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8A3F" w14:textId="77777777" w:rsidR="0081179F" w:rsidRPr="00B50B68" w:rsidRDefault="0081179F" w:rsidP="00F56F61">
      <w:pPr>
        <w:shd w:val="clear" w:color="auto" w:fill="FFFFFF"/>
        <w:spacing w:before="240" w:after="120"/>
        <w:outlineLvl w:val="2"/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da-DK"/>
        </w:rPr>
      </w:pPr>
    </w:p>
    <w:p w14:paraId="47336C32" w14:textId="1ACAA2FE" w:rsidR="0081179F" w:rsidRPr="00B50B68" w:rsidRDefault="0081179F" w:rsidP="00F56F61">
      <w:pPr>
        <w:shd w:val="clear" w:color="auto" w:fill="FFFFFF"/>
        <w:spacing w:before="240" w:after="120"/>
        <w:outlineLvl w:val="2"/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da-DK"/>
        </w:rPr>
      </w:pPr>
      <w:r w:rsidRPr="00B50B68">
        <w:rPr>
          <w:rFonts w:ascii="Arial" w:eastAsia="Times New Roman" w:hAnsi="Arial" w:cs="Arial"/>
          <w:bCs/>
          <w:noProof/>
          <w:color w:val="222222"/>
          <w:kern w:val="36"/>
          <w:sz w:val="20"/>
          <w:szCs w:val="20"/>
        </w:rPr>
        <w:drawing>
          <wp:inline distT="0" distB="0" distL="0" distR="0" wp14:anchorId="6ADBA22B" wp14:editId="06E938CC">
            <wp:extent cx="1250950" cy="938213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9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1512B" w14:textId="2BF8E787" w:rsidR="00054664" w:rsidRPr="00A9699E" w:rsidRDefault="00054664" w:rsidP="00F56F61">
      <w:pPr>
        <w:shd w:val="clear" w:color="auto" w:fill="FFFFFF"/>
        <w:spacing w:before="240" w:after="120"/>
        <w:outlineLvl w:val="2"/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val="da-DK" w:eastAsia="da-DK"/>
        </w:rPr>
      </w:pPr>
      <w:proofErr w:type="gramStart"/>
      <w:r w:rsidRPr="00A9699E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val="da-DK" w:eastAsia="da-DK"/>
        </w:rPr>
        <w:t xml:space="preserve">DDS </w:t>
      </w:r>
      <w:r w:rsidR="00A1404E" w:rsidRPr="00A9699E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val="da-DK" w:eastAsia="da-DK"/>
        </w:rPr>
        <w:t>vejled</w:t>
      </w:r>
      <w:r w:rsidR="00C979C7" w:rsidRPr="00A9699E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val="da-DK" w:eastAsia="da-DK"/>
        </w:rPr>
        <w:t>n</w:t>
      </w:r>
      <w:r w:rsidR="00A1404E" w:rsidRPr="00A9699E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val="da-DK" w:eastAsia="da-DK"/>
        </w:rPr>
        <w:t>ing</w:t>
      </w:r>
      <w:proofErr w:type="gramEnd"/>
      <w:r w:rsidRPr="00A9699E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val="da-DK" w:eastAsia="da-DK"/>
        </w:rPr>
        <w:t xml:space="preserve"> </w:t>
      </w:r>
      <w:r w:rsidR="00482FF6" w:rsidRPr="00B50B68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da-DK"/>
        </w:rPr>
        <w:fldChar w:fldCharType="begin"/>
      </w:r>
      <w:r w:rsidR="00482FF6" w:rsidRPr="00B50B68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da-DK"/>
        </w:rPr>
        <w:instrText xml:space="preserve"> TIME \@ "d. MMMM yyyy" </w:instrText>
      </w:r>
      <w:r w:rsidR="00482FF6" w:rsidRPr="00B50B68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da-DK"/>
        </w:rPr>
        <w:fldChar w:fldCharType="separate"/>
      </w:r>
      <w:r w:rsidR="00797507">
        <w:rPr>
          <w:rFonts w:ascii="Arial" w:eastAsia="Times New Roman" w:hAnsi="Arial" w:cs="Arial"/>
          <w:bCs/>
          <w:noProof/>
          <w:color w:val="222222"/>
          <w:kern w:val="36"/>
          <w:sz w:val="20"/>
          <w:szCs w:val="20"/>
          <w:lang w:eastAsia="da-DK"/>
        </w:rPr>
        <w:t>16. oktober 2020</w:t>
      </w:r>
      <w:r w:rsidR="00482FF6" w:rsidRPr="00B50B68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eastAsia="da-DK"/>
        </w:rPr>
        <w:fldChar w:fldCharType="end"/>
      </w:r>
      <w:r w:rsidR="00482FF6" w:rsidRPr="00A9699E">
        <w:rPr>
          <w:rFonts w:ascii="Arial" w:eastAsia="Times New Roman" w:hAnsi="Arial" w:cs="Arial"/>
          <w:bCs/>
          <w:color w:val="222222"/>
          <w:kern w:val="36"/>
          <w:sz w:val="20"/>
          <w:szCs w:val="20"/>
          <w:lang w:val="da-DK" w:eastAsia="da-DK"/>
        </w:rPr>
        <w:t>, version 1</w:t>
      </w:r>
      <w:bookmarkStart w:id="0" w:name="_GoBack"/>
      <w:bookmarkEnd w:id="0"/>
    </w:p>
    <w:p w14:paraId="1E9D5C23" w14:textId="77777777" w:rsidR="000256EA" w:rsidRPr="00A9699E" w:rsidRDefault="000256EA" w:rsidP="00F56F61">
      <w:pPr>
        <w:shd w:val="clear" w:color="auto" w:fill="FFFFFF"/>
        <w:spacing w:before="240" w:after="120"/>
        <w:outlineLvl w:val="2"/>
        <w:rPr>
          <w:rFonts w:ascii="Arial" w:eastAsia="Times New Roman" w:hAnsi="Arial" w:cs="Arial"/>
          <w:b/>
          <w:bCs/>
          <w:color w:val="222222"/>
          <w:kern w:val="36"/>
          <w:sz w:val="32"/>
          <w:szCs w:val="20"/>
          <w:lang w:val="da-DK" w:eastAsia="da-DK"/>
        </w:rPr>
      </w:pPr>
    </w:p>
    <w:p w14:paraId="3153B564" w14:textId="3359289C" w:rsidR="005B1715" w:rsidRPr="00A9699E" w:rsidRDefault="00482FF6" w:rsidP="00F56F61">
      <w:pPr>
        <w:shd w:val="clear" w:color="auto" w:fill="FFFFFF"/>
        <w:spacing w:before="240" w:after="120"/>
        <w:outlineLvl w:val="2"/>
        <w:rPr>
          <w:rFonts w:ascii="Arial" w:eastAsia="Times New Roman" w:hAnsi="Arial" w:cs="Arial"/>
          <w:b/>
          <w:bCs/>
          <w:color w:val="222222"/>
          <w:kern w:val="36"/>
          <w:sz w:val="32"/>
          <w:szCs w:val="20"/>
          <w:lang w:val="da-DK" w:eastAsia="da-DK"/>
        </w:rPr>
      </w:pPr>
      <w:r w:rsidRPr="00A9699E">
        <w:rPr>
          <w:rFonts w:ascii="Arial" w:eastAsia="Times New Roman" w:hAnsi="Arial" w:cs="Arial"/>
          <w:b/>
          <w:bCs/>
          <w:color w:val="222222"/>
          <w:kern w:val="36"/>
          <w:sz w:val="32"/>
          <w:szCs w:val="20"/>
          <w:lang w:val="da-DK" w:eastAsia="da-DK"/>
        </w:rPr>
        <w:t>Ciclosporin</w:t>
      </w:r>
    </w:p>
    <w:p w14:paraId="21937276" w14:textId="77777777" w:rsidR="00B50B68" w:rsidRPr="00A9699E" w:rsidRDefault="00B50B68" w:rsidP="00F56F61">
      <w:pPr>
        <w:rPr>
          <w:rFonts w:ascii="Arial" w:hAnsi="Arial" w:cs="Arial"/>
          <w:b/>
          <w:sz w:val="20"/>
          <w:szCs w:val="20"/>
          <w:lang w:val="da-DK" w:eastAsia="da-DK"/>
        </w:rPr>
      </w:pPr>
    </w:p>
    <w:p w14:paraId="47BC7CD6" w14:textId="23A2A57E" w:rsidR="0037527D" w:rsidRPr="00A9699E" w:rsidRDefault="0037527D" w:rsidP="00F56F61">
      <w:pPr>
        <w:rPr>
          <w:rFonts w:ascii="Arial" w:hAnsi="Arial" w:cs="Arial"/>
          <w:b/>
          <w:sz w:val="20"/>
          <w:szCs w:val="20"/>
          <w:lang w:val="da-DK" w:eastAsia="da-DK"/>
        </w:rPr>
      </w:pPr>
      <w:r w:rsidRPr="00A9699E">
        <w:rPr>
          <w:rFonts w:ascii="Arial" w:hAnsi="Arial" w:cs="Arial"/>
          <w:b/>
          <w:sz w:val="20"/>
          <w:szCs w:val="20"/>
          <w:lang w:val="da-DK" w:eastAsia="da-DK"/>
        </w:rPr>
        <w:t xml:space="preserve">Forfattere: </w:t>
      </w:r>
      <w:r w:rsidRPr="00A9699E">
        <w:rPr>
          <w:rFonts w:ascii="Arial" w:hAnsi="Arial" w:cs="Arial"/>
          <w:sz w:val="20"/>
          <w:szCs w:val="20"/>
          <w:lang w:val="da-DK" w:eastAsia="da-DK"/>
        </w:rPr>
        <w:t>Ewa Anna Burian, Anne Birgitte</w:t>
      </w:r>
      <w:r w:rsidR="00CF5583">
        <w:rPr>
          <w:rFonts w:ascii="Arial" w:hAnsi="Arial" w:cs="Arial"/>
          <w:sz w:val="20"/>
          <w:szCs w:val="20"/>
          <w:lang w:val="da-DK" w:eastAsia="da-DK"/>
        </w:rPr>
        <w:t xml:space="preserve"> </w:t>
      </w:r>
      <w:r w:rsidRPr="00A9699E">
        <w:rPr>
          <w:rFonts w:ascii="Arial" w:hAnsi="Arial" w:cs="Arial"/>
          <w:sz w:val="20"/>
          <w:szCs w:val="20"/>
          <w:lang w:val="da-DK" w:eastAsia="da-DK"/>
        </w:rPr>
        <w:t>Simonsen, Jesper E</w:t>
      </w:r>
      <w:r w:rsidR="00D1105C" w:rsidRPr="00A9699E">
        <w:rPr>
          <w:rFonts w:ascii="Arial" w:hAnsi="Arial" w:cs="Arial"/>
          <w:sz w:val="20"/>
          <w:szCs w:val="20"/>
          <w:lang w:val="da-DK" w:eastAsia="da-DK"/>
        </w:rPr>
        <w:t>l</w:t>
      </w:r>
      <w:r w:rsidRPr="00A9699E">
        <w:rPr>
          <w:rFonts w:ascii="Arial" w:hAnsi="Arial" w:cs="Arial"/>
          <w:sz w:val="20"/>
          <w:szCs w:val="20"/>
          <w:lang w:val="da-DK" w:eastAsia="da-DK"/>
        </w:rPr>
        <w:t>berling, Simon Francis Thomsen</w:t>
      </w:r>
    </w:p>
    <w:p w14:paraId="73627DD7" w14:textId="77777777" w:rsidR="008B1753" w:rsidRPr="00A9699E" w:rsidRDefault="008B1753" w:rsidP="00F56F61">
      <w:pPr>
        <w:shd w:val="clear" w:color="auto" w:fill="FFFFFF"/>
        <w:spacing w:before="240" w:after="120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br/>
        <w:t xml:space="preserve">Målgrupper </w:t>
      </w:r>
    </w:p>
    <w:p w14:paraId="3EF52D97" w14:textId="7A549366" w:rsidR="008B1753" w:rsidRPr="00A9699E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  <w:r w:rsidRPr="00A9699E"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  <w:t>Speciallæger i dermatologi og læger på dermatologiske afdelinger.</w:t>
      </w:r>
      <w:bookmarkStart w:id="1" w:name="1515873600065Definitioner"/>
      <w:bookmarkEnd w:id="1"/>
    </w:p>
    <w:p w14:paraId="275B920C" w14:textId="77777777" w:rsidR="00C0108F" w:rsidRPr="00A9699E" w:rsidRDefault="00C0108F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</w:p>
    <w:p w14:paraId="5EE2E2E7" w14:textId="77777777" w:rsidR="008B1753" w:rsidRPr="00A9699E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Beskrivelse:</w:t>
      </w:r>
    </w:p>
    <w:p w14:paraId="7BAF7A94" w14:textId="6E73B18E" w:rsidR="007E7EDE" w:rsidRPr="007E3041" w:rsidRDefault="0037527D" w:rsidP="007E3041">
      <w:pPr>
        <w:rPr>
          <w:rFonts w:ascii="Arial" w:hAnsi="Arial" w:cs="Arial"/>
          <w:sz w:val="20"/>
          <w:szCs w:val="20"/>
          <w:lang w:val="da-DK" w:eastAsia="da-DK"/>
        </w:rPr>
      </w:pPr>
      <w:r w:rsidRPr="007E3041">
        <w:rPr>
          <w:rFonts w:ascii="Arial" w:hAnsi="Arial" w:cs="Arial"/>
          <w:sz w:val="20"/>
          <w:szCs w:val="20"/>
          <w:lang w:val="da-DK" w:eastAsia="da-DK"/>
        </w:rPr>
        <w:t xml:space="preserve">Kapsel </w:t>
      </w:r>
      <w:r w:rsidR="00145530" w:rsidRPr="007E3041">
        <w:rPr>
          <w:rFonts w:ascii="Arial" w:hAnsi="Arial" w:cs="Arial"/>
          <w:sz w:val="20"/>
          <w:szCs w:val="20"/>
          <w:lang w:val="da-DK" w:eastAsia="da-DK"/>
        </w:rPr>
        <w:t xml:space="preserve">10 mg, </w:t>
      </w:r>
      <w:r w:rsidRPr="007E3041">
        <w:rPr>
          <w:rFonts w:ascii="Arial" w:hAnsi="Arial" w:cs="Arial"/>
          <w:sz w:val="20"/>
          <w:szCs w:val="20"/>
          <w:lang w:val="da-DK" w:eastAsia="da-DK"/>
        </w:rPr>
        <w:t>25 mg, 50 mg, 100 mg</w:t>
      </w:r>
    </w:p>
    <w:p w14:paraId="676F8CD8" w14:textId="2150B15C" w:rsidR="007E7EDE" w:rsidRPr="007E3041" w:rsidRDefault="007E7EDE" w:rsidP="007E3041">
      <w:pPr>
        <w:rPr>
          <w:rFonts w:ascii="Arial" w:hAnsi="Arial" w:cs="Arial"/>
          <w:sz w:val="20"/>
          <w:szCs w:val="20"/>
          <w:lang w:val="da-DK" w:eastAsia="da-DK"/>
        </w:rPr>
      </w:pPr>
      <w:r w:rsidRPr="007E3041">
        <w:rPr>
          <w:rFonts w:ascii="Arial" w:hAnsi="Arial" w:cs="Arial"/>
          <w:sz w:val="20"/>
          <w:szCs w:val="20"/>
          <w:lang w:val="da-DK" w:eastAsia="da-DK"/>
        </w:rPr>
        <w:t>Oral opløsning 100 mg/ml</w:t>
      </w:r>
    </w:p>
    <w:p w14:paraId="738DA584" w14:textId="77777777" w:rsidR="00C0108F" w:rsidRPr="00A9699E" w:rsidRDefault="00C0108F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</w:p>
    <w:p w14:paraId="29DB2570" w14:textId="77777777" w:rsidR="008B1753" w:rsidRPr="00A9699E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Indikationer:</w:t>
      </w:r>
    </w:p>
    <w:p w14:paraId="6A122214" w14:textId="7A1FEBEA" w:rsidR="00C0108F" w:rsidRPr="00B50B68" w:rsidRDefault="003430CA" w:rsidP="00F56F61">
      <w:pPr>
        <w:pStyle w:val="p1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C</w:t>
      </w:r>
      <w:r w:rsidR="00F13475" w:rsidRPr="00B50B68">
        <w:rPr>
          <w:rFonts w:ascii="Arial" w:hAnsi="Arial" w:cs="Arial"/>
          <w:sz w:val="20"/>
          <w:szCs w:val="20"/>
          <w:lang w:val="da-DK"/>
        </w:rPr>
        <w:t>iclosporin</w:t>
      </w:r>
      <w:r w:rsidR="00C0108F"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 xml:space="preserve">anvendes </w:t>
      </w:r>
      <w:r w:rsidR="00C0108F" w:rsidRPr="00B50B68">
        <w:rPr>
          <w:rFonts w:ascii="Arial" w:hAnsi="Arial" w:cs="Arial"/>
          <w:sz w:val="20"/>
          <w:szCs w:val="20"/>
          <w:lang w:val="da-DK"/>
        </w:rPr>
        <w:t>til inflammatoriske hudsygdomme som kan være, men ikke begrænser sig til:</w:t>
      </w:r>
    </w:p>
    <w:p w14:paraId="54B2441D" w14:textId="38156EEC" w:rsidR="00C0108F" w:rsidRPr="00B50B68" w:rsidRDefault="00C0108F" w:rsidP="00F56F61">
      <w:pPr>
        <w:pStyle w:val="p1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B50B68">
        <w:rPr>
          <w:rFonts w:ascii="Arial" w:hAnsi="Arial" w:cs="Arial"/>
          <w:sz w:val="20"/>
          <w:szCs w:val="20"/>
          <w:lang w:val="da-DK"/>
        </w:rPr>
        <w:t>Psoriasis</w:t>
      </w:r>
    </w:p>
    <w:p w14:paraId="1C13A108" w14:textId="0F78A1FC" w:rsidR="00C0108F" w:rsidRPr="00B50B68" w:rsidRDefault="00C0108F" w:rsidP="00F56F61">
      <w:pPr>
        <w:pStyle w:val="p1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Atopisk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dermatitis</w:t>
      </w:r>
      <w:proofErr w:type="spellEnd"/>
    </w:p>
    <w:p w14:paraId="469276B1" w14:textId="77777777" w:rsidR="00353F28" w:rsidRPr="00B50B68" w:rsidRDefault="00353F28" w:rsidP="00F56F61">
      <w:pPr>
        <w:pStyle w:val="p1"/>
        <w:ind w:left="720"/>
        <w:rPr>
          <w:rFonts w:ascii="Arial" w:hAnsi="Arial" w:cs="Arial"/>
          <w:sz w:val="20"/>
          <w:szCs w:val="20"/>
          <w:lang w:val="da-DK"/>
        </w:rPr>
      </w:pPr>
    </w:p>
    <w:p w14:paraId="3A9529AD" w14:textId="7A1B4D3A" w:rsidR="0055706A" w:rsidRPr="00B50B68" w:rsidRDefault="005500E4" w:rsidP="00F56F61">
      <w:pPr>
        <w:pStyle w:val="p1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Typiske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o</w:t>
      </w:r>
      <w:r w:rsidR="00353F28" w:rsidRPr="00B50B68">
        <w:rPr>
          <w:rFonts w:ascii="Arial" w:hAnsi="Arial" w:cs="Arial"/>
          <w:sz w:val="20"/>
          <w:szCs w:val="20"/>
          <w:lang w:val="da-DK"/>
        </w:rPr>
        <w:t>ff</w:t>
      </w:r>
      <w:proofErr w:type="spellEnd"/>
      <w:r w:rsidR="00353F28" w:rsidRPr="00B50B68">
        <w:rPr>
          <w:rFonts w:ascii="Arial" w:hAnsi="Arial" w:cs="Arial"/>
          <w:sz w:val="20"/>
          <w:szCs w:val="20"/>
          <w:lang w:val="da-DK"/>
        </w:rPr>
        <w:t>-label</w:t>
      </w:r>
      <w:r>
        <w:rPr>
          <w:rFonts w:ascii="Arial" w:hAnsi="Arial" w:cs="Arial"/>
          <w:sz w:val="20"/>
          <w:szCs w:val="20"/>
          <w:lang w:val="da-DK"/>
        </w:rPr>
        <w:t xml:space="preserve"> indikationer</w:t>
      </w:r>
      <w:r w:rsidR="00353F28" w:rsidRPr="00B50B68">
        <w:rPr>
          <w:rFonts w:ascii="Arial" w:hAnsi="Arial" w:cs="Arial"/>
          <w:sz w:val="20"/>
          <w:szCs w:val="20"/>
          <w:lang w:val="da-DK"/>
        </w:rPr>
        <w:t xml:space="preserve">: </w:t>
      </w:r>
      <w:r w:rsidR="00353F28" w:rsidRPr="00B50B68">
        <w:rPr>
          <w:rFonts w:ascii="Arial" w:hAnsi="Arial" w:cs="Arial"/>
          <w:sz w:val="20"/>
          <w:szCs w:val="20"/>
          <w:lang w:val="da-DK"/>
        </w:rPr>
        <w:tab/>
      </w:r>
    </w:p>
    <w:p w14:paraId="5AB21E79" w14:textId="77777777" w:rsidR="004E41F3" w:rsidRPr="00B50B68" w:rsidRDefault="00353F28" w:rsidP="00F56F61">
      <w:pPr>
        <w:pStyle w:val="p1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Pyoderma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gangraenosum</w:t>
      </w:r>
      <w:proofErr w:type="spellEnd"/>
    </w:p>
    <w:p w14:paraId="26B100A7" w14:textId="77777777" w:rsidR="004E41F3" w:rsidRPr="00B50B68" w:rsidRDefault="004E41F3" w:rsidP="00F56F61">
      <w:pPr>
        <w:pStyle w:val="p1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 w:rsidRPr="00B50B68">
        <w:rPr>
          <w:rFonts w:ascii="Arial" w:hAnsi="Arial" w:cs="Arial"/>
          <w:sz w:val="20"/>
          <w:szCs w:val="20"/>
          <w:lang w:val="da-DK"/>
        </w:rPr>
        <w:t xml:space="preserve">Kronisk </w:t>
      </w: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urticaria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r w:rsidRPr="00B50B68">
        <w:rPr>
          <w:rFonts w:ascii="Arial" w:hAnsi="Arial" w:cs="Arial"/>
          <w:sz w:val="20"/>
          <w:szCs w:val="20"/>
          <w:lang w:val="da-DK"/>
        </w:rPr>
        <w:tab/>
      </w:r>
      <w:r w:rsidRPr="00B50B68">
        <w:rPr>
          <w:rFonts w:ascii="Arial" w:hAnsi="Arial" w:cs="Arial"/>
          <w:sz w:val="20"/>
          <w:szCs w:val="20"/>
          <w:lang w:val="da-DK"/>
        </w:rPr>
        <w:tab/>
      </w:r>
    </w:p>
    <w:p w14:paraId="358D19A1" w14:textId="77777777" w:rsidR="008269C0" w:rsidRDefault="007E7EDE" w:rsidP="00F56F61">
      <w:pPr>
        <w:pStyle w:val="p1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proofErr w:type="spellStart"/>
      <w:r w:rsidRPr="007E7EDE">
        <w:rPr>
          <w:rFonts w:ascii="Arial" w:hAnsi="Arial" w:cs="Arial"/>
          <w:sz w:val="20"/>
          <w:szCs w:val="20"/>
          <w:lang w:val="da-DK"/>
        </w:rPr>
        <w:t>Behçets</w:t>
      </w:r>
      <w:proofErr w:type="spellEnd"/>
      <w:r w:rsidRPr="007E7EDE">
        <w:rPr>
          <w:rFonts w:ascii="Arial" w:hAnsi="Arial" w:cs="Arial"/>
          <w:sz w:val="20"/>
          <w:szCs w:val="20"/>
          <w:lang w:val="da-DK"/>
        </w:rPr>
        <w:t xml:space="preserve"> sygdom</w:t>
      </w:r>
    </w:p>
    <w:p w14:paraId="770315FA" w14:textId="011D06A4" w:rsidR="007E7EDE" w:rsidRDefault="007E7EDE" w:rsidP="00F56F61">
      <w:pPr>
        <w:pStyle w:val="p1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Pustulosus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palmoplantaris</w:t>
      </w:r>
      <w:proofErr w:type="spellEnd"/>
    </w:p>
    <w:p w14:paraId="3C0C007B" w14:textId="337B41A1" w:rsidR="00A9512C" w:rsidRDefault="00A9512C" w:rsidP="00F56F61">
      <w:pPr>
        <w:pStyle w:val="p1"/>
        <w:numPr>
          <w:ilvl w:val="0"/>
          <w:numId w:val="1"/>
        </w:num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Graft-versus-host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disease</w:t>
      </w:r>
      <w:proofErr w:type="spellEnd"/>
    </w:p>
    <w:p w14:paraId="3CF9AD53" w14:textId="77777777" w:rsidR="00760590" w:rsidRPr="00B50B68" w:rsidRDefault="00760590" w:rsidP="00F56F61">
      <w:pPr>
        <w:pStyle w:val="p1"/>
        <w:ind w:left="720"/>
        <w:rPr>
          <w:rFonts w:ascii="Arial" w:hAnsi="Arial" w:cs="Arial"/>
          <w:sz w:val="20"/>
          <w:szCs w:val="20"/>
          <w:lang w:val="da-DK"/>
        </w:rPr>
      </w:pPr>
    </w:p>
    <w:p w14:paraId="0B91DCE6" w14:textId="77777777" w:rsidR="004E41F3" w:rsidRPr="00B50B68" w:rsidRDefault="004E41F3" w:rsidP="00F56F61">
      <w:pPr>
        <w:pStyle w:val="p1"/>
        <w:rPr>
          <w:rFonts w:ascii="Arial" w:hAnsi="Arial" w:cs="Arial"/>
          <w:sz w:val="20"/>
          <w:szCs w:val="20"/>
          <w:lang w:val="da-DK"/>
        </w:rPr>
      </w:pPr>
    </w:p>
    <w:p w14:paraId="1B7A88ED" w14:textId="77777777" w:rsidR="008B1753" w:rsidRPr="00B50B68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B50B68">
        <w:rPr>
          <w:rFonts w:ascii="Arial" w:eastAsia="Times New Roman" w:hAnsi="Arial" w:cs="Arial"/>
          <w:b/>
          <w:bCs/>
          <w:color w:val="222222"/>
          <w:sz w:val="20"/>
          <w:szCs w:val="20"/>
          <w:lang w:eastAsia="da-DK"/>
        </w:rPr>
        <w:t>Dosering:</w:t>
      </w:r>
    </w:p>
    <w:p w14:paraId="60A53546" w14:textId="37601734" w:rsidR="00760590" w:rsidRPr="00A9699E" w:rsidRDefault="28D92C80" w:rsidP="00F56F61">
      <w:pPr>
        <w:rPr>
          <w:rFonts w:ascii="Arial" w:hAnsi="Arial" w:cs="Arial"/>
          <w:sz w:val="20"/>
          <w:szCs w:val="20"/>
          <w:lang w:val="da-DK"/>
        </w:rPr>
      </w:pPr>
      <w:r w:rsidRPr="28D92C80">
        <w:rPr>
          <w:rFonts w:ascii="Arial" w:hAnsi="Arial" w:cs="Arial"/>
          <w:sz w:val="20"/>
          <w:szCs w:val="20"/>
          <w:lang w:val="da-DK"/>
        </w:rPr>
        <w:t xml:space="preserve">2,5-5 mg/kg/dag </w:t>
      </w:r>
      <w:proofErr w:type="spellStart"/>
      <w:r w:rsidRPr="28D92C80">
        <w:rPr>
          <w:rFonts w:ascii="Arial" w:hAnsi="Arial" w:cs="Arial"/>
          <w:sz w:val="20"/>
          <w:szCs w:val="20"/>
          <w:lang w:val="da-DK"/>
        </w:rPr>
        <w:t>p.o</w:t>
      </w:r>
      <w:proofErr w:type="spellEnd"/>
      <w:r w:rsidRPr="28D92C80">
        <w:rPr>
          <w:rFonts w:ascii="Arial" w:hAnsi="Arial" w:cs="Arial"/>
          <w:sz w:val="20"/>
          <w:szCs w:val="20"/>
          <w:lang w:val="da-DK"/>
        </w:rPr>
        <w:t xml:space="preserve">. fordelt på 2 doser. </w:t>
      </w:r>
      <w:r w:rsidR="00BB18BF">
        <w:rPr>
          <w:rFonts w:ascii="Arial" w:hAnsi="Arial" w:cs="Arial"/>
          <w:sz w:val="20"/>
          <w:szCs w:val="20"/>
          <w:lang w:val="da-DK"/>
        </w:rPr>
        <w:t>Det a</w:t>
      </w:r>
      <w:r w:rsidRPr="28D92C80">
        <w:rPr>
          <w:rFonts w:ascii="Arial" w:hAnsi="Arial" w:cs="Arial"/>
          <w:sz w:val="20"/>
          <w:szCs w:val="20"/>
          <w:lang w:val="da-DK"/>
        </w:rPr>
        <w:t xml:space="preserve">nbefales </w:t>
      </w:r>
      <w:r w:rsidR="00BB18BF">
        <w:rPr>
          <w:rFonts w:ascii="Arial" w:hAnsi="Arial" w:cs="Arial"/>
          <w:sz w:val="20"/>
          <w:szCs w:val="20"/>
          <w:lang w:val="da-DK"/>
        </w:rPr>
        <w:t xml:space="preserve">at </w:t>
      </w:r>
      <w:r w:rsidRPr="28D92C80">
        <w:rPr>
          <w:rFonts w:ascii="Arial" w:hAnsi="Arial" w:cs="Arial"/>
          <w:sz w:val="20"/>
          <w:szCs w:val="20"/>
          <w:lang w:val="da-DK"/>
        </w:rPr>
        <w:t xml:space="preserve">startdosis </w:t>
      </w:r>
      <w:r w:rsidR="00BB18BF">
        <w:rPr>
          <w:rFonts w:ascii="Arial" w:hAnsi="Arial" w:cs="Arial"/>
          <w:sz w:val="20"/>
          <w:szCs w:val="20"/>
          <w:lang w:val="da-DK"/>
        </w:rPr>
        <w:t>er</w:t>
      </w:r>
      <w:r w:rsidRPr="28D92C80">
        <w:rPr>
          <w:rFonts w:ascii="Arial" w:hAnsi="Arial" w:cs="Arial"/>
          <w:sz w:val="20"/>
          <w:szCs w:val="20"/>
          <w:lang w:val="da-DK"/>
        </w:rPr>
        <w:t xml:space="preserve"> 2,5 mg/kg/dag (højst 5 mg/kg/dag) og </w:t>
      </w:r>
      <w:r w:rsidR="00BB18BF">
        <w:rPr>
          <w:rFonts w:ascii="Arial" w:hAnsi="Arial" w:cs="Arial"/>
          <w:sz w:val="20"/>
          <w:szCs w:val="20"/>
          <w:lang w:val="da-DK"/>
        </w:rPr>
        <w:t xml:space="preserve">at </w:t>
      </w:r>
      <w:r w:rsidR="00BB18BF" w:rsidRPr="28D92C80">
        <w:rPr>
          <w:rFonts w:ascii="Arial" w:hAnsi="Arial" w:cs="Arial"/>
          <w:sz w:val="20"/>
          <w:szCs w:val="20"/>
          <w:lang w:val="da-DK"/>
        </w:rPr>
        <w:t>dos</w:t>
      </w:r>
      <w:r w:rsidR="00BB18BF">
        <w:rPr>
          <w:rFonts w:ascii="Arial" w:hAnsi="Arial" w:cs="Arial"/>
          <w:sz w:val="20"/>
          <w:szCs w:val="20"/>
          <w:lang w:val="da-DK"/>
        </w:rPr>
        <w:t>is</w:t>
      </w:r>
      <w:r w:rsidR="00BB18BF" w:rsidRPr="28D92C80">
        <w:rPr>
          <w:rFonts w:ascii="Arial" w:hAnsi="Arial" w:cs="Arial"/>
          <w:sz w:val="20"/>
          <w:szCs w:val="20"/>
          <w:lang w:val="da-DK"/>
        </w:rPr>
        <w:t xml:space="preserve"> </w:t>
      </w:r>
      <w:r w:rsidRPr="28D92C80">
        <w:rPr>
          <w:rFonts w:ascii="Arial" w:hAnsi="Arial" w:cs="Arial"/>
          <w:sz w:val="20"/>
          <w:szCs w:val="20"/>
          <w:lang w:val="da-DK"/>
        </w:rPr>
        <w:t>justeres efter effekt og bivirkninger. Ved vedligeholdelsesbehandling reduceres dosis til laveste effektive dosis. Der tilstræbes en kort behandlingsperiode på 4-6 måneder (maksimalt 24 måneder) pga. ugunstig bivirkningsprofil. Effekt bør ses indenfor 4 uger. Behandling kan også gives på udvalgte dage, f.eks. som weekendbehandling fredag-søndag og pause mandag-torsdag (</w:t>
      </w:r>
      <w:proofErr w:type="spellStart"/>
      <w:r w:rsidRPr="28D92C80">
        <w:rPr>
          <w:rFonts w:ascii="Arial" w:hAnsi="Arial" w:cs="Arial"/>
          <w:sz w:val="20"/>
          <w:szCs w:val="20"/>
          <w:lang w:val="da-DK"/>
        </w:rPr>
        <w:t>off</w:t>
      </w:r>
      <w:proofErr w:type="spellEnd"/>
      <w:r w:rsidRPr="28D92C80">
        <w:rPr>
          <w:rFonts w:ascii="Arial" w:hAnsi="Arial" w:cs="Arial"/>
          <w:sz w:val="20"/>
          <w:szCs w:val="20"/>
          <w:lang w:val="da-DK"/>
        </w:rPr>
        <w:t xml:space="preserve">-label brug). </w:t>
      </w:r>
    </w:p>
    <w:p w14:paraId="7CD76E01" w14:textId="77777777" w:rsidR="00ED39B7" w:rsidRPr="00A9699E" w:rsidRDefault="00ED39B7" w:rsidP="00F56F61">
      <w:pPr>
        <w:spacing w:after="200"/>
        <w:rPr>
          <w:rFonts w:ascii="Arial" w:hAnsi="Arial" w:cs="Arial"/>
          <w:sz w:val="20"/>
          <w:szCs w:val="20"/>
          <w:lang w:val="da-DK" w:eastAsia="en-US"/>
        </w:rPr>
      </w:pPr>
    </w:p>
    <w:p w14:paraId="28E8B3FC" w14:textId="77777777" w:rsidR="008B1753" w:rsidRPr="00A9699E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Virkning:</w:t>
      </w:r>
    </w:p>
    <w:p w14:paraId="16E4253D" w14:textId="059BF243" w:rsidR="003E4E41" w:rsidRPr="00A9699E" w:rsidRDefault="003E4E41" w:rsidP="00F56F61">
      <w:pPr>
        <w:rPr>
          <w:rFonts w:ascii="Arial" w:hAnsi="Arial" w:cs="Arial"/>
          <w:sz w:val="20"/>
          <w:szCs w:val="20"/>
          <w:lang w:val="da-DK" w:eastAsia="en-US"/>
        </w:rPr>
      </w:pP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Ciclosporin</w:t>
      </w:r>
      <w:proofErr w:type="spellEnd"/>
      <w:r w:rsidR="00CF5583">
        <w:rPr>
          <w:rFonts w:ascii="Arial" w:hAnsi="Arial" w:cs="Arial"/>
          <w:sz w:val="20"/>
          <w:szCs w:val="20"/>
          <w:lang w:val="da-DK"/>
        </w:rPr>
        <w:t xml:space="preserve"> er et polypeptid, der</w:t>
      </w:r>
      <w:r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r w:rsidR="00C83D52" w:rsidRPr="00A9699E">
        <w:rPr>
          <w:rFonts w:ascii="Arial" w:hAnsi="Arial" w:cs="Arial"/>
          <w:sz w:val="20"/>
          <w:szCs w:val="20"/>
          <w:lang w:val="da-DK"/>
        </w:rPr>
        <w:t xml:space="preserve">hæmmer </w:t>
      </w:r>
      <w:r w:rsidR="00343C0B" w:rsidRPr="00A9699E">
        <w:rPr>
          <w:rFonts w:ascii="Arial" w:hAnsi="Arial" w:cs="Arial"/>
          <w:sz w:val="20"/>
          <w:szCs w:val="20"/>
          <w:lang w:val="da-DK"/>
        </w:rPr>
        <w:t xml:space="preserve">enzymet </w:t>
      </w:r>
      <w:proofErr w:type="spellStart"/>
      <w:r w:rsidR="00C83D52" w:rsidRPr="00A9699E">
        <w:rPr>
          <w:rFonts w:ascii="Arial" w:hAnsi="Arial" w:cs="Arial"/>
          <w:sz w:val="20"/>
          <w:szCs w:val="20"/>
          <w:lang w:val="da-DK"/>
        </w:rPr>
        <w:t>calcineurin</w:t>
      </w:r>
      <w:proofErr w:type="spellEnd"/>
      <w:r w:rsidR="00C83D52" w:rsidRPr="00A9699E">
        <w:rPr>
          <w:rFonts w:ascii="Arial" w:hAnsi="Arial" w:cs="Arial"/>
          <w:sz w:val="20"/>
          <w:szCs w:val="20"/>
          <w:lang w:val="da-DK"/>
        </w:rPr>
        <w:t>, hvilket</w:t>
      </w:r>
      <w:r w:rsidR="000256EA" w:rsidRPr="00A9699E">
        <w:rPr>
          <w:rFonts w:ascii="Arial" w:hAnsi="Arial" w:cs="Arial"/>
          <w:sz w:val="20"/>
          <w:szCs w:val="20"/>
          <w:lang w:val="da-DK"/>
        </w:rPr>
        <w:t xml:space="preserve"> fører til </w:t>
      </w:r>
      <w:r w:rsidR="00CF5583">
        <w:rPr>
          <w:rFonts w:ascii="Arial" w:hAnsi="Arial" w:cs="Arial"/>
          <w:sz w:val="20"/>
          <w:szCs w:val="20"/>
          <w:lang w:val="da-DK"/>
        </w:rPr>
        <w:t>reduceret produktion af</w:t>
      </w:r>
      <w:r w:rsidR="00EF5BA8" w:rsidRPr="00A9699E">
        <w:rPr>
          <w:rFonts w:ascii="Arial" w:hAnsi="Arial" w:cs="Arial"/>
          <w:sz w:val="20"/>
          <w:szCs w:val="20"/>
          <w:lang w:val="da-DK"/>
        </w:rPr>
        <w:t xml:space="preserve"> IL-2; </w:t>
      </w:r>
      <w:r w:rsidR="00F0714E" w:rsidRPr="00A9699E">
        <w:rPr>
          <w:rFonts w:ascii="Arial" w:hAnsi="Arial" w:cs="Arial"/>
          <w:sz w:val="20"/>
          <w:szCs w:val="20"/>
          <w:lang w:val="da-DK"/>
        </w:rPr>
        <w:t>en vigtig a</w:t>
      </w:r>
      <w:r w:rsidR="00091868" w:rsidRPr="00A9699E">
        <w:rPr>
          <w:rFonts w:ascii="Arial" w:hAnsi="Arial" w:cs="Arial"/>
          <w:sz w:val="20"/>
          <w:szCs w:val="20"/>
          <w:lang w:val="da-DK"/>
        </w:rPr>
        <w:t>ktiverings</w:t>
      </w:r>
      <w:r w:rsidR="00F0714E" w:rsidRPr="00A9699E">
        <w:rPr>
          <w:rFonts w:ascii="Arial" w:hAnsi="Arial" w:cs="Arial"/>
          <w:sz w:val="20"/>
          <w:szCs w:val="20"/>
          <w:lang w:val="da-DK"/>
        </w:rPr>
        <w:t xml:space="preserve">faktor for T-celler. </w:t>
      </w:r>
      <w:r w:rsidR="00D665A7" w:rsidRPr="00A9699E">
        <w:rPr>
          <w:rFonts w:ascii="Arial" w:hAnsi="Arial" w:cs="Arial"/>
          <w:sz w:val="20"/>
          <w:szCs w:val="20"/>
          <w:lang w:val="da-DK"/>
        </w:rPr>
        <w:t>Ciclosporin</w:t>
      </w:r>
      <w:r w:rsidR="00F0714E" w:rsidRPr="00A9699E">
        <w:rPr>
          <w:rFonts w:ascii="Arial" w:hAnsi="Arial" w:cs="Arial"/>
          <w:sz w:val="20"/>
          <w:szCs w:val="20"/>
          <w:lang w:val="da-DK"/>
        </w:rPr>
        <w:t xml:space="preserve"> blokerer </w:t>
      </w:r>
      <w:r w:rsidR="000256EA" w:rsidRPr="00A9699E">
        <w:rPr>
          <w:rFonts w:ascii="Arial" w:hAnsi="Arial" w:cs="Arial"/>
          <w:sz w:val="20"/>
          <w:szCs w:val="20"/>
          <w:lang w:val="da-DK"/>
        </w:rPr>
        <w:t xml:space="preserve">således </w:t>
      </w:r>
      <w:r w:rsidR="00F0714E" w:rsidRPr="00A9699E">
        <w:rPr>
          <w:rFonts w:ascii="Arial" w:hAnsi="Arial" w:cs="Arial"/>
          <w:sz w:val="20"/>
          <w:szCs w:val="20"/>
          <w:lang w:val="da-DK"/>
        </w:rPr>
        <w:t>aktiveringen af T-hjælper</w:t>
      </w:r>
      <w:r w:rsidR="007B5469">
        <w:rPr>
          <w:rFonts w:ascii="Arial" w:hAnsi="Arial" w:cs="Arial"/>
          <w:sz w:val="20"/>
          <w:szCs w:val="20"/>
          <w:lang w:val="da-DK"/>
        </w:rPr>
        <w:t>-</w:t>
      </w:r>
      <w:r w:rsidR="001F6E3E" w:rsidRPr="00A9699E">
        <w:rPr>
          <w:rFonts w:ascii="Arial" w:hAnsi="Arial" w:cs="Arial"/>
          <w:sz w:val="20"/>
          <w:szCs w:val="20"/>
          <w:lang w:val="da-DK"/>
        </w:rPr>
        <w:t xml:space="preserve"> og T-regulatoriske celler, og p</w:t>
      </w:r>
      <w:r w:rsidR="00B35F5A" w:rsidRPr="00A9699E">
        <w:rPr>
          <w:rFonts w:ascii="Arial" w:hAnsi="Arial" w:cs="Arial"/>
          <w:sz w:val="20"/>
          <w:szCs w:val="20"/>
          <w:lang w:val="da-DK"/>
        </w:rPr>
        <w:t xml:space="preserve">roduktionen af flere proinflammatoriske cytokiner. </w:t>
      </w:r>
      <w:r w:rsidR="002E39B1">
        <w:rPr>
          <w:rFonts w:ascii="Arial" w:hAnsi="Arial" w:cs="Arial"/>
          <w:sz w:val="20"/>
          <w:szCs w:val="20"/>
          <w:lang w:val="da-DK"/>
        </w:rPr>
        <w:t>Derudover</w:t>
      </w:r>
      <w:r w:rsidR="008269C0">
        <w:rPr>
          <w:rFonts w:ascii="Arial" w:hAnsi="Arial" w:cs="Arial"/>
          <w:sz w:val="20"/>
          <w:szCs w:val="20"/>
          <w:lang w:val="da-DK"/>
        </w:rPr>
        <w:t xml:space="preserve"> </w:t>
      </w:r>
      <w:r w:rsidR="002E39B1">
        <w:rPr>
          <w:rFonts w:ascii="Arial" w:hAnsi="Arial" w:cs="Arial"/>
          <w:sz w:val="20"/>
          <w:szCs w:val="20"/>
          <w:lang w:val="da-DK"/>
        </w:rPr>
        <w:t>hæmmer</w:t>
      </w:r>
      <w:r w:rsidR="002E39B1" w:rsidRPr="00A9699E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="000E163D" w:rsidRPr="00A9699E">
        <w:rPr>
          <w:rFonts w:ascii="Arial" w:hAnsi="Arial" w:cs="Arial"/>
          <w:sz w:val="20"/>
          <w:szCs w:val="20"/>
          <w:lang w:val="da-DK"/>
        </w:rPr>
        <w:t>c</w:t>
      </w:r>
      <w:r w:rsidR="004157DD" w:rsidRPr="00A9699E">
        <w:rPr>
          <w:rFonts w:ascii="Arial" w:hAnsi="Arial" w:cs="Arial"/>
          <w:sz w:val="20"/>
          <w:szCs w:val="20"/>
          <w:lang w:val="da-DK"/>
        </w:rPr>
        <w:t>iclosporin</w:t>
      </w:r>
      <w:proofErr w:type="spellEnd"/>
      <w:r w:rsidR="004157DD" w:rsidRPr="00A9699E">
        <w:rPr>
          <w:rFonts w:ascii="Arial" w:hAnsi="Arial" w:cs="Arial"/>
          <w:sz w:val="20"/>
          <w:szCs w:val="20"/>
          <w:lang w:val="da-DK"/>
        </w:rPr>
        <w:t xml:space="preserve"> </w:t>
      </w:r>
      <w:r w:rsidR="002E39B1">
        <w:rPr>
          <w:rFonts w:ascii="Arial" w:hAnsi="Arial" w:cs="Arial"/>
          <w:sz w:val="20"/>
          <w:szCs w:val="20"/>
          <w:lang w:val="da-DK"/>
        </w:rPr>
        <w:t>frigivelse af</w:t>
      </w:r>
      <w:r w:rsidR="002E39B1" w:rsidRPr="00A9699E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="00294001" w:rsidRPr="00A9699E">
        <w:rPr>
          <w:rFonts w:ascii="Arial" w:hAnsi="Arial" w:cs="Arial"/>
          <w:sz w:val="20"/>
          <w:szCs w:val="20"/>
          <w:lang w:val="da-DK"/>
        </w:rPr>
        <w:t>mastcelle</w:t>
      </w:r>
      <w:r w:rsidR="002E39B1">
        <w:rPr>
          <w:rFonts w:ascii="Arial" w:hAnsi="Arial" w:cs="Arial"/>
          <w:sz w:val="20"/>
          <w:szCs w:val="20"/>
          <w:lang w:val="da-DK"/>
        </w:rPr>
        <w:t>mediatore</w:t>
      </w:r>
      <w:r w:rsidR="00294001" w:rsidRPr="00A9699E">
        <w:rPr>
          <w:rFonts w:ascii="Arial" w:hAnsi="Arial" w:cs="Arial"/>
          <w:sz w:val="20"/>
          <w:szCs w:val="20"/>
          <w:lang w:val="da-DK"/>
        </w:rPr>
        <w:t>r</w:t>
      </w:r>
      <w:proofErr w:type="spellEnd"/>
      <w:r w:rsidR="002E39B1">
        <w:rPr>
          <w:rFonts w:ascii="Arial" w:hAnsi="Arial" w:cs="Arial"/>
          <w:sz w:val="20"/>
          <w:szCs w:val="20"/>
          <w:lang w:val="da-DK"/>
        </w:rPr>
        <w:t>,</w:t>
      </w:r>
      <w:r w:rsidR="00300E8E">
        <w:rPr>
          <w:rFonts w:ascii="Arial" w:hAnsi="Arial" w:cs="Arial"/>
          <w:sz w:val="20"/>
          <w:szCs w:val="20"/>
          <w:lang w:val="da-DK"/>
        </w:rPr>
        <w:t xml:space="preserve"> </w:t>
      </w:r>
      <w:r w:rsidR="002E39B1">
        <w:rPr>
          <w:rFonts w:ascii="Arial" w:hAnsi="Arial" w:cs="Arial"/>
          <w:sz w:val="20"/>
          <w:szCs w:val="20"/>
          <w:lang w:val="da-DK"/>
        </w:rPr>
        <w:t xml:space="preserve">funktion af </w:t>
      </w:r>
      <w:r w:rsidR="00294001" w:rsidRPr="00A9699E">
        <w:rPr>
          <w:rFonts w:ascii="Arial" w:hAnsi="Arial" w:cs="Arial"/>
          <w:sz w:val="20"/>
          <w:szCs w:val="20"/>
          <w:lang w:val="da-DK"/>
        </w:rPr>
        <w:t>antigen-</w:t>
      </w:r>
      <w:r w:rsidR="003D153D" w:rsidRPr="00A9699E">
        <w:rPr>
          <w:rFonts w:ascii="Arial" w:hAnsi="Arial" w:cs="Arial"/>
          <w:sz w:val="20"/>
          <w:szCs w:val="20"/>
          <w:lang w:val="da-DK"/>
        </w:rPr>
        <w:t>præsenterende celler</w:t>
      </w:r>
      <w:r w:rsidR="002E39B1">
        <w:rPr>
          <w:rFonts w:ascii="Arial" w:hAnsi="Arial" w:cs="Arial"/>
          <w:sz w:val="20"/>
          <w:szCs w:val="20"/>
          <w:lang w:val="da-DK"/>
        </w:rPr>
        <w:t>,</w:t>
      </w:r>
      <w:r w:rsidR="003D153D" w:rsidRPr="00A9699E">
        <w:rPr>
          <w:rFonts w:ascii="Arial" w:hAnsi="Arial" w:cs="Arial"/>
          <w:sz w:val="20"/>
          <w:szCs w:val="20"/>
          <w:lang w:val="da-DK"/>
        </w:rPr>
        <w:t xml:space="preserve"> eks</w:t>
      </w:r>
      <w:r w:rsidR="00294001" w:rsidRPr="00A9699E">
        <w:rPr>
          <w:rFonts w:ascii="Arial" w:hAnsi="Arial" w:cs="Arial"/>
          <w:sz w:val="20"/>
          <w:szCs w:val="20"/>
          <w:lang w:val="da-DK"/>
        </w:rPr>
        <w:t>pr</w:t>
      </w:r>
      <w:r w:rsidR="00E3456D" w:rsidRPr="00A9699E">
        <w:rPr>
          <w:rFonts w:ascii="Arial" w:hAnsi="Arial" w:cs="Arial"/>
          <w:sz w:val="20"/>
          <w:szCs w:val="20"/>
          <w:lang w:val="da-DK"/>
        </w:rPr>
        <w:t xml:space="preserve">ession af cellulære </w:t>
      </w:r>
      <w:proofErr w:type="spellStart"/>
      <w:r w:rsidR="00E3456D" w:rsidRPr="00A9699E">
        <w:rPr>
          <w:rFonts w:ascii="Arial" w:hAnsi="Arial" w:cs="Arial"/>
          <w:sz w:val="20"/>
          <w:szCs w:val="20"/>
          <w:lang w:val="da-DK"/>
        </w:rPr>
        <w:t>adhesions</w:t>
      </w:r>
      <w:r w:rsidR="00294001" w:rsidRPr="00A9699E">
        <w:rPr>
          <w:rFonts w:ascii="Arial" w:hAnsi="Arial" w:cs="Arial"/>
          <w:sz w:val="20"/>
          <w:szCs w:val="20"/>
          <w:lang w:val="da-DK"/>
        </w:rPr>
        <w:t>molekyler</w:t>
      </w:r>
      <w:proofErr w:type="spellEnd"/>
      <w:r w:rsidR="002E39B1">
        <w:rPr>
          <w:rFonts w:ascii="Arial" w:hAnsi="Arial" w:cs="Arial"/>
          <w:sz w:val="20"/>
          <w:szCs w:val="20"/>
          <w:lang w:val="da-DK"/>
        </w:rPr>
        <w:t xml:space="preserve"> samt </w:t>
      </w:r>
      <w:proofErr w:type="spellStart"/>
      <w:r w:rsidR="002E39B1">
        <w:rPr>
          <w:rFonts w:ascii="Arial" w:hAnsi="Arial" w:cs="Arial"/>
          <w:sz w:val="20"/>
          <w:szCs w:val="20"/>
          <w:lang w:val="da-DK"/>
        </w:rPr>
        <w:t>proliferation</w:t>
      </w:r>
      <w:proofErr w:type="spellEnd"/>
      <w:r w:rsidR="002E39B1">
        <w:rPr>
          <w:rFonts w:ascii="Arial" w:hAnsi="Arial" w:cs="Arial"/>
          <w:sz w:val="20"/>
          <w:szCs w:val="20"/>
          <w:lang w:val="da-DK"/>
        </w:rPr>
        <w:t xml:space="preserve"> af keratinocytter</w:t>
      </w:r>
      <w:r w:rsidR="007A4560">
        <w:rPr>
          <w:rFonts w:ascii="Arial" w:hAnsi="Arial" w:cs="Arial"/>
          <w:sz w:val="20"/>
          <w:szCs w:val="20"/>
          <w:lang w:val="da-DK"/>
        </w:rPr>
        <w:t>.</w:t>
      </w:r>
    </w:p>
    <w:p w14:paraId="024D9867" w14:textId="77777777" w:rsidR="00DE5C08" w:rsidRPr="00B50B68" w:rsidRDefault="00DE5C08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</w:p>
    <w:p w14:paraId="399E689E" w14:textId="77777777" w:rsidR="005E03AA" w:rsidRDefault="005E03AA">
      <w:pPr>
        <w:spacing w:after="200" w:line="276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br w:type="page"/>
      </w:r>
    </w:p>
    <w:p w14:paraId="65C68D94" w14:textId="45391318" w:rsidR="00760590" w:rsidRPr="00B50B68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 w:rsidRPr="00B50B68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lastRenderedPageBreak/>
        <w:t>Bivirkninger:</w:t>
      </w:r>
    </w:p>
    <w:p w14:paraId="6A74D3B2" w14:textId="77777777" w:rsidR="009D6986" w:rsidRPr="007E3041" w:rsidRDefault="009D6986" w:rsidP="00100EFC">
      <w:pPr>
        <w:rPr>
          <w:rFonts w:ascii="Arial" w:hAnsi="Arial" w:cs="Arial"/>
          <w:i/>
          <w:iCs/>
          <w:sz w:val="20"/>
          <w:szCs w:val="20"/>
          <w:lang w:val="da-DK"/>
        </w:rPr>
      </w:pPr>
      <w:r w:rsidRPr="007E3041">
        <w:rPr>
          <w:rFonts w:ascii="Arial" w:hAnsi="Arial" w:cs="Arial"/>
          <w:i/>
          <w:iCs/>
          <w:sz w:val="20"/>
          <w:szCs w:val="20"/>
          <w:lang w:val="da-DK"/>
        </w:rPr>
        <w:t xml:space="preserve">Hyppige (&gt;10%): </w:t>
      </w:r>
    </w:p>
    <w:p w14:paraId="06C90F3D" w14:textId="1951D4F6" w:rsidR="00410F38" w:rsidRDefault="00410F38" w:rsidP="00100EFC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Nyrefunktionspåvirkning</w:t>
      </w:r>
      <w:r w:rsidRPr="001A6B87">
        <w:rPr>
          <w:rFonts w:ascii="Arial" w:hAnsi="Arial" w:cs="Arial"/>
          <w:sz w:val="20"/>
          <w:szCs w:val="20"/>
          <w:lang w:val="da-DK"/>
        </w:rPr>
        <w:t xml:space="preserve"> </w:t>
      </w:r>
      <w:r w:rsidR="007B5469" w:rsidRPr="001A6B87">
        <w:rPr>
          <w:rFonts w:ascii="Arial" w:hAnsi="Arial" w:cs="Arial"/>
          <w:sz w:val="20"/>
          <w:szCs w:val="20"/>
          <w:lang w:val="da-DK"/>
        </w:rPr>
        <w:t>(oftest r</w:t>
      </w:r>
      <w:r w:rsidR="00C150CB" w:rsidRPr="001A6B87">
        <w:rPr>
          <w:rFonts w:ascii="Arial" w:hAnsi="Arial" w:cs="Arial"/>
          <w:sz w:val="20"/>
          <w:szCs w:val="20"/>
          <w:lang w:val="da-DK"/>
        </w:rPr>
        <w:t>eversibel efter dosisreduktion</w:t>
      </w:r>
      <w:r w:rsidR="00D2739B">
        <w:rPr>
          <w:rFonts w:ascii="Arial" w:hAnsi="Arial" w:cs="Arial"/>
          <w:sz w:val="20"/>
          <w:szCs w:val="20"/>
          <w:lang w:val="da-DK"/>
        </w:rPr>
        <w:t xml:space="preserve">, </w:t>
      </w:r>
      <w:r w:rsidR="00D2739B" w:rsidRPr="00D2739B">
        <w:rPr>
          <w:rFonts w:ascii="Arial" w:hAnsi="Arial" w:cs="Arial"/>
          <w:sz w:val="20"/>
          <w:szCs w:val="20"/>
          <w:lang w:val="da-DK"/>
        </w:rPr>
        <w:t xml:space="preserve">men </w:t>
      </w:r>
      <w:r w:rsidR="00D2739B">
        <w:rPr>
          <w:rFonts w:ascii="Arial" w:hAnsi="Arial" w:cs="Arial"/>
          <w:sz w:val="20"/>
          <w:szCs w:val="20"/>
          <w:lang w:val="da-DK"/>
        </w:rPr>
        <w:t>risiko</w:t>
      </w:r>
      <w:r w:rsidR="00D2739B" w:rsidRPr="00D2739B">
        <w:rPr>
          <w:rFonts w:ascii="Arial" w:hAnsi="Arial" w:cs="Arial"/>
          <w:sz w:val="20"/>
          <w:szCs w:val="20"/>
          <w:lang w:val="da-DK"/>
        </w:rPr>
        <w:t xml:space="preserve"> for </w:t>
      </w:r>
      <w:proofErr w:type="spellStart"/>
      <w:r w:rsidR="00D2739B" w:rsidRPr="00F56E1A">
        <w:rPr>
          <w:rFonts w:ascii="Arial" w:hAnsi="Arial" w:cs="Arial"/>
          <w:sz w:val="20"/>
          <w:szCs w:val="20"/>
          <w:lang w:val="da-DK"/>
        </w:rPr>
        <w:t>arteriolær</w:t>
      </w:r>
      <w:proofErr w:type="spellEnd"/>
      <w:r w:rsidR="00D2739B" w:rsidRPr="00F56E1A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="00D2739B" w:rsidRPr="00F56E1A">
        <w:rPr>
          <w:rFonts w:ascii="Arial" w:hAnsi="Arial" w:cs="Arial"/>
          <w:sz w:val="20"/>
          <w:szCs w:val="20"/>
          <w:lang w:val="da-DK"/>
        </w:rPr>
        <w:t>hyalinose</w:t>
      </w:r>
      <w:proofErr w:type="spellEnd"/>
      <w:r w:rsidR="00D2739B" w:rsidRPr="00F56E1A">
        <w:rPr>
          <w:rFonts w:ascii="Arial" w:hAnsi="Arial" w:cs="Arial"/>
          <w:sz w:val="20"/>
          <w:szCs w:val="20"/>
          <w:lang w:val="da-DK"/>
        </w:rPr>
        <w:t xml:space="preserve">, </w:t>
      </w:r>
      <w:proofErr w:type="spellStart"/>
      <w:r w:rsidR="00D2739B" w:rsidRPr="00F56E1A">
        <w:rPr>
          <w:rFonts w:ascii="Arial" w:hAnsi="Arial" w:cs="Arial"/>
          <w:sz w:val="20"/>
          <w:szCs w:val="20"/>
          <w:lang w:val="da-DK"/>
        </w:rPr>
        <w:t>tubulær</w:t>
      </w:r>
      <w:proofErr w:type="spellEnd"/>
      <w:r w:rsidR="00D2739B" w:rsidRPr="00F56E1A">
        <w:rPr>
          <w:rFonts w:ascii="Arial" w:hAnsi="Arial" w:cs="Arial"/>
          <w:sz w:val="20"/>
          <w:szCs w:val="20"/>
          <w:lang w:val="da-DK"/>
        </w:rPr>
        <w:t xml:space="preserve"> atrofi og </w:t>
      </w:r>
      <w:proofErr w:type="spellStart"/>
      <w:r w:rsidR="00D2739B" w:rsidRPr="00F56E1A">
        <w:rPr>
          <w:rFonts w:ascii="Arial" w:hAnsi="Arial" w:cs="Arial"/>
          <w:sz w:val="20"/>
          <w:szCs w:val="20"/>
          <w:lang w:val="da-DK"/>
        </w:rPr>
        <w:t>interstitiel</w:t>
      </w:r>
      <w:proofErr w:type="spellEnd"/>
      <w:r w:rsidR="00D2739B" w:rsidRPr="00F56E1A">
        <w:rPr>
          <w:rFonts w:ascii="Arial" w:hAnsi="Arial" w:cs="Arial"/>
          <w:sz w:val="20"/>
          <w:szCs w:val="20"/>
          <w:lang w:val="da-DK"/>
        </w:rPr>
        <w:t xml:space="preserve"> fibrose</w:t>
      </w:r>
      <w:r w:rsidR="00C150CB" w:rsidRPr="00D2739B">
        <w:rPr>
          <w:rFonts w:ascii="Arial" w:hAnsi="Arial" w:cs="Arial"/>
          <w:sz w:val="20"/>
          <w:szCs w:val="20"/>
          <w:lang w:val="da-DK"/>
        </w:rPr>
        <w:t xml:space="preserve">) </w:t>
      </w:r>
    </w:p>
    <w:p w14:paraId="25A47D0F" w14:textId="6A5A3FFE" w:rsidR="009D6986" w:rsidRPr="001A6B87" w:rsidRDefault="00C150CB" w:rsidP="00100EFC">
      <w:pPr>
        <w:rPr>
          <w:rFonts w:ascii="Arial" w:hAnsi="Arial" w:cs="Arial"/>
          <w:sz w:val="20"/>
          <w:szCs w:val="20"/>
          <w:lang w:val="da-DK"/>
        </w:rPr>
      </w:pPr>
      <w:r w:rsidRPr="001A6B87">
        <w:rPr>
          <w:rFonts w:ascii="Arial" w:hAnsi="Arial" w:cs="Arial"/>
          <w:sz w:val="20"/>
          <w:szCs w:val="20"/>
          <w:lang w:val="da-DK"/>
        </w:rPr>
        <w:t>H</w:t>
      </w:r>
      <w:r w:rsidR="007B5469" w:rsidRPr="001A6B87">
        <w:rPr>
          <w:rFonts w:ascii="Arial" w:hAnsi="Arial" w:cs="Arial"/>
          <w:sz w:val="20"/>
          <w:szCs w:val="20"/>
          <w:lang w:val="da-DK"/>
        </w:rPr>
        <w:t>ypertension</w:t>
      </w:r>
    </w:p>
    <w:p w14:paraId="1D40914E" w14:textId="51EFCF5B" w:rsidR="009D6986" w:rsidRPr="001A6B87" w:rsidRDefault="009D6986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 w:rsidRPr="001A6B87">
        <w:rPr>
          <w:rFonts w:ascii="Arial" w:hAnsi="Arial" w:cs="Arial"/>
          <w:sz w:val="20"/>
          <w:szCs w:val="20"/>
          <w:lang w:val="da-DK"/>
        </w:rPr>
        <w:t>Hyperlipidæmi</w:t>
      </w:r>
      <w:proofErr w:type="spellEnd"/>
    </w:p>
    <w:p w14:paraId="1D61FC72" w14:textId="2CB25ED4" w:rsidR="009D6986" w:rsidRPr="001A6B87" w:rsidRDefault="009D6986" w:rsidP="001A6B87">
      <w:pPr>
        <w:rPr>
          <w:rFonts w:ascii="Arial" w:hAnsi="Arial" w:cs="Arial"/>
          <w:sz w:val="20"/>
          <w:szCs w:val="20"/>
          <w:lang w:val="da-DK"/>
        </w:rPr>
      </w:pPr>
      <w:r w:rsidRPr="001A6B87">
        <w:rPr>
          <w:rFonts w:ascii="Arial" w:hAnsi="Arial" w:cs="Arial"/>
          <w:sz w:val="20"/>
          <w:szCs w:val="20"/>
          <w:lang w:val="da-DK"/>
        </w:rPr>
        <w:t>Hovedpine</w:t>
      </w:r>
    </w:p>
    <w:p w14:paraId="51ECAB87" w14:textId="3B1AE091" w:rsidR="009D6986" w:rsidRPr="001A6B87" w:rsidRDefault="009D6986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 w:rsidRPr="001A6B87">
        <w:rPr>
          <w:rFonts w:ascii="Arial" w:hAnsi="Arial" w:cs="Arial"/>
          <w:sz w:val="20"/>
          <w:szCs w:val="20"/>
          <w:lang w:val="da-DK"/>
        </w:rPr>
        <w:t>Tremor</w:t>
      </w:r>
      <w:proofErr w:type="spellEnd"/>
    </w:p>
    <w:p w14:paraId="1125DE44" w14:textId="6DE86C1C" w:rsidR="009D6986" w:rsidRPr="001A6B87" w:rsidRDefault="009D6986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 w:rsidRPr="001A6B87">
        <w:rPr>
          <w:rFonts w:ascii="Arial" w:hAnsi="Arial" w:cs="Arial"/>
          <w:sz w:val="20"/>
          <w:szCs w:val="20"/>
          <w:lang w:val="da-DK"/>
        </w:rPr>
        <w:t>Hirsutisme</w:t>
      </w:r>
      <w:proofErr w:type="spellEnd"/>
    </w:p>
    <w:p w14:paraId="5C4B2FAD" w14:textId="77777777" w:rsidR="00C150CB" w:rsidRPr="001A6B87" w:rsidRDefault="00C150CB" w:rsidP="001A6B87">
      <w:pPr>
        <w:rPr>
          <w:rFonts w:ascii="Arial" w:hAnsi="Arial" w:cs="Arial"/>
          <w:sz w:val="20"/>
          <w:szCs w:val="20"/>
          <w:lang w:val="da-DK"/>
        </w:rPr>
      </w:pPr>
    </w:p>
    <w:p w14:paraId="3A9F2E79" w14:textId="0D205AA1" w:rsidR="009D6986" w:rsidRPr="007E3041" w:rsidRDefault="009D6986" w:rsidP="001A6B87">
      <w:pPr>
        <w:rPr>
          <w:rFonts w:ascii="Arial" w:hAnsi="Arial" w:cs="Arial"/>
          <w:i/>
          <w:iCs/>
          <w:sz w:val="20"/>
          <w:szCs w:val="20"/>
          <w:lang w:val="da-DK"/>
        </w:rPr>
      </w:pPr>
      <w:r w:rsidRPr="007E3041">
        <w:rPr>
          <w:rFonts w:ascii="Arial" w:hAnsi="Arial" w:cs="Arial"/>
          <w:i/>
          <w:iCs/>
          <w:sz w:val="20"/>
          <w:szCs w:val="20"/>
          <w:lang w:val="da-DK"/>
        </w:rPr>
        <w:t>Almindelige (1-10%):</w:t>
      </w:r>
    </w:p>
    <w:p w14:paraId="2D41952D" w14:textId="61F6361A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Abdominalsmerter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, diarré,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gastro-duodenale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ulcera</w:t>
      </w:r>
      <w:proofErr w:type="spellEnd"/>
      <w:r>
        <w:rPr>
          <w:rFonts w:ascii="Arial" w:hAnsi="Arial" w:cs="Arial"/>
          <w:sz w:val="20"/>
          <w:szCs w:val="20"/>
          <w:lang w:val="da-DK"/>
        </w:rPr>
        <w:t>, kva</w:t>
      </w:r>
      <w:r w:rsidR="007E3041">
        <w:rPr>
          <w:rFonts w:ascii="Arial" w:hAnsi="Arial" w:cs="Arial"/>
          <w:sz w:val="20"/>
          <w:szCs w:val="20"/>
          <w:lang w:val="da-DK"/>
        </w:rPr>
        <w:t>l</w:t>
      </w:r>
      <w:r>
        <w:rPr>
          <w:rFonts w:ascii="Arial" w:hAnsi="Arial" w:cs="Arial"/>
          <w:sz w:val="20"/>
          <w:szCs w:val="20"/>
          <w:lang w:val="da-DK"/>
        </w:rPr>
        <w:t>me, opkastning, ned</w:t>
      </w:r>
      <w:r w:rsidR="007E3041">
        <w:rPr>
          <w:rFonts w:ascii="Arial" w:hAnsi="Arial" w:cs="Arial"/>
          <w:sz w:val="20"/>
          <w:szCs w:val="20"/>
          <w:lang w:val="da-DK"/>
        </w:rPr>
        <w:t>s</w:t>
      </w:r>
      <w:r>
        <w:rPr>
          <w:rFonts w:ascii="Arial" w:hAnsi="Arial" w:cs="Arial"/>
          <w:sz w:val="20"/>
          <w:szCs w:val="20"/>
          <w:lang w:val="da-DK"/>
        </w:rPr>
        <w:t>at appetit</w:t>
      </w:r>
    </w:p>
    <w:p w14:paraId="4EA4968E" w14:textId="5F7CAC82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Gingival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hyperplasi</w:t>
      </w:r>
      <w:proofErr w:type="spellEnd"/>
    </w:p>
    <w:p w14:paraId="28308D28" w14:textId="37276916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Forhøjet serum-urat</w:t>
      </w:r>
    </w:p>
    <w:p w14:paraId="69321E95" w14:textId="2DC59ADF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Hyperglykæmi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hyperkaliæmi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hypomagnesiæmi</w:t>
      </w:r>
      <w:proofErr w:type="spellEnd"/>
    </w:p>
    <w:p w14:paraId="10D32C4A" w14:textId="1B7B817E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Kramper, muskelkramper, myalgi</w:t>
      </w:r>
    </w:p>
    <w:p w14:paraId="6C2378B1" w14:textId="14094DED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Leukopeni</w:t>
      </w:r>
      <w:proofErr w:type="spellEnd"/>
    </w:p>
    <w:p w14:paraId="43FF41CF" w14:textId="17ED6305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Leverpåvirkning</w:t>
      </w:r>
    </w:p>
    <w:p w14:paraId="08FC6CC5" w14:textId="4ED66770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Paræstesier</w:t>
      </w:r>
      <w:proofErr w:type="spellEnd"/>
    </w:p>
    <w:p w14:paraId="124B2402" w14:textId="4B41A454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proofErr w:type="spellStart"/>
      <w:r>
        <w:rPr>
          <w:rFonts w:ascii="Arial" w:hAnsi="Arial" w:cs="Arial"/>
          <w:sz w:val="20"/>
          <w:szCs w:val="20"/>
          <w:lang w:val="da-DK"/>
        </w:rPr>
        <w:t>Acne</w:t>
      </w:r>
      <w:proofErr w:type="spellEnd"/>
      <w:r>
        <w:rPr>
          <w:rFonts w:ascii="Arial" w:hAnsi="Arial" w:cs="Arial"/>
          <w:sz w:val="20"/>
          <w:szCs w:val="20"/>
          <w:lang w:val="da-DK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a-DK"/>
        </w:rPr>
        <w:t>hypertrikose</w:t>
      </w:r>
      <w:proofErr w:type="spellEnd"/>
      <w:r>
        <w:rPr>
          <w:rFonts w:ascii="Arial" w:hAnsi="Arial" w:cs="Arial"/>
          <w:sz w:val="20"/>
          <w:szCs w:val="20"/>
          <w:lang w:val="da-DK"/>
        </w:rPr>
        <w:t>, ansigtsrødme</w:t>
      </w:r>
    </w:p>
    <w:p w14:paraId="304A100B" w14:textId="4AAE9935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Temperaturstigning</w:t>
      </w:r>
    </w:p>
    <w:p w14:paraId="27385A8D" w14:textId="6F11067A" w:rsidR="005E03AA" w:rsidRDefault="005E03AA" w:rsidP="001A6B8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Træthed</w:t>
      </w:r>
    </w:p>
    <w:p w14:paraId="7E2D9543" w14:textId="77777777" w:rsidR="009D6986" w:rsidRPr="00B50B68" w:rsidRDefault="009D6986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</w:p>
    <w:p w14:paraId="4E1AD696" w14:textId="78B46811" w:rsidR="009D6986" w:rsidRPr="00DB4DC7" w:rsidRDefault="00830C2C" w:rsidP="00F56F61">
      <w:pPr>
        <w:pStyle w:val="Text"/>
        <w:spacing w:before="0"/>
        <w:jc w:val="left"/>
        <w:rPr>
          <w:rFonts w:ascii="Arial" w:hAnsi="Arial" w:cs="Arial"/>
          <w:sz w:val="20"/>
          <w:lang w:val="da-DK"/>
        </w:rPr>
      </w:pPr>
      <w:r w:rsidRPr="00C979C7">
        <w:rPr>
          <w:rFonts w:ascii="Arial" w:hAnsi="Arial" w:cs="Arial"/>
          <w:sz w:val="20"/>
          <w:lang w:val="da-DK"/>
        </w:rPr>
        <w:t xml:space="preserve">Bivirkningerne er oftest dosis- og varighedsafhængige. Ved kortvarig behandling er bivirkningerne oftest reversible efter </w:t>
      </w:r>
      <w:r w:rsidR="00CF2975" w:rsidRPr="00C979C7">
        <w:rPr>
          <w:rFonts w:ascii="Arial" w:hAnsi="Arial" w:cs="Arial"/>
          <w:sz w:val="20"/>
          <w:lang w:val="da-DK"/>
        </w:rPr>
        <w:t>dosisreduktion/</w:t>
      </w:r>
      <w:proofErr w:type="spellStart"/>
      <w:r w:rsidRPr="00C979C7">
        <w:rPr>
          <w:rFonts w:ascii="Arial" w:hAnsi="Arial" w:cs="Arial"/>
          <w:sz w:val="20"/>
          <w:lang w:val="da-DK"/>
        </w:rPr>
        <w:t>seponering</w:t>
      </w:r>
      <w:proofErr w:type="spellEnd"/>
      <w:r w:rsidRPr="00C979C7">
        <w:rPr>
          <w:rFonts w:ascii="Arial" w:hAnsi="Arial" w:cs="Arial"/>
          <w:sz w:val="20"/>
          <w:lang w:val="da-DK"/>
        </w:rPr>
        <w:t xml:space="preserve"> af medicin</w:t>
      </w:r>
      <w:r w:rsidR="00493437" w:rsidRPr="00C979C7">
        <w:rPr>
          <w:rFonts w:ascii="Arial" w:hAnsi="Arial" w:cs="Arial"/>
          <w:sz w:val="20"/>
          <w:lang w:val="da-DK"/>
        </w:rPr>
        <w:t>.</w:t>
      </w:r>
      <w:r w:rsidRPr="00C979C7">
        <w:rPr>
          <w:rFonts w:ascii="Arial" w:hAnsi="Arial" w:cs="Arial"/>
          <w:sz w:val="20"/>
          <w:lang w:val="da-DK"/>
        </w:rPr>
        <w:t xml:space="preserve"> </w:t>
      </w:r>
      <w:r w:rsidR="009D6986">
        <w:rPr>
          <w:rFonts w:ascii="Arial" w:hAnsi="Arial" w:cs="Arial"/>
          <w:sz w:val="20"/>
          <w:lang w:val="da-DK"/>
        </w:rPr>
        <w:t xml:space="preserve">Behandling med ciclosporin øger risikoen for udvikling af </w:t>
      </w:r>
      <w:proofErr w:type="spellStart"/>
      <w:r w:rsidR="009D6986">
        <w:rPr>
          <w:rFonts w:ascii="Arial" w:hAnsi="Arial" w:cs="Arial"/>
          <w:sz w:val="20"/>
          <w:lang w:val="da-DK"/>
        </w:rPr>
        <w:t>lymfom</w:t>
      </w:r>
      <w:proofErr w:type="spellEnd"/>
      <w:r w:rsidR="009D6986">
        <w:rPr>
          <w:rFonts w:ascii="Arial" w:hAnsi="Arial" w:cs="Arial"/>
          <w:sz w:val="20"/>
          <w:lang w:val="da-DK"/>
        </w:rPr>
        <w:t xml:space="preserve"> og hud</w:t>
      </w:r>
      <w:r w:rsidR="003430CA">
        <w:rPr>
          <w:rFonts w:ascii="Arial" w:hAnsi="Arial" w:cs="Arial"/>
          <w:sz w:val="20"/>
          <w:lang w:val="da-DK"/>
        </w:rPr>
        <w:t>cancer</w:t>
      </w:r>
      <w:r w:rsidR="007A4560">
        <w:rPr>
          <w:rFonts w:ascii="Arial" w:hAnsi="Arial" w:cs="Arial"/>
          <w:sz w:val="20"/>
          <w:lang w:val="da-DK"/>
        </w:rPr>
        <w:t xml:space="preserve">, </w:t>
      </w:r>
      <w:r w:rsidR="009D6986">
        <w:rPr>
          <w:rFonts w:ascii="Arial" w:hAnsi="Arial" w:cs="Arial"/>
          <w:sz w:val="20"/>
          <w:lang w:val="da-DK"/>
        </w:rPr>
        <w:t>især hos patienter, der tidligere er behandlet med PUVA.</w:t>
      </w:r>
    </w:p>
    <w:p w14:paraId="719597FC" w14:textId="77777777" w:rsidR="00520D56" w:rsidRPr="00B50B68" w:rsidRDefault="00520D56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</w:p>
    <w:p w14:paraId="620A30F9" w14:textId="48A22C07" w:rsidR="00EE38A9" w:rsidRPr="007F17F8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 w:rsidRPr="007F17F8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Kontraindikationer</w:t>
      </w:r>
      <w:r w:rsidR="00A13A81" w:rsidRPr="007F17F8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 xml:space="preserve"> (ved dermatologisk brug)</w:t>
      </w:r>
      <w:r w:rsidRPr="007F17F8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:</w:t>
      </w:r>
    </w:p>
    <w:p w14:paraId="0F1C457D" w14:textId="77777777" w:rsidR="00ED39B7" w:rsidRPr="007F17F8" w:rsidRDefault="00ED39B7" w:rsidP="00F56F61">
      <w:pPr>
        <w:shd w:val="clear" w:color="auto" w:fill="FFFFFF"/>
        <w:spacing w:after="160"/>
        <w:rPr>
          <w:rFonts w:ascii="Arial" w:eastAsia="Times New Roman" w:hAnsi="Arial" w:cs="Arial"/>
          <w:i/>
          <w:color w:val="222222"/>
          <w:sz w:val="20"/>
          <w:szCs w:val="20"/>
          <w:lang w:val="da-DK" w:eastAsia="da-DK"/>
        </w:rPr>
      </w:pPr>
      <w:r w:rsidRPr="007F17F8">
        <w:rPr>
          <w:rFonts w:ascii="Arial" w:eastAsia="Times New Roman" w:hAnsi="Arial" w:cs="Arial"/>
          <w:bCs/>
          <w:i/>
          <w:color w:val="222222"/>
          <w:sz w:val="20"/>
          <w:szCs w:val="20"/>
          <w:lang w:val="da-DK" w:eastAsia="da-DK"/>
        </w:rPr>
        <w:t>Absolutte:</w:t>
      </w:r>
    </w:p>
    <w:p w14:paraId="6FA4142C" w14:textId="57EE5E21" w:rsidR="00ED39B7" w:rsidRPr="00B50B68" w:rsidRDefault="00267A2D" w:rsidP="00F56F61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B50B68">
        <w:rPr>
          <w:rFonts w:ascii="Arial" w:hAnsi="Arial" w:cs="Arial"/>
          <w:sz w:val="20"/>
          <w:szCs w:val="20"/>
        </w:rPr>
        <w:t>Behandlingsrefraktær</w:t>
      </w:r>
      <w:proofErr w:type="spellEnd"/>
      <w:r w:rsidRPr="00B50B68">
        <w:rPr>
          <w:rFonts w:ascii="Arial" w:hAnsi="Arial" w:cs="Arial"/>
          <w:sz w:val="20"/>
          <w:szCs w:val="20"/>
        </w:rPr>
        <w:t xml:space="preserve"> hypertension</w:t>
      </w:r>
    </w:p>
    <w:p w14:paraId="38D22879" w14:textId="75871E52" w:rsidR="00EE38A9" w:rsidRPr="00B50B68" w:rsidRDefault="00197E41" w:rsidP="00F56F61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 w:rsidRPr="00B50B68">
        <w:rPr>
          <w:rFonts w:ascii="Arial" w:eastAsia="Times New Roman" w:hAnsi="Arial" w:cs="Arial"/>
          <w:sz w:val="20"/>
          <w:szCs w:val="20"/>
        </w:rPr>
        <w:t>Alvorlig</w:t>
      </w:r>
      <w:proofErr w:type="spellEnd"/>
      <w:r w:rsidRPr="00B50B68">
        <w:rPr>
          <w:rFonts w:ascii="Arial" w:eastAsia="Times New Roman" w:hAnsi="Arial" w:cs="Arial"/>
          <w:sz w:val="20"/>
          <w:szCs w:val="20"/>
        </w:rPr>
        <w:t xml:space="preserve"> akut eller kronisk </w:t>
      </w:r>
      <w:r w:rsidR="00B37DD0" w:rsidRPr="00B50B68">
        <w:rPr>
          <w:rFonts w:ascii="Arial" w:eastAsia="Times New Roman" w:hAnsi="Arial" w:cs="Arial"/>
          <w:sz w:val="20"/>
          <w:szCs w:val="20"/>
        </w:rPr>
        <w:t>infektion</w:t>
      </w:r>
    </w:p>
    <w:p w14:paraId="26A09107" w14:textId="268B5F6F" w:rsidR="00267A2D" w:rsidRPr="00B50B68" w:rsidRDefault="00542548" w:rsidP="00F56F6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Samtidig b</w:t>
      </w:r>
      <w:r w:rsidR="00267A2D" w:rsidRPr="00B50B68">
        <w:rPr>
          <w:rFonts w:ascii="Arial" w:hAnsi="Arial" w:cs="Arial"/>
          <w:sz w:val="20"/>
          <w:szCs w:val="20"/>
        </w:rPr>
        <w:t xml:space="preserve">ehandling med </w:t>
      </w:r>
      <w:r w:rsidR="00A13A81">
        <w:rPr>
          <w:rFonts w:ascii="Arial" w:hAnsi="Arial" w:cs="Arial"/>
          <w:sz w:val="20"/>
          <w:szCs w:val="20"/>
        </w:rPr>
        <w:t xml:space="preserve">systemisk </w:t>
      </w:r>
      <w:proofErr w:type="spellStart"/>
      <w:r w:rsidR="00267A2D" w:rsidRPr="00B50B68">
        <w:rPr>
          <w:rFonts w:ascii="Arial" w:hAnsi="Arial" w:cs="Arial"/>
          <w:sz w:val="20"/>
          <w:szCs w:val="20"/>
        </w:rPr>
        <w:t>tacrolimus</w:t>
      </w:r>
      <w:proofErr w:type="spellEnd"/>
      <w:r w:rsidR="00267A2D" w:rsidRPr="00B50B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327E" w:rsidRPr="00B50B68">
        <w:rPr>
          <w:rFonts w:ascii="Arial" w:hAnsi="Arial" w:cs="Arial"/>
          <w:sz w:val="20"/>
          <w:szCs w:val="20"/>
        </w:rPr>
        <w:t>substrater</w:t>
      </w:r>
      <w:proofErr w:type="spellEnd"/>
      <w:r w:rsidR="0047327E" w:rsidRPr="00B50B68">
        <w:rPr>
          <w:rFonts w:ascii="Arial" w:hAnsi="Arial" w:cs="Arial"/>
          <w:sz w:val="20"/>
          <w:szCs w:val="20"/>
        </w:rPr>
        <w:t xml:space="preserve"> for P-</w:t>
      </w:r>
      <w:proofErr w:type="spellStart"/>
      <w:r w:rsidR="0047327E" w:rsidRPr="00B50B68">
        <w:rPr>
          <w:rFonts w:ascii="Arial" w:hAnsi="Arial" w:cs="Arial"/>
          <w:sz w:val="20"/>
          <w:szCs w:val="20"/>
        </w:rPr>
        <w:t>glykoprotein</w:t>
      </w:r>
      <w:proofErr w:type="spellEnd"/>
      <w:r w:rsidR="0047327E" w:rsidRPr="00B50B68">
        <w:rPr>
          <w:rFonts w:ascii="Arial" w:hAnsi="Arial" w:cs="Arial"/>
          <w:sz w:val="20"/>
          <w:szCs w:val="20"/>
        </w:rPr>
        <w:t xml:space="preserve"> som </w:t>
      </w:r>
      <w:proofErr w:type="spellStart"/>
      <w:r w:rsidR="00267A2D" w:rsidRPr="00B50B68">
        <w:rPr>
          <w:rFonts w:ascii="Arial" w:hAnsi="Arial" w:cs="Arial"/>
          <w:sz w:val="20"/>
          <w:szCs w:val="20"/>
        </w:rPr>
        <w:t>aliskiren</w:t>
      </w:r>
      <w:proofErr w:type="spellEnd"/>
      <w:r w:rsidR="00267A2D" w:rsidRPr="00B50B6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67A2D" w:rsidRPr="00B50B68">
        <w:rPr>
          <w:rFonts w:ascii="Arial" w:hAnsi="Arial" w:cs="Arial"/>
          <w:sz w:val="20"/>
          <w:szCs w:val="20"/>
        </w:rPr>
        <w:t>antihypertensiva</w:t>
      </w:r>
      <w:proofErr w:type="spellEnd"/>
      <w:r w:rsidR="00267A2D" w:rsidRPr="00B50B68">
        <w:rPr>
          <w:rFonts w:ascii="Arial" w:hAnsi="Arial" w:cs="Arial"/>
          <w:sz w:val="20"/>
          <w:szCs w:val="20"/>
        </w:rPr>
        <w:t xml:space="preserve">) eller </w:t>
      </w:r>
      <w:proofErr w:type="spellStart"/>
      <w:r w:rsidR="00267A2D" w:rsidRPr="00B50B68">
        <w:rPr>
          <w:rFonts w:ascii="Arial" w:hAnsi="Arial" w:cs="Arial"/>
          <w:sz w:val="20"/>
          <w:szCs w:val="20"/>
        </w:rPr>
        <w:t>naturlægemidler</w:t>
      </w:r>
      <w:proofErr w:type="spellEnd"/>
      <w:r w:rsidR="00267A2D" w:rsidRPr="00B50B68">
        <w:rPr>
          <w:rFonts w:ascii="Arial" w:hAnsi="Arial" w:cs="Arial"/>
          <w:sz w:val="20"/>
          <w:szCs w:val="20"/>
        </w:rPr>
        <w:t xml:space="preserve"> med</w:t>
      </w:r>
      <w:r w:rsidR="007D3E38" w:rsidRPr="00B50B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E38" w:rsidRPr="00B50B68">
        <w:rPr>
          <w:rFonts w:ascii="Arial" w:hAnsi="Arial" w:cs="Arial"/>
          <w:sz w:val="20"/>
          <w:szCs w:val="20"/>
        </w:rPr>
        <w:t>perikon</w:t>
      </w:r>
      <w:proofErr w:type="spellEnd"/>
      <w:r w:rsidR="007D3E38" w:rsidRPr="00B50B6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D3E38" w:rsidRPr="00B50B68">
        <w:rPr>
          <w:rFonts w:ascii="Arial" w:hAnsi="Arial" w:cs="Arial"/>
          <w:sz w:val="20"/>
          <w:szCs w:val="20"/>
        </w:rPr>
        <w:t>Johannesurt</w:t>
      </w:r>
      <w:proofErr w:type="spellEnd"/>
      <w:r w:rsidR="007D3E38" w:rsidRPr="00B50B68">
        <w:rPr>
          <w:rFonts w:ascii="Arial" w:hAnsi="Arial" w:cs="Arial"/>
          <w:sz w:val="20"/>
          <w:szCs w:val="20"/>
        </w:rPr>
        <w:t>)</w:t>
      </w:r>
    </w:p>
    <w:p w14:paraId="0B8AA5DC" w14:textId="77777777" w:rsidR="003B5E51" w:rsidRPr="00B50B68" w:rsidRDefault="003B5E51" w:rsidP="00F56F61">
      <w:pPr>
        <w:ind w:left="720"/>
        <w:rPr>
          <w:rFonts w:ascii="Arial" w:hAnsi="Arial" w:cs="Arial"/>
          <w:sz w:val="20"/>
          <w:szCs w:val="20"/>
          <w:lang w:val="da-DK" w:eastAsia="en-US"/>
        </w:rPr>
      </w:pPr>
    </w:p>
    <w:p w14:paraId="4DF39B73" w14:textId="77777777" w:rsidR="008B1753" w:rsidRPr="00B50B68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i/>
          <w:color w:val="222222"/>
          <w:sz w:val="20"/>
          <w:szCs w:val="20"/>
          <w:lang w:eastAsia="da-DK"/>
        </w:rPr>
      </w:pPr>
      <w:r w:rsidRPr="00B50B68">
        <w:rPr>
          <w:rFonts w:ascii="Arial" w:eastAsia="Times New Roman" w:hAnsi="Arial" w:cs="Arial"/>
          <w:bCs/>
          <w:i/>
          <w:color w:val="222222"/>
          <w:sz w:val="20"/>
          <w:szCs w:val="20"/>
          <w:lang w:eastAsia="da-DK"/>
        </w:rPr>
        <w:t>Relative:</w:t>
      </w:r>
    </w:p>
    <w:p w14:paraId="6B9861F8" w14:textId="37DD35EE" w:rsidR="005500E4" w:rsidRPr="006E1206" w:rsidRDefault="005500E4" w:rsidP="006E1206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 w:rsidRPr="00B50B68">
        <w:rPr>
          <w:rFonts w:ascii="Arial" w:eastAsia="Times New Roman" w:hAnsi="Arial" w:cs="Arial"/>
          <w:sz w:val="20"/>
          <w:szCs w:val="20"/>
        </w:rPr>
        <w:t>Nedsat</w:t>
      </w:r>
      <w:proofErr w:type="spellEnd"/>
      <w:r w:rsidRPr="00B50B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0B68">
        <w:rPr>
          <w:rFonts w:ascii="Arial" w:eastAsia="Times New Roman" w:hAnsi="Arial" w:cs="Arial"/>
          <w:sz w:val="20"/>
          <w:szCs w:val="20"/>
        </w:rPr>
        <w:t>nyrefunktion</w:t>
      </w:r>
      <w:proofErr w:type="spellEnd"/>
    </w:p>
    <w:p w14:paraId="30666361" w14:textId="1BCE8906" w:rsidR="00EE38A9" w:rsidRDefault="00542548" w:rsidP="00F56F61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Behandling med </w:t>
      </w:r>
      <w:proofErr w:type="spellStart"/>
      <w:r>
        <w:rPr>
          <w:rFonts w:ascii="Arial" w:eastAsia="Times New Roman" w:hAnsi="Arial" w:cs="Arial"/>
          <w:sz w:val="20"/>
          <w:szCs w:val="20"/>
        </w:rPr>
        <w:t>n</w:t>
      </w:r>
      <w:r w:rsidR="003F15CA" w:rsidRPr="00B50B68">
        <w:rPr>
          <w:rFonts w:ascii="Arial" w:eastAsia="Times New Roman" w:hAnsi="Arial" w:cs="Arial"/>
          <w:sz w:val="20"/>
          <w:szCs w:val="20"/>
        </w:rPr>
        <w:t>efrotoksiske</w:t>
      </w:r>
      <w:proofErr w:type="spellEnd"/>
      <w:r w:rsidR="003F15CA" w:rsidRPr="00B50B6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farmaka</w:t>
      </w:r>
    </w:p>
    <w:p w14:paraId="5D6B6A91" w14:textId="3C6AC91F" w:rsidR="00A13A81" w:rsidRPr="007F17F8" w:rsidRDefault="00A13A81" w:rsidP="00D14C50">
      <w:pPr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  <w:lang w:val="da-DK"/>
        </w:rPr>
      </w:pPr>
      <w:r w:rsidRPr="00A9699E">
        <w:rPr>
          <w:rFonts w:ascii="Arial" w:hAnsi="Arial" w:cs="Arial"/>
          <w:sz w:val="20"/>
          <w:szCs w:val="20"/>
          <w:lang w:val="da-DK"/>
        </w:rPr>
        <w:t xml:space="preserve">Tidligere eller aktuel </w:t>
      </w:r>
      <w:proofErr w:type="spellStart"/>
      <w:r w:rsidRPr="00A9699E">
        <w:rPr>
          <w:rFonts w:ascii="Arial" w:hAnsi="Arial" w:cs="Arial"/>
          <w:sz w:val="20"/>
          <w:szCs w:val="20"/>
          <w:lang w:val="da-DK"/>
        </w:rPr>
        <w:t>malignitet</w:t>
      </w:r>
      <w:proofErr w:type="spellEnd"/>
      <w:r w:rsidRPr="00A9699E">
        <w:rPr>
          <w:rFonts w:ascii="Arial" w:hAnsi="Arial" w:cs="Arial"/>
          <w:sz w:val="20"/>
          <w:szCs w:val="20"/>
          <w:lang w:val="da-DK"/>
        </w:rPr>
        <w:t xml:space="preserve">, </w:t>
      </w:r>
      <w:r w:rsidRPr="00B50B68">
        <w:rPr>
          <w:rFonts w:ascii="Arial" w:hAnsi="Arial" w:cs="Arial"/>
          <w:sz w:val="20"/>
          <w:szCs w:val="20"/>
          <w:lang w:val="da-DK"/>
        </w:rPr>
        <w:t>bortset</w:t>
      </w:r>
      <w:r w:rsidRPr="00A9699E">
        <w:rPr>
          <w:rFonts w:ascii="Arial" w:hAnsi="Arial" w:cs="Arial"/>
          <w:sz w:val="20"/>
          <w:szCs w:val="20"/>
          <w:lang w:val="da-DK"/>
        </w:rPr>
        <w:t xml:space="preserve"> fra tidligere </w:t>
      </w:r>
      <w:proofErr w:type="spellStart"/>
      <w:r w:rsidRPr="00A9699E">
        <w:rPr>
          <w:rFonts w:ascii="Arial" w:hAnsi="Arial" w:cs="Arial"/>
          <w:sz w:val="20"/>
          <w:szCs w:val="20"/>
          <w:lang w:val="da-DK"/>
        </w:rPr>
        <w:t>basalcellecarcinom</w:t>
      </w:r>
      <w:proofErr w:type="spellEnd"/>
    </w:p>
    <w:p w14:paraId="5E2DA099" w14:textId="658EBB32" w:rsidR="001F6ED3" w:rsidRPr="00B50B68" w:rsidRDefault="001F6ED3" w:rsidP="00F56F61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50B68">
        <w:rPr>
          <w:rFonts w:ascii="Arial" w:eastAsia="Times New Roman" w:hAnsi="Arial" w:cs="Arial"/>
          <w:sz w:val="20"/>
          <w:szCs w:val="20"/>
        </w:rPr>
        <w:t xml:space="preserve">Samtidig systemisk </w:t>
      </w:r>
      <w:proofErr w:type="spellStart"/>
      <w:r w:rsidRPr="00B50B68">
        <w:rPr>
          <w:rFonts w:ascii="Arial" w:eastAsia="Times New Roman" w:hAnsi="Arial" w:cs="Arial"/>
          <w:sz w:val="20"/>
          <w:szCs w:val="20"/>
        </w:rPr>
        <w:t>immun</w:t>
      </w:r>
      <w:r w:rsidR="00D1105C">
        <w:rPr>
          <w:rFonts w:ascii="Arial" w:eastAsia="Times New Roman" w:hAnsi="Arial" w:cs="Arial"/>
          <w:sz w:val="20"/>
          <w:szCs w:val="20"/>
        </w:rPr>
        <w:t>o</w:t>
      </w:r>
      <w:r w:rsidRPr="00B50B68">
        <w:rPr>
          <w:rFonts w:ascii="Arial" w:eastAsia="Times New Roman" w:hAnsi="Arial" w:cs="Arial"/>
          <w:sz w:val="20"/>
          <w:szCs w:val="20"/>
        </w:rPr>
        <w:t>suppressiv</w:t>
      </w:r>
      <w:proofErr w:type="spellEnd"/>
      <w:r w:rsidRPr="00B50B68">
        <w:rPr>
          <w:rFonts w:ascii="Arial" w:eastAsia="Times New Roman" w:hAnsi="Arial" w:cs="Arial"/>
          <w:sz w:val="20"/>
          <w:szCs w:val="20"/>
        </w:rPr>
        <w:t xml:space="preserve"> behandling</w:t>
      </w:r>
    </w:p>
    <w:p w14:paraId="159F691D" w14:textId="05FCCF40" w:rsidR="00DE5C08" w:rsidRDefault="001F6ED3" w:rsidP="00F56F61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a-DK"/>
        </w:rPr>
      </w:pPr>
      <w:r w:rsidRPr="00B50B68">
        <w:rPr>
          <w:rFonts w:ascii="Arial" w:eastAsia="Times New Roman" w:hAnsi="Arial" w:cs="Arial"/>
          <w:sz w:val="20"/>
          <w:szCs w:val="20"/>
          <w:lang w:val="da-DK"/>
        </w:rPr>
        <w:t>Vaccination med levende vacciner</w:t>
      </w:r>
      <w:r w:rsidR="008452F8" w:rsidRPr="00B50B68">
        <w:rPr>
          <w:rFonts w:ascii="Arial" w:eastAsia="Times New Roman" w:hAnsi="Arial" w:cs="Arial"/>
          <w:sz w:val="20"/>
          <w:szCs w:val="20"/>
          <w:lang w:val="da-DK"/>
        </w:rPr>
        <w:t xml:space="preserve"> bør undgås</w:t>
      </w:r>
    </w:p>
    <w:p w14:paraId="5478B32E" w14:textId="076B2372" w:rsidR="00542548" w:rsidRDefault="00D85180" w:rsidP="008D5FC4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da-DK"/>
        </w:rPr>
      </w:pPr>
      <w:r>
        <w:rPr>
          <w:rFonts w:ascii="Arial" w:eastAsia="Times New Roman" w:hAnsi="Arial" w:cs="Arial"/>
          <w:sz w:val="20"/>
          <w:szCs w:val="20"/>
          <w:lang w:val="da-DK"/>
        </w:rPr>
        <w:t>Leversygdom</w:t>
      </w:r>
    </w:p>
    <w:p w14:paraId="28E7EA31" w14:textId="77777777" w:rsidR="005500E4" w:rsidRPr="00D14C50" w:rsidRDefault="005500E4" w:rsidP="005500E4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da-DK"/>
        </w:rPr>
      </w:pPr>
      <w:r w:rsidRPr="00A116A6">
        <w:rPr>
          <w:rFonts w:ascii="Arial" w:eastAsia="Times New Roman" w:hAnsi="Arial" w:cs="Arial"/>
          <w:sz w:val="20"/>
          <w:szCs w:val="20"/>
          <w:lang w:val="da-DK"/>
        </w:rPr>
        <w:t>Samtidig UVB-/PUVA-behandling</w:t>
      </w:r>
    </w:p>
    <w:p w14:paraId="343B6E5C" w14:textId="77777777" w:rsidR="005500E4" w:rsidRPr="006E1206" w:rsidRDefault="005500E4" w:rsidP="00D14C50">
      <w:pPr>
        <w:rPr>
          <w:rFonts w:ascii="Arial" w:eastAsia="Times New Roman" w:hAnsi="Arial" w:cs="Arial"/>
          <w:sz w:val="20"/>
          <w:szCs w:val="20"/>
          <w:lang w:val="da-DK"/>
        </w:rPr>
      </w:pPr>
    </w:p>
    <w:p w14:paraId="1F904B50" w14:textId="77777777" w:rsidR="008B1753" w:rsidRPr="00A9699E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Interaktioner:</w:t>
      </w:r>
    </w:p>
    <w:p w14:paraId="68C64E18" w14:textId="10CF3F51" w:rsidR="00ED68D5" w:rsidRPr="00A9699E" w:rsidRDefault="007B32FF" w:rsidP="00F56F61">
      <w:pPr>
        <w:rPr>
          <w:rFonts w:ascii="Arial" w:hAnsi="Arial" w:cs="Arial"/>
          <w:sz w:val="20"/>
          <w:szCs w:val="20"/>
          <w:lang w:val="da-DK"/>
        </w:rPr>
      </w:pP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Ciclosporin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metaboliseres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i leveren hovedsageligt af CYP3A4, obs</w:t>
      </w:r>
      <w:r w:rsidR="001522C8">
        <w:rPr>
          <w:rFonts w:ascii="Arial" w:hAnsi="Arial" w:cs="Arial"/>
          <w:sz w:val="20"/>
          <w:szCs w:val="20"/>
          <w:lang w:val="da-DK"/>
        </w:rPr>
        <w:t>.</w:t>
      </w:r>
      <w:r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r w:rsidR="00BE48EE" w:rsidRPr="00A9699E">
        <w:rPr>
          <w:rFonts w:ascii="Arial" w:hAnsi="Arial" w:cs="Arial"/>
          <w:sz w:val="20"/>
          <w:szCs w:val="20"/>
          <w:lang w:val="da-DK"/>
        </w:rPr>
        <w:t xml:space="preserve">betydelig </w:t>
      </w:r>
      <w:r w:rsidRPr="00B50B68">
        <w:rPr>
          <w:rFonts w:ascii="Arial" w:hAnsi="Arial" w:cs="Arial"/>
          <w:sz w:val="20"/>
          <w:szCs w:val="20"/>
          <w:lang w:val="da-DK"/>
        </w:rPr>
        <w:t>interaktion med</w:t>
      </w:r>
      <w:r w:rsidR="008424FA" w:rsidRPr="00A9699E">
        <w:rPr>
          <w:rFonts w:ascii="Arial" w:hAnsi="Arial" w:cs="Arial"/>
          <w:sz w:val="20"/>
          <w:szCs w:val="20"/>
          <w:lang w:val="da-DK"/>
        </w:rPr>
        <w:t xml:space="preserve"> </w:t>
      </w:r>
      <w:r w:rsidR="00C24A51" w:rsidRPr="00A9699E">
        <w:rPr>
          <w:rFonts w:ascii="Arial" w:hAnsi="Arial" w:cs="Arial"/>
          <w:sz w:val="20"/>
          <w:szCs w:val="20"/>
          <w:lang w:val="da-DK"/>
        </w:rPr>
        <w:t>adskillige</w:t>
      </w:r>
      <w:r w:rsidRPr="00B50B68">
        <w:rPr>
          <w:rFonts w:ascii="Arial" w:hAnsi="Arial" w:cs="Arial"/>
          <w:sz w:val="20"/>
          <w:szCs w:val="20"/>
          <w:lang w:val="da-DK"/>
        </w:rPr>
        <w:t xml:space="preserve"> stoffer</w:t>
      </w:r>
      <w:r w:rsidR="008424FA" w:rsidRPr="00A9699E">
        <w:rPr>
          <w:rFonts w:ascii="Arial" w:hAnsi="Arial" w:cs="Arial"/>
          <w:sz w:val="20"/>
          <w:szCs w:val="20"/>
          <w:lang w:val="da-DK"/>
        </w:rPr>
        <w:t>.</w:t>
      </w:r>
      <w:r w:rsidR="00ED68D5" w:rsidRPr="00A9699E">
        <w:rPr>
          <w:rFonts w:ascii="Arial" w:hAnsi="Arial" w:cs="Arial"/>
          <w:sz w:val="20"/>
          <w:szCs w:val="20"/>
          <w:lang w:val="da-DK"/>
        </w:rPr>
        <w:t xml:space="preserve"> </w:t>
      </w:r>
    </w:p>
    <w:p w14:paraId="41A6ACAD" w14:textId="77777777" w:rsidR="00ED68D5" w:rsidRPr="00A9699E" w:rsidRDefault="00ED68D5" w:rsidP="00F56F61">
      <w:pPr>
        <w:rPr>
          <w:rFonts w:ascii="Arial" w:hAnsi="Arial" w:cs="Arial"/>
          <w:sz w:val="20"/>
          <w:szCs w:val="20"/>
          <w:lang w:val="da-DK"/>
        </w:rPr>
      </w:pPr>
    </w:p>
    <w:p w14:paraId="32F5223B" w14:textId="3D92D723" w:rsidR="000C660B" w:rsidRPr="00A9699E" w:rsidRDefault="00D85180" w:rsidP="00F56F61">
      <w:pPr>
        <w:pStyle w:val="Listeafsni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u w:val="single"/>
        </w:rPr>
        <w:t>Plasmakoncentrationen af ciclosporin</w:t>
      </w:r>
      <w:r w:rsidR="00ED68D5" w:rsidRPr="00A9699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kan </w:t>
      </w:r>
      <w:r w:rsidR="00ED68D5" w:rsidRPr="00A9699E">
        <w:rPr>
          <w:rFonts w:ascii="Arial" w:hAnsi="Arial" w:cs="Arial"/>
          <w:sz w:val="20"/>
          <w:szCs w:val="20"/>
          <w:u w:val="single"/>
        </w:rPr>
        <w:t xml:space="preserve">øges </w:t>
      </w:r>
      <w:r>
        <w:rPr>
          <w:rFonts w:ascii="Arial" w:hAnsi="Arial" w:cs="Arial"/>
          <w:sz w:val="20"/>
          <w:szCs w:val="20"/>
          <w:u w:val="single"/>
        </w:rPr>
        <w:t>ved samtidig behandling med</w:t>
      </w:r>
      <w:r w:rsidR="00526110">
        <w:rPr>
          <w:rFonts w:ascii="Arial" w:hAnsi="Arial" w:cs="Arial"/>
          <w:sz w:val="20"/>
          <w:szCs w:val="20"/>
          <w:u w:val="single"/>
        </w:rPr>
        <w:t>:</w:t>
      </w:r>
      <w:r w:rsidR="00ED68D5" w:rsidRPr="00A9699E">
        <w:rPr>
          <w:rFonts w:ascii="Arial" w:hAnsi="Arial" w:cs="Arial"/>
          <w:sz w:val="20"/>
          <w:szCs w:val="20"/>
        </w:rPr>
        <w:t xml:space="preserve"> 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>Calcium antagonister</w:t>
      </w:r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(</w:t>
      </w:r>
      <w:proofErr w:type="spellStart"/>
      <w:r w:rsidR="00BE48EE" w:rsidRPr="00A9699E">
        <w:rPr>
          <w:rFonts w:ascii="Arial" w:hAnsi="Arial" w:cs="Arial"/>
          <w:sz w:val="20"/>
          <w:szCs w:val="20"/>
          <w:lang w:eastAsia="sv-SE"/>
        </w:rPr>
        <w:t>amlodipin</w:t>
      </w:r>
      <w:proofErr w:type="spellEnd"/>
      <w:r w:rsidR="00BE48EE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8449BA" w:rsidRPr="00A9699E">
        <w:rPr>
          <w:rFonts w:ascii="Arial" w:hAnsi="Arial" w:cs="Arial"/>
          <w:sz w:val="20"/>
          <w:szCs w:val="20"/>
          <w:lang w:eastAsia="sv-SE"/>
        </w:rPr>
        <w:t>diltiazem</w:t>
      </w:r>
      <w:proofErr w:type="spellEnd"/>
      <w:r w:rsidR="008449BA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nifedipin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verapamil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),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amiodaron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>, makrolider</w:t>
      </w:r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>(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erythromycin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clarithromycin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), </w:t>
      </w:r>
      <w:proofErr w:type="spellStart"/>
      <w:r w:rsidR="00ED68D5" w:rsidRPr="00A9699E">
        <w:rPr>
          <w:rFonts w:ascii="Arial" w:hAnsi="Arial" w:cs="Arial"/>
          <w:sz w:val="20"/>
          <w:szCs w:val="20"/>
          <w:lang w:eastAsia="sv-SE"/>
        </w:rPr>
        <w:t>doxyc</w:t>
      </w:r>
      <w:r w:rsidR="00BE48EE" w:rsidRPr="00A9699E">
        <w:rPr>
          <w:rFonts w:ascii="Arial" w:hAnsi="Arial" w:cs="Arial"/>
          <w:sz w:val="20"/>
          <w:szCs w:val="20"/>
          <w:lang w:eastAsia="sv-SE"/>
        </w:rPr>
        <w:t>yclin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, gentamicin,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tobramycin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quinoloner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(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>som</w:t>
      </w:r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ciprofloxacin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),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ketoconazol</w:t>
      </w:r>
      <w:proofErr w:type="spellEnd"/>
      <w:r w:rsidR="00A66E02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flucona</w:t>
      </w:r>
      <w:r w:rsidR="00A66E02" w:rsidRPr="00A9699E">
        <w:rPr>
          <w:rFonts w:ascii="Arial" w:hAnsi="Arial" w:cs="Arial"/>
          <w:sz w:val="20"/>
          <w:szCs w:val="20"/>
          <w:lang w:eastAsia="sv-SE"/>
        </w:rPr>
        <w:t>zol</w:t>
      </w:r>
      <w:proofErr w:type="spellEnd"/>
      <w:r w:rsidR="00A66E02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A66E02" w:rsidRPr="00A9699E">
        <w:rPr>
          <w:rFonts w:ascii="Arial" w:hAnsi="Arial" w:cs="Arial"/>
          <w:sz w:val="20"/>
          <w:szCs w:val="20"/>
          <w:lang w:eastAsia="sv-SE"/>
        </w:rPr>
        <w:t>itraconazol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>oral</w:t>
      </w:r>
      <w:r w:rsidR="001522C8" w:rsidRPr="00A9699E">
        <w:rPr>
          <w:rFonts w:ascii="Arial" w:hAnsi="Arial" w:cs="Arial"/>
          <w:sz w:val="20"/>
          <w:szCs w:val="20"/>
          <w:lang w:eastAsia="sv-SE"/>
        </w:rPr>
        <w:t>e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kontraceptiva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norethisteron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ED68D5" w:rsidRPr="00A9699E">
        <w:rPr>
          <w:rFonts w:ascii="Arial" w:hAnsi="Arial" w:cs="Arial"/>
          <w:sz w:val="20"/>
          <w:szCs w:val="20"/>
          <w:lang w:eastAsia="sv-SE"/>
        </w:rPr>
        <w:t>levonorgestrel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ED68D5" w:rsidRPr="00A9699E">
        <w:rPr>
          <w:rFonts w:ascii="Arial" w:hAnsi="Arial" w:cs="Arial"/>
          <w:sz w:val="20"/>
          <w:szCs w:val="20"/>
          <w:lang w:eastAsia="sv-SE"/>
        </w:rPr>
        <w:t>methylte</w:t>
      </w:r>
      <w:r w:rsidR="005F7ED8" w:rsidRPr="00A9699E">
        <w:rPr>
          <w:rFonts w:ascii="Arial" w:hAnsi="Arial" w:cs="Arial"/>
          <w:sz w:val="20"/>
          <w:szCs w:val="20"/>
          <w:lang w:eastAsia="sv-SE"/>
        </w:rPr>
        <w:t>stosteron</w:t>
      </w:r>
      <w:proofErr w:type="spellEnd"/>
      <w:r w:rsidR="005F7ED8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5F7ED8" w:rsidRPr="00A9699E">
        <w:rPr>
          <w:rFonts w:ascii="Arial" w:hAnsi="Arial" w:cs="Arial"/>
          <w:sz w:val="20"/>
          <w:szCs w:val="20"/>
          <w:lang w:eastAsia="sv-SE"/>
        </w:rPr>
        <w:t>ethinyl</w:t>
      </w:r>
      <w:proofErr w:type="spellEnd"/>
      <w:r w:rsidR="005F7ED8" w:rsidRPr="00A9699E">
        <w:rPr>
          <w:rFonts w:ascii="Arial" w:hAnsi="Arial" w:cs="Arial"/>
          <w:sz w:val="20"/>
          <w:szCs w:val="20"/>
          <w:lang w:eastAsia="sv-SE"/>
        </w:rPr>
        <w:t xml:space="preserve"> </w:t>
      </w:r>
      <w:proofErr w:type="spellStart"/>
      <w:r w:rsidR="005F7ED8" w:rsidRPr="00A9699E">
        <w:rPr>
          <w:rFonts w:ascii="Arial" w:hAnsi="Arial" w:cs="Arial"/>
          <w:sz w:val="20"/>
          <w:szCs w:val="20"/>
          <w:lang w:eastAsia="sv-SE"/>
        </w:rPr>
        <w:t>estradiol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allopurinol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FB5BDA" w:rsidRPr="00A9699E">
        <w:rPr>
          <w:rFonts w:ascii="Arial" w:hAnsi="Arial" w:cs="Arial"/>
          <w:sz w:val="20"/>
          <w:szCs w:val="20"/>
          <w:lang w:eastAsia="sv-SE"/>
        </w:rPr>
        <w:t>cholcic</w:t>
      </w:r>
      <w:r w:rsidR="0081265C" w:rsidRPr="00A9699E">
        <w:rPr>
          <w:rFonts w:ascii="Arial" w:hAnsi="Arial" w:cs="Arial"/>
          <w:sz w:val="20"/>
          <w:szCs w:val="20"/>
          <w:lang w:eastAsia="sv-SE"/>
        </w:rPr>
        <w:t>in</w:t>
      </w:r>
      <w:proofErr w:type="spellEnd"/>
      <w:r w:rsidR="0081265C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ED68D5" w:rsidRPr="00A9699E">
        <w:rPr>
          <w:rFonts w:ascii="Arial" w:hAnsi="Arial" w:cs="Arial"/>
          <w:sz w:val="20"/>
          <w:szCs w:val="20"/>
          <w:lang w:eastAsia="sv-SE"/>
        </w:rPr>
        <w:t>methylprednisolon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(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høje doser),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metoclopramid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statiner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(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>især</w:t>
      </w:r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</w:t>
      </w:r>
      <w:proofErr w:type="spellStart"/>
      <w:r w:rsidR="00ED68D5" w:rsidRPr="00A9699E">
        <w:rPr>
          <w:rFonts w:ascii="Arial" w:hAnsi="Arial" w:cs="Arial"/>
          <w:sz w:val="20"/>
          <w:szCs w:val="20"/>
          <w:lang w:eastAsia="sv-SE"/>
        </w:rPr>
        <w:t>atorvastin</w:t>
      </w:r>
      <w:proofErr w:type="spellEnd"/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</w:t>
      </w:r>
      <w:r w:rsidR="006A0054" w:rsidRPr="00A9699E">
        <w:rPr>
          <w:rFonts w:ascii="Arial" w:hAnsi="Arial" w:cs="Arial"/>
          <w:sz w:val="20"/>
          <w:szCs w:val="20"/>
          <w:lang w:eastAsia="sv-SE"/>
        </w:rPr>
        <w:t xml:space="preserve">og </w:t>
      </w:r>
      <w:proofErr w:type="spellStart"/>
      <w:r w:rsidR="006A0054" w:rsidRPr="00A9699E">
        <w:rPr>
          <w:rFonts w:ascii="Arial" w:hAnsi="Arial" w:cs="Arial"/>
          <w:sz w:val="20"/>
          <w:szCs w:val="20"/>
          <w:lang w:eastAsia="sv-SE"/>
        </w:rPr>
        <w:t>simvastatin</w:t>
      </w:r>
      <w:proofErr w:type="spellEnd"/>
      <w:r w:rsidR="006A0054" w:rsidRPr="00A9699E">
        <w:rPr>
          <w:rFonts w:ascii="Arial" w:hAnsi="Arial" w:cs="Arial"/>
          <w:sz w:val="20"/>
          <w:szCs w:val="20"/>
          <w:lang w:eastAsia="sv-SE"/>
        </w:rPr>
        <w:t>), grapefrugt</w:t>
      </w:r>
      <w:r w:rsidR="00ED68D5" w:rsidRPr="00A9699E">
        <w:rPr>
          <w:rFonts w:ascii="Arial" w:hAnsi="Arial" w:cs="Arial"/>
          <w:sz w:val="20"/>
          <w:szCs w:val="20"/>
          <w:lang w:eastAsia="sv-SE"/>
        </w:rPr>
        <w:t xml:space="preserve"> juice. </w:t>
      </w:r>
      <w:r w:rsidR="00530FE3" w:rsidRPr="00A9699E">
        <w:rPr>
          <w:rFonts w:ascii="Arial" w:hAnsi="Arial" w:cs="Arial"/>
          <w:sz w:val="20"/>
          <w:szCs w:val="20"/>
          <w:lang w:eastAsia="sv-SE"/>
        </w:rPr>
        <w:t xml:space="preserve"> </w:t>
      </w:r>
    </w:p>
    <w:p w14:paraId="696125AD" w14:textId="7E88CA8C" w:rsidR="000C660B" w:rsidRPr="00B50B68" w:rsidRDefault="00D85180" w:rsidP="00F56F61">
      <w:pPr>
        <w:pStyle w:val="Listeafsni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iCs/>
          <w:sz w:val="20"/>
          <w:szCs w:val="20"/>
          <w:u w:val="single"/>
          <w:lang w:eastAsia="sv-SE"/>
        </w:rPr>
        <w:t>Plasmakoncentrationen af ciclosporin</w:t>
      </w:r>
      <w:r w:rsidR="008E668A" w:rsidRPr="00B50B6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kan </w:t>
      </w:r>
      <w:r>
        <w:rPr>
          <w:rFonts w:ascii="Arial" w:hAnsi="Arial" w:cs="Arial"/>
          <w:iCs/>
          <w:sz w:val="20"/>
          <w:szCs w:val="20"/>
          <w:u w:val="single"/>
          <w:lang w:eastAsia="sv-SE"/>
        </w:rPr>
        <w:t>reduceres ved samtidig behan</w:t>
      </w:r>
      <w:r w:rsidR="00526110">
        <w:rPr>
          <w:rFonts w:ascii="Arial" w:hAnsi="Arial" w:cs="Arial"/>
          <w:iCs/>
          <w:sz w:val="20"/>
          <w:szCs w:val="20"/>
          <w:u w:val="single"/>
          <w:lang w:eastAsia="sv-SE"/>
        </w:rPr>
        <w:t>d</w:t>
      </w:r>
      <w:r>
        <w:rPr>
          <w:rFonts w:ascii="Arial" w:hAnsi="Arial" w:cs="Arial"/>
          <w:iCs/>
          <w:sz w:val="20"/>
          <w:szCs w:val="20"/>
          <w:u w:val="single"/>
          <w:lang w:eastAsia="sv-SE"/>
        </w:rPr>
        <w:t>ling med</w:t>
      </w:r>
      <w:r w:rsidR="00546161" w:rsidRPr="00B50B68">
        <w:rPr>
          <w:rFonts w:ascii="Arial" w:hAnsi="Arial" w:cs="Arial"/>
          <w:iCs/>
          <w:sz w:val="20"/>
          <w:szCs w:val="20"/>
          <w:u w:val="single"/>
          <w:lang w:eastAsia="sv-SE"/>
        </w:rPr>
        <w:t>: </w:t>
      </w:r>
      <w:proofErr w:type="spellStart"/>
      <w:r w:rsidR="008E668A" w:rsidRPr="00B50B68">
        <w:rPr>
          <w:rFonts w:ascii="Arial" w:hAnsi="Arial" w:cs="Arial"/>
          <w:sz w:val="20"/>
          <w:szCs w:val="20"/>
          <w:lang w:eastAsia="sv-SE"/>
        </w:rPr>
        <w:t>Carbamazepin</w:t>
      </w:r>
      <w:proofErr w:type="spellEnd"/>
      <w:r w:rsidR="00D61ECF" w:rsidRPr="00B50B68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D61ECF" w:rsidRPr="00B50B68">
        <w:rPr>
          <w:rFonts w:ascii="Arial" w:hAnsi="Arial" w:cs="Arial"/>
          <w:sz w:val="20"/>
          <w:szCs w:val="20"/>
          <w:lang w:eastAsia="sv-SE"/>
        </w:rPr>
        <w:t>phenytoin</w:t>
      </w:r>
      <w:proofErr w:type="spellEnd"/>
      <w:r w:rsidR="00D61ECF" w:rsidRPr="00B50B68">
        <w:rPr>
          <w:rFonts w:ascii="Arial" w:hAnsi="Arial" w:cs="Arial"/>
          <w:sz w:val="20"/>
          <w:szCs w:val="20"/>
          <w:lang w:eastAsia="sv-SE"/>
        </w:rPr>
        <w:t xml:space="preserve">, barbiturater, </w:t>
      </w:r>
      <w:proofErr w:type="spellStart"/>
      <w:r w:rsidR="00D61ECF" w:rsidRPr="00B50B68">
        <w:rPr>
          <w:rFonts w:ascii="Arial" w:hAnsi="Arial" w:cs="Arial"/>
          <w:sz w:val="20"/>
          <w:szCs w:val="20"/>
          <w:lang w:eastAsia="sv-SE"/>
        </w:rPr>
        <w:t>rifampicin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>,</w:t>
      </w:r>
      <w:r w:rsidR="004928F9">
        <w:rPr>
          <w:rFonts w:ascii="Arial" w:hAnsi="Arial" w:cs="Arial"/>
          <w:sz w:val="20"/>
          <w:szCs w:val="20"/>
          <w:lang w:eastAsia="sv-SE"/>
        </w:rPr>
        <w:t xml:space="preserve"> </w:t>
      </w:r>
      <w:proofErr w:type="spellStart"/>
      <w:r w:rsidR="004928F9">
        <w:rPr>
          <w:rFonts w:ascii="Arial" w:hAnsi="Arial" w:cs="Arial"/>
          <w:sz w:val="20"/>
          <w:szCs w:val="20"/>
          <w:lang w:eastAsia="sv-SE"/>
        </w:rPr>
        <w:t>terbinafin</w:t>
      </w:r>
      <w:proofErr w:type="spellEnd"/>
      <w:r w:rsidR="004928F9">
        <w:rPr>
          <w:rFonts w:ascii="Arial" w:hAnsi="Arial" w:cs="Arial"/>
          <w:sz w:val="20"/>
          <w:szCs w:val="20"/>
          <w:lang w:eastAsia="sv-SE"/>
        </w:rPr>
        <w:t xml:space="preserve">, </w:t>
      </w:r>
      <w:r w:rsidR="001C7749">
        <w:rPr>
          <w:rFonts w:ascii="Arial" w:hAnsi="Arial" w:cs="Arial"/>
          <w:sz w:val="20"/>
          <w:szCs w:val="20"/>
          <w:lang w:eastAsia="sv-SE"/>
        </w:rPr>
        <w:t>intravenøs</w:t>
      </w:r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 </w:t>
      </w:r>
      <w:proofErr w:type="spellStart"/>
      <w:r w:rsidR="00925FDE">
        <w:rPr>
          <w:rFonts w:ascii="Arial" w:hAnsi="Arial" w:cs="Arial"/>
          <w:sz w:val="20"/>
          <w:szCs w:val="20"/>
          <w:lang w:eastAsia="sv-SE"/>
        </w:rPr>
        <w:t>sulfa</w:t>
      </w:r>
      <w:r w:rsidR="004928F9">
        <w:rPr>
          <w:rFonts w:ascii="Arial" w:hAnsi="Arial" w:cs="Arial"/>
          <w:sz w:val="20"/>
          <w:szCs w:val="20"/>
          <w:lang w:eastAsia="sv-SE"/>
        </w:rPr>
        <w:t>dimidin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, </w:t>
      </w:r>
      <w:r w:rsidR="007D3E38" w:rsidRPr="00B50B68">
        <w:rPr>
          <w:rFonts w:ascii="Arial" w:hAnsi="Arial" w:cs="Arial"/>
          <w:sz w:val="20"/>
          <w:szCs w:val="20"/>
          <w:lang w:eastAsia="sv-SE"/>
        </w:rPr>
        <w:t>perikon (</w:t>
      </w:r>
      <w:r w:rsidR="007D3E38" w:rsidRPr="00B50B68">
        <w:rPr>
          <w:rFonts w:ascii="Arial" w:hAnsi="Arial" w:cs="Arial"/>
          <w:sz w:val="20"/>
          <w:szCs w:val="20"/>
        </w:rPr>
        <w:t>Johannesurt)</w:t>
      </w:r>
      <w:r w:rsidR="00546161" w:rsidRPr="00B50B68">
        <w:rPr>
          <w:rFonts w:ascii="Arial" w:hAnsi="Arial" w:cs="Arial"/>
          <w:sz w:val="20"/>
          <w:szCs w:val="20"/>
          <w:lang w:eastAsia="sv-SE"/>
        </w:rPr>
        <w:t>. </w:t>
      </w:r>
    </w:p>
    <w:p w14:paraId="456B963B" w14:textId="60CF5079" w:rsidR="000C660B" w:rsidRPr="00B50B68" w:rsidRDefault="00C24A51" w:rsidP="00F56F61">
      <w:pPr>
        <w:pStyle w:val="Listeafsni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  <w:r w:rsidRPr="00B50B68">
        <w:rPr>
          <w:rFonts w:ascii="Arial" w:hAnsi="Arial" w:cs="Arial"/>
          <w:iCs/>
          <w:sz w:val="20"/>
          <w:szCs w:val="20"/>
          <w:u w:val="single"/>
          <w:lang w:eastAsia="sv-SE"/>
        </w:rPr>
        <w:t>Øget r</w:t>
      </w:r>
      <w:r w:rsidR="00526110">
        <w:rPr>
          <w:rFonts w:ascii="Arial" w:hAnsi="Arial" w:cs="Arial"/>
          <w:iCs/>
          <w:sz w:val="20"/>
          <w:szCs w:val="20"/>
          <w:u w:val="single"/>
          <w:lang w:eastAsia="sv-SE"/>
        </w:rPr>
        <w:t>i</w:t>
      </w:r>
      <w:r w:rsidRPr="00B50B68">
        <w:rPr>
          <w:rFonts w:ascii="Arial" w:hAnsi="Arial" w:cs="Arial"/>
          <w:iCs/>
          <w:sz w:val="20"/>
          <w:szCs w:val="20"/>
          <w:u w:val="single"/>
          <w:lang w:eastAsia="sv-SE"/>
        </w:rPr>
        <w:t xml:space="preserve">siko for </w:t>
      </w:r>
      <w:proofErr w:type="spellStart"/>
      <w:r w:rsidRPr="00B50B68">
        <w:rPr>
          <w:rFonts w:ascii="Arial" w:hAnsi="Arial" w:cs="Arial"/>
          <w:iCs/>
          <w:sz w:val="20"/>
          <w:szCs w:val="20"/>
          <w:u w:val="single"/>
          <w:lang w:eastAsia="sv-SE"/>
        </w:rPr>
        <w:t>nefrotoxicitet</w:t>
      </w:r>
      <w:proofErr w:type="spellEnd"/>
      <w:r w:rsidR="000C660B" w:rsidRPr="00B50B68">
        <w:rPr>
          <w:rFonts w:ascii="Arial" w:hAnsi="Arial" w:cs="Arial"/>
          <w:iCs/>
          <w:sz w:val="20"/>
          <w:szCs w:val="20"/>
          <w:u w:val="single"/>
          <w:lang w:eastAsia="sv-SE"/>
        </w:rPr>
        <w:t xml:space="preserve"> ved</w:t>
      </w:r>
      <w:r w:rsidR="00546161" w:rsidRPr="00B50B68">
        <w:rPr>
          <w:rFonts w:ascii="Arial" w:hAnsi="Arial" w:cs="Arial"/>
          <w:i/>
          <w:iCs/>
          <w:sz w:val="20"/>
          <w:szCs w:val="20"/>
          <w:lang w:eastAsia="sv-SE"/>
        </w:rPr>
        <w:t>: </w:t>
      </w:r>
      <w:r w:rsidRPr="00B50B68">
        <w:rPr>
          <w:rFonts w:ascii="Arial" w:hAnsi="Arial" w:cs="Arial"/>
          <w:sz w:val="20"/>
          <w:szCs w:val="20"/>
          <w:lang w:eastAsia="sv-SE"/>
        </w:rPr>
        <w:t>Aminoglykosider</w:t>
      </w:r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 (gentamicin, </w:t>
      </w:r>
      <w:proofErr w:type="spellStart"/>
      <w:r w:rsidR="00546161" w:rsidRPr="00B50B68">
        <w:rPr>
          <w:rFonts w:ascii="Arial" w:hAnsi="Arial" w:cs="Arial"/>
          <w:sz w:val="20"/>
          <w:szCs w:val="20"/>
          <w:lang w:eastAsia="sv-SE"/>
        </w:rPr>
        <w:t>tobramycin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), </w:t>
      </w:r>
      <w:proofErr w:type="spellStart"/>
      <w:r w:rsidR="00546161" w:rsidRPr="00B50B68">
        <w:rPr>
          <w:rFonts w:ascii="Arial" w:hAnsi="Arial" w:cs="Arial"/>
          <w:sz w:val="20"/>
          <w:szCs w:val="20"/>
          <w:lang w:eastAsia="sv-SE"/>
        </w:rPr>
        <w:t>amphotericin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 B, </w:t>
      </w:r>
      <w:proofErr w:type="spellStart"/>
      <w:r w:rsidR="00546161" w:rsidRPr="00B50B68">
        <w:rPr>
          <w:rFonts w:ascii="Arial" w:hAnsi="Arial" w:cs="Arial"/>
          <w:sz w:val="20"/>
          <w:szCs w:val="20"/>
          <w:lang w:eastAsia="sv-SE"/>
        </w:rPr>
        <w:t>trimethoprim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 </w:t>
      </w:r>
      <w:r w:rsidR="004928F9">
        <w:rPr>
          <w:rFonts w:ascii="Arial" w:hAnsi="Arial" w:cs="Arial"/>
          <w:sz w:val="20"/>
          <w:szCs w:val="20"/>
          <w:lang w:eastAsia="sv-SE"/>
        </w:rPr>
        <w:t xml:space="preserve">og </w:t>
      </w:r>
      <w:proofErr w:type="spellStart"/>
      <w:r w:rsidR="004928F9">
        <w:rPr>
          <w:rFonts w:ascii="Arial" w:hAnsi="Arial" w:cs="Arial"/>
          <w:sz w:val="20"/>
          <w:szCs w:val="20"/>
          <w:lang w:eastAsia="sv-SE"/>
        </w:rPr>
        <w:t>sulfamethoxazol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546161" w:rsidRPr="00B50B68">
        <w:rPr>
          <w:rFonts w:ascii="Arial" w:hAnsi="Arial" w:cs="Arial"/>
          <w:sz w:val="20"/>
          <w:szCs w:val="20"/>
          <w:lang w:eastAsia="sv-SE"/>
        </w:rPr>
        <w:t>vancomycin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546161" w:rsidRPr="00B50B68">
        <w:rPr>
          <w:rFonts w:ascii="Arial" w:hAnsi="Arial" w:cs="Arial"/>
          <w:sz w:val="20"/>
          <w:szCs w:val="20"/>
          <w:lang w:eastAsia="sv-SE"/>
        </w:rPr>
        <w:t>ciprofloxacin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546161" w:rsidRPr="00B50B68">
        <w:rPr>
          <w:rFonts w:ascii="Arial" w:hAnsi="Arial" w:cs="Arial"/>
          <w:sz w:val="20"/>
          <w:szCs w:val="20"/>
          <w:lang w:eastAsia="sv-SE"/>
        </w:rPr>
        <w:t>aciclovir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="00546161" w:rsidRPr="00B50B68">
        <w:rPr>
          <w:rFonts w:ascii="Arial" w:hAnsi="Arial" w:cs="Arial"/>
          <w:sz w:val="20"/>
          <w:szCs w:val="20"/>
          <w:lang w:eastAsia="sv-SE"/>
        </w:rPr>
        <w:t>melphal</w:t>
      </w:r>
      <w:r w:rsidRPr="00B50B68">
        <w:rPr>
          <w:rFonts w:ascii="Arial" w:hAnsi="Arial" w:cs="Arial"/>
          <w:sz w:val="20"/>
          <w:szCs w:val="20"/>
          <w:lang w:eastAsia="sv-SE"/>
        </w:rPr>
        <w:t>an</w:t>
      </w:r>
      <w:proofErr w:type="spellEnd"/>
      <w:r w:rsidRPr="00B50B68">
        <w:rPr>
          <w:rFonts w:ascii="Arial" w:hAnsi="Arial" w:cs="Arial"/>
          <w:sz w:val="20"/>
          <w:szCs w:val="20"/>
          <w:lang w:eastAsia="sv-SE"/>
        </w:rPr>
        <w:t>, NSAID (</w:t>
      </w:r>
      <w:r w:rsidR="00FC2A9B">
        <w:rPr>
          <w:rFonts w:ascii="Arial" w:hAnsi="Arial" w:cs="Arial"/>
          <w:sz w:val="20"/>
          <w:szCs w:val="20"/>
          <w:lang w:eastAsia="sv-SE"/>
        </w:rPr>
        <w:t xml:space="preserve">ibuprofen, </w:t>
      </w:r>
      <w:proofErr w:type="spellStart"/>
      <w:r w:rsidRPr="00B50B68">
        <w:rPr>
          <w:rFonts w:ascii="Arial" w:hAnsi="Arial" w:cs="Arial"/>
          <w:sz w:val="20"/>
          <w:szCs w:val="20"/>
          <w:lang w:eastAsia="sv-SE"/>
        </w:rPr>
        <w:t>diclofenac</w:t>
      </w:r>
      <w:proofErr w:type="spellEnd"/>
      <w:r w:rsidRPr="00B50B68">
        <w:rPr>
          <w:rFonts w:ascii="Arial" w:hAnsi="Arial" w:cs="Arial"/>
          <w:sz w:val="20"/>
          <w:szCs w:val="20"/>
          <w:lang w:eastAsia="sv-SE"/>
        </w:rPr>
        <w:t xml:space="preserve">, </w:t>
      </w:r>
      <w:proofErr w:type="spellStart"/>
      <w:r w:rsidRPr="00B50B68">
        <w:rPr>
          <w:rFonts w:ascii="Arial" w:hAnsi="Arial" w:cs="Arial"/>
          <w:sz w:val="20"/>
          <w:szCs w:val="20"/>
          <w:lang w:eastAsia="sv-SE"/>
        </w:rPr>
        <w:t>naproxen</w:t>
      </w:r>
      <w:proofErr w:type="spellEnd"/>
      <w:r w:rsidR="00546161" w:rsidRPr="00B50B68">
        <w:rPr>
          <w:rFonts w:ascii="Arial" w:hAnsi="Arial" w:cs="Arial"/>
          <w:sz w:val="20"/>
          <w:szCs w:val="20"/>
          <w:lang w:eastAsia="sv-SE"/>
        </w:rPr>
        <w:t>). </w:t>
      </w:r>
    </w:p>
    <w:p w14:paraId="67A9C2E2" w14:textId="46D6BF93" w:rsidR="00EE38A9" w:rsidRPr="00DA5C3A" w:rsidRDefault="00FB4F3F" w:rsidP="008D5FC4">
      <w:pPr>
        <w:pStyle w:val="Listeafsni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  <w:r w:rsidRPr="00B50B68">
        <w:rPr>
          <w:rFonts w:ascii="Arial" w:hAnsi="Arial" w:cs="Arial"/>
          <w:sz w:val="20"/>
          <w:szCs w:val="20"/>
        </w:rPr>
        <w:t xml:space="preserve">Desuden, </w:t>
      </w:r>
      <w:r w:rsidR="004928F9">
        <w:rPr>
          <w:rFonts w:ascii="Arial" w:hAnsi="Arial" w:cs="Arial"/>
          <w:sz w:val="20"/>
          <w:szCs w:val="20"/>
        </w:rPr>
        <w:t xml:space="preserve">forlænger </w:t>
      </w:r>
      <w:proofErr w:type="spellStart"/>
      <w:r w:rsidRPr="00B50B68">
        <w:rPr>
          <w:rFonts w:ascii="Arial" w:hAnsi="Arial" w:cs="Arial"/>
          <w:sz w:val="20"/>
          <w:szCs w:val="20"/>
          <w:lang w:eastAsia="sv-SE"/>
        </w:rPr>
        <w:t>tacrolimus</w:t>
      </w:r>
      <w:proofErr w:type="spellEnd"/>
      <w:r w:rsidRPr="00B50B68">
        <w:rPr>
          <w:rFonts w:ascii="Arial" w:hAnsi="Arial" w:cs="Arial"/>
          <w:sz w:val="20"/>
          <w:szCs w:val="20"/>
          <w:lang w:eastAsia="sv-SE"/>
        </w:rPr>
        <w:t xml:space="preserve"> også halveringstiden for ciclosporin og ciclosporin øger koncentrationen af </w:t>
      </w:r>
      <w:proofErr w:type="spellStart"/>
      <w:r w:rsidRPr="00B50B68">
        <w:rPr>
          <w:rFonts w:ascii="Arial" w:hAnsi="Arial" w:cs="Arial"/>
          <w:sz w:val="20"/>
          <w:szCs w:val="20"/>
          <w:lang w:eastAsia="sv-SE"/>
        </w:rPr>
        <w:t>tacrolimus</w:t>
      </w:r>
      <w:proofErr w:type="spellEnd"/>
      <w:r w:rsidR="00AF729E">
        <w:rPr>
          <w:rFonts w:ascii="Arial" w:hAnsi="Arial" w:cs="Arial"/>
          <w:sz w:val="20"/>
          <w:szCs w:val="20"/>
          <w:lang w:eastAsia="sv-SE"/>
        </w:rPr>
        <w:t xml:space="preserve">. </w:t>
      </w:r>
      <w:r w:rsidRPr="00DA5C3A">
        <w:rPr>
          <w:rFonts w:ascii="Arial" w:eastAsia="Times New Roman" w:hAnsi="Arial" w:cs="Arial"/>
          <w:sz w:val="20"/>
          <w:szCs w:val="20"/>
          <w:lang w:eastAsia="sv-SE"/>
        </w:rPr>
        <w:t>Ciclosporin</w:t>
      </w:r>
      <w:r w:rsidR="00EE38A9" w:rsidRPr="00DA5C3A">
        <w:rPr>
          <w:rFonts w:ascii="Arial" w:eastAsia="Times New Roman" w:hAnsi="Arial" w:cs="Arial"/>
          <w:sz w:val="20"/>
          <w:szCs w:val="20"/>
          <w:lang w:eastAsia="sv-SE"/>
        </w:rPr>
        <w:t xml:space="preserve"> øger plasmakoncentrationen af </w:t>
      </w:r>
      <w:proofErr w:type="spellStart"/>
      <w:r w:rsidR="00EE38A9" w:rsidRPr="00DA5C3A">
        <w:rPr>
          <w:rFonts w:ascii="Arial" w:eastAsia="Times New Roman" w:hAnsi="Arial" w:cs="Arial"/>
          <w:sz w:val="20"/>
          <w:szCs w:val="20"/>
          <w:lang w:eastAsia="sv-SE"/>
        </w:rPr>
        <w:t>digoxin</w:t>
      </w:r>
      <w:proofErr w:type="spellEnd"/>
      <w:r w:rsidR="00EE38A9" w:rsidRPr="00DA5C3A">
        <w:rPr>
          <w:rFonts w:ascii="Arial" w:eastAsia="Times New Roman" w:hAnsi="Arial" w:cs="Arial"/>
          <w:sz w:val="20"/>
          <w:szCs w:val="20"/>
          <w:lang w:eastAsia="sv-SE"/>
        </w:rPr>
        <w:t xml:space="preserve">, </w:t>
      </w:r>
      <w:proofErr w:type="spellStart"/>
      <w:r w:rsidR="00EE38A9" w:rsidRPr="00DA5C3A">
        <w:rPr>
          <w:rFonts w:ascii="Arial" w:eastAsia="Times New Roman" w:hAnsi="Arial" w:cs="Arial"/>
          <w:sz w:val="20"/>
          <w:szCs w:val="20"/>
          <w:lang w:eastAsia="sv-SE"/>
        </w:rPr>
        <w:t>statiner</w:t>
      </w:r>
      <w:proofErr w:type="spellEnd"/>
      <w:r w:rsidR="00EE38A9" w:rsidRPr="00DA5C3A">
        <w:rPr>
          <w:rFonts w:ascii="Arial" w:eastAsia="Times New Roman" w:hAnsi="Arial" w:cs="Arial"/>
          <w:sz w:val="20"/>
          <w:szCs w:val="20"/>
          <w:lang w:eastAsia="sv-SE"/>
        </w:rPr>
        <w:t xml:space="preserve"> og </w:t>
      </w:r>
      <w:proofErr w:type="spellStart"/>
      <w:r w:rsidR="00EE38A9" w:rsidRPr="00DA5C3A">
        <w:rPr>
          <w:rFonts w:ascii="Arial" w:eastAsia="Times New Roman" w:hAnsi="Arial" w:cs="Arial"/>
          <w:sz w:val="20"/>
          <w:szCs w:val="20"/>
          <w:lang w:eastAsia="sv-SE"/>
        </w:rPr>
        <w:t>repaglinid</w:t>
      </w:r>
      <w:proofErr w:type="spellEnd"/>
      <w:r w:rsidR="00EE38A9" w:rsidRPr="00DA5C3A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1B7161E8" w14:textId="77777777" w:rsidR="00A633AF" w:rsidRPr="00B50B68" w:rsidRDefault="00A633AF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</w:p>
    <w:p w14:paraId="036EFD93" w14:textId="77777777" w:rsidR="007E3041" w:rsidRDefault="007E3041">
      <w:pPr>
        <w:spacing w:after="200" w:line="276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br w:type="page"/>
      </w:r>
    </w:p>
    <w:p w14:paraId="65026EDA" w14:textId="0EE507F5" w:rsidR="00DE5C08" w:rsidRPr="00DB393F" w:rsidRDefault="00054664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 w:rsidRPr="00DB393F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lastRenderedPageBreak/>
        <w:t>Graviditet og amning:</w:t>
      </w:r>
    </w:p>
    <w:p w14:paraId="13FABA56" w14:textId="7C66ED25" w:rsidR="00EC2CE1" w:rsidRPr="00B50B68" w:rsidRDefault="00D85180" w:rsidP="00F56F61">
      <w:pPr>
        <w:spacing w:after="200"/>
        <w:rPr>
          <w:rFonts w:ascii="Arial" w:eastAsia="Times New Roman" w:hAnsi="Arial" w:cs="Arial"/>
          <w:sz w:val="20"/>
          <w:szCs w:val="20"/>
          <w:lang w:val="da-DK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val="da-DK" w:eastAsia="da-DK"/>
        </w:rPr>
        <w:t>Bør kun anvendes på tvingende indikation</w:t>
      </w:r>
      <w:r w:rsidR="000438AE">
        <w:rPr>
          <w:rFonts w:ascii="Arial" w:eastAsia="Times New Roman" w:hAnsi="Arial" w:cs="Arial"/>
          <w:bCs/>
          <w:color w:val="222222"/>
          <w:sz w:val="20"/>
          <w:szCs w:val="20"/>
          <w:lang w:val="da-DK" w:eastAsia="da-DK"/>
        </w:rPr>
        <w:t xml:space="preserve">, </w:t>
      </w:r>
      <w:r w:rsidR="000438AE">
        <w:rPr>
          <w:rFonts w:ascii="Arial" w:eastAsia="Times New Roman" w:hAnsi="Arial" w:cs="Arial"/>
          <w:sz w:val="20"/>
          <w:szCs w:val="20"/>
          <w:lang w:val="da-DK"/>
        </w:rPr>
        <w:t>passerer placentabarrieren</w:t>
      </w:r>
      <w:r w:rsidR="000438AE">
        <w:rPr>
          <w:rFonts w:ascii="Arial" w:eastAsia="Times New Roman" w:hAnsi="Arial" w:cs="Arial"/>
          <w:bCs/>
          <w:color w:val="222222"/>
          <w:sz w:val="20"/>
          <w:szCs w:val="20"/>
          <w:lang w:val="da-DK" w:eastAsia="da-DK"/>
        </w:rPr>
        <w:t>.</w:t>
      </w:r>
      <w:r>
        <w:rPr>
          <w:rFonts w:ascii="Arial" w:eastAsia="Times New Roman" w:hAnsi="Arial" w:cs="Arial"/>
          <w:bCs/>
          <w:color w:val="222222"/>
          <w:sz w:val="20"/>
          <w:szCs w:val="20"/>
          <w:lang w:val="da-DK" w:eastAsia="da-DK"/>
        </w:rPr>
        <w:t xml:space="preserve"> </w:t>
      </w:r>
      <w:r w:rsidR="001210AD" w:rsidRPr="00B50B68">
        <w:rPr>
          <w:rFonts w:ascii="Arial" w:eastAsia="Times New Roman" w:hAnsi="Arial" w:cs="Arial"/>
          <w:sz w:val="20"/>
          <w:szCs w:val="20"/>
          <w:lang w:val="da-DK"/>
        </w:rPr>
        <w:t>Der er en overhyppighed af lav fødselsvægt og for tidlig fødsel.</w:t>
      </w:r>
      <w:r w:rsidR="002A1441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  <w:r w:rsidR="001210AD" w:rsidRPr="00A9699E">
        <w:rPr>
          <w:rFonts w:ascii="Arial" w:eastAsia="Times New Roman" w:hAnsi="Arial" w:cs="Arial"/>
          <w:sz w:val="20"/>
          <w:szCs w:val="20"/>
          <w:lang w:val="da-DK"/>
        </w:rPr>
        <w:t xml:space="preserve">Amning: </w:t>
      </w:r>
      <w:r w:rsidR="00BB18BF">
        <w:rPr>
          <w:rFonts w:ascii="Arial" w:eastAsia="Times New Roman" w:hAnsi="Arial" w:cs="Arial"/>
          <w:sz w:val="20"/>
          <w:szCs w:val="20"/>
          <w:lang w:val="da-DK"/>
        </w:rPr>
        <w:t>U</w:t>
      </w:r>
      <w:r w:rsidR="00E31623">
        <w:rPr>
          <w:rFonts w:ascii="Arial" w:eastAsia="Times New Roman" w:hAnsi="Arial" w:cs="Arial"/>
          <w:sz w:val="20"/>
          <w:szCs w:val="20"/>
          <w:lang w:val="da-DK"/>
        </w:rPr>
        <w:t>dskilles i modermælk, m</w:t>
      </w:r>
      <w:r w:rsidR="001210AD" w:rsidRPr="00B50B68">
        <w:rPr>
          <w:rFonts w:ascii="Arial" w:eastAsia="Times New Roman" w:hAnsi="Arial" w:cs="Arial"/>
          <w:sz w:val="20"/>
          <w:szCs w:val="20"/>
          <w:lang w:val="da-DK"/>
        </w:rPr>
        <w:t xml:space="preserve">å </w:t>
      </w:r>
      <w:r w:rsidR="00E31623">
        <w:rPr>
          <w:rFonts w:ascii="Arial" w:eastAsia="Times New Roman" w:hAnsi="Arial" w:cs="Arial"/>
          <w:sz w:val="20"/>
          <w:szCs w:val="20"/>
          <w:lang w:val="da-DK"/>
        </w:rPr>
        <w:t xml:space="preserve">derfor </w:t>
      </w:r>
      <w:r w:rsidR="001210AD" w:rsidRPr="00B50B68">
        <w:rPr>
          <w:rFonts w:ascii="Arial" w:eastAsia="Times New Roman" w:hAnsi="Arial" w:cs="Arial"/>
          <w:sz w:val="20"/>
          <w:szCs w:val="20"/>
          <w:lang w:val="da-DK"/>
        </w:rPr>
        <w:t>ikke anvendes.</w:t>
      </w:r>
      <w:r w:rsidR="007212DC" w:rsidRPr="00A9699E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</w:p>
    <w:p w14:paraId="5EAEF6BF" w14:textId="77777777" w:rsidR="007E3041" w:rsidRDefault="007E3041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</w:p>
    <w:p w14:paraId="692BD1AA" w14:textId="18AA7749" w:rsidR="008B1753" w:rsidRPr="00DB393F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  <w:r w:rsidRPr="00DB393F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Kontrolbehov:</w:t>
      </w:r>
    </w:p>
    <w:p w14:paraId="511744F1" w14:textId="45543D4B" w:rsidR="008B1753" w:rsidRPr="00DB393F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bCs/>
          <w:i/>
          <w:color w:val="222222"/>
          <w:sz w:val="20"/>
          <w:szCs w:val="20"/>
          <w:lang w:val="da-DK" w:eastAsia="da-DK"/>
        </w:rPr>
      </w:pPr>
      <w:r w:rsidRPr="00DB393F">
        <w:rPr>
          <w:rFonts w:ascii="Arial" w:eastAsia="Times New Roman" w:hAnsi="Arial" w:cs="Arial"/>
          <w:bCs/>
          <w:i/>
          <w:color w:val="222222"/>
          <w:sz w:val="20"/>
          <w:szCs w:val="20"/>
          <w:lang w:val="da-DK" w:eastAsia="da-DK"/>
        </w:rPr>
        <w:t>Før start af behandlingen:</w:t>
      </w:r>
    </w:p>
    <w:p w14:paraId="5A664913" w14:textId="4BC04F72" w:rsidR="00816455" w:rsidRPr="00B50B68" w:rsidRDefault="28D92C80" w:rsidP="00F56F61">
      <w:pPr>
        <w:numPr>
          <w:ilvl w:val="0"/>
          <w:numId w:val="11"/>
        </w:numPr>
        <w:ind w:left="436" w:hanging="284"/>
        <w:rPr>
          <w:rFonts w:ascii="Arial" w:hAnsi="Arial" w:cs="Arial"/>
          <w:sz w:val="20"/>
          <w:szCs w:val="20"/>
          <w:lang w:val="da-DK"/>
        </w:rPr>
      </w:pPr>
      <w:r w:rsidRPr="28D92C80">
        <w:rPr>
          <w:rFonts w:ascii="Arial" w:hAnsi="Arial" w:cs="Arial"/>
          <w:sz w:val="20"/>
          <w:szCs w:val="20"/>
          <w:lang w:val="da-DK"/>
        </w:rPr>
        <w:t>Blodprøver: S-</w:t>
      </w:r>
      <w:proofErr w:type="spellStart"/>
      <w:r w:rsidRPr="28D92C80">
        <w:rPr>
          <w:rFonts w:ascii="Arial" w:hAnsi="Arial" w:cs="Arial"/>
          <w:sz w:val="20"/>
          <w:szCs w:val="20"/>
          <w:lang w:val="da-DK"/>
        </w:rPr>
        <w:t>kreatinin</w:t>
      </w:r>
      <w:proofErr w:type="spellEnd"/>
      <w:r w:rsidRPr="28D92C80">
        <w:rPr>
          <w:rFonts w:ascii="Arial" w:hAnsi="Arial" w:cs="Arial"/>
          <w:sz w:val="20"/>
          <w:szCs w:val="20"/>
          <w:lang w:val="da-DK"/>
        </w:rPr>
        <w:t xml:space="preserve"> (to værdier for S-</w:t>
      </w:r>
      <w:proofErr w:type="spellStart"/>
      <w:r w:rsidRPr="28D92C80">
        <w:rPr>
          <w:rFonts w:ascii="Arial" w:hAnsi="Arial" w:cs="Arial"/>
          <w:sz w:val="20"/>
          <w:szCs w:val="20"/>
          <w:lang w:val="da-DK"/>
        </w:rPr>
        <w:t>kreatinin</w:t>
      </w:r>
      <w:proofErr w:type="spellEnd"/>
      <w:r w:rsidRPr="28D92C80">
        <w:rPr>
          <w:rFonts w:ascii="Arial" w:hAnsi="Arial" w:cs="Arial"/>
          <w:sz w:val="20"/>
          <w:szCs w:val="20"/>
          <w:lang w:val="da-DK"/>
        </w:rPr>
        <w:t xml:space="preserve"> skal foreligge inden start), væsketal, hæmoglobin, </w:t>
      </w:r>
      <w:proofErr w:type="spellStart"/>
      <w:r w:rsidRPr="28D92C80">
        <w:rPr>
          <w:rFonts w:ascii="Arial" w:hAnsi="Arial" w:cs="Arial"/>
          <w:sz w:val="20"/>
          <w:szCs w:val="20"/>
          <w:lang w:val="da-DK"/>
        </w:rPr>
        <w:t>trombocytter</w:t>
      </w:r>
      <w:proofErr w:type="spellEnd"/>
      <w:r w:rsidRPr="28D92C80">
        <w:rPr>
          <w:rFonts w:ascii="Arial" w:hAnsi="Arial" w:cs="Arial"/>
          <w:sz w:val="20"/>
          <w:szCs w:val="20"/>
          <w:lang w:val="da-DK"/>
        </w:rPr>
        <w:t xml:space="preserve">, leukocytter inkl. </w:t>
      </w:r>
      <w:proofErr w:type="spellStart"/>
      <w:r w:rsidRPr="28D92C80">
        <w:rPr>
          <w:rFonts w:ascii="Arial" w:hAnsi="Arial" w:cs="Arial"/>
          <w:sz w:val="20"/>
          <w:szCs w:val="20"/>
          <w:lang w:val="da-DK"/>
        </w:rPr>
        <w:t>differentialtælling</w:t>
      </w:r>
      <w:proofErr w:type="spellEnd"/>
      <w:r w:rsidRPr="28D92C80">
        <w:rPr>
          <w:rFonts w:ascii="Arial" w:hAnsi="Arial" w:cs="Arial"/>
          <w:sz w:val="20"/>
          <w:szCs w:val="20"/>
          <w:lang w:val="da-DK"/>
        </w:rPr>
        <w:t xml:space="preserve">, CRP, levertal, albumin, urat, magnesium, lipider. </w:t>
      </w:r>
    </w:p>
    <w:p w14:paraId="1FBCEF4B" w14:textId="13A49AAE" w:rsidR="00816455" w:rsidRPr="00B50B68" w:rsidRDefault="28D92C80" w:rsidP="28D92C80">
      <w:pPr>
        <w:numPr>
          <w:ilvl w:val="0"/>
          <w:numId w:val="11"/>
        </w:numPr>
        <w:ind w:left="436" w:hanging="284"/>
        <w:rPr>
          <w:sz w:val="20"/>
          <w:szCs w:val="20"/>
          <w:lang w:val="da-DK"/>
        </w:rPr>
      </w:pPr>
      <w:r w:rsidRPr="28D92C80">
        <w:rPr>
          <w:rFonts w:ascii="Arial" w:hAnsi="Arial" w:cs="Arial"/>
          <w:sz w:val="20"/>
          <w:szCs w:val="20"/>
          <w:lang w:val="da-DK"/>
        </w:rPr>
        <w:t>Screening for hepatitis B og hepatitis C, tuberkulose (</w:t>
      </w:r>
      <w:proofErr w:type="spellStart"/>
      <w:r w:rsidRPr="28D92C80">
        <w:rPr>
          <w:rFonts w:ascii="Arial" w:hAnsi="Arial" w:cs="Arial"/>
          <w:sz w:val="20"/>
          <w:szCs w:val="20"/>
          <w:lang w:val="da-DK"/>
        </w:rPr>
        <w:t>quantiferontest</w:t>
      </w:r>
      <w:proofErr w:type="spellEnd"/>
      <w:r w:rsidRPr="28D92C80">
        <w:rPr>
          <w:rFonts w:ascii="Arial" w:hAnsi="Arial" w:cs="Arial"/>
          <w:sz w:val="20"/>
          <w:szCs w:val="20"/>
          <w:lang w:val="da-DK"/>
        </w:rPr>
        <w:t xml:space="preserve"> og røntgen af thorax), HIV- samt graviditetstest hos patienter vurderet i risiko</w:t>
      </w:r>
      <w:r w:rsidR="00BB18BF">
        <w:rPr>
          <w:rFonts w:ascii="Arial" w:hAnsi="Arial" w:cs="Arial"/>
          <w:sz w:val="20"/>
          <w:szCs w:val="20"/>
          <w:lang w:val="da-DK"/>
        </w:rPr>
        <w:t xml:space="preserve"> for nævnte </w:t>
      </w:r>
    </w:p>
    <w:p w14:paraId="2E34C30D" w14:textId="08FB4D0A" w:rsidR="00816455" w:rsidRPr="00B50B68" w:rsidRDefault="28D92C80" w:rsidP="28D92C80">
      <w:pPr>
        <w:numPr>
          <w:ilvl w:val="0"/>
          <w:numId w:val="11"/>
        </w:numPr>
        <w:ind w:left="436" w:hanging="284"/>
        <w:rPr>
          <w:rFonts w:ascii="Arial" w:hAnsi="Arial" w:cs="Arial"/>
          <w:b/>
          <w:bCs/>
          <w:sz w:val="20"/>
          <w:szCs w:val="20"/>
          <w:lang w:val="da-DK"/>
        </w:rPr>
      </w:pPr>
      <w:r w:rsidRPr="28D92C80">
        <w:rPr>
          <w:rFonts w:ascii="Arial" w:hAnsi="Arial" w:cs="Arial"/>
          <w:sz w:val="20"/>
          <w:szCs w:val="20"/>
          <w:lang w:val="da-DK"/>
        </w:rPr>
        <w:t xml:space="preserve">Blodtryk: </w:t>
      </w:r>
      <w:r w:rsidR="00500938">
        <w:rPr>
          <w:rFonts w:ascii="Arial" w:hAnsi="Arial" w:cs="Arial"/>
          <w:sz w:val="20"/>
          <w:szCs w:val="20"/>
          <w:lang w:val="da-DK"/>
        </w:rPr>
        <w:t>T</w:t>
      </w:r>
      <w:r w:rsidRPr="28D92C80">
        <w:rPr>
          <w:rFonts w:ascii="Arial" w:hAnsi="Arial" w:cs="Arial"/>
          <w:sz w:val="20"/>
          <w:szCs w:val="20"/>
          <w:lang w:val="da-DK"/>
        </w:rPr>
        <w:t>o værdier skal foreligge inden start</w:t>
      </w:r>
    </w:p>
    <w:p w14:paraId="335CA3B4" w14:textId="3D6C696C" w:rsidR="00816455" w:rsidRDefault="00816455" w:rsidP="00F56F61">
      <w:pPr>
        <w:numPr>
          <w:ilvl w:val="0"/>
          <w:numId w:val="12"/>
        </w:numPr>
        <w:ind w:left="436" w:hanging="284"/>
        <w:rPr>
          <w:rFonts w:ascii="Arial" w:hAnsi="Arial" w:cs="Arial"/>
          <w:sz w:val="20"/>
          <w:szCs w:val="20"/>
          <w:lang w:val="da-DK"/>
        </w:rPr>
      </w:pPr>
      <w:r w:rsidRPr="00A9699E">
        <w:rPr>
          <w:rFonts w:ascii="Arial" w:hAnsi="Arial" w:cs="Arial"/>
          <w:sz w:val="20"/>
          <w:szCs w:val="20"/>
          <w:lang w:val="da-DK"/>
        </w:rPr>
        <w:t>Urin-</w:t>
      </w:r>
      <w:proofErr w:type="spellStart"/>
      <w:r w:rsidRPr="00A9699E">
        <w:rPr>
          <w:rFonts w:ascii="Arial" w:hAnsi="Arial" w:cs="Arial"/>
          <w:sz w:val="20"/>
          <w:szCs w:val="20"/>
          <w:lang w:val="da-DK"/>
        </w:rPr>
        <w:t>stix</w:t>
      </w:r>
      <w:proofErr w:type="spellEnd"/>
      <w:r w:rsidR="00500938">
        <w:rPr>
          <w:rFonts w:ascii="Arial" w:hAnsi="Arial" w:cs="Arial"/>
          <w:sz w:val="20"/>
          <w:szCs w:val="20"/>
          <w:lang w:val="da-DK"/>
        </w:rPr>
        <w:t xml:space="preserve"> f</w:t>
      </w:r>
      <w:r w:rsidRPr="00A9699E">
        <w:rPr>
          <w:rFonts w:ascii="Arial" w:hAnsi="Arial" w:cs="Arial"/>
          <w:sz w:val="20"/>
          <w:szCs w:val="20"/>
          <w:lang w:val="da-DK"/>
        </w:rPr>
        <w:t>or blod og protein</w:t>
      </w:r>
    </w:p>
    <w:p w14:paraId="14FA3A60" w14:textId="3EDB30B5" w:rsidR="006B63AE" w:rsidRPr="00A9699E" w:rsidRDefault="006B63AE" w:rsidP="00F56F61">
      <w:pPr>
        <w:numPr>
          <w:ilvl w:val="0"/>
          <w:numId w:val="12"/>
        </w:numPr>
        <w:ind w:left="436" w:hanging="284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Vægt</w:t>
      </w:r>
      <w:r w:rsidR="00BE0AFF">
        <w:rPr>
          <w:rFonts w:ascii="Arial" w:hAnsi="Arial" w:cs="Arial"/>
          <w:sz w:val="20"/>
          <w:szCs w:val="20"/>
          <w:lang w:val="da-DK"/>
        </w:rPr>
        <w:t xml:space="preserve"> til beregning af dosis</w:t>
      </w:r>
    </w:p>
    <w:p w14:paraId="479CDFD8" w14:textId="381B5BE7" w:rsidR="00966886" w:rsidRDefault="00816455" w:rsidP="00966886">
      <w:pPr>
        <w:ind w:left="436"/>
        <w:rPr>
          <w:rFonts w:ascii="Arial" w:hAnsi="Arial" w:cs="Arial"/>
          <w:sz w:val="20"/>
          <w:szCs w:val="20"/>
          <w:lang w:val="da-DK"/>
        </w:rPr>
      </w:pPr>
      <w:r w:rsidRPr="00B176CB">
        <w:rPr>
          <w:rFonts w:ascii="Arial" w:hAnsi="Arial" w:cs="Arial"/>
          <w:sz w:val="20"/>
          <w:szCs w:val="20"/>
          <w:lang w:val="da-DK"/>
        </w:rPr>
        <w:t xml:space="preserve">Anamnese med fokus på </w:t>
      </w:r>
      <w:proofErr w:type="spellStart"/>
      <w:r w:rsidRPr="00B176CB">
        <w:rPr>
          <w:rFonts w:ascii="Arial" w:hAnsi="Arial" w:cs="Arial"/>
          <w:sz w:val="20"/>
          <w:szCs w:val="20"/>
          <w:lang w:val="da-DK"/>
        </w:rPr>
        <w:t>komorbiditeter</w:t>
      </w:r>
      <w:proofErr w:type="spellEnd"/>
      <w:r w:rsidRPr="00B176CB">
        <w:rPr>
          <w:rFonts w:ascii="Arial" w:hAnsi="Arial" w:cs="Arial"/>
          <w:sz w:val="20"/>
          <w:szCs w:val="20"/>
          <w:lang w:val="da-DK"/>
        </w:rPr>
        <w:t xml:space="preserve"> (hypertension, infektioner, </w:t>
      </w:r>
      <w:proofErr w:type="spellStart"/>
      <w:r w:rsidRPr="00B176CB">
        <w:rPr>
          <w:rFonts w:ascii="Arial" w:hAnsi="Arial" w:cs="Arial"/>
          <w:sz w:val="20"/>
          <w:szCs w:val="20"/>
          <w:lang w:val="da-DK"/>
        </w:rPr>
        <w:t>malignitet</w:t>
      </w:r>
      <w:proofErr w:type="spellEnd"/>
      <w:r w:rsidRPr="00B176CB">
        <w:rPr>
          <w:rFonts w:ascii="Arial" w:hAnsi="Arial" w:cs="Arial"/>
          <w:sz w:val="20"/>
          <w:szCs w:val="20"/>
          <w:lang w:val="da-DK"/>
        </w:rPr>
        <w:t xml:space="preserve">, nyre- og leversygdom), </w:t>
      </w:r>
      <w:r w:rsidRPr="008C4BE9">
        <w:rPr>
          <w:rFonts w:ascii="Arial" w:hAnsi="Arial" w:cs="Arial"/>
          <w:sz w:val="20"/>
          <w:szCs w:val="20"/>
          <w:lang w:val="da-DK"/>
        </w:rPr>
        <w:t>medicin</w:t>
      </w:r>
      <w:r w:rsidR="000E7CF1" w:rsidRPr="008C4BE9">
        <w:rPr>
          <w:rFonts w:ascii="Arial" w:hAnsi="Arial" w:cs="Arial"/>
          <w:sz w:val="20"/>
          <w:szCs w:val="20"/>
          <w:lang w:val="da-DK"/>
        </w:rPr>
        <w:t>forbrug</w:t>
      </w:r>
      <w:r w:rsidR="00722F5A" w:rsidRPr="008C4BE9">
        <w:rPr>
          <w:rFonts w:ascii="Arial" w:hAnsi="Arial" w:cs="Arial"/>
          <w:sz w:val="20"/>
          <w:szCs w:val="20"/>
          <w:lang w:val="da-DK"/>
        </w:rPr>
        <w:t>. Pt</w:t>
      </w:r>
      <w:r w:rsidR="000E7CF1" w:rsidRPr="003A404D">
        <w:rPr>
          <w:rFonts w:ascii="Arial" w:hAnsi="Arial" w:cs="Arial"/>
          <w:sz w:val="20"/>
          <w:szCs w:val="20"/>
          <w:lang w:val="da-DK"/>
        </w:rPr>
        <w:t>.</w:t>
      </w:r>
      <w:r w:rsidR="00722F5A" w:rsidRPr="003A404D">
        <w:rPr>
          <w:rFonts w:ascii="Arial" w:hAnsi="Arial" w:cs="Arial"/>
          <w:sz w:val="20"/>
          <w:szCs w:val="20"/>
          <w:lang w:val="da-DK"/>
        </w:rPr>
        <w:t xml:space="preserve"> </w:t>
      </w:r>
      <w:r w:rsidR="00E31623">
        <w:rPr>
          <w:rFonts w:ascii="Arial" w:hAnsi="Arial" w:cs="Arial"/>
          <w:sz w:val="20"/>
          <w:szCs w:val="20"/>
          <w:lang w:val="da-DK"/>
        </w:rPr>
        <w:t>instrueres i solprofylakse</w:t>
      </w:r>
      <w:r w:rsidRPr="005A459E">
        <w:rPr>
          <w:rFonts w:ascii="Arial" w:hAnsi="Arial" w:cs="Arial"/>
          <w:sz w:val="20"/>
          <w:szCs w:val="20"/>
          <w:lang w:val="da-DK"/>
        </w:rPr>
        <w:t xml:space="preserve">. </w:t>
      </w:r>
      <w:r w:rsidR="004E4C7A" w:rsidRPr="00B176CB">
        <w:rPr>
          <w:rFonts w:ascii="Arial" w:hAnsi="Arial" w:cs="Arial"/>
          <w:sz w:val="20"/>
          <w:szCs w:val="20"/>
          <w:lang w:val="da-DK"/>
        </w:rPr>
        <w:t>Råd om vacciner. I</w:t>
      </w:r>
      <w:r w:rsidRPr="00B176CB">
        <w:rPr>
          <w:rFonts w:ascii="Arial" w:hAnsi="Arial" w:cs="Arial"/>
          <w:sz w:val="20"/>
          <w:szCs w:val="20"/>
          <w:lang w:val="da-DK"/>
        </w:rPr>
        <w:t>nfo</w:t>
      </w:r>
      <w:r w:rsidR="00E31623">
        <w:rPr>
          <w:rFonts w:ascii="Arial" w:hAnsi="Arial" w:cs="Arial"/>
          <w:sz w:val="20"/>
          <w:szCs w:val="20"/>
          <w:lang w:val="da-DK"/>
        </w:rPr>
        <w:t>rmation</w:t>
      </w:r>
      <w:r w:rsidRPr="00B176CB">
        <w:rPr>
          <w:rFonts w:ascii="Arial" w:hAnsi="Arial" w:cs="Arial"/>
          <w:sz w:val="20"/>
          <w:szCs w:val="20"/>
          <w:lang w:val="da-DK"/>
        </w:rPr>
        <w:t xml:space="preserve"> om øget risiko for infektion. </w:t>
      </w:r>
      <w:proofErr w:type="spellStart"/>
      <w:r w:rsidR="000E7CF1" w:rsidRPr="00B176CB">
        <w:rPr>
          <w:rFonts w:ascii="Arial" w:hAnsi="Arial" w:cs="Arial"/>
          <w:sz w:val="20"/>
          <w:szCs w:val="20"/>
          <w:lang w:val="da-DK"/>
        </w:rPr>
        <w:t>K</w:t>
      </w:r>
      <w:r w:rsidR="000B6CA6" w:rsidRPr="00B176CB">
        <w:rPr>
          <w:rFonts w:ascii="Arial" w:hAnsi="Arial" w:cs="Arial"/>
          <w:sz w:val="20"/>
          <w:szCs w:val="20"/>
          <w:lang w:val="da-DK"/>
        </w:rPr>
        <w:t>ontraception</w:t>
      </w:r>
      <w:proofErr w:type="spellEnd"/>
      <w:r w:rsidR="000B6CA6" w:rsidRPr="00B176CB">
        <w:rPr>
          <w:rFonts w:ascii="Arial" w:hAnsi="Arial" w:cs="Arial"/>
          <w:sz w:val="20"/>
          <w:szCs w:val="20"/>
          <w:lang w:val="da-DK"/>
        </w:rPr>
        <w:t xml:space="preserve">. </w:t>
      </w:r>
      <w:r w:rsidR="0065751E" w:rsidRPr="00B176CB">
        <w:rPr>
          <w:rFonts w:ascii="Arial" w:hAnsi="Arial" w:cs="Arial"/>
          <w:sz w:val="20"/>
          <w:szCs w:val="20"/>
          <w:lang w:val="da-DK"/>
        </w:rPr>
        <w:t xml:space="preserve">Objektiv undersøgelse med fokus på </w:t>
      </w:r>
      <w:r w:rsidRPr="00B176CB">
        <w:rPr>
          <w:rFonts w:ascii="Arial" w:hAnsi="Arial" w:cs="Arial"/>
          <w:sz w:val="20"/>
          <w:szCs w:val="20"/>
          <w:lang w:val="da-DK"/>
        </w:rPr>
        <w:t>hudkræft</w:t>
      </w:r>
      <w:r w:rsidR="00B176CB">
        <w:rPr>
          <w:rFonts w:ascii="Arial" w:hAnsi="Arial" w:cs="Arial"/>
          <w:sz w:val="20"/>
          <w:szCs w:val="20"/>
          <w:lang w:val="da-DK"/>
        </w:rPr>
        <w:t xml:space="preserve">. Kvinder </w:t>
      </w:r>
      <w:r w:rsidR="004B5B56">
        <w:rPr>
          <w:rFonts w:ascii="Arial" w:hAnsi="Arial" w:cs="Arial"/>
          <w:sz w:val="20"/>
          <w:szCs w:val="20"/>
          <w:lang w:val="da-DK"/>
        </w:rPr>
        <w:t>til</w:t>
      </w:r>
      <w:r w:rsidR="00B176CB">
        <w:rPr>
          <w:rFonts w:ascii="Arial" w:hAnsi="Arial" w:cs="Arial"/>
          <w:sz w:val="20"/>
          <w:szCs w:val="20"/>
          <w:lang w:val="da-DK"/>
        </w:rPr>
        <w:t xml:space="preserve">rådes at følge </w:t>
      </w:r>
      <w:r w:rsidR="004B5B56">
        <w:rPr>
          <w:rFonts w:ascii="Arial" w:hAnsi="Arial" w:cs="Arial"/>
          <w:sz w:val="20"/>
          <w:szCs w:val="20"/>
          <w:lang w:val="da-DK"/>
        </w:rPr>
        <w:t>almindelig</w:t>
      </w:r>
      <w:r w:rsidR="00B176CB">
        <w:rPr>
          <w:rFonts w:ascii="Arial" w:hAnsi="Arial" w:cs="Arial"/>
          <w:sz w:val="20"/>
          <w:szCs w:val="20"/>
          <w:lang w:val="da-DK"/>
        </w:rPr>
        <w:t xml:space="preserve"> kontrolscreening </w:t>
      </w:r>
      <w:r w:rsidR="004B5B56">
        <w:rPr>
          <w:rFonts w:ascii="Arial" w:hAnsi="Arial" w:cs="Arial"/>
          <w:sz w:val="20"/>
          <w:szCs w:val="20"/>
          <w:lang w:val="da-DK"/>
        </w:rPr>
        <w:t>for livmoderhalskræft</w:t>
      </w:r>
    </w:p>
    <w:p w14:paraId="02E28103" w14:textId="0CA17394" w:rsidR="00966886" w:rsidRPr="00FD7C1F" w:rsidRDefault="00966886" w:rsidP="00584990">
      <w:pPr>
        <w:pStyle w:val="Listeafsnit"/>
        <w:numPr>
          <w:ilvl w:val="0"/>
          <w:numId w:val="12"/>
        </w:numPr>
        <w:ind w:left="426" w:hanging="284"/>
        <w:rPr>
          <w:rFonts w:ascii="Arial" w:hAnsi="Arial" w:cs="Arial"/>
          <w:sz w:val="20"/>
          <w:szCs w:val="20"/>
          <w:lang w:eastAsia="sv-SE"/>
        </w:rPr>
      </w:pPr>
      <w:r w:rsidRPr="00FD7C1F">
        <w:rPr>
          <w:rFonts w:ascii="Arial" w:hAnsi="Arial" w:cs="Arial"/>
          <w:sz w:val="20"/>
          <w:szCs w:val="20"/>
        </w:rPr>
        <w:t>E</w:t>
      </w:r>
      <w:r w:rsidR="00967324" w:rsidRPr="00967324">
        <w:rPr>
          <w:rFonts w:ascii="Arial" w:hAnsi="Arial" w:cs="Arial"/>
          <w:sz w:val="20"/>
          <w:szCs w:val="20"/>
        </w:rPr>
        <w:t xml:space="preserve">DTA </w:t>
      </w:r>
      <w:proofErr w:type="spellStart"/>
      <w:r w:rsidR="00967324" w:rsidRPr="00967324">
        <w:rPr>
          <w:rFonts w:ascii="Arial" w:hAnsi="Arial" w:cs="Arial"/>
          <w:sz w:val="20"/>
          <w:szCs w:val="20"/>
        </w:rPr>
        <w:t>clearance</w:t>
      </w:r>
      <w:proofErr w:type="spellEnd"/>
      <w:r w:rsidR="00FC6153">
        <w:rPr>
          <w:rFonts w:ascii="Arial" w:hAnsi="Arial" w:cs="Arial"/>
          <w:sz w:val="20"/>
          <w:szCs w:val="20"/>
        </w:rPr>
        <w:t xml:space="preserve"> (mere nøjagtigt mål for nyrefunktionen)</w:t>
      </w:r>
      <w:r w:rsidR="00967324" w:rsidRPr="00967324">
        <w:rPr>
          <w:rFonts w:ascii="Arial" w:hAnsi="Arial" w:cs="Arial"/>
          <w:sz w:val="20"/>
          <w:szCs w:val="20"/>
        </w:rPr>
        <w:t xml:space="preserve"> kan gennemføres </w:t>
      </w:r>
      <w:r w:rsidRPr="00FD7C1F">
        <w:rPr>
          <w:rFonts w:ascii="Arial" w:hAnsi="Arial" w:cs="Arial"/>
          <w:sz w:val="20"/>
          <w:szCs w:val="20"/>
        </w:rPr>
        <w:t>hvis der er udsigt til langtidsbehandling (&gt;1 år)</w:t>
      </w:r>
      <w:r w:rsidR="00967324">
        <w:rPr>
          <w:rFonts w:ascii="Arial" w:hAnsi="Arial" w:cs="Arial"/>
          <w:sz w:val="20"/>
          <w:szCs w:val="20"/>
        </w:rPr>
        <w:t xml:space="preserve">. </w:t>
      </w:r>
    </w:p>
    <w:p w14:paraId="56E237A9" w14:textId="77777777" w:rsidR="008B1753" w:rsidRPr="000B6CA6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bCs/>
          <w:i/>
          <w:color w:val="222222"/>
          <w:sz w:val="20"/>
          <w:szCs w:val="20"/>
          <w:lang w:val="da-DK" w:eastAsia="da-DK"/>
        </w:rPr>
      </w:pPr>
      <w:r w:rsidRPr="000B6CA6">
        <w:rPr>
          <w:rFonts w:ascii="Arial" w:eastAsia="Times New Roman" w:hAnsi="Arial" w:cs="Arial"/>
          <w:bCs/>
          <w:i/>
          <w:color w:val="222222"/>
          <w:sz w:val="20"/>
          <w:szCs w:val="20"/>
          <w:lang w:val="da-DK" w:eastAsia="da-DK"/>
        </w:rPr>
        <w:t>Under behandlingen:</w:t>
      </w:r>
    </w:p>
    <w:p w14:paraId="1B1B0D72" w14:textId="18ABEE54" w:rsidR="00EF0028" w:rsidRPr="00E56455" w:rsidRDefault="0029623D" w:rsidP="00F56F61">
      <w:pPr>
        <w:pStyle w:val="Listeafsnit"/>
        <w:numPr>
          <w:ilvl w:val="0"/>
          <w:numId w:val="12"/>
        </w:numPr>
        <w:ind w:left="426" w:hanging="284"/>
        <w:rPr>
          <w:rFonts w:ascii="Arial" w:eastAsia="Times New Roman" w:hAnsi="Arial" w:cs="Arial"/>
          <w:sz w:val="20"/>
          <w:szCs w:val="20"/>
        </w:rPr>
      </w:pPr>
      <w:r w:rsidRPr="00E56455">
        <w:rPr>
          <w:rFonts w:ascii="Arial" w:hAnsi="Arial" w:cs="Arial"/>
          <w:sz w:val="20"/>
          <w:szCs w:val="20"/>
        </w:rPr>
        <w:t>Blodprøver</w:t>
      </w:r>
      <w:r w:rsidR="00FB41C5">
        <w:rPr>
          <w:rFonts w:ascii="Arial" w:hAnsi="Arial" w:cs="Arial"/>
          <w:sz w:val="20"/>
          <w:szCs w:val="20"/>
        </w:rPr>
        <w:t>: C</w:t>
      </w:r>
      <w:r w:rsidR="00E56455" w:rsidRPr="00E56455">
        <w:rPr>
          <w:rFonts w:ascii="Arial" w:eastAsia="Times New Roman" w:hAnsi="Arial" w:cs="Arial"/>
          <w:sz w:val="20"/>
          <w:szCs w:val="20"/>
        </w:rPr>
        <w:t xml:space="preserve">RP, hæmoglobin, </w:t>
      </w:r>
      <w:proofErr w:type="spellStart"/>
      <w:r w:rsidR="00E56455" w:rsidRPr="00E56455">
        <w:rPr>
          <w:rFonts w:ascii="Arial" w:eastAsia="Times New Roman" w:hAnsi="Arial" w:cs="Arial"/>
          <w:sz w:val="20"/>
          <w:szCs w:val="20"/>
        </w:rPr>
        <w:t>trombocytter</w:t>
      </w:r>
      <w:proofErr w:type="spellEnd"/>
      <w:r w:rsidR="00E56455" w:rsidRPr="00E56455">
        <w:rPr>
          <w:rFonts w:ascii="Arial" w:eastAsia="Times New Roman" w:hAnsi="Arial" w:cs="Arial"/>
          <w:sz w:val="20"/>
          <w:szCs w:val="20"/>
        </w:rPr>
        <w:t xml:space="preserve">, leukocytter inkl. </w:t>
      </w:r>
      <w:proofErr w:type="spellStart"/>
      <w:r w:rsidR="00E56455" w:rsidRPr="00E56455">
        <w:rPr>
          <w:rFonts w:ascii="Arial" w:eastAsia="Times New Roman" w:hAnsi="Arial" w:cs="Arial"/>
          <w:sz w:val="20"/>
          <w:szCs w:val="20"/>
        </w:rPr>
        <w:t>differentialtælling</w:t>
      </w:r>
      <w:proofErr w:type="spellEnd"/>
      <w:r w:rsidR="00E56455" w:rsidRPr="00E56455">
        <w:rPr>
          <w:rFonts w:ascii="Arial" w:eastAsia="Times New Roman" w:hAnsi="Arial" w:cs="Arial"/>
          <w:sz w:val="20"/>
          <w:szCs w:val="20"/>
        </w:rPr>
        <w:t xml:space="preserve">, </w:t>
      </w:r>
      <w:r w:rsidR="0003293F">
        <w:rPr>
          <w:rFonts w:ascii="Arial" w:eastAsia="Times New Roman" w:hAnsi="Arial" w:cs="Arial"/>
          <w:sz w:val="20"/>
          <w:szCs w:val="20"/>
        </w:rPr>
        <w:t>levertal</w:t>
      </w:r>
      <w:r w:rsidR="00E56455" w:rsidRPr="00E5645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56455" w:rsidRPr="00E56455">
        <w:rPr>
          <w:rFonts w:ascii="Arial" w:eastAsia="Times New Roman" w:hAnsi="Arial" w:cs="Arial"/>
          <w:sz w:val="20"/>
          <w:szCs w:val="20"/>
        </w:rPr>
        <w:t>kreatinin</w:t>
      </w:r>
      <w:proofErr w:type="spellEnd"/>
      <w:r w:rsidR="00E56455" w:rsidRPr="00E56455">
        <w:rPr>
          <w:rFonts w:ascii="Arial" w:eastAsia="Times New Roman" w:hAnsi="Arial" w:cs="Arial"/>
          <w:sz w:val="20"/>
          <w:szCs w:val="20"/>
        </w:rPr>
        <w:t>, albumin, urat, magnesium, kalium, natrium</w:t>
      </w:r>
      <w:r w:rsidR="00516682">
        <w:rPr>
          <w:rFonts w:ascii="Arial" w:eastAsia="Times New Roman" w:hAnsi="Arial" w:cs="Arial"/>
          <w:sz w:val="20"/>
          <w:szCs w:val="20"/>
        </w:rPr>
        <w:t xml:space="preserve">, </w:t>
      </w:r>
      <w:r w:rsidR="00A130B6">
        <w:rPr>
          <w:rFonts w:ascii="Arial" w:eastAsia="Times New Roman" w:hAnsi="Arial" w:cs="Arial"/>
          <w:sz w:val="20"/>
          <w:szCs w:val="20"/>
        </w:rPr>
        <w:t>faste-</w:t>
      </w:r>
      <w:r w:rsidR="00516682">
        <w:rPr>
          <w:rFonts w:ascii="Arial" w:eastAsia="Times New Roman" w:hAnsi="Arial" w:cs="Arial"/>
          <w:sz w:val="20"/>
          <w:szCs w:val="20"/>
        </w:rPr>
        <w:t>lipider</w:t>
      </w:r>
      <w:r w:rsidR="00FB41C5">
        <w:rPr>
          <w:rFonts w:ascii="Arial" w:hAnsi="Arial" w:cs="Arial"/>
          <w:b/>
          <w:sz w:val="20"/>
          <w:szCs w:val="20"/>
        </w:rPr>
        <w:t>.</w:t>
      </w:r>
      <w:r w:rsidR="00EF0028" w:rsidRPr="00E56455">
        <w:rPr>
          <w:rFonts w:ascii="Arial" w:hAnsi="Arial" w:cs="Arial"/>
          <w:b/>
          <w:sz w:val="20"/>
          <w:szCs w:val="20"/>
        </w:rPr>
        <w:t xml:space="preserve"> </w:t>
      </w:r>
      <w:r w:rsidR="00EF0028" w:rsidRPr="00E56455">
        <w:rPr>
          <w:rFonts w:ascii="Arial" w:hAnsi="Arial" w:cs="Arial"/>
          <w:sz w:val="20"/>
          <w:szCs w:val="20"/>
        </w:rPr>
        <w:t xml:space="preserve">Ved </w:t>
      </w:r>
      <w:r w:rsidR="009522C5">
        <w:rPr>
          <w:rFonts w:ascii="Arial" w:hAnsi="Arial" w:cs="Arial"/>
          <w:sz w:val="20"/>
          <w:szCs w:val="20"/>
        </w:rPr>
        <w:t>behandlings</w:t>
      </w:r>
      <w:r w:rsidR="00EF0028" w:rsidRPr="00E56455">
        <w:rPr>
          <w:rFonts w:ascii="Arial" w:hAnsi="Arial" w:cs="Arial"/>
          <w:sz w:val="20"/>
          <w:szCs w:val="20"/>
        </w:rPr>
        <w:t xml:space="preserve">start </w:t>
      </w:r>
      <w:r w:rsidR="00F57479">
        <w:rPr>
          <w:rFonts w:ascii="Arial" w:hAnsi="Arial" w:cs="Arial"/>
          <w:sz w:val="20"/>
          <w:szCs w:val="20"/>
        </w:rPr>
        <w:t>anbefales</w:t>
      </w:r>
      <w:r w:rsidR="00F57479" w:rsidRPr="00E56455">
        <w:rPr>
          <w:rFonts w:ascii="Arial" w:hAnsi="Arial" w:cs="Arial"/>
          <w:sz w:val="20"/>
          <w:szCs w:val="20"/>
        </w:rPr>
        <w:t xml:space="preserve"> </w:t>
      </w:r>
      <w:r w:rsidR="00EF0028" w:rsidRPr="00E56455">
        <w:rPr>
          <w:rFonts w:ascii="Arial" w:hAnsi="Arial" w:cs="Arial"/>
          <w:sz w:val="20"/>
          <w:szCs w:val="20"/>
        </w:rPr>
        <w:t>kontrolblodprøver hver 2. uge i 2 m</w:t>
      </w:r>
      <w:r w:rsidR="009522C5">
        <w:rPr>
          <w:rFonts w:ascii="Arial" w:hAnsi="Arial" w:cs="Arial"/>
          <w:sz w:val="20"/>
          <w:szCs w:val="20"/>
        </w:rPr>
        <w:t>åneder</w:t>
      </w:r>
      <w:r w:rsidR="00EF0028" w:rsidRPr="00E56455">
        <w:rPr>
          <w:rFonts w:ascii="Arial" w:hAnsi="Arial" w:cs="Arial"/>
          <w:sz w:val="20"/>
          <w:szCs w:val="20"/>
        </w:rPr>
        <w:t xml:space="preserve">, </w:t>
      </w:r>
      <w:r w:rsidR="000D69A9" w:rsidRPr="00E56455">
        <w:rPr>
          <w:rFonts w:ascii="Arial" w:hAnsi="Arial" w:cs="Arial"/>
          <w:sz w:val="20"/>
          <w:szCs w:val="20"/>
        </w:rPr>
        <w:t>herefter hver</w:t>
      </w:r>
      <w:r w:rsidR="0003293F">
        <w:rPr>
          <w:rFonts w:ascii="Arial" w:hAnsi="Arial" w:cs="Arial"/>
          <w:sz w:val="20"/>
          <w:szCs w:val="20"/>
        </w:rPr>
        <w:t xml:space="preserve"> </w:t>
      </w:r>
      <w:r w:rsidR="00BE0AFF">
        <w:rPr>
          <w:rFonts w:ascii="Arial" w:hAnsi="Arial" w:cs="Arial"/>
          <w:sz w:val="20"/>
          <w:szCs w:val="20"/>
        </w:rPr>
        <w:t>4</w:t>
      </w:r>
      <w:r w:rsidR="009522C5">
        <w:rPr>
          <w:rFonts w:ascii="Arial" w:hAnsi="Arial" w:cs="Arial"/>
          <w:sz w:val="20"/>
          <w:szCs w:val="20"/>
        </w:rPr>
        <w:t>.</w:t>
      </w:r>
      <w:r w:rsidR="00BE0AFF">
        <w:rPr>
          <w:rFonts w:ascii="Arial" w:hAnsi="Arial" w:cs="Arial"/>
          <w:sz w:val="20"/>
          <w:szCs w:val="20"/>
        </w:rPr>
        <w:t>-12</w:t>
      </w:r>
      <w:r w:rsidR="0003293F">
        <w:rPr>
          <w:rFonts w:ascii="Arial" w:hAnsi="Arial" w:cs="Arial"/>
          <w:sz w:val="20"/>
          <w:szCs w:val="20"/>
        </w:rPr>
        <w:t>. uge</w:t>
      </w:r>
      <w:r w:rsidR="00EF0028" w:rsidRPr="00E56455">
        <w:rPr>
          <w:rFonts w:ascii="Arial" w:hAnsi="Arial" w:cs="Arial"/>
          <w:sz w:val="20"/>
          <w:szCs w:val="20"/>
        </w:rPr>
        <w:t xml:space="preserve">, efter lægeligt skøn samt afhængig af </w:t>
      </w:r>
      <w:proofErr w:type="spellStart"/>
      <w:r w:rsidR="00EF0028" w:rsidRPr="00E56455">
        <w:rPr>
          <w:rFonts w:ascii="Arial" w:hAnsi="Arial" w:cs="Arial"/>
          <w:sz w:val="20"/>
          <w:szCs w:val="20"/>
        </w:rPr>
        <w:t>komorbiditet</w:t>
      </w:r>
      <w:r w:rsidR="009522C5">
        <w:rPr>
          <w:rFonts w:ascii="Arial" w:hAnsi="Arial" w:cs="Arial"/>
          <w:sz w:val="20"/>
          <w:szCs w:val="20"/>
        </w:rPr>
        <w:t>er</w:t>
      </w:r>
      <w:proofErr w:type="spellEnd"/>
      <w:r w:rsidR="00EF0028" w:rsidRPr="00E56455">
        <w:rPr>
          <w:rFonts w:ascii="Arial" w:hAnsi="Arial" w:cs="Arial"/>
          <w:sz w:val="20"/>
          <w:szCs w:val="20"/>
        </w:rPr>
        <w:t xml:space="preserve">. Ved muskelkramper </w:t>
      </w:r>
      <w:r w:rsidR="00F57479">
        <w:rPr>
          <w:rFonts w:ascii="Arial" w:hAnsi="Arial" w:cs="Arial"/>
          <w:sz w:val="20"/>
          <w:szCs w:val="20"/>
        </w:rPr>
        <w:t>måles serum-magnesium</w:t>
      </w:r>
      <w:r w:rsidR="00EF0028" w:rsidRPr="00E56455">
        <w:rPr>
          <w:rFonts w:ascii="Arial" w:hAnsi="Arial" w:cs="Arial"/>
          <w:sz w:val="20"/>
          <w:szCs w:val="20"/>
        </w:rPr>
        <w:t xml:space="preserve"> og </w:t>
      </w:r>
      <w:r w:rsidR="00F57479">
        <w:rPr>
          <w:rFonts w:ascii="Arial" w:hAnsi="Arial" w:cs="Arial"/>
          <w:sz w:val="20"/>
          <w:szCs w:val="20"/>
        </w:rPr>
        <w:t>serum</w:t>
      </w:r>
      <w:r w:rsidR="00EF0028" w:rsidRPr="00E56455">
        <w:rPr>
          <w:rFonts w:ascii="Arial" w:hAnsi="Arial" w:cs="Arial"/>
          <w:sz w:val="20"/>
          <w:szCs w:val="20"/>
        </w:rPr>
        <w:t>-</w:t>
      </w:r>
      <w:r w:rsidR="00F57479">
        <w:rPr>
          <w:rFonts w:ascii="Arial" w:hAnsi="Arial" w:cs="Arial"/>
          <w:sz w:val="20"/>
          <w:szCs w:val="20"/>
        </w:rPr>
        <w:t>calcium</w:t>
      </w:r>
      <w:r w:rsidR="00EF0028" w:rsidRPr="00E56455">
        <w:rPr>
          <w:rFonts w:ascii="Arial" w:hAnsi="Arial" w:cs="Arial"/>
          <w:sz w:val="20"/>
          <w:szCs w:val="20"/>
        </w:rPr>
        <w:t>.</w:t>
      </w:r>
    </w:p>
    <w:p w14:paraId="23E49BEF" w14:textId="0917299B" w:rsidR="00EF0028" w:rsidRPr="00B50B68" w:rsidRDefault="0029623D" w:rsidP="00F56F61">
      <w:pPr>
        <w:pStyle w:val="Listeafsnit"/>
        <w:numPr>
          <w:ilvl w:val="0"/>
          <w:numId w:val="12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50B68">
        <w:rPr>
          <w:rFonts w:ascii="Arial" w:hAnsi="Arial" w:cs="Arial"/>
          <w:sz w:val="20"/>
          <w:szCs w:val="20"/>
        </w:rPr>
        <w:t>B</w:t>
      </w:r>
      <w:r w:rsidR="00197E41" w:rsidRPr="00B50B68">
        <w:rPr>
          <w:rFonts w:ascii="Arial" w:hAnsi="Arial" w:cs="Arial"/>
          <w:sz w:val="20"/>
          <w:szCs w:val="20"/>
        </w:rPr>
        <w:t>lodtryk</w:t>
      </w:r>
      <w:r w:rsidR="00500938">
        <w:rPr>
          <w:rFonts w:ascii="Arial" w:hAnsi="Arial" w:cs="Arial"/>
          <w:sz w:val="20"/>
          <w:szCs w:val="20"/>
        </w:rPr>
        <w:t xml:space="preserve"> h</w:t>
      </w:r>
      <w:r w:rsidR="00BE0AFF" w:rsidRPr="00E56455">
        <w:rPr>
          <w:rFonts w:ascii="Arial" w:hAnsi="Arial" w:cs="Arial"/>
          <w:sz w:val="20"/>
          <w:szCs w:val="20"/>
        </w:rPr>
        <w:t>ver 2. uge i 2 m</w:t>
      </w:r>
      <w:r w:rsidR="009522C5">
        <w:rPr>
          <w:rFonts w:ascii="Arial" w:hAnsi="Arial" w:cs="Arial"/>
          <w:sz w:val="20"/>
          <w:szCs w:val="20"/>
        </w:rPr>
        <w:t>åneder</w:t>
      </w:r>
      <w:r w:rsidR="00BE0AFF" w:rsidRPr="00E56455">
        <w:rPr>
          <w:rFonts w:ascii="Arial" w:hAnsi="Arial" w:cs="Arial"/>
          <w:sz w:val="20"/>
          <w:szCs w:val="20"/>
        </w:rPr>
        <w:t xml:space="preserve">, herefter </w:t>
      </w:r>
      <w:r w:rsidR="00BE0AFF">
        <w:rPr>
          <w:rFonts w:ascii="Arial" w:hAnsi="Arial" w:cs="Arial"/>
          <w:sz w:val="20"/>
          <w:szCs w:val="20"/>
        </w:rPr>
        <w:t>hver 4</w:t>
      </w:r>
      <w:r w:rsidR="009522C5">
        <w:rPr>
          <w:rFonts w:ascii="Arial" w:hAnsi="Arial" w:cs="Arial"/>
          <w:sz w:val="20"/>
          <w:szCs w:val="20"/>
        </w:rPr>
        <w:t>.</w:t>
      </w:r>
      <w:r w:rsidR="00BE0AFF">
        <w:rPr>
          <w:rFonts w:ascii="Arial" w:hAnsi="Arial" w:cs="Arial"/>
          <w:sz w:val="20"/>
          <w:szCs w:val="20"/>
        </w:rPr>
        <w:t>-12. uge</w:t>
      </w:r>
    </w:p>
    <w:p w14:paraId="4E30D718" w14:textId="4D6A560A" w:rsidR="00726534" w:rsidRDefault="0029623D" w:rsidP="00F56F61">
      <w:pPr>
        <w:pStyle w:val="Listeafsnit"/>
        <w:numPr>
          <w:ilvl w:val="0"/>
          <w:numId w:val="12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proofErr w:type="spellStart"/>
      <w:r w:rsidRPr="00B50B68">
        <w:rPr>
          <w:rFonts w:ascii="Arial" w:hAnsi="Arial" w:cs="Arial"/>
          <w:sz w:val="20"/>
          <w:szCs w:val="20"/>
        </w:rPr>
        <w:t>U</w:t>
      </w:r>
      <w:r w:rsidR="00197E41" w:rsidRPr="00B50B68">
        <w:rPr>
          <w:rFonts w:ascii="Arial" w:hAnsi="Arial" w:cs="Arial"/>
          <w:sz w:val="20"/>
          <w:szCs w:val="20"/>
        </w:rPr>
        <w:t>rinstix</w:t>
      </w:r>
      <w:proofErr w:type="spellEnd"/>
      <w:r w:rsidR="00500938">
        <w:rPr>
          <w:rFonts w:ascii="Arial" w:hAnsi="Arial" w:cs="Arial"/>
          <w:sz w:val="20"/>
          <w:szCs w:val="20"/>
        </w:rPr>
        <w:t xml:space="preserve"> f</w:t>
      </w:r>
      <w:r w:rsidR="00197E41" w:rsidRPr="00B50B68">
        <w:rPr>
          <w:rFonts w:ascii="Arial" w:hAnsi="Arial" w:cs="Arial"/>
          <w:sz w:val="20"/>
          <w:szCs w:val="20"/>
        </w:rPr>
        <w:t>or blod og protein</w:t>
      </w:r>
      <w:r w:rsidRPr="00B50B68">
        <w:rPr>
          <w:rFonts w:ascii="Arial" w:hAnsi="Arial" w:cs="Arial"/>
          <w:sz w:val="20"/>
          <w:szCs w:val="20"/>
        </w:rPr>
        <w:t>, efter 1 og 4 måneder</w:t>
      </w:r>
    </w:p>
    <w:p w14:paraId="30047163" w14:textId="676C27DA" w:rsidR="00E307F0" w:rsidRPr="00F24AEE" w:rsidRDefault="00A130B6" w:rsidP="00F56F61">
      <w:pPr>
        <w:pStyle w:val="Listeafsnit"/>
        <w:numPr>
          <w:ilvl w:val="0"/>
          <w:numId w:val="12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er muligt at</w:t>
      </w:r>
      <w:r w:rsidRPr="00F24AEE">
        <w:rPr>
          <w:rFonts w:ascii="Arial" w:hAnsi="Arial" w:cs="Arial"/>
          <w:sz w:val="20"/>
          <w:szCs w:val="20"/>
        </w:rPr>
        <w:t xml:space="preserve"> </w:t>
      </w:r>
      <w:r w:rsidR="00F24AEE" w:rsidRPr="00F24AEE">
        <w:rPr>
          <w:rFonts w:ascii="Arial" w:hAnsi="Arial" w:cs="Arial"/>
          <w:sz w:val="20"/>
          <w:szCs w:val="20"/>
        </w:rPr>
        <w:t>monitorere</w:t>
      </w:r>
      <w:r w:rsidR="00E307F0" w:rsidRPr="00F24A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07F0" w:rsidRPr="00F24AEE">
        <w:rPr>
          <w:rFonts w:ascii="Arial" w:hAnsi="Arial" w:cs="Arial"/>
          <w:sz w:val="20"/>
          <w:szCs w:val="20"/>
        </w:rPr>
        <w:t>ciclosporinniveau</w:t>
      </w:r>
      <w:r w:rsidR="009522C5">
        <w:rPr>
          <w:rFonts w:ascii="Arial" w:hAnsi="Arial" w:cs="Arial"/>
          <w:sz w:val="20"/>
          <w:szCs w:val="20"/>
        </w:rPr>
        <w:t>et</w:t>
      </w:r>
      <w:proofErr w:type="spellEnd"/>
      <w:r w:rsidR="00E307F0" w:rsidRPr="00F24AEE">
        <w:rPr>
          <w:rFonts w:ascii="Arial" w:hAnsi="Arial" w:cs="Arial"/>
          <w:sz w:val="20"/>
          <w:szCs w:val="20"/>
        </w:rPr>
        <w:t xml:space="preserve"> i blodet</w:t>
      </w:r>
      <w:r w:rsidR="00F24AEE" w:rsidRPr="00F24AEE">
        <w:rPr>
          <w:rFonts w:ascii="Arial" w:hAnsi="Arial" w:cs="Arial"/>
          <w:sz w:val="20"/>
          <w:szCs w:val="20"/>
        </w:rPr>
        <w:t>. Dette</w:t>
      </w:r>
      <w:r w:rsidR="00E307F0" w:rsidRPr="00F24AEE">
        <w:rPr>
          <w:rFonts w:ascii="Arial" w:hAnsi="Arial" w:cs="Arial"/>
          <w:sz w:val="20"/>
          <w:szCs w:val="20"/>
        </w:rPr>
        <w:t xml:space="preserve"> kan være relevant </w:t>
      </w:r>
      <w:r w:rsidR="00F24AEE" w:rsidRPr="00F24AEE">
        <w:rPr>
          <w:rFonts w:ascii="Arial" w:hAnsi="Arial" w:cs="Arial"/>
          <w:sz w:val="20"/>
          <w:szCs w:val="20"/>
        </w:rPr>
        <w:t>f</w:t>
      </w:r>
      <w:r w:rsidR="009522C5">
        <w:rPr>
          <w:rFonts w:ascii="Arial" w:hAnsi="Arial" w:cs="Arial"/>
          <w:sz w:val="20"/>
          <w:szCs w:val="20"/>
        </w:rPr>
        <w:t>.eks.</w:t>
      </w:r>
      <w:r w:rsidR="00E307F0" w:rsidRPr="00F24AEE">
        <w:rPr>
          <w:rFonts w:ascii="Arial" w:hAnsi="Arial" w:cs="Arial"/>
          <w:sz w:val="20"/>
          <w:szCs w:val="20"/>
        </w:rPr>
        <w:t xml:space="preserve"> når </w:t>
      </w:r>
      <w:r w:rsidR="00F24AEE" w:rsidRPr="00F24AEE">
        <w:rPr>
          <w:rFonts w:ascii="Arial" w:hAnsi="Arial" w:cs="Arial"/>
          <w:sz w:val="20"/>
          <w:szCs w:val="20"/>
        </w:rPr>
        <w:t>ciclosporin</w:t>
      </w:r>
      <w:r w:rsidR="00E307F0" w:rsidRPr="00F24AEE">
        <w:rPr>
          <w:rFonts w:ascii="Arial" w:hAnsi="Arial" w:cs="Arial"/>
          <w:sz w:val="20"/>
          <w:szCs w:val="20"/>
        </w:rPr>
        <w:t xml:space="preserve"> administreres sammen med lægemidler, der kan påvirke </w:t>
      </w:r>
      <w:proofErr w:type="spellStart"/>
      <w:r w:rsidR="00E307F0" w:rsidRPr="00F24AEE">
        <w:rPr>
          <w:rFonts w:ascii="Arial" w:hAnsi="Arial" w:cs="Arial"/>
          <w:sz w:val="20"/>
          <w:szCs w:val="20"/>
        </w:rPr>
        <w:t>ciclosporins</w:t>
      </w:r>
      <w:proofErr w:type="spellEnd"/>
      <w:r w:rsidR="00E307F0" w:rsidRPr="00F24AEE">
        <w:rPr>
          <w:rFonts w:ascii="Arial" w:hAnsi="Arial" w:cs="Arial"/>
          <w:sz w:val="20"/>
          <w:szCs w:val="20"/>
        </w:rPr>
        <w:t xml:space="preserve"> farmakokinetik, ved</w:t>
      </w:r>
      <w:r w:rsidR="009D1472">
        <w:rPr>
          <w:rFonts w:ascii="Arial" w:hAnsi="Arial" w:cs="Arial"/>
          <w:sz w:val="20"/>
          <w:szCs w:val="20"/>
        </w:rPr>
        <w:t xml:space="preserve"> mistanke om nedsat absorption eller complianceproblemer.</w:t>
      </w:r>
    </w:p>
    <w:p w14:paraId="3F7E3259" w14:textId="77777777" w:rsidR="00DE5C08" w:rsidRPr="00B50B68" w:rsidRDefault="00DE5C08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</w:p>
    <w:p w14:paraId="675E6602" w14:textId="4D1A313E" w:rsidR="00DE5C08" w:rsidRPr="00A9699E" w:rsidRDefault="00DE5C08" w:rsidP="00F56F61">
      <w:pPr>
        <w:shd w:val="clear" w:color="auto" w:fill="FFFFFF"/>
        <w:spacing w:after="160"/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</w:pP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 xml:space="preserve">Specielle forhold </w:t>
      </w:r>
      <w:r w:rsidR="00D73E3F"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 xml:space="preserve">ved </w:t>
      </w: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behandling</w:t>
      </w:r>
      <w:r w:rsidR="00D73E3F"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en</w:t>
      </w:r>
      <w:r w:rsidRPr="00A9699E">
        <w:rPr>
          <w:rFonts w:ascii="Arial" w:eastAsia="Times New Roman" w:hAnsi="Arial" w:cs="Arial"/>
          <w:b/>
          <w:bCs/>
          <w:color w:val="222222"/>
          <w:sz w:val="20"/>
          <w:szCs w:val="20"/>
          <w:lang w:val="da-DK" w:eastAsia="da-DK"/>
        </w:rPr>
        <w:t>:</w:t>
      </w:r>
    </w:p>
    <w:p w14:paraId="43C7FF72" w14:textId="401554AB" w:rsidR="00197E41" w:rsidRPr="003C36B2" w:rsidRDefault="00864A60" w:rsidP="00F56F61">
      <w:pPr>
        <w:spacing w:after="200"/>
        <w:rPr>
          <w:rFonts w:ascii="Arial" w:hAnsi="Arial" w:cs="Arial"/>
          <w:sz w:val="20"/>
          <w:szCs w:val="20"/>
          <w:lang w:val="da-DK"/>
        </w:rPr>
      </w:pPr>
      <w:r w:rsidRPr="000975A3">
        <w:rPr>
          <w:rStyle w:val="Fremhv"/>
          <w:rFonts w:ascii="Arial" w:hAnsi="Arial" w:cs="Arial"/>
          <w:bCs/>
          <w:i w:val="0"/>
          <w:sz w:val="20"/>
          <w:szCs w:val="20"/>
          <w:u w:val="single"/>
          <w:lang w:val="da-DK"/>
        </w:rPr>
        <w:t>Nyrepåvirkning</w:t>
      </w:r>
      <w:r w:rsidRPr="00B50B68">
        <w:rPr>
          <w:rStyle w:val="Fremhv"/>
          <w:rFonts w:ascii="Arial" w:hAnsi="Arial" w:cs="Arial"/>
          <w:b/>
          <w:bCs/>
          <w:sz w:val="20"/>
          <w:szCs w:val="20"/>
          <w:lang w:val="da-DK"/>
        </w:rPr>
        <w:t>: </w:t>
      </w:r>
      <w:r w:rsidR="00197E41" w:rsidRPr="00B50B68">
        <w:rPr>
          <w:rFonts w:ascii="Arial" w:hAnsi="Arial" w:cs="Arial"/>
          <w:sz w:val="20"/>
          <w:szCs w:val="20"/>
          <w:lang w:val="da-DK"/>
        </w:rPr>
        <w:t xml:space="preserve">Nyrefunktionspåvirkning indtræder oftest indenfor de første 16 uger af behandlingen og er som regel dosisafhængig. Initialt er tilstanden reversibel og responderer ofte på dosisreduktion. </w:t>
      </w:r>
      <w:r w:rsidR="00197E41" w:rsidRPr="00A9699E">
        <w:rPr>
          <w:rFonts w:ascii="Arial" w:hAnsi="Arial" w:cs="Arial"/>
          <w:color w:val="222222"/>
          <w:sz w:val="20"/>
          <w:szCs w:val="20"/>
          <w:lang w:val="da-DK"/>
        </w:rPr>
        <w:t xml:space="preserve">Ved stigning i </w:t>
      </w:r>
      <w:proofErr w:type="spellStart"/>
      <w:r w:rsidR="00197E41" w:rsidRPr="00A9699E">
        <w:rPr>
          <w:rFonts w:ascii="Arial" w:hAnsi="Arial" w:cs="Arial"/>
          <w:color w:val="222222"/>
          <w:sz w:val="20"/>
          <w:szCs w:val="20"/>
          <w:lang w:val="da-DK"/>
        </w:rPr>
        <w:t>kreatinin</w:t>
      </w:r>
      <w:proofErr w:type="spellEnd"/>
      <w:r w:rsidR="00197E41" w:rsidRPr="00A9699E">
        <w:rPr>
          <w:rFonts w:ascii="Arial" w:hAnsi="Arial" w:cs="Arial"/>
          <w:color w:val="222222"/>
          <w:sz w:val="20"/>
          <w:szCs w:val="20"/>
          <w:lang w:val="da-DK"/>
        </w:rPr>
        <w:t xml:space="preserve"> &gt;</w:t>
      </w:r>
      <w:r w:rsidR="000438AE">
        <w:rPr>
          <w:rFonts w:ascii="Arial" w:hAnsi="Arial" w:cs="Arial"/>
          <w:color w:val="222222"/>
          <w:sz w:val="20"/>
          <w:szCs w:val="20"/>
          <w:lang w:val="da-DK"/>
        </w:rPr>
        <w:t>3</w:t>
      </w:r>
      <w:r w:rsidR="00197E41" w:rsidRPr="00A9699E">
        <w:rPr>
          <w:rFonts w:ascii="Arial" w:hAnsi="Arial" w:cs="Arial"/>
          <w:color w:val="222222"/>
          <w:sz w:val="20"/>
          <w:szCs w:val="20"/>
          <w:lang w:val="da-DK"/>
        </w:rPr>
        <w:t>0%</w:t>
      </w:r>
      <w:r w:rsidR="00AC52C0" w:rsidRPr="00A9699E">
        <w:rPr>
          <w:rFonts w:ascii="Arial" w:hAnsi="Arial" w:cs="Arial"/>
          <w:color w:val="222222"/>
          <w:sz w:val="20"/>
          <w:szCs w:val="20"/>
          <w:lang w:val="da-DK"/>
        </w:rPr>
        <w:t xml:space="preserve"> i forhold the baseline-niveau</w:t>
      </w:r>
      <w:r w:rsidR="00A02671">
        <w:rPr>
          <w:rFonts w:ascii="Arial" w:hAnsi="Arial" w:cs="Arial"/>
          <w:color w:val="222222"/>
          <w:sz w:val="20"/>
          <w:szCs w:val="20"/>
          <w:lang w:val="da-DK"/>
        </w:rPr>
        <w:t xml:space="preserve"> ved mere end </w:t>
      </w:r>
      <w:r w:rsidR="00CF13B3">
        <w:rPr>
          <w:rFonts w:ascii="Arial" w:hAnsi="Arial" w:cs="Arial"/>
          <w:color w:val="222222"/>
          <w:sz w:val="20"/>
          <w:szCs w:val="20"/>
          <w:lang w:val="da-DK"/>
        </w:rPr>
        <w:t>é</w:t>
      </w:r>
      <w:r w:rsidR="00A02671">
        <w:rPr>
          <w:rFonts w:ascii="Arial" w:hAnsi="Arial" w:cs="Arial"/>
          <w:color w:val="222222"/>
          <w:sz w:val="20"/>
          <w:szCs w:val="20"/>
          <w:lang w:val="da-DK"/>
        </w:rPr>
        <w:t>n måling</w:t>
      </w:r>
      <w:r w:rsidR="00197E41" w:rsidRPr="00A9699E">
        <w:rPr>
          <w:rFonts w:ascii="Arial" w:hAnsi="Arial" w:cs="Arial"/>
          <w:color w:val="222222"/>
          <w:sz w:val="20"/>
          <w:szCs w:val="20"/>
          <w:lang w:val="da-DK"/>
        </w:rPr>
        <w:t xml:space="preserve"> reduceres dosis</w:t>
      </w:r>
      <w:r w:rsidR="00AC52C0" w:rsidRPr="00A9699E">
        <w:rPr>
          <w:rFonts w:ascii="Arial" w:hAnsi="Arial" w:cs="Arial"/>
          <w:color w:val="222222"/>
          <w:sz w:val="20"/>
          <w:szCs w:val="20"/>
          <w:lang w:val="da-DK"/>
        </w:rPr>
        <w:t xml:space="preserve"> med 25-50%.</w:t>
      </w:r>
      <w:r w:rsidR="00535067" w:rsidRPr="00A9699E">
        <w:rPr>
          <w:rFonts w:ascii="Arial" w:hAnsi="Arial" w:cs="Arial"/>
          <w:color w:val="222222"/>
          <w:sz w:val="20"/>
          <w:szCs w:val="20"/>
          <w:lang w:val="da-DK"/>
        </w:rPr>
        <w:t xml:space="preserve"> Disse anbefalinger gælder </w:t>
      </w:r>
      <w:r w:rsidR="00253DF0" w:rsidRPr="00A9699E">
        <w:rPr>
          <w:rFonts w:ascii="Arial" w:hAnsi="Arial" w:cs="Arial"/>
          <w:color w:val="222222"/>
          <w:sz w:val="20"/>
          <w:szCs w:val="20"/>
          <w:lang w:val="da-DK"/>
        </w:rPr>
        <w:t>selvom det er indenfor laboratoriet</w:t>
      </w:r>
      <w:r w:rsidR="00CF13B3">
        <w:rPr>
          <w:rFonts w:ascii="Arial" w:hAnsi="Arial" w:cs="Arial"/>
          <w:color w:val="222222"/>
          <w:sz w:val="20"/>
          <w:szCs w:val="20"/>
          <w:lang w:val="da-DK"/>
        </w:rPr>
        <w:t>s</w:t>
      </w:r>
      <w:r w:rsidR="00253DF0" w:rsidRPr="00A9699E">
        <w:rPr>
          <w:rFonts w:ascii="Arial" w:hAnsi="Arial" w:cs="Arial"/>
          <w:color w:val="222222"/>
          <w:sz w:val="20"/>
          <w:szCs w:val="20"/>
          <w:lang w:val="da-DK"/>
        </w:rPr>
        <w:t xml:space="preserve"> normalområde</w:t>
      </w:r>
      <w:r w:rsidR="00197E41" w:rsidRPr="00A9699E">
        <w:rPr>
          <w:rFonts w:ascii="Arial" w:hAnsi="Arial" w:cs="Arial"/>
          <w:sz w:val="20"/>
          <w:szCs w:val="20"/>
          <w:lang w:val="da-DK"/>
        </w:rPr>
        <w:t xml:space="preserve">. Gentag </w:t>
      </w:r>
      <w:proofErr w:type="spellStart"/>
      <w:r w:rsidR="00197E41" w:rsidRPr="00A9699E">
        <w:rPr>
          <w:rFonts w:ascii="Arial" w:hAnsi="Arial" w:cs="Arial"/>
          <w:sz w:val="20"/>
          <w:szCs w:val="20"/>
          <w:lang w:val="da-DK"/>
        </w:rPr>
        <w:t>kreatinin</w:t>
      </w:r>
      <w:proofErr w:type="spellEnd"/>
      <w:r w:rsidR="00535067" w:rsidRPr="00A9699E">
        <w:rPr>
          <w:rFonts w:ascii="Arial" w:hAnsi="Arial" w:cs="Arial"/>
          <w:sz w:val="20"/>
          <w:szCs w:val="20"/>
          <w:lang w:val="da-DK"/>
        </w:rPr>
        <w:t xml:space="preserve"> hyppigt</w:t>
      </w:r>
      <w:r w:rsidR="006E268C">
        <w:rPr>
          <w:rFonts w:ascii="Arial" w:hAnsi="Arial" w:cs="Arial"/>
          <w:sz w:val="20"/>
          <w:szCs w:val="20"/>
          <w:lang w:val="da-DK"/>
        </w:rPr>
        <w:t>, f</w:t>
      </w:r>
      <w:r w:rsidR="00CF13B3">
        <w:rPr>
          <w:rFonts w:ascii="Arial" w:hAnsi="Arial" w:cs="Arial"/>
          <w:sz w:val="20"/>
          <w:szCs w:val="20"/>
          <w:lang w:val="da-DK"/>
        </w:rPr>
        <w:t>.eks.</w:t>
      </w:r>
      <w:r w:rsidR="006E268C">
        <w:rPr>
          <w:rFonts w:ascii="Arial" w:hAnsi="Arial" w:cs="Arial"/>
          <w:sz w:val="20"/>
          <w:szCs w:val="20"/>
          <w:lang w:val="da-DK"/>
        </w:rPr>
        <w:t xml:space="preserve"> hver eller hver anden uge</w:t>
      </w:r>
      <w:r w:rsidR="00197E41" w:rsidRPr="00A9699E">
        <w:rPr>
          <w:rFonts w:ascii="Arial" w:hAnsi="Arial" w:cs="Arial"/>
          <w:sz w:val="20"/>
          <w:szCs w:val="20"/>
          <w:lang w:val="da-DK"/>
        </w:rPr>
        <w:t>.</w:t>
      </w:r>
      <w:r w:rsidR="00535067" w:rsidRPr="00A9699E">
        <w:rPr>
          <w:rFonts w:ascii="Arial" w:hAnsi="Arial" w:cs="Arial"/>
          <w:sz w:val="20"/>
          <w:szCs w:val="20"/>
          <w:lang w:val="da-DK"/>
        </w:rPr>
        <w:t xml:space="preserve"> Hvis dosisreduktion ikke </w:t>
      </w:r>
      <w:r w:rsidR="000975A3" w:rsidRPr="00A9699E">
        <w:rPr>
          <w:rFonts w:ascii="Arial" w:hAnsi="Arial" w:cs="Arial"/>
          <w:sz w:val="20"/>
          <w:szCs w:val="20"/>
          <w:lang w:val="da-DK"/>
        </w:rPr>
        <w:t xml:space="preserve">forbedrer </w:t>
      </w:r>
      <w:proofErr w:type="spellStart"/>
      <w:r w:rsidR="00061D60">
        <w:rPr>
          <w:rFonts w:ascii="Arial" w:hAnsi="Arial" w:cs="Arial"/>
          <w:sz w:val="20"/>
          <w:szCs w:val="20"/>
          <w:lang w:val="da-DK"/>
        </w:rPr>
        <w:t>kreatinin</w:t>
      </w:r>
      <w:proofErr w:type="spellEnd"/>
      <w:r w:rsidR="00061D60" w:rsidRPr="00A9699E">
        <w:rPr>
          <w:rFonts w:ascii="Arial" w:hAnsi="Arial" w:cs="Arial"/>
          <w:sz w:val="20"/>
          <w:szCs w:val="20"/>
          <w:lang w:val="da-DK"/>
        </w:rPr>
        <w:t xml:space="preserve"> </w:t>
      </w:r>
      <w:r w:rsidR="00535067" w:rsidRPr="00A9699E">
        <w:rPr>
          <w:rFonts w:ascii="Arial" w:hAnsi="Arial" w:cs="Arial"/>
          <w:sz w:val="20"/>
          <w:szCs w:val="20"/>
          <w:lang w:val="da-DK"/>
        </w:rPr>
        <w:t>tilstrækkeligt indenfor 1 måned</w:t>
      </w:r>
      <w:r w:rsidR="00E42DD0" w:rsidRPr="00A9699E">
        <w:rPr>
          <w:rFonts w:ascii="Arial" w:hAnsi="Arial" w:cs="Arial"/>
          <w:sz w:val="20"/>
          <w:szCs w:val="20"/>
          <w:lang w:val="da-DK"/>
        </w:rPr>
        <w:t>,</w:t>
      </w:r>
      <w:r w:rsidR="00535067" w:rsidRPr="00A9699E">
        <w:rPr>
          <w:rFonts w:ascii="Arial" w:hAnsi="Arial" w:cs="Arial"/>
          <w:sz w:val="20"/>
          <w:szCs w:val="20"/>
          <w:lang w:val="da-DK"/>
        </w:rPr>
        <w:t xml:space="preserve"> stoppes behandlingen. </w:t>
      </w:r>
      <w:r w:rsidR="00197E41" w:rsidRPr="00B50B68">
        <w:rPr>
          <w:rFonts w:ascii="Arial" w:hAnsi="Arial" w:cs="Arial"/>
          <w:sz w:val="20"/>
          <w:szCs w:val="20"/>
          <w:lang w:val="da-DK"/>
        </w:rPr>
        <w:t>Efter langtidsbehandling kan f</w:t>
      </w:r>
      <w:r w:rsidR="00CF13B3">
        <w:rPr>
          <w:rFonts w:ascii="Arial" w:hAnsi="Arial" w:cs="Arial"/>
          <w:sz w:val="20"/>
          <w:szCs w:val="20"/>
          <w:lang w:val="da-DK"/>
        </w:rPr>
        <w:t>.eks.</w:t>
      </w:r>
      <w:r w:rsidR="00197E41" w:rsidRPr="00B50B68">
        <w:rPr>
          <w:rFonts w:ascii="Arial" w:hAnsi="Arial" w:cs="Arial"/>
          <w:sz w:val="20"/>
          <w:szCs w:val="20"/>
          <w:lang w:val="da-DK"/>
        </w:rPr>
        <w:t xml:space="preserve"> </w:t>
      </w:r>
      <w:proofErr w:type="spellStart"/>
      <w:r w:rsidR="00197E41" w:rsidRPr="00B50B68">
        <w:rPr>
          <w:rFonts w:ascii="Arial" w:hAnsi="Arial" w:cs="Arial"/>
          <w:sz w:val="20"/>
          <w:szCs w:val="20"/>
          <w:lang w:val="da-DK"/>
        </w:rPr>
        <w:t>interstitiel</w:t>
      </w:r>
      <w:proofErr w:type="spellEnd"/>
      <w:r w:rsidR="00197E41" w:rsidRPr="00B50B68">
        <w:rPr>
          <w:rFonts w:ascii="Arial" w:hAnsi="Arial" w:cs="Arial"/>
          <w:sz w:val="20"/>
          <w:szCs w:val="20"/>
          <w:lang w:val="da-DK"/>
        </w:rPr>
        <w:t xml:space="preserve"> fibrose udvikles med persisterende nyrepåvirkning. </w:t>
      </w:r>
    </w:p>
    <w:p w14:paraId="540E1C27" w14:textId="162599BB" w:rsidR="005974E3" w:rsidRPr="00A9699E" w:rsidRDefault="00197E41" w:rsidP="00F56F61">
      <w:pPr>
        <w:rPr>
          <w:rFonts w:ascii="Arial" w:hAnsi="Arial" w:cs="Arial"/>
          <w:sz w:val="20"/>
          <w:szCs w:val="20"/>
          <w:lang w:val="da-DK"/>
        </w:rPr>
      </w:pPr>
      <w:r w:rsidRPr="003C36B2">
        <w:rPr>
          <w:rFonts w:ascii="Arial" w:hAnsi="Arial" w:cs="Arial"/>
          <w:sz w:val="20"/>
          <w:szCs w:val="20"/>
          <w:u w:val="single"/>
          <w:lang w:val="da-DK"/>
        </w:rPr>
        <w:t>Hypertension</w:t>
      </w:r>
      <w:r w:rsidRPr="003C36B2">
        <w:rPr>
          <w:rFonts w:ascii="Arial" w:hAnsi="Arial" w:cs="Arial"/>
          <w:sz w:val="20"/>
          <w:szCs w:val="20"/>
          <w:lang w:val="da-DK"/>
        </w:rPr>
        <w:t xml:space="preserve">: </w:t>
      </w:r>
      <w:r w:rsidRPr="00B50B68">
        <w:rPr>
          <w:rFonts w:ascii="Arial" w:hAnsi="Arial" w:cs="Arial"/>
          <w:sz w:val="20"/>
          <w:szCs w:val="20"/>
          <w:lang w:val="da-DK"/>
        </w:rPr>
        <w:t xml:space="preserve">Systolisk BT &gt;140 </w:t>
      </w: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mmHg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eller diastolisk BT &gt;90 </w:t>
      </w: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mmHg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be</w:t>
      </w:r>
      <w:r w:rsidR="00E75A8F" w:rsidRPr="003C36B2">
        <w:rPr>
          <w:rFonts w:ascii="Arial" w:hAnsi="Arial" w:cs="Arial"/>
          <w:sz w:val="20"/>
          <w:szCs w:val="20"/>
          <w:lang w:val="da-DK"/>
        </w:rPr>
        <w:t>handles med en calciumantagonist</w:t>
      </w:r>
      <w:r w:rsidR="003C36B2" w:rsidRPr="003C36B2">
        <w:rPr>
          <w:rFonts w:ascii="Arial" w:hAnsi="Arial" w:cs="Arial"/>
          <w:sz w:val="20"/>
          <w:szCs w:val="20"/>
          <w:lang w:val="da-DK"/>
        </w:rPr>
        <w:t xml:space="preserve"> (observ</w:t>
      </w:r>
      <w:r w:rsidR="00CF13B3">
        <w:rPr>
          <w:rFonts w:ascii="Arial" w:hAnsi="Arial" w:cs="Arial"/>
          <w:sz w:val="20"/>
          <w:szCs w:val="20"/>
          <w:lang w:val="da-DK"/>
        </w:rPr>
        <w:t>é</w:t>
      </w:r>
      <w:r w:rsidR="003C36B2" w:rsidRPr="003C36B2">
        <w:rPr>
          <w:rFonts w:ascii="Arial" w:hAnsi="Arial" w:cs="Arial"/>
          <w:sz w:val="20"/>
          <w:szCs w:val="20"/>
          <w:lang w:val="da-DK"/>
        </w:rPr>
        <w:t>r dog interaktion)</w:t>
      </w:r>
      <w:r w:rsidRPr="00B50B68">
        <w:rPr>
          <w:rFonts w:ascii="Arial" w:hAnsi="Arial" w:cs="Arial"/>
          <w:sz w:val="20"/>
          <w:szCs w:val="20"/>
          <w:lang w:val="da-DK"/>
        </w:rPr>
        <w:t xml:space="preserve">. </w:t>
      </w:r>
      <w:r w:rsidRPr="00A9699E">
        <w:rPr>
          <w:rFonts w:ascii="Arial" w:hAnsi="Arial" w:cs="Arial"/>
          <w:sz w:val="20"/>
          <w:szCs w:val="20"/>
          <w:lang w:val="da-DK"/>
        </w:rPr>
        <w:t xml:space="preserve">Egen læge kan opfordres til at iværksætte og monitorere behandlingen. Behandlingen med </w:t>
      </w:r>
      <w:proofErr w:type="spellStart"/>
      <w:r w:rsidRPr="00A9699E">
        <w:rPr>
          <w:rFonts w:ascii="Arial" w:hAnsi="Arial" w:cs="Arial"/>
          <w:sz w:val="20"/>
          <w:szCs w:val="20"/>
          <w:lang w:val="da-DK"/>
        </w:rPr>
        <w:t>ciclosporin</w:t>
      </w:r>
      <w:proofErr w:type="spellEnd"/>
      <w:r w:rsidRPr="00A9699E">
        <w:rPr>
          <w:rFonts w:ascii="Arial" w:hAnsi="Arial" w:cs="Arial"/>
          <w:sz w:val="20"/>
          <w:szCs w:val="20"/>
          <w:lang w:val="da-DK"/>
        </w:rPr>
        <w:t xml:space="preserve"> seponeres, hvis hypertensionen ikke kan kontrolleres med den </w:t>
      </w:r>
      <w:proofErr w:type="spellStart"/>
      <w:r w:rsidRPr="00A9699E">
        <w:rPr>
          <w:rFonts w:ascii="Arial" w:hAnsi="Arial" w:cs="Arial"/>
          <w:sz w:val="20"/>
          <w:szCs w:val="20"/>
          <w:lang w:val="da-DK"/>
        </w:rPr>
        <w:t>antihypertensive</w:t>
      </w:r>
      <w:proofErr w:type="spellEnd"/>
      <w:r w:rsidRPr="00A9699E">
        <w:rPr>
          <w:rFonts w:ascii="Arial" w:hAnsi="Arial" w:cs="Arial"/>
          <w:sz w:val="20"/>
          <w:szCs w:val="20"/>
          <w:lang w:val="da-DK"/>
        </w:rPr>
        <w:t xml:space="preserve"> behandling. </w:t>
      </w:r>
      <w:proofErr w:type="spellStart"/>
      <w:r w:rsidRPr="00A9699E">
        <w:rPr>
          <w:rFonts w:ascii="Arial" w:hAnsi="Arial" w:cs="Arial"/>
          <w:sz w:val="20"/>
          <w:szCs w:val="20"/>
          <w:lang w:val="da-DK"/>
        </w:rPr>
        <w:t>Diuretika</w:t>
      </w:r>
      <w:proofErr w:type="spellEnd"/>
      <w:r w:rsidRPr="00A9699E">
        <w:rPr>
          <w:rFonts w:ascii="Arial" w:hAnsi="Arial" w:cs="Arial"/>
          <w:sz w:val="20"/>
          <w:szCs w:val="20"/>
          <w:lang w:val="da-DK"/>
        </w:rPr>
        <w:t xml:space="preserve"> og ACE-</w:t>
      </w:r>
      <w:proofErr w:type="spellStart"/>
      <w:r w:rsidRPr="00A9699E">
        <w:rPr>
          <w:rFonts w:ascii="Arial" w:hAnsi="Arial" w:cs="Arial"/>
          <w:sz w:val="20"/>
          <w:szCs w:val="20"/>
          <w:lang w:val="da-DK"/>
        </w:rPr>
        <w:t>hæmmere</w:t>
      </w:r>
      <w:proofErr w:type="spellEnd"/>
      <w:r w:rsidRPr="00A9699E">
        <w:rPr>
          <w:rFonts w:ascii="Arial" w:hAnsi="Arial" w:cs="Arial"/>
          <w:sz w:val="20"/>
          <w:szCs w:val="20"/>
          <w:lang w:val="da-DK"/>
        </w:rPr>
        <w:t xml:space="preserve"> bør undgås.</w:t>
      </w:r>
    </w:p>
    <w:p w14:paraId="6D0419F9" w14:textId="77777777" w:rsidR="00DD0458" w:rsidRPr="00A9699E" w:rsidRDefault="00DD0458" w:rsidP="00F56F61">
      <w:pPr>
        <w:rPr>
          <w:rFonts w:ascii="Arial" w:hAnsi="Arial" w:cs="Arial"/>
          <w:sz w:val="20"/>
          <w:szCs w:val="20"/>
          <w:lang w:val="da-DK"/>
        </w:rPr>
      </w:pPr>
    </w:p>
    <w:p w14:paraId="30E2F66C" w14:textId="4E3A5978" w:rsidR="005974E3" w:rsidRPr="00B50B68" w:rsidRDefault="005974E3" w:rsidP="00F56F61">
      <w:pPr>
        <w:rPr>
          <w:rFonts w:ascii="Arial" w:hAnsi="Arial" w:cs="Arial"/>
          <w:sz w:val="20"/>
          <w:szCs w:val="20"/>
          <w:lang w:val="da-DK"/>
        </w:rPr>
      </w:pPr>
      <w:r w:rsidRPr="000975A3">
        <w:rPr>
          <w:rFonts w:ascii="Arial" w:hAnsi="Arial" w:cs="Arial"/>
          <w:sz w:val="20"/>
          <w:szCs w:val="20"/>
          <w:u w:val="single"/>
          <w:lang w:val="da-DK"/>
        </w:rPr>
        <w:t>Kirurgi</w:t>
      </w:r>
      <w:r w:rsidRPr="00B50B68">
        <w:rPr>
          <w:rFonts w:ascii="Arial" w:hAnsi="Arial" w:cs="Arial"/>
          <w:sz w:val="20"/>
          <w:szCs w:val="20"/>
          <w:lang w:val="da-DK"/>
        </w:rPr>
        <w:t xml:space="preserve">: Overvej pausering af ciclosporin én uge før </w:t>
      </w:r>
      <w:proofErr w:type="spellStart"/>
      <w:r w:rsidRPr="00B50B68">
        <w:rPr>
          <w:rFonts w:ascii="Arial" w:hAnsi="Arial" w:cs="Arial"/>
          <w:sz w:val="20"/>
          <w:szCs w:val="20"/>
          <w:lang w:val="da-DK"/>
        </w:rPr>
        <w:t>elektiv</w:t>
      </w:r>
      <w:proofErr w:type="spellEnd"/>
      <w:r w:rsidRPr="00B50B68">
        <w:rPr>
          <w:rFonts w:ascii="Arial" w:hAnsi="Arial" w:cs="Arial"/>
          <w:sz w:val="20"/>
          <w:szCs w:val="20"/>
          <w:lang w:val="da-DK"/>
        </w:rPr>
        <w:t xml:space="preserve"> kirurgi</w:t>
      </w:r>
      <w:r w:rsidR="00802D67">
        <w:rPr>
          <w:rFonts w:ascii="Arial" w:hAnsi="Arial" w:cs="Arial"/>
          <w:sz w:val="20"/>
          <w:szCs w:val="20"/>
          <w:lang w:val="da-DK"/>
        </w:rPr>
        <w:t>.</w:t>
      </w:r>
    </w:p>
    <w:p w14:paraId="59C53025" w14:textId="77777777" w:rsidR="008B1753" w:rsidRPr="00C979C7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</w:p>
    <w:p w14:paraId="48C0BAB9" w14:textId="77777777" w:rsidR="00FE6EE1" w:rsidRPr="00027BF7" w:rsidRDefault="00FE6EE1">
      <w:pPr>
        <w:spacing w:after="200" w:line="276" w:lineRule="auto"/>
        <w:rPr>
          <w:rFonts w:ascii="Arial" w:eastAsia="Times New Roman" w:hAnsi="Arial" w:cs="Arial"/>
          <w:b/>
          <w:color w:val="222222"/>
          <w:sz w:val="20"/>
          <w:szCs w:val="20"/>
          <w:lang w:val="da-DK" w:eastAsia="da-DK"/>
        </w:rPr>
      </w:pPr>
      <w:r w:rsidRPr="00027BF7">
        <w:rPr>
          <w:rFonts w:ascii="Arial" w:eastAsia="Times New Roman" w:hAnsi="Arial" w:cs="Arial"/>
          <w:b/>
          <w:color w:val="222222"/>
          <w:sz w:val="20"/>
          <w:szCs w:val="20"/>
          <w:lang w:val="da-DK" w:eastAsia="da-DK"/>
        </w:rPr>
        <w:br w:type="page"/>
      </w:r>
    </w:p>
    <w:p w14:paraId="7CD4DE7E" w14:textId="79F8617C" w:rsidR="008B1753" w:rsidRPr="00027BF7" w:rsidRDefault="008B1753" w:rsidP="00F56F61">
      <w:pPr>
        <w:shd w:val="clear" w:color="auto" w:fill="FFFFFF"/>
        <w:spacing w:after="160"/>
        <w:rPr>
          <w:rFonts w:ascii="Arial" w:eastAsia="Times New Roman" w:hAnsi="Arial" w:cs="Arial"/>
          <w:b/>
          <w:color w:val="222222"/>
          <w:sz w:val="20"/>
          <w:szCs w:val="20"/>
          <w:lang w:val="da-DK" w:eastAsia="da-DK"/>
        </w:rPr>
      </w:pPr>
      <w:r w:rsidRPr="00027BF7">
        <w:rPr>
          <w:rFonts w:ascii="Arial" w:eastAsia="Times New Roman" w:hAnsi="Arial" w:cs="Arial"/>
          <w:b/>
          <w:color w:val="222222"/>
          <w:sz w:val="20"/>
          <w:szCs w:val="20"/>
          <w:lang w:val="da-DK" w:eastAsia="da-DK"/>
        </w:rPr>
        <w:lastRenderedPageBreak/>
        <w:t>Kilder:</w:t>
      </w:r>
      <w:r w:rsidRPr="00FE6EE1">
        <w:rPr>
          <w:rFonts w:ascii="Arial" w:eastAsia="Times New Roman" w:hAnsi="Arial" w:cs="Arial"/>
          <w:b/>
          <w:color w:val="222222"/>
          <w:sz w:val="20"/>
          <w:szCs w:val="20"/>
          <w:lang w:val="da-DK" w:eastAsia="da-DK"/>
        </w:rPr>
        <w:t> </w:t>
      </w:r>
    </w:p>
    <w:p w14:paraId="39A2534E" w14:textId="74FEF1F3" w:rsidR="009F5471" w:rsidRPr="00FE6EE1" w:rsidRDefault="009F5471" w:rsidP="00F56F61">
      <w:pPr>
        <w:ind w:left="540" w:hanging="540"/>
        <w:rPr>
          <w:rFonts w:ascii="Arial" w:hAnsi="Arial" w:cs="Arial"/>
          <w:sz w:val="20"/>
          <w:szCs w:val="20"/>
          <w:lang w:val="en-US"/>
        </w:rPr>
      </w:pPr>
      <w:r w:rsidRPr="00FE6EE1">
        <w:rPr>
          <w:rFonts w:ascii="Arial" w:hAnsi="Arial" w:cs="Arial"/>
          <w:sz w:val="20"/>
          <w:szCs w:val="20"/>
          <w:lang w:val="da-DK"/>
        </w:rPr>
        <w:t>Amor KT</w:t>
      </w:r>
      <w:r w:rsidR="00D14C50" w:rsidRPr="00FE6EE1">
        <w:rPr>
          <w:rFonts w:ascii="Arial" w:hAnsi="Arial" w:cs="Arial"/>
          <w:sz w:val="20"/>
          <w:szCs w:val="20"/>
          <w:lang w:val="da-DK"/>
        </w:rPr>
        <w:t xml:space="preserve"> et al</w:t>
      </w:r>
      <w:r w:rsidRPr="00FE6EE1">
        <w:rPr>
          <w:rFonts w:ascii="Arial" w:hAnsi="Arial" w:cs="Arial"/>
          <w:sz w:val="20"/>
          <w:szCs w:val="20"/>
          <w:lang w:val="da-DK"/>
        </w:rPr>
        <w:t xml:space="preserve">. 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The use of cyclosporine in dermatology: part I. </w:t>
      </w:r>
      <w:r w:rsidRPr="00FE6EE1">
        <w:rPr>
          <w:rFonts w:ascii="Arial" w:hAnsi="Arial" w:cs="Arial"/>
          <w:i/>
          <w:iCs/>
          <w:sz w:val="20"/>
          <w:szCs w:val="20"/>
          <w:lang w:val="en-US"/>
        </w:rPr>
        <w:t xml:space="preserve">J Am </w:t>
      </w:r>
      <w:proofErr w:type="spellStart"/>
      <w:r w:rsidRPr="00FE6EE1">
        <w:rPr>
          <w:rFonts w:ascii="Arial" w:hAnsi="Arial" w:cs="Arial"/>
          <w:i/>
          <w:iCs/>
          <w:sz w:val="20"/>
          <w:szCs w:val="20"/>
          <w:lang w:val="en-US"/>
        </w:rPr>
        <w:t>Acad</w:t>
      </w:r>
      <w:proofErr w:type="spellEnd"/>
      <w:r w:rsidRPr="00FE6EE1">
        <w:rPr>
          <w:rFonts w:ascii="Arial" w:hAnsi="Arial" w:cs="Arial"/>
          <w:i/>
          <w:iCs/>
          <w:sz w:val="20"/>
          <w:szCs w:val="20"/>
          <w:lang w:val="en-US"/>
        </w:rPr>
        <w:t xml:space="preserve"> Dermatol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 2010</w:t>
      </w:r>
    </w:p>
    <w:p w14:paraId="7B55E16A" w14:textId="77777777" w:rsidR="009F5471" w:rsidRPr="00FE6EE1" w:rsidRDefault="009F5471" w:rsidP="00F56F61">
      <w:pPr>
        <w:ind w:left="540" w:hanging="540"/>
        <w:rPr>
          <w:rFonts w:ascii="Arial" w:hAnsi="Arial" w:cs="Arial"/>
          <w:sz w:val="20"/>
          <w:szCs w:val="20"/>
          <w:lang w:val="en-US"/>
        </w:rPr>
      </w:pPr>
    </w:p>
    <w:p w14:paraId="2362AC28" w14:textId="7BEACA4E" w:rsidR="009F5471" w:rsidRPr="00FE6EE1" w:rsidRDefault="009F5471" w:rsidP="00F56F61">
      <w:pPr>
        <w:ind w:left="540" w:hanging="540"/>
        <w:rPr>
          <w:rFonts w:ascii="Arial" w:hAnsi="Arial" w:cs="Arial"/>
          <w:sz w:val="20"/>
          <w:szCs w:val="20"/>
          <w:lang w:val="en-US"/>
        </w:rPr>
      </w:pPr>
      <w:proofErr w:type="spellStart"/>
      <w:r w:rsidRPr="00FE6EE1">
        <w:rPr>
          <w:rFonts w:ascii="Arial" w:hAnsi="Arial" w:cs="Arial"/>
          <w:sz w:val="20"/>
          <w:szCs w:val="20"/>
          <w:lang w:val="en-US"/>
        </w:rPr>
        <w:t>Busauschina</w:t>
      </w:r>
      <w:proofErr w:type="spellEnd"/>
      <w:r w:rsidRPr="00FE6EE1">
        <w:rPr>
          <w:rFonts w:ascii="Arial" w:hAnsi="Arial" w:cs="Arial"/>
          <w:sz w:val="20"/>
          <w:szCs w:val="20"/>
          <w:lang w:val="en-US"/>
        </w:rPr>
        <w:t xml:space="preserve"> A</w:t>
      </w:r>
      <w:r w:rsidR="00D14C50" w:rsidRPr="00FE6EE1">
        <w:rPr>
          <w:rFonts w:ascii="Arial" w:hAnsi="Arial" w:cs="Arial"/>
          <w:sz w:val="20"/>
          <w:szCs w:val="20"/>
          <w:lang w:val="en-US"/>
        </w:rPr>
        <w:t xml:space="preserve"> </w:t>
      </w:r>
      <w:r w:rsidR="00D14C50" w:rsidRPr="00027BF7">
        <w:rPr>
          <w:rFonts w:ascii="Arial" w:hAnsi="Arial" w:cs="Arial"/>
          <w:sz w:val="20"/>
          <w:szCs w:val="20"/>
          <w:lang w:val="en-US"/>
        </w:rPr>
        <w:t>et al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. Cyclosporine nephrotoxicity. </w:t>
      </w:r>
      <w:r w:rsidRPr="00FE6EE1">
        <w:rPr>
          <w:rFonts w:ascii="Arial" w:hAnsi="Arial" w:cs="Arial"/>
          <w:i/>
          <w:iCs/>
          <w:sz w:val="20"/>
          <w:szCs w:val="20"/>
          <w:lang w:val="en-US"/>
        </w:rPr>
        <w:t>Transplant Proc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 2004</w:t>
      </w:r>
    </w:p>
    <w:p w14:paraId="3B9118FB" w14:textId="77777777" w:rsidR="003F07D8" w:rsidRPr="00FE6EE1" w:rsidRDefault="003F07D8" w:rsidP="00F56F61">
      <w:pPr>
        <w:ind w:left="540" w:hanging="540"/>
        <w:rPr>
          <w:rFonts w:ascii="Arial" w:hAnsi="Arial" w:cs="Arial"/>
          <w:sz w:val="20"/>
          <w:szCs w:val="20"/>
          <w:lang w:val="en-US"/>
        </w:rPr>
      </w:pPr>
    </w:p>
    <w:p w14:paraId="1830F41D" w14:textId="7505AC9D" w:rsidR="003F07D8" w:rsidRPr="00FE6EE1" w:rsidRDefault="003F07D8" w:rsidP="00FE6EE1">
      <w:pPr>
        <w:rPr>
          <w:rFonts w:ascii="Arial" w:hAnsi="Arial" w:cs="Arial"/>
          <w:sz w:val="20"/>
          <w:szCs w:val="20"/>
          <w:lang w:val="en-US"/>
        </w:rPr>
      </w:pPr>
      <w:r w:rsidRPr="00FE6EE1">
        <w:rPr>
          <w:rFonts w:ascii="Arial" w:hAnsi="Arial" w:cs="Arial"/>
          <w:sz w:val="20"/>
          <w:szCs w:val="20"/>
          <w:lang w:val="en-US"/>
        </w:rPr>
        <w:t>Berth-Jones J et al, British Association of Dermatologists</w:t>
      </w:r>
      <w:r w:rsidR="00FE6EE1">
        <w:rPr>
          <w:rFonts w:ascii="Arial" w:hAnsi="Arial" w:cs="Arial"/>
          <w:sz w:val="20"/>
          <w:szCs w:val="20"/>
          <w:lang w:val="en-US"/>
        </w:rPr>
        <w:t xml:space="preserve"> </w:t>
      </w:r>
      <w:r w:rsidRPr="00FE6EE1">
        <w:rPr>
          <w:rFonts w:ascii="Arial" w:hAnsi="Arial" w:cs="Arial"/>
          <w:sz w:val="20"/>
          <w:szCs w:val="20"/>
          <w:lang w:val="en-US"/>
        </w:rPr>
        <w:t>guidelines for the safe and effective prescribing of oral ciclosporin in dermatology 2018</w:t>
      </w:r>
      <w:r w:rsidR="00FE6EE1" w:rsidRPr="00FE6EE1">
        <w:rPr>
          <w:rFonts w:ascii="Arial" w:hAnsi="Arial" w:cs="Arial"/>
          <w:sz w:val="20"/>
          <w:szCs w:val="20"/>
          <w:lang w:val="en-US"/>
        </w:rPr>
        <w:t xml:space="preserve">. </w:t>
      </w:r>
      <w:r w:rsidR="00FE6EE1" w:rsidRPr="00FE6EE1">
        <w:rPr>
          <w:rFonts w:ascii="Arial" w:hAnsi="Arial" w:cs="Arial"/>
          <w:i/>
          <w:iCs/>
          <w:sz w:val="20"/>
          <w:szCs w:val="20"/>
          <w:lang w:val="en-US"/>
        </w:rPr>
        <w:t>British Journal of Dermatology</w:t>
      </w:r>
      <w:r w:rsidR="00FE6EE1" w:rsidRPr="00FE6EE1">
        <w:rPr>
          <w:rFonts w:ascii="Arial" w:hAnsi="Arial" w:cs="Arial"/>
          <w:sz w:val="20"/>
          <w:szCs w:val="20"/>
          <w:lang w:val="en-US"/>
        </w:rPr>
        <w:t xml:space="preserve"> 2019</w:t>
      </w:r>
    </w:p>
    <w:p w14:paraId="55D03BEF" w14:textId="77777777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1D9C995" w14:textId="33EEBE00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en-US"/>
        </w:rPr>
      </w:pPr>
      <w:r w:rsidRPr="00FE6EE1">
        <w:rPr>
          <w:rFonts w:ascii="Arial" w:hAnsi="Arial" w:cs="Arial"/>
          <w:color w:val="000000"/>
          <w:sz w:val="20"/>
          <w:szCs w:val="20"/>
          <w:lang w:val="en-US"/>
        </w:rPr>
        <w:t xml:space="preserve">European Dermatology Forum, </w:t>
      </w:r>
      <w:r w:rsidRPr="00FE6EE1">
        <w:rPr>
          <w:rFonts w:ascii="Arial" w:hAnsi="Arial" w:cs="Arial"/>
          <w:bCs/>
          <w:sz w:val="20"/>
          <w:szCs w:val="20"/>
          <w:lang w:val="en-US"/>
        </w:rPr>
        <w:t>EDF-Guidelines for Treatment of Atopic Eczema (Atopic Dermatitis)</w:t>
      </w:r>
      <w:r w:rsidRPr="00FE6EE1">
        <w:rPr>
          <w:rFonts w:ascii="Arial" w:hAnsi="Arial" w:cs="Arial"/>
          <w:color w:val="000000"/>
          <w:sz w:val="20"/>
          <w:szCs w:val="20"/>
          <w:lang w:val="en-US"/>
        </w:rPr>
        <w:t>, Version 0.1, 24.01.2018 (modified 08.05.2019)</w:t>
      </w:r>
    </w:p>
    <w:p w14:paraId="4B1748EC" w14:textId="77777777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7555FDF" w14:textId="47E397C5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en-US"/>
        </w:rPr>
      </w:pPr>
      <w:r w:rsidRPr="00FE6EE1">
        <w:rPr>
          <w:rFonts w:ascii="Arial" w:hAnsi="Arial" w:cs="Arial"/>
          <w:color w:val="000000"/>
          <w:sz w:val="20"/>
          <w:szCs w:val="20"/>
          <w:lang w:val="en-US"/>
        </w:rPr>
        <w:t xml:space="preserve">European Dermatology Forum, </w:t>
      </w:r>
      <w:r w:rsidRPr="00FE6EE1">
        <w:rPr>
          <w:rFonts w:ascii="Arial" w:hAnsi="Arial" w:cs="Arial"/>
          <w:bCs/>
          <w:sz w:val="20"/>
          <w:szCs w:val="20"/>
          <w:lang w:val="en-US"/>
        </w:rPr>
        <w:t>European S3-Guidelines on the systemic treatment of psoriasis vulgaris Update 2015</w:t>
      </w:r>
      <w:r w:rsidRPr="00FE6EE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FE6EE1">
        <w:rPr>
          <w:rFonts w:ascii="Arial" w:hAnsi="Arial" w:cs="Arial"/>
          <w:color w:val="000000"/>
          <w:sz w:val="20"/>
          <w:szCs w:val="20"/>
          <w:lang w:val="en-US"/>
        </w:rPr>
        <w:t>Udgivet</w:t>
      </w:r>
      <w:proofErr w:type="spellEnd"/>
      <w:r w:rsidRPr="00FE6EE1">
        <w:rPr>
          <w:rFonts w:ascii="Arial" w:hAnsi="Arial" w:cs="Arial"/>
          <w:color w:val="000000"/>
          <w:sz w:val="20"/>
          <w:szCs w:val="20"/>
          <w:lang w:val="en-US"/>
        </w:rPr>
        <w:t xml:space="preserve"> online 26.08.2016</w:t>
      </w:r>
    </w:p>
    <w:p w14:paraId="014BDB90" w14:textId="77777777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632C5DA" w14:textId="014241E7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en-US"/>
        </w:rPr>
      </w:pPr>
      <w:r w:rsidRPr="00FE6EE1">
        <w:rPr>
          <w:rFonts w:ascii="Arial" w:hAnsi="Arial" w:cs="Arial"/>
          <w:color w:val="000000"/>
          <w:sz w:val="20"/>
          <w:szCs w:val="20"/>
          <w:lang w:val="en-US"/>
        </w:rPr>
        <w:t xml:space="preserve">European Dermatology Forum, </w:t>
      </w:r>
      <w:proofErr w:type="spellStart"/>
      <w:r w:rsidRPr="00FE6EE1">
        <w:rPr>
          <w:rFonts w:ascii="Arial" w:hAnsi="Arial" w:cs="Arial"/>
          <w:color w:val="000000"/>
          <w:sz w:val="20"/>
          <w:szCs w:val="20"/>
          <w:lang w:val="en-US"/>
        </w:rPr>
        <w:t>Euroguiderm</w:t>
      </w:r>
      <w:proofErr w:type="spellEnd"/>
      <w:r w:rsidRPr="00FE6EE1">
        <w:rPr>
          <w:rFonts w:ascii="Arial" w:hAnsi="Arial" w:cs="Arial"/>
          <w:color w:val="000000"/>
          <w:sz w:val="20"/>
          <w:szCs w:val="20"/>
          <w:lang w:val="en-US"/>
        </w:rPr>
        <w:t xml:space="preserve"> guideline for the treatment of psoriasis vulgaris. Systemic treatment, FIRST DRAFT, Version 0.1, 2020</w:t>
      </w:r>
    </w:p>
    <w:p w14:paraId="6AE874D9" w14:textId="04F2CE1C" w:rsidR="009F5471" w:rsidRPr="00FE6EE1" w:rsidRDefault="009F5471" w:rsidP="00F56F61">
      <w:pPr>
        <w:rPr>
          <w:rFonts w:ascii="Arial" w:hAnsi="Arial" w:cs="Arial"/>
          <w:sz w:val="20"/>
          <w:szCs w:val="20"/>
          <w:lang w:val="en-US"/>
        </w:rPr>
      </w:pPr>
    </w:p>
    <w:p w14:paraId="1B7345B0" w14:textId="33828B78" w:rsidR="009F5471" w:rsidRPr="00027BF7" w:rsidRDefault="009F5471" w:rsidP="00F56F61">
      <w:pPr>
        <w:rPr>
          <w:rFonts w:ascii="Arial" w:hAnsi="Arial" w:cs="Arial"/>
          <w:sz w:val="20"/>
          <w:szCs w:val="20"/>
          <w:lang w:val="en-US"/>
        </w:rPr>
      </w:pPr>
      <w:r w:rsidRPr="00FE6EE1">
        <w:rPr>
          <w:rFonts w:ascii="Arial" w:hAnsi="Arial" w:cs="Arial"/>
          <w:sz w:val="20"/>
          <w:szCs w:val="20"/>
          <w:lang w:val="en-US"/>
        </w:rPr>
        <w:t>Griffiths CE</w:t>
      </w:r>
      <w:r w:rsidR="00D14C50" w:rsidRPr="00FE6EE1">
        <w:rPr>
          <w:rFonts w:ascii="Arial" w:hAnsi="Arial" w:cs="Arial"/>
          <w:sz w:val="20"/>
          <w:szCs w:val="20"/>
          <w:lang w:val="en-US"/>
        </w:rPr>
        <w:t xml:space="preserve"> 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et al. Update on the use of ciclosporin in immune-mediated dermatoses. </w:t>
      </w:r>
      <w:r w:rsidRPr="00027BF7">
        <w:rPr>
          <w:rFonts w:ascii="Arial" w:hAnsi="Arial" w:cs="Arial"/>
          <w:i/>
          <w:iCs/>
          <w:sz w:val="20"/>
          <w:szCs w:val="20"/>
          <w:lang w:val="en-US"/>
        </w:rPr>
        <w:t>Br J Dermatol</w:t>
      </w:r>
      <w:r w:rsidRPr="00027BF7">
        <w:rPr>
          <w:rFonts w:ascii="Arial" w:hAnsi="Arial" w:cs="Arial"/>
          <w:sz w:val="20"/>
          <w:szCs w:val="20"/>
          <w:lang w:val="en-US"/>
        </w:rPr>
        <w:t xml:space="preserve"> 2006</w:t>
      </w:r>
    </w:p>
    <w:p w14:paraId="74FAFB19" w14:textId="77777777" w:rsidR="008C0D86" w:rsidRPr="00027BF7" w:rsidRDefault="008C0D86" w:rsidP="00F56F61">
      <w:pPr>
        <w:rPr>
          <w:rFonts w:ascii="Arial" w:hAnsi="Arial" w:cs="Arial"/>
          <w:sz w:val="20"/>
          <w:szCs w:val="20"/>
          <w:lang w:val="en-US"/>
        </w:rPr>
      </w:pPr>
    </w:p>
    <w:p w14:paraId="2A8BB2D6" w14:textId="5D0F3F74" w:rsidR="00FE6EE1" w:rsidRPr="00027BF7" w:rsidRDefault="00FE6EE1" w:rsidP="00FE6EE1">
      <w:pPr>
        <w:rPr>
          <w:rFonts w:ascii="Arial" w:hAnsi="Arial" w:cs="Arial"/>
          <w:sz w:val="20"/>
          <w:szCs w:val="20"/>
          <w:lang w:val="da-DK"/>
        </w:rPr>
      </w:pPr>
      <w:proofErr w:type="spellStart"/>
      <w:r w:rsidRPr="00FE6EE1">
        <w:rPr>
          <w:rFonts w:ascii="Arial" w:hAnsi="Arial" w:cs="Arial"/>
          <w:sz w:val="20"/>
          <w:szCs w:val="20"/>
          <w:lang w:val="en-US"/>
        </w:rPr>
        <w:t>Kulthanan</w:t>
      </w:r>
      <w:proofErr w:type="spellEnd"/>
      <w:r w:rsidRPr="00FE6EE1">
        <w:rPr>
          <w:rFonts w:ascii="Arial" w:hAnsi="Arial" w:cs="Arial"/>
          <w:sz w:val="20"/>
          <w:szCs w:val="20"/>
          <w:lang w:val="en-US"/>
        </w:rPr>
        <w:t xml:space="preserve"> K et al. Cyclosporine for Chronic Spontaneous Urticaria: A Meta-Analysis and Systematic Review. </w:t>
      </w:r>
      <w:r w:rsidRPr="00027BF7">
        <w:rPr>
          <w:rFonts w:ascii="Arial" w:hAnsi="Arial" w:cs="Arial"/>
          <w:i/>
          <w:iCs/>
          <w:sz w:val="20"/>
          <w:szCs w:val="20"/>
          <w:lang w:val="da-DK"/>
        </w:rPr>
        <w:t xml:space="preserve">J </w:t>
      </w:r>
      <w:proofErr w:type="spellStart"/>
      <w:r w:rsidRPr="00027BF7">
        <w:rPr>
          <w:rFonts w:ascii="Arial" w:hAnsi="Arial" w:cs="Arial"/>
          <w:i/>
          <w:iCs/>
          <w:sz w:val="20"/>
          <w:szCs w:val="20"/>
          <w:lang w:val="da-DK"/>
        </w:rPr>
        <w:t>Allergy</w:t>
      </w:r>
      <w:proofErr w:type="spellEnd"/>
      <w:r w:rsidRPr="00027BF7">
        <w:rPr>
          <w:rFonts w:ascii="Arial" w:hAnsi="Arial" w:cs="Arial"/>
          <w:i/>
          <w:iCs/>
          <w:sz w:val="20"/>
          <w:szCs w:val="20"/>
          <w:lang w:val="da-DK"/>
        </w:rPr>
        <w:t xml:space="preserve"> </w:t>
      </w:r>
      <w:proofErr w:type="spellStart"/>
      <w:r w:rsidRPr="00027BF7">
        <w:rPr>
          <w:rFonts w:ascii="Arial" w:hAnsi="Arial" w:cs="Arial"/>
          <w:i/>
          <w:iCs/>
          <w:sz w:val="20"/>
          <w:szCs w:val="20"/>
          <w:lang w:val="da-DK"/>
        </w:rPr>
        <w:t>Clin</w:t>
      </w:r>
      <w:proofErr w:type="spellEnd"/>
      <w:r w:rsidRPr="00027BF7">
        <w:rPr>
          <w:rFonts w:ascii="Arial" w:hAnsi="Arial" w:cs="Arial"/>
          <w:i/>
          <w:iCs/>
          <w:sz w:val="20"/>
          <w:szCs w:val="20"/>
          <w:lang w:val="da-DK"/>
        </w:rPr>
        <w:t xml:space="preserve"> </w:t>
      </w:r>
      <w:proofErr w:type="spellStart"/>
      <w:r w:rsidRPr="00027BF7">
        <w:rPr>
          <w:rFonts w:ascii="Arial" w:hAnsi="Arial" w:cs="Arial"/>
          <w:i/>
          <w:iCs/>
          <w:sz w:val="20"/>
          <w:szCs w:val="20"/>
          <w:lang w:val="da-DK"/>
        </w:rPr>
        <w:t>Immunol</w:t>
      </w:r>
      <w:proofErr w:type="spellEnd"/>
      <w:r w:rsidRPr="00027BF7">
        <w:rPr>
          <w:rFonts w:ascii="Arial" w:hAnsi="Arial" w:cs="Arial"/>
          <w:i/>
          <w:iCs/>
          <w:sz w:val="20"/>
          <w:szCs w:val="20"/>
          <w:lang w:val="da-DK"/>
        </w:rPr>
        <w:t xml:space="preserve"> </w:t>
      </w:r>
      <w:proofErr w:type="spellStart"/>
      <w:r w:rsidRPr="00027BF7">
        <w:rPr>
          <w:rFonts w:ascii="Arial" w:hAnsi="Arial" w:cs="Arial"/>
          <w:i/>
          <w:iCs/>
          <w:sz w:val="20"/>
          <w:szCs w:val="20"/>
          <w:lang w:val="da-DK"/>
        </w:rPr>
        <w:t>Pract</w:t>
      </w:r>
      <w:proofErr w:type="spellEnd"/>
      <w:r w:rsidRPr="00027BF7">
        <w:rPr>
          <w:rFonts w:ascii="Arial" w:hAnsi="Arial" w:cs="Arial"/>
          <w:sz w:val="20"/>
          <w:szCs w:val="20"/>
          <w:lang w:val="da-DK"/>
        </w:rPr>
        <w:t xml:space="preserve"> 2018</w:t>
      </w:r>
    </w:p>
    <w:p w14:paraId="7B8F3C65" w14:textId="77777777" w:rsidR="00FE6EE1" w:rsidRPr="00027BF7" w:rsidRDefault="00FE6EE1" w:rsidP="00FE6EE1">
      <w:pPr>
        <w:rPr>
          <w:rFonts w:ascii="Arial" w:hAnsi="Arial" w:cs="Arial"/>
          <w:sz w:val="20"/>
          <w:szCs w:val="20"/>
          <w:lang w:val="da-DK"/>
        </w:rPr>
      </w:pPr>
    </w:p>
    <w:p w14:paraId="5B7FE55E" w14:textId="37F58593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da-DK"/>
        </w:rPr>
      </w:pPr>
      <w:r w:rsidRPr="00FE6EE1">
        <w:rPr>
          <w:rFonts w:ascii="Arial" w:hAnsi="Arial" w:cs="Arial"/>
          <w:color w:val="000000"/>
          <w:sz w:val="20"/>
          <w:szCs w:val="20"/>
          <w:lang w:val="da-DK"/>
        </w:rPr>
        <w:t>Nationale Behandlings Vejledninger, Dansk reumatologi, lægevejledning om ciclosporin</w:t>
      </w:r>
      <w:r w:rsidR="00E50FEC" w:rsidRPr="00FE6EE1">
        <w:rPr>
          <w:rFonts w:ascii="Arial" w:hAnsi="Arial" w:cs="Arial"/>
          <w:color w:val="000000"/>
          <w:sz w:val="20"/>
          <w:szCs w:val="20"/>
          <w:lang w:val="da-DK"/>
        </w:rPr>
        <w:t>, tilgået 2020-08-15</w:t>
      </w:r>
      <w:r w:rsidRPr="00FE6EE1">
        <w:rPr>
          <w:rFonts w:ascii="Arial" w:hAnsi="Arial" w:cs="Arial"/>
          <w:color w:val="000000"/>
          <w:sz w:val="20"/>
          <w:szCs w:val="20"/>
          <w:lang w:val="da-DK"/>
        </w:rPr>
        <w:t xml:space="preserve">: </w:t>
      </w:r>
      <w:hyperlink r:id="rId9" w:history="1">
        <w:r w:rsidRPr="00FE6EE1">
          <w:rPr>
            <w:rStyle w:val="Hyperlink"/>
            <w:rFonts w:ascii="Arial" w:hAnsi="Arial" w:cs="Arial"/>
            <w:sz w:val="20"/>
            <w:szCs w:val="20"/>
            <w:lang w:val="da-DK"/>
          </w:rPr>
          <w:t>https://danskreumatologi.dk/laegemidler/</w:t>
        </w:r>
      </w:hyperlink>
    </w:p>
    <w:p w14:paraId="74544E92" w14:textId="77777777" w:rsidR="009F5471" w:rsidRPr="00FE6EE1" w:rsidRDefault="009F5471" w:rsidP="00F56F61">
      <w:pPr>
        <w:pStyle w:val="p1"/>
        <w:rPr>
          <w:rFonts w:ascii="Arial" w:hAnsi="Arial" w:cs="Arial"/>
          <w:color w:val="000000"/>
          <w:sz w:val="20"/>
          <w:szCs w:val="20"/>
          <w:lang w:val="da-DK"/>
        </w:rPr>
      </w:pPr>
    </w:p>
    <w:p w14:paraId="743F58A1" w14:textId="2D02250D" w:rsidR="009F5471" w:rsidRPr="00FE6EE1" w:rsidRDefault="00684AE1" w:rsidP="00F56F6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02B64">
        <w:rPr>
          <w:rFonts w:ascii="Arial" w:hAnsi="Arial" w:cs="Arial"/>
          <w:sz w:val="20"/>
          <w:szCs w:val="20"/>
          <w:lang w:val="en-US"/>
        </w:rPr>
        <w:t>Rosmarin</w:t>
      </w:r>
      <w:proofErr w:type="spellEnd"/>
      <w:r w:rsidRPr="00002B64">
        <w:rPr>
          <w:rFonts w:ascii="Arial" w:hAnsi="Arial" w:cs="Arial"/>
          <w:sz w:val="20"/>
          <w:szCs w:val="20"/>
          <w:lang w:val="en-US"/>
        </w:rPr>
        <w:t xml:space="preserve"> DM</w:t>
      </w:r>
      <w:r w:rsidR="00D14C50" w:rsidRPr="00002B64">
        <w:rPr>
          <w:rFonts w:ascii="Arial" w:hAnsi="Arial" w:cs="Arial"/>
          <w:sz w:val="20"/>
          <w:szCs w:val="20"/>
          <w:lang w:val="en-US"/>
        </w:rPr>
        <w:t xml:space="preserve"> et al</w:t>
      </w:r>
      <w:r w:rsidRPr="00002B64">
        <w:rPr>
          <w:rFonts w:ascii="Arial" w:hAnsi="Arial" w:cs="Arial"/>
          <w:sz w:val="20"/>
          <w:szCs w:val="20"/>
          <w:lang w:val="en-US"/>
        </w:rPr>
        <w:t xml:space="preserve">. 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Cyclosporine and psoriasis: 2008 National Psoriasis Foundation Consensus Conference. </w:t>
      </w:r>
      <w:r w:rsidRPr="00FE6EE1">
        <w:rPr>
          <w:rFonts w:ascii="Arial" w:hAnsi="Arial" w:cs="Arial"/>
          <w:i/>
          <w:iCs/>
          <w:sz w:val="20"/>
          <w:szCs w:val="20"/>
          <w:lang w:val="en-US"/>
        </w:rPr>
        <w:t xml:space="preserve">J Am </w:t>
      </w:r>
      <w:proofErr w:type="spellStart"/>
      <w:r w:rsidRPr="00FE6EE1">
        <w:rPr>
          <w:rFonts w:ascii="Arial" w:hAnsi="Arial" w:cs="Arial"/>
          <w:i/>
          <w:iCs/>
          <w:sz w:val="20"/>
          <w:szCs w:val="20"/>
          <w:lang w:val="en-US"/>
        </w:rPr>
        <w:t>Acad</w:t>
      </w:r>
      <w:proofErr w:type="spellEnd"/>
      <w:r w:rsidRPr="00FE6EE1">
        <w:rPr>
          <w:rFonts w:ascii="Arial" w:hAnsi="Arial" w:cs="Arial"/>
          <w:i/>
          <w:iCs/>
          <w:sz w:val="20"/>
          <w:szCs w:val="20"/>
          <w:lang w:val="en-US"/>
        </w:rPr>
        <w:t xml:space="preserve"> Dermatol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 2010</w:t>
      </w:r>
    </w:p>
    <w:p w14:paraId="612E2880" w14:textId="77777777" w:rsidR="007B15EC" w:rsidRPr="00FE6EE1" w:rsidRDefault="007B15EC" w:rsidP="00F56F61">
      <w:pPr>
        <w:rPr>
          <w:rFonts w:ascii="Arial" w:hAnsi="Arial" w:cs="Arial"/>
          <w:sz w:val="20"/>
          <w:szCs w:val="20"/>
          <w:lang w:val="en-US"/>
        </w:rPr>
      </w:pPr>
    </w:p>
    <w:p w14:paraId="23CF6E47" w14:textId="37724EED" w:rsidR="007B15EC" w:rsidRPr="00FE6EE1" w:rsidRDefault="007B15EC" w:rsidP="00077F52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FE6EE1">
        <w:rPr>
          <w:rStyle w:val="name"/>
          <w:rFonts w:ascii="Arial" w:eastAsia="Times New Roman" w:hAnsi="Arial" w:cs="Arial"/>
          <w:sz w:val="20"/>
          <w:szCs w:val="20"/>
          <w:lang w:val="en-US"/>
        </w:rPr>
        <w:t>Sävervall</w:t>
      </w:r>
      <w:proofErr w:type="spellEnd"/>
      <w:r w:rsidRPr="00FE6EE1">
        <w:rPr>
          <w:rStyle w:val="name"/>
          <w:rFonts w:ascii="Arial" w:eastAsia="Times New Roman" w:hAnsi="Arial" w:cs="Arial"/>
          <w:sz w:val="20"/>
          <w:szCs w:val="20"/>
          <w:lang w:val="en-US"/>
        </w:rPr>
        <w:t xml:space="preserve"> C</w:t>
      </w:r>
      <w:r w:rsidR="00FE6EE1" w:rsidRPr="00FE6EE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E6EE1" w:rsidRPr="00FE6EE1">
        <w:rPr>
          <w:rFonts w:ascii="Arial" w:hAnsi="Arial" w:cs="Arial"/>
          <w:sz w:val="20"/>
          <w:szCs w:val="20"/>
          <w:lang w:val="en-US"/>
        </w:rPr>
        <w:t>et al.</w:t>
      </w:r>
      <w:r w:rsidRPr="00FE6EE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FE6EE1">
        <w:rPr>
          <w:rFonts w:ascii="Arial" w:hAnsi="Arial" w:cs="Arial"/>
          <w:sz w:val="20"/>
          <w:szCs w:val="20"/>
          <w:lang w:val="en-US"/>
        </w:rPr>
        <w:t xml:space="preserve">Managing Pemphigoid </w:t>
      </w:r>
      <w:proofErr w:type="spellStart"/>
      <w:r w:rsidRPr="00FE6EE1">
        <w:rPr>
          <w:rFonts w:ascii="Arial" w:hAnsi="Arial" w:cs="Arial"/>
          <w:sz w:val="20"/>
          <w:szCs w:val="20"/>
          <w:lang w:val="en-US"/>
        </w:rPr>
        <w:t>Gestationis</w:t>
      </w:r>
      <w:proofErr w:type="spellEnd"/>
      <w:r w:rsidRPr="00FE6EE1">
        <w:rPr>
          <w:rFonts w:ascii="Arial" w:hAnsi="Arial" w:cs="Arial"/>
          <w:sz w:val="20"/>
          <w:szCs w:val="20"/>
          <w:lang w:val="en-US"/>
        </w:rPr>
        <w:t xml:space="preserve">, </w:t>
      </w:r>
      <w:r w:rsidRPr="00FE6EE1">
        <w:rPr>
          <w:rFonts w:ascii="Arial" w:eastAsia="Times New Roman" w:hAnsi="Arial" w:cs="Arial"/>
          <w:i/>
          <w:iCs/>
          <w:sz w:val="20"/>
          <w:szCs w:val="20"/>
          <w:lang w:val="en-US"/>
        </w:rPr>
        <w:t>EMJ</w:t>
      </w:r>
      <w:r w:rsidRPr="00FE6EE1">
        <w:rPr>
          <w:rFonts w:ascii="Arial" w:eastAsia="Times New Roman" w:hAnsi="Arial" w:cs="Arial"/>
          <w:sz w:val="20"/>
          <w:szCs w:val="20"/>
          <w:lang w:val="en-US"/>
        </w:rPr>
        <w:t>. 2020</w:t>
      </w:r>
    </w:p>
    <w:p w14:paraId="4E4F9FA6" w14:textId="77777777" w:rsidR="00FE6EE1" w:rsidRPr="00027BF7" w:rsidRDefault="00FE6EE1" w:rsidP="00F56F61">
      <w:pPr>
        <w:pStyle w:val="p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6E7053D" w14:textId="410CEC1F" w:rsidR="00781D52" w:rsidRPr="00FE6EE1" w:rsidRDefault="00781D52" w:rsidP="00F56F61">
      <w:pPr>
        <w:pStyle w:val="p1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  <w:r w:rsidRPr="00FE6EE1">
        <w:rPr>
          <w:rFonts w:ascii="Arial" w:hAnsi="Arial" w:cs="Arial"/>
          <w:color w:val="000000"/>
          <w:sz w:val="20"/>
          <w:szCs w:val="20"/>
          <w:lang w:val="da-DK"/>
        </w:rPr>
        <w:t xml:space="preserve">Sandimmun, </w:t>
      </w:r>
      <w:r w:rsidR="00D854AA" w:rsidRPr="00FE6EE1">
        <w:rPr>
          <w:rFonts w:ascii="Arial" w:hAnsi="Arial" w:cs="Arial"/>
          <w:color w:val="000000"/>
          <w:sz w:val="20"/>
          <w:szCs w:val="20"/>
          <w:lang w:val="da-DK"/>
        </w:rPr>
        <w:t>produkt</w:t>
      </w:r>
      <w:r w:rsidR="009439D8" w:rsidRPr="00FE6EE1">
        <w:rPr>
          <w:rFonts w:ascii="Arial" w:hAnsi="Arial" w:cs="Arial"/>
          <w:color w:val="000000"/>
          <w:sz w:val="20"/>
          <w:szCs w:val="20"/>
          <w:lang w:val="da-DK"/>
        </w:rPr>
        <w:t>resumé</w:t>
      </w:r>
      <w:r w:rsidRPr="00FE6EE1">
        <w:rPr>
          <w:rFonts w:ascii="Arial" w:hAnsi="Arial" w:cs="Arial"/>
          <w:color w:val="000000"/>
          <w:sz w:val="20"/>
          <w:szCs w:val="20"/>
          <w:lang w:val="da-DK"/>
        </w:rPr>
        <w:t xml:space="preserve">, </w:t>
      </w:r>
      <w:r w:rsidR="009439D8" w:rsidRPr="00FE6EE1">
        <w:rPr>
          <w:rFonts w:ascii="Arial" w:hAnsi="Arial" w:cs="Arial"/>
          <w:color w:val="000000"/>
          <w:sz w:val="20"/>
          <w:szCs w:val="20"/>
          <w:lang w:val="da-DK"/>
        </w:rPr>
        <w:t xml:space="preserve">2020-04-14, </w:t>
      </w:r>
      <w:r w:rsidRPr="00FE6EE1"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  <w:t>tilgået 2020-08-1</w:t>
      </w:r>
      <w:r w:rsidR="00E73E2B" w:rsidRPr="00FE6EE1"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  <w:t>6</w:t>
      </w:r>
    </w:p>
    <w:p w14:paraId="26748A4D" w14:textId="77777777" w:rsidR="008C0D86" w:rsidRPr="00FE6EE1" w:rsidRDefault="008C0D86" w:rsidP="00F56F61">
      <w:pPr>
        <w:pStyle w:val="p1"/>
        <w:rPr>
          <w:rFonts w:ascii="Arial" w:hAnsi="Arial" w:cs="Arial"/>
          <w:color w:val="000000"/>
          <w:sz w:val="20"/>
          <w:szCs w:val="20"/>
          <w:lang w:val="da-DK"/>
        </w:rPr>
      </w:pPr>
    </w:p>
    <w:p w14:paraId="1308B2A8" w14:textId="77777777" w:rsidR="009F5471" w:rsidRPr="00FE6EE1" w:rsidRDefault="00DB3D75" w:rsidP="00F56F61">
      <w:pPr>
        <w:pStyle w:val="p1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  <w:r w:rsidRPr="00FE6EE1">
        <w:rPr>
          <w:rFonts w:ascii="Arial" w:hAnsi="Arial" w:cs="Arial"/>
          <w:color w:val="000000"/>
          <w:sz w:val="20"/>
          <w:szCs w:val="20"/>
          <w:lang w:val="da-DK"/>
        </w:rPr>
        <w:t>pro.medicin.dk, produktinformation om ciclosporin,</w:t>
      </w:r>
      <w:r w:rsidR="00722F5A" w:rsidRPr="00FE6EE1"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  <w:t xml:space="preserve"> tilgået 2020-08-15</w:t>
      </w:r>
    </w:p>
    <w:p w14:paraId="61965D8E" w14:textId="77777777" w:rsidR="007B1734" w:rsidRPr="00FE6EE1" w:rsidRDefault="007B1734" w:rsidP="00F56F61">
      <w:pPr>
        <w:pStyle w:val="p1"/>
        <w:rPr>
          <w:rFonts w:ascii="Arial" w:eastAsia="Times New Roman" w:hAnsi="Arial" w:cs="Arial"/>
          <w:color w:val="222222"/>
          <w:sz w:val="20"/>
          <w:szCs w:val="20"/>
          <w:lang w:val="da-DK" w:eastAsia="da-DK"/>
        </w:rPr>
      </w:pPr>
    </w:p>
    <w:p w14:paraId="608FF6DD" w14:textId="13CFCFFD" w:rsidR="007B1734" w:rsidRPr="00FE6EE1" w:rsidRDefault="007B1734" w:rsidP="00F56F61">
      <w:pPr>
        <w:pStyle w:val="p1"/>
        <w:rPr>
          <w:rFonts w:ascii="Arial" w:hAnsi="Arial" w:cs="Arial"/>
          <w:color w:val="auto"/>
          <w:sz w:val="20"/>
          <w:szCs w:val="20"/>
          <w:lang w:val="da-DK"/>
        </w:rPr>
      </w:pPr>
      <w:r w:rsidRPr="00FE6EE1">
        <w:rPr>
          <w:rFonts w:ascii="Arial" w:hAnsi="Arial" w:cs="Arial"/>
          <w:color w:val="auto"/>
          <w:sz w:val="20"/>
          <w:szCs w:val="20"/>
          <w:lang w:val="da-DK"/>
        </w:rPr>
        <w:t xml:space="preserve">drugs.com, </w:t>
      </w:r>
      <w:r w:rsidRPr="00FE6EE1">
        <w:rPr>
          <w:rFonts w:ascii="Arial" w:hAnsi="Arial" w:cs="Arial"/>
          <w:color w:val="000000"/>
          <w:sz w:val="20"/>
          <w:szCs w:val="20"/>
          <w:lang w:val="da-DK"/>
        </w:rPr>
        <w:t>produktinformation om ciclosporin</w:t>
      </w:r>
      <w:r w:rsidRPr="00FE6EE1">
        <w:rPr>
          <w:rFonts w:ascii="Arial" w:hAnsi="Arial" w:cs="Arial"/>
          <w:color w:val="auto"/>
          <w:sz w:val="20"/>
          <w:szCs w:val="20"/>
          <w:lang w:val="da-DK"/>
        </w:rPr>
        <w:t>, tilgået 2020-09-01</w:t>
      </w:r>
    </w:p>
    <w:sectPr w:rsidR="007B1734" w:rsidRPr="00FE6EE1" w:rsidSect="00B50B68">
      <w:footerReference w:type="even" r:id="rId10"/>
      <w:footerReference w:type="default" r:id="rId11"/>
      <w:pgSz w:w="11906" w:h="16838"/>
      <w:pgMar w:top="293" w:right="720" w:bottom="906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D314" w16cex:dateUtc="2020-09-28T19:24:00Z"/>
  <w16cex:commentExtensible w16cex:durableId="231CD318" w16cex:dateUtc="2020-09-28T19:24:00Z"/>
  <w16cex:commentExtensible w16cex:durableId="231CD464" w16cex:dateUtc="2020-09-28T19:30:00Z"/>
  <w16cex:commentExtensible w16cex:durableId="231CD4A8" w16cex:dateUtc="2020-09-28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06B4" w14:textId="77777777" w:rsidR="006B5176" w:rsidRDefault="006B5176" w:rsidP="00855432">
      <w:r>
        <w:separator/>
      </w:r>
    </w:p>
  </w:endnote>
  <w:endnote w:type="continuationSeparator" w:id="0">
    <w:p w14:paraId="27315B2C" w14:textId="77777777" w:rsidR="006B5176" w:rsidRDefault="006B5176" w:rsidP="0085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D8EA" w14:textId="77777777" w:rsidR="00855432" w:rsidRDefault="00855432" w:rsidP="000F266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33270C" w14:textId="77777777" w:rsidR="00855432" w:rsidRDefault="00855432" w:rsidP="0085543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6E7C" w14:textId="77777777" w:rsidR="00855432" w:rsidRPr="004474C9" w:rsidRDefault="00855432" w:rsidP="000F2667">
    <w:pPr>
      <w:pStyle w:val="Sidefod"/>
      <w:framePr w:wrap="none" w:vAnchor="text" w:hAnchor="margin" w:xAlign="right" w:y="1"/>
      <w:rPr>
        <w:rStyle w:val="Sidetal"/>
        <w:rFonts w:ascii="Arial" w:hAnsi="Arial" w:cs="Arial"/>
        <w:sz w:val="20"/>
        <w:szCs w:val="20"/>
      </w:rPr>
    </w:pPr>
    <w:r w:rsidRPr="004474C9">
      <w:rPr>
        <w:rStyle w:val="Sidetal"/>
        <w:rFonts w:ascii="Arial" w:hAnsi="Arial" w:cs="Arial"/>
        <w:sz w:val="20"/>
        <w:szCs w:val="20"/>
      </w:rPr>
      <w:fldChar w:fldCharType="begin"/>
    </w:r>
    <w:r w:rsidRPr="004474C9">
      <w:rPr>
        <w:rStyle w:val="Sidetal"/>
        <w:rFonts w:ascii="Arial" w:hAnsi="Arial" w:cs="Arial"/>
        <w:sz w:val="20"/>
        <w:szCs w:val="20"/>
      </w:rPr>
      <w:instrText xml:space="preserve">PAGE  </w:instrText>
    </w:r>
    <w:r w:rsidRPr="004474C9">
      <w:rPr>
        <w:rStyle w:val="Sidetal"/>
        <w:rFonts w:ascii="Arial" w:hAnsi="Arial" w:cs="Arial"/>
        <w:sz w:val="20"/>
        <w:szCs w:val="20"/>
      </w:rPr>
      <w:fldChar w:fldCharType="separate"/>
    </w:r>
    <w:r w:rsidR="00061D60">
      <w:rPr>
        <w:rStyle w:val="Sidetal"/>
        <w:rFonts w:ascii="Arial" w:hAnsi="Arial" w:cs="Arial"/>
        <w:noProof/>
        <w:sz w:val="20"/>
        <w:szCs w:val="20"/>
      </w:rPr>
      <w:t>3</w:t>
    </w:r>
    <w:r w:rsidRPr="004474C9">
      <w:rPr>
        <w:rStyle w:val="Sidetal"/>
        <w:rFonts w:ascii="Arial" w:hAnsi="Arial" w:cs="Arial"/>
        <w:sz w:val="20"/>
        <w:szCs w:val="20"/>
      </w:rPr>
      <w:fldChar w:fldCharType="end"/>
    </w:r>
  </w:p>
  <w:p w14:paraId="48E20FA8" w14:textId="77777777" w:rsidR="00855432" w:rsidRDefault="00855432" w:rsidP="0085543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62AC" w14:textId="77777777" w:rsidR="006B5176" w:rsidRDefault="006B5176" w:rsidP="00855432">
      <w:r>
        <w:separator/>
      </w:r>
    </w:p>
  </w:footnote>
  <w:footnote w:type="continuationSeparator" w:id="0">
    <w:p w14:paraId="22DB2121" w14:textId="77777777" w:rsidR="006B5176" w:rsidRDefault="006B5176" w:rsidP="0085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7F9"/>
    <w:multiLevelType w:val="hybridMultilevel"/>
    <w:tmpl w:val="DAC67E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393"/>
    <w:multiLevelType w:val="hybridMultilevel"/>
    <w:tmpl w:val="23F4AF32"/>
    <w:lvl w:ilvl="0" w:tplc="46348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3A6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001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A2F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48B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C6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A45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81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342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72F"/>
    <w:multiLevelType w:val="hybridMultilevel"/>
    <w:tmpl w:val="27125682"/>
    <w:lvl w:ilvl="0" w:tplc="CFAC9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4A97"/>
    <w:multiLevelType w:val="multilevel"/>
    <w:tmpl w:val="A6E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10121"/>
    <w:multiLevelType w:val="hybridMultilevel"/>
    <w:tmpl w:val="0DD85542"/>
    <w:lvl w:ilvl="0" w:tplc="86665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131A"/>
    <w:multiLevelType w:val="multilevel"/>
    <w:tmpl w:val="1DC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42B4D"/>
    <w:multiLevelType w:val="multilevel"/>
    <w:tmpl w:val="C18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A4CD3"/>
    <w:multiLevelType w:val="hybridMultilevel"/>
    <w:tmpl w:val="0922C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2511"/>
    <w:multiLevelType w:val="multilevel"/>
    <w:tmpl w:val="627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82A59"/>
    <w:multiLevelType w:val="multilevel"/>
    <w:tmpl w:val="976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E2CCB"/>
    <w:multiLevelType w:val="hybridMultilevel"/>
    <w:tmpl w:val="0A70D3C8"/>
    <w:lvl w:ilvl="0" w:tplc="889C397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67FC"/>
    <w:multiLevelType w:val="hybridMultilevel"/>
    <w:tmpl w:val="E2EACA92"/>
    <w:lvl w:ilvl="0" w:tplc="2108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32C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C0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A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3E4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3E5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06C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407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CA7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13EE1"/>
    <w:multiLevelType w:val="hybridMultilevel"/>
    <w:tmpl w:val="0B84344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2508"/>
    <w:multiLevelType w:val="hybridMultilevel"/>
    <w:tmpl w:val="B5A045E6"/>
    <w:lvl w:ilvl="0" w:tplc="3EB88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462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CC9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361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EA0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23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D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30E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FE5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47086"/>
    <w:multiLevelType w:val="multilevel"/>
    <w:tmpl w:val="4F3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135F2"/>
    <w:multiLevelType w:val="hybridMultilevel"/>
    <w:tmpl w:val="99980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24B0A"/>
    <w:multiLevelType w:val="hybridMultilevel"/>
    <w:tmpl w:val="EC7E24B0"/>
    <w:lvl w:ilvl="0" w:tplc="17C44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10E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82D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7CB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D84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E3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A65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84F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56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61C57"/>
    <w:multiLevelType w:val="hybridMultilevel"/>
    <w:tmpl w:val="EB06F4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17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53"/>
    <w:rsid w:val="00002B64"/>
    <w:rsid w:val="0002136B"/>
    <w:rsid w:val="000256EA"/>
    <w:rsid w:val="00027BF7"/>
    <w:rsid w:val="00030514"/>
    <w:rsid w:val="0003293F"/>
    <w:rsid w:val="0003304B"/>
    <w:rsid w:val="000438AE"/>
    <w:rsid w:val="00054664"/>
    <w:rsid w:val="00055762"/>
    <w:rsid w:val="00061D60"/>
    <w:rsid w:val="00072AEA"/>
    <w:rsid w:val="00077F52"/>
    <w:rsid w:val="00091868"/>
    <w:rsid w:val="000975A3"/>
    <w:rsid w:val="000A4BA4"/>
    <w:rsid w:val="000B4C34"/>
    <w:rsid w:val="000B6CA6"/>
    <w:rsid w:val="000C660B"/>
    <w:rsid w:val="000C7342"/>
    <w:rsid w:val="000D17A7"/>
    <w:rsid w:val="000D69A9"/>
    <w:rsid w:val="000E01B0"/>
    <w:rsid w:val="000E163D"/>
    <w:rsid w:val="000E17CA"/>
    <w:rsid w:val="000E4946"/>
    <w:rsid w:val="000E7CF1"/>
    <w:rsid w:val="000F2FF1"/>
    <w:rsid w:val="00100EFC"/>
    <w:rsid w:val="00105084"/>
    <w:rsid w:val="00106210"/>
    <w:rsid w:val="001068AA"/>
    <w:rsid w:val="001210AD"/>
    <w:rsid w:val="00136615"/>
    <w:rsid w:val="00145530"/>
    <w:rsid w:val="001522C8"/>
    <w:rsid w:val="00196065"/>
    <w:rsid w:val="00197E41"/>
    <w:rsid w:val="001A0621"/>
    <w:rsid w:val="001A6B87"/>
    <w:rsid w:val="001A78CE"/>
    <w:rsid w:val="001B7C07"/>
    <w:rsid w:val="001C7749"/>
    <w:rsid w:val="001D6364"/>
    <w:rsid w:val="001E4E63"/>
    <w:rsid w:val="001E5FD3"/>
    <w:rsid w:val="001F6E3E"/>
    <w:rsid w:val="001F6ED3"/>
    <w:rsid w:val="00204EA0"/>
    <w:rsid w:val="00207704"/>
    <w:rsid w:val="00217AFF"/>
    <w:rsid w:val="00236F3C"/>
    <w:rsid w:val="00253DF0"/>
    <w:rsid w:val="00267A2D"/>
    <w:rsid w:val="00294001"/>
    <w:rsid w:val="0029623D"/>
    <w:rsid w:val="00296279"/>
    <w:rsid w:val="002A1441"/>
    <w:rsid w:val="002C108B"/>
    <w:rsid w:val="002E39B1"/>
    <w:rsid w:val="002F75E7"/>
    <w:rsid w:val="00300E8E"/>
    <w:rsid w:val="00311899"/>
    <w:rsid w:val="003156D6"/>
    <w:rsid w:val="003430CA"/>
    <w:rsid w:val="00343C0B"/>
    <w:rsid w:val="00352655"/>
    <w:rsid w:val="00353F28"/>
    <w:rsid w:val="0035667D"/>
    <w:rsid w:val="0035709E"/>
    <w:rsid w:val="0037527D"/>
    <w:rsid w:val="0038256D"/>
    <w:rsid w:val="003966B5"/>
    <w:rsid w:val="003A404D"/>
    <w:rsid w:val="003B5E51"/>
    <w:rsid w:val="003C36B2"/>
    <w:rsid w:val="003D153D"/>
    <w:rsid w:val="003D274D"/>
    <w:rsid w:val="003E3CBB"/>
    <w:rsid w:val="003E4E41"/>
    <w:rsid w:val="003E5F34"/>
    <w:rsid w:val="003F07D8"/>
    <w:rsid w:val="003F15CA"/>
    <w:rsid w:val="003F7E9F"/>
    <w:rsid w:val="00410F38"/>
    <w:rsid w:val="00411FC4"/>
    <w:rsid w:val="004157DD"/>
    <w:rsid w:val="0043659C"/>
    <w:rsid w:val="004474C9"/>
    <w:rsid w:val="00466A7E"/>
    <w:rsid w:val="0047327E"/>
    <w:rsid w:val="00482FF6"/>
    <w:rsid w:val="004928F9"/>
    <w:rsid w:val="00493437"/>
    <w:rsid w:val="00493691"/>
    <w:rsid w:val="00495145"/>
    <w:rsid w:val="004A2696"/>
    <w:rsid w:val="004B05BF"/>
    <w:rsid w:val="004B5B56"/>
    <w:rsid w:val="004E411C"/>
    <w:rsid w:val="004E41F3"/>
    <w:rsid w:val="004E4C7A"/>
    <w:rsid w:val="00500938"/>
    <w:rsid w:val="00502428"/>
    <w:rsid w:val="0050624C"/>
    <w:rsid w:val="00513BE0"/>
    <w:rsid w:val="00516682"/>
    <w:rsid w:val="00520D56"/>
    <w:rsid w:val="00525F2F"/>
    <w:rsid w:val="00526110"/>
    <w:rsid w:val="00530FE3"/>
    <w:rsid w:val="00535067"/>
    <w:rsid w:val="00535532"/>
    <w:rsid w:val="00542548"/>
    <w:rsid w:val="00546161"/>
    <w:rsid w:val="005500E4"/>
    <w:rsid w:val="00555FBD"/>
    <w:rsid w:val="0055706A"/>
    <w:rsid w:val="00567C4F"/>
    <w:rsid w:val="00584990"/>
    <w:rsid w:val="005974E3"/>
    <w:rsid w:val="005A459E"/>
    <w:rsid w:val="005B1715"/>
    <w:rsid w:val="005B4AB7"/>
    <w:rsid w:val="005C3A4E"/>
    <w:rsid w:val="005C5E4C"/>
    <w:rsid w:val="005D4FD7"/>
    <w:rsid w:val="005E03AA"/>
    <w:rsid w:val="005E2D15"/>
    <w:rsid w:val="005F7ED8"/>
    <w:rsid w:val="006247DA"/>
    <w:rsid w:val="006449BC"/>
    <w:rsid w:val="00655C4A"/>
    <w:rsid w:val="0065751E"/>
    <w:rsid w:val="0066083D"/>
    <w:rsid w:val="0067704F"/>
    <w:rsid w:val="00684AE1"/>
    <w:rsid w:val="00696FF1"/>
    <w:rsid w:val="006A0054"/>
    <w:rsid w:val="006B5176"/>
    <w:rsid w:val="006B63AE"/>
    <w:rsid w:val="006B6615"/>
    <w:rsid w:val="006B79CA"/>
    <w:rsid w:val="006C5F26"/>
    <w:rsid w:val="006D0FD7"/>
    <w:rsid w:val="006E1206"/>
    <w:rsid w:val="006E268C"/>
    <w:rsid w:val="006F6247"/>
    <w:rsid w:val="006F6267"/>
    <w:rsid w:val="00701CF3"/>
    <w:rsid w:val="00717430"/>
    <w:rsid w:val="007212DC"/>
    <w:rsid w:val="00722F5A"/>
    <w:rsid w:val="00726534"/>
    <w:rsid w:val="00726FB2"/>
    <w:rsid w:val="00730BBD"/>
    <w:rsid w:val="00760576"/>
    <w:rsid w:val="00760590"/>
    <w:rsid w:val="00760D17"/>
    <w:rsid w:val="00764C0A"/>
    <w:rsid w:val="00781D52"/>
    <w:rsid w:val="00784403"/>
    <w:rsid w:val="00797507"/>
    <w:rsid w:val="007A4560"/>
    <w:rsid w:val="007B15EC"/>
    <w:rsid w:val="007B1734"/>
    <w:rsid w:val="007B32FF"/>
    <w:rsid w:val="007B367F"/>
    <w:rsid w:val="007B5469"/>
    <w:rsid w:val="007B6B09"/>
    <w:rsid w:val="007C5A35"/>
    <w:rsid w:val="007D3E38"/>
    <w:rsid w:val="007E1537"/>
    <w:rsid w:val="007E3041"/>
    <w:rsid w:val="007E5576"/>
    <w:rsid w:val="007E7EDE"/>
    <w:rsid w:val="007F17F8"/>
    <w:rsid w:val="008005B9"/>
    <w:rsid w:val="00801CEA"/>
    <w:rsid w:val="00802D67"/>
    <w:rsid w:val="008035AB"/>
    <w:rsid w:val="00805D50"/>
    <w:rsid w:val="00807772"/>
    <w:rsid w:val="0081179F"/>
    <w:rsid w:val="0081265C"/>
    <w:rsid w:val="00816455"/>
    <w:rsid w:val="00816E04"/>
    <w:rsid w:val="008269C0"/>
    <w:rsid w:val="00830C2C"/>
    <w:rsid w:val="008424FA"/>
    <w:rsid w:val="008449BA"/>
    <w:rsid w:val="008452F8"/>
    <w:rsid w:val="00845603"/>
    <w:rsid w:val="00855432"/>
    <w:rsid w:val="00864A60"/>
    <w:rsid w:val="008755CE"/>
    <w:rsid w:val="008B1753"/>
    <w:rsid w:val="008B1CB8"/>
    <w:rsid w:val="008B55E4"/>
    <w:rsid w:val="008B6A08"/>
    <w:rsid w:val="008C0D86"/>
    <w:rsid w:val="008C208D"/>
    <w:rsid w:val="008C4BE9"/>
    <w:rsid w:val="008D0170"/>
    <w:rsid w:val="008D4C1C"/>
    <w:rsid w:val="008D513A"/>
    <w:rsid w:val="008D5FC4"/>
    <w:rsid w:val="008E668A"/>
    <w:rsid w:val="008F436E"/>
    <w:rsid w:val="00915A31"/>
    <w:rsid w:val="00916053"/>
    <w:rsid w:val="00925FDE"/>
    <w:rsid w:val="009439A4"/>
    <w:rsid w:val="009439D8"/>
    <w:rsid w:val="009522C5"/>
    <w:rsid w:val="00966886"/>
    <w:rsid w:val="00967324"/>
    <w:rsid w:val="00992B61"/>
    <w:rsid w:val="00995320"/>
    <w:rsid w:val="009A357D"/>
    <w:rsid w:val="009A4046"/>
    <w:rsid w:val="009B17C5"/>
    <w:rsid w:val="009D1472"/>
    <w:rsid w:val="009D61DE"/>
    <w:rsid w:val="009D6986"/>
    <w:rsid w:val="009E5E8C"/>
    <w:rsid w:val="009F5471"/>
    <w:rsid w:val="00A02671"/>
    <w:rsid w:val="00A04B0C"/>
    <w:rsid w:val="00A116A6"/>
    <w:rsid w:val="00A130B6"/>
    <w:rsid w:val="00A13A81"/>
    <w:rsid w:val="00A1404E"/>
    <w:rsid w:val="00A3433C"/>
    <w:rsid w:val="00A36AA7"/>
    <w:rsid w:val="00A46B58"/>
    <w:rsid w:val="00A633AF"/>
    <w:rsid w:val="00A66E02"/>
    <w:rsid w:val="00A754A0"/>
    <w:rsid w:val="00A918CC"/>
    <w:rsid w:val="00A9512C"/>
    <w:rsid w:val="00A9699E"/>
    <w:rsid w:val="00AC2458"/>
    <w:rsid w:val="00AC52C0"/>
    <w:rsid w:val="00AF729E"/>
    <w:rsid w:val="00B176CB"/>
    <w:rsid w:val="00B31E59"/>
    <w:rsid w:val="00B35F5A"/>
    <w:rsid w:val="00B37DD0"/>
    <w:rsid w:val="00B50B68"/>
    <w:rsid w:val="00B57ECD"/>
    <w:rsid w:val="00B60662"/>
    <w:rsid w:val="00B765EF"/>
    <w:rsid w:val="00B84942"/>
    <w:rsid w:val="00B95778"/>
    <w:rsid w:val="00B9767F"/>
    <w:rsid w:val="00BB18BF"/>
    <w:rsid w:val="00BC01CB"/>
    <w:rsid w:val="00BE0AFF"/>
    <w:rsid w:val="00BE2492"/>
    <w:rsid w:val="00BE48EE"/>
    <w:rsid w:val="00BF6A6D"/>
    <w:rsid w:val="00C0108F"/>
    <w:rsid w:val="00C150CB"/>
    <w:rsid w:val="00C2176C"/>
    <w:rsid w:val="00C24A51"/>
    <w:rsid w:val="00C24FF8"/>
    <w:rsid w:val="00C2714A"/>
    <w:rsid w:val="00C354F0"/>
    <w:rsid w:val="00C551DD"/>
    <w:rsid w:val="00C574D1"/>
    <w:rsid w:val="00C60CDB"/>
    <w:rsid w:val="00C7558D"/>
    <w:rsid w:val="00C83D52"/>
    <w:rsid w:val="00C9018B"/>
    <w:rsid w:val="00C979C7"/>
    <w:rsid w:val="00CC03C7"/>
    <w:rsid w:val="00CD37F3"/>
    <w:rsid w:val="00CE250D"/>
    <w:rsid w:val="00CE52A8"/>
    <w:rsid w:val="00CF13B3"/>
    <w:rsid w:val="00CF2975"/>
    <w:rsid w:val="00CF5583"/>
    <w:rsid w:val="00CF783A"/>
    <w:rsid w:val="00D05187"/>
    <w:rsid w:val="00D1105C"/>
    <w:rsid w:val="00D14C50"/>
    <w:rsid w:val="00D20616"/>
    <w:rsid w:val="00D21FB8"/>
    <w:rsid w:val="00D24718"/>
    <w:rsid w:val="00D2739B"/>
    <w:rsid w:val="00D453DF"/>
    <w:rsid w:val="00D504ED"/>
    <w:rsid w:val="00D61ECF"/>
    <w:rsid w:val="00D665A7"/>
    <w:rsid w:val="00D73160"/>
    <w:rsid w:val="00D73E3F"/>
    <w:rsid w:val="00D85180"/>
    <w:rsid w:val="00D854AA"/>
    <w:rsid w:val="00D9002E"/>
    <w:rsid w:val="00DA0DE6"/>
    <w:rsid w:val="00DA5C3A"/>
    <w:rsid w:val="00DB393F"/>
    <w:rsid w:val="00DB3D75"/>
    <w:rsid w:val="00DB4DC7"/>
    <w:rsid w:val="00DD0458"/>
    <w:rsid w:val="00DD4770"/>
    <w:rsid w:val="00DE5C08"/>
    <w:rsid w:val="00DF13AB"/>
    <w:rsid w:val="00E112A0"/>
    <w:rsid w:val="00E27F29"/>
    <w:rsid w:val="00E307F0"/>
    <w:rsid w:val="00E31623"/>
    <w:rsid w:val="00E3456D"/>
    <w:rsid w:val="00E42DD0"/>
    <w:rsid w:val="00E45924"/>
    <w:rsid w:val="00E50FEC"/>
    <w:rsid w:val="00E51689"/>
    <w:rsid w:val="00E56455"/>
    <w:rsid w:val="00E61EEC"/>
    <w:rsid w:val="00E70D31"/>
    <w:rsid w:val="00E73E2B"/>
    <w:rsid w:val="00E75A8F"/>
    <w:rsid w:val="00EA2D4C"/>
    <w:rsid w:val="00EA51C2"/>
    <w:rsid w:val="00EC2CE1"/>
    <w:rsid w:val="00ED0702"/>
    <w:rsid w:val="00ED39B7"/>
    <w:rsid w:val="00ED68D5"/>
    <w:rsid w:val="00EE2808"/>
    <w:rsid w:val="00EE38A9"/>
    <w:rsid w:val="00EF0028"/>
    <w:rsid w:val="00EF5BA8"/>
    <w:rsid w:val="00F03ED6"/>
    <w:rsid w:val="00F0714E"/>
    <w:rsid w:val="00F13475"/>
    <w:rsid w:val="00F24AEE"/>
    <w:rsid w:val="00F2602A"/>
    <w:rsid w:val="00F31AB8"/>
    <w:rsid w:val="00F323C1"/>
    <w:rsid w:val="00F34C47"/>
    <w:rsid w:val="00F56E1A"/>
    <w:rsid w:val="00F56F61"/>
    <w:rsid w:val="00F57479"/>
    <w:rsid w:val="00F6337F"/>
    <w:rsid w:val="00F6500A"/>
    <w:rsid w:val="00FA381D"/>
    <w:rsid w:val="00FA60E5"/>
    <w:rsid w:val="00FA6A87"/>
    <w:rsid w:val="00FB41C5"/>
    <w:rsid w:val="00FB4F3F"/>
    <w:rsid w:val="00FB5BDA"/>
    <w:rsid w:val="00FC2A9B"/>
    <w:rsid w:val="00FC6153"/>
    <w:rsid w:val="00FD1101"/>
    <w:rsid w:val="00FD7C1F"/>
    <w:rsid w:val="00FE25D1"/>
    <w:rsid w:val="00FE6EE1"/>
    <w:rsid w:val="00FF3710"/>
    <w:rsid w:val="28D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0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455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Overskrift1">
    <w:name w:val="heading 1"/>
    <w:basedOn w:val="Normal"/>
    <w:link w:val="Overskrift1Tegn"/>
    <w:uiPriority w:val="9"/>
    <w:qFormat/>
    <w:rsid w:val="007B15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175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E3F"/>
    <w:rPr>
      <w:sz w:val="18"/>
      <w:szCs w:val="18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E3F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C0108F"/>
    <w:rPr>
      <w:rFonts w:ascii="Helvetica" w:hAnsi="Helvetica"/>
      <w:color w:val="2D2D2D"/>
      <w:sz w:val="15"/>
      <w:szCs w:val="15"/>
    </w:rPr>
  </w:style>
  <w:style w:type="character" w:styleId="Fremhv">
    <w:name w:val="Emphasis"/>
    <w:basedOn w:val="Standardskrifttypeiafsnit"/>
    <w:uiPriority w:val="20"/>
    <w:qFormat/>
    <w:rsid w:val="00EE38A9"/>
    <w:rPr>
      <w:i/>
      <w:iCs/>
    </w:rPr>
  </w:style>
  <w:style w:type="paragraph" w:styleId="NormalWeb">
    <w:name w:val="Normal (Web)"/>
    <w:basedOn w:val="Normal"/>
    <w:uiPriority w:val="99"/>
    <w:unhideWhenUsed/>
    <w:rsid w:val="00EE38A9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864A6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05B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05B9"/>
    <w:pPr>
      <w:spacing w:after="200"/>
    </w:pPr>
    <w:rPr>
      <w:rFonts w:asciiTheme="minorHAnsi" w:hAnsiTheme="minorHAnsi" w:cstheme="minorBidi"/>
      <w:lang w:val="da-DK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05B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05B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05B9"/>
    <w:rPr>
      <w:b/>
      <w:bCs/>
      <w:sz w:val="20"/>
      <w:szCs w:val="20"/>
    </w:rPr>
  </w:style>
  <w:style w:type="character" w:customStyle="1" w:styleId="number">
    <w:name w:val="number"/>
    <w:basedOn w:val="Standardskrifttypeiafsnit"/>
    <w:rsid w:val="00A3433C"/>
  </w:style>
  <w:style w:type="character" w:customStyle="1" w:styleId="st">
    <w:name w:val="st"/>
    <w:basedOn w:val="Standardskrifttypeiafsnit"/>
    <w:rsid w:val="004E41F3"/>
  </w:style>
  <w:style w:type="paragraph" w:customStyle="1" w:styleId="p2">
    <w:name w:val="p2"/>
    <w:basedOn w:val="Normal"/>
    <w:rsid w:val="00DD0458"/>
    <w:rPr>
      <w:sz w:val="17"/>
      <w:szCs w:val="17"/>
    </w:rPr>
  </w:style>
  <w:style w:type="paragraph" w:customStyle="1" w:styleId="p3">
    <w:name w:val="p3"/>
    <w:basedOn w:val="Normal"/>
    <w:rsid w:val="00DD0458"/>
    <w:rPr>
      <w:sz w:val="17"/>
      <w:szCs w:val="17"/>
    </w:rPr>
  </w:style>
  <w:style w:type="character" w:customStyle="1" w:styleId="apple-converted-space">
    <w:name w:val="apple-converted-space"/>
    <w:basedOn w:val="Standardskrifttypeiafsnit"/>
    <w:rsid w:val="00DD0458"/>
  </w:style>
  <w:style w:type="paragraph" w:styleId="Korrektur">
    <w:name w:val="Revision"/>
    <w:hidden/>
    <w:uiPriority w:val="99"/>
    <w:semiHidden/>
    <w:rsid w:val="00722F5A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9F5471"/>
  </w:style>
  <w:style w:type="paragraph" w:customStyle="1" w:styleId="Text">
    <w:name w:val="Text"/>
    <w:basedOn w:val="Normal"/>
    <w:link w:val="TextChar1"/>
    <w:rsid w:val="00520D56"/>
    <w:pPr>
      <w:spacing w:before="120"/>
      <w:jc w:val="both"/>
    </w:pPr>
    <w:rPr>
      <w:rFonts w:eastAsia="Times New Roman"/>
      <w:szCs w:val="20"/>
      <w:lang w:val="en-US" w:eastAsia="da-DK"/>
    </w:rPr>
  </w:style>
  <w:style w:type="character" w:customStyle="1" w:styleId="TextChar1">
    <w:name w:val="Text Char1"/>
    <w:link w:val="Text"/>
    <w:rsid w:val="00520D56"/>
    <w:rPr>
      <w:rFonts w:ascii="Times New Roman" w:eastAsia="Times New Roman" w:hAnsi="Times New Roman" w:cs="Times New Roman"/>
      <w:sz w:val="24"/>
      <w:szCs w:val="20"/>
      <w:lang w:val="en-US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E50FE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85543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5432"/>
    <w:rPr>
      <w:rFonts w:ascii="Times New Roman" w:hAnsi="Times New Roman" w:cs="Times New Roman"/>
      <w:sz w:val="24"/>
      <w:szCs w:val="24"/>
      <w:lang w:val="sv-SE" w:eastAsia="sv-SE"/>
    </w:rPr>
  </w:style>
  <w:style w:type="character" w:styleId="Sidetal">
    <w:name w:val="page number"/>
    <w:basedOn w:val="Standardskrifttypeiafsnit"/>
    <w:uiPriority w:val="99"/>
    <w:semiHidden/>
    <w:unhideWhenUsed/>
    <w:rsid w:val="00855432"/>
  </w:style>
  <w:style w:type="character" w:customStyle="1" w:styleId="Overskrift1Tegn">
    <w:name w:val="Overskrift 1 Tegn"/>
    <w:basedOn w:val="Standardskrifttypeiafsnit"/>
    <w:link w:val="Overskrift1"/>
    <w:uiPriority w:val="9"/>
    <w:rsid w:val="007B15EC"/>
    <w:rPr>
      <w:rFonts w:ascii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person">
    <w:name w:val="person"/>
    <w:basedOn w:val="Standardskrifttypeiafsnit"/>
    <w:rsid w:val="007B15EC"/>
  </w:style>
  <w:style w:type="character" w:customStyle="1" w:styleId="name">
    <w:name w:val="name"/>
    <w:basedOn w:val="Standardskrifttypeiafsnit"/>
    <w:rsid w:val="007B15EC"/>
  </w:style>
  <w:style w:type="character" w:customStyle="1" w:styleId="a">
    <w:name w:val="_"/>
    <w:basedOn w:val="Standardskrifttypeiafsnit"/>
    <w:rsid w:val="003F07D8"/>
  </w:style>
  <w:style w:type="paragraph" w:styleId="Sidehoved">
    <w:name w:val="header"/>
    <w:basedOn w:val="Normal"/>
    <w:link w:val="SidehovedTegn"/>
    <w:uiPriority w:val="99"/>
    <w:unhideWhenUsed/>
    <w:rsid w:val="004474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74C9"/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89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596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1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4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8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47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4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97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72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7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37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87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97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4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58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8670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036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1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D0D0D0"/>
                                                    <w:bottom w:val="single" w:sz="6" w:space="0" w:color="D0D0D0"/>
                                                    <w:right w:val="single" w:sz="6" w:space="0" w:color="D0D0D0"/>
                                                  </w:divBdr>
                                                  <w:divsChild>
                                                    <w:div w:id="1100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0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3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5212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93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22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nskreumatologi.dk/laegemidler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1022-315A-4745-AB4E-AD88058B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Skov</dc:creator>
  <cp:lastModifiedBy>Christina Skovbølling Haak</cp:lastModifiedBy>
  <cp:revision>2</cp:revision>
  <cp:lastPrinted>2020-09-26T12:33:00Z</cp:lastPrinted>
  <dcterms:created xsi:type="dcterms:W3CDTF">2020-10-16T18:50:00Z</dcterms:created>
  <dcterms:modified xsi:type="dcterms:W3CDTF">2020-10-16T18:50:00Z</dcterms:modified>
</cp:coreProperties>
</file>