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</w:rPr>
        <w:t>Oversigt over hyppigste indikationer for medicinsk vederlagsfri laserbehandling, med angivelse af afgrænsning til kosmetiske ikke-vederlagsfri behandlinger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5"/>
        <w:gridCol w:w="2255"/>
        <w:gridCol w:w="2308"/>
        <w:gridCol w:w="2289"/>
      </w:tblGrid>
      <w:tr>
        <w:trPr/>
        <w:tc>
          <w:tcPr>
            <w:tcW w:w="277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Hudlidelse</w:t>
            </w:r>
          </w:p>
        </w:tc>
        <w:tc>
          <w:tcPr>
            <w:tcW w:w="225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Ætiologi</w:t>
            </w:r>
          </w:p>
        </w:tc>
        <w:tc>
          <w:tcPr>
            <w:tcW w:w="2308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Medicinsk vederlagsfri laserbehandling</w:t>
            </w:r>
          </w:p>
        </w:tc>
        <w:tc>
          <w:tcPr>
            <w:tcW w:w="2289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Kosmetisk ikke-vederlagsfri laserbehandling</w:t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b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Vaskulære læsioner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Nævus flammeus, vaskulære malformationer, angiokeratomer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Venous lake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Let-moderat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Senile angiomer, nævus araneus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Telangiektasier på baggrund af hudsygdomme eller tidligere behandling af hudsygdomme,, fx steroidinduceret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 xml:space="preserve">Optræder som led i hudsygdom </w:t>
            </w:r>
          </w:p>
        </w:tc>
        <w:tc>
          <w:tcPr>
            <w:tcW w:w="2308" w:type="dxa"/>
            <w:tcBorders/>
          </w:tcPr>
          <w:p>
            <w:pPr>
              <w:pStyle w:val="Brdtekst"/>
              <w:widowControl/>
              <w:spacing w:before="0" w:after="0"/>
              <w:jc w:val="left"/>
              <w:rPr>
                <w:lang w:val="da-DK" w:bidi="ar-SA"/>
              </w:rPr>
            </w:pPr>
            <w:r>
              <w:rPr>
                <w:lang w:val="da-DK" w:bidi="ar-SA"/>
              </w:rPr>
              <w:t xml:space="preserve">Svære tilfælde ansigt/hals.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cs="Times New Roman" w:ascii="Arial Nova" w:hAnsi="Arial Nova"/>
                <w:lang w:val="da-DK" w:bidi="ar-SA"/>
              </w:rPr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 xml:space="preserve">Telangiektasier på baggrund af tidligere strålebehandling  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anden behandling for livstruende sygdom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Telangiektasier essentielle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 ansigt, hals, hænder og underarme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Telangiektasier på baggrund af soleksponering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Aktinisk degeneration</w:t>
            </w:r>
          </w:p>
        </w:tc>
        <w:tc>
          <w:tcPr>
            <w:tcW w:w="2308" w:type="dxa"/>
            <w:tcBorders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ascii="Arial Nova" w:hAnsi="Arial Nova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Hæmangiomer, involuterede med telangiektatiske restforandringer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Eventuelt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b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Uønsket hårvækst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Hirsutisme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Hypertrikose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Endogent betinget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Iatrogent betinget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Relateret til endokrin dysfunktion f.x. PCOS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 xml:space="preserve">Svære tilfælde ansigt/hals uanset årsag.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 relateret til endokrin dysfunktion kræver iværksættelse af medicinsk behandling inden laserbehandling.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Behandlingsserie á 6 behandlinger</w:t>
            </w:r>
            <w:r>
              <w:rPr>
                <w:rFonts w:ascii="Arial Nova" w:hAnsi="Arial Nova"/>
                <w:color w:val="FF0000"/>
                <w:sz w:val="20"/>
                <w:szCs w:val="20"/>
                <w:lang w:val="da-DK" w:bidi="ar-SA"/>
              </w:rPr>
              <w:t>.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 uanset årsag.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Uønsket hårvækst relateret til kønsidentitetsforhold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 xml:space="preserve">Ansigt/hals: Svære tilfælde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Forud for nedre kirurgi: 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Ansigt/hals: Lette-moderate tilfælde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Forud for nedre kirurgi: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I forbindelse med Becker nævus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I forbindelse med pilonidalcyste eller som led i behandling af hidrosadenitis suppurativa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Eventuelt</w:t>
            </w:r>
          </w:p>
        </w:tc>
        <w:tc>
          <w:tcPr>
            <w:tcW w:w="2289" w:type="dxa"/>
            <w:tcBorders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cs="Times New Roman" w:ascii="Arial Nova" w:hAnsi="Arial Nova"/>
                <w:lang w:val="da-DK" w:bidi="ar-SA"/>
              </w:rPr>
              <w:t>Undtagelsesvist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b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Tatoveringer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Kosmetiske tatoveringer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Aktivt foretaget på eget initiativ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Kun undtagelsesvist og under særlige omstændigheder til ansigt, hals og hænder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Traumatiske tatoveringer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F.x. asfalt, krudt</w:t>
            </w:r>
          </w:p>
        </w:tc>
        <w:tc>
          <w:tcPr>
            <w:tcW w:w="2308" w:type="dxa"/>
            <w:tcBorders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cs="Times New Roman" w:ascii="Arial Nova" w:hAnsi="Arial Nova"/>
                <w:lang w:val="da-DK" w:bidi="ar-SA"/>
              </w:rPr>
              <w:t>Til generende tatoveringer ansigt, hals og hænder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Strålemarkeringstatoveringer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anden behandling for livstruende sygdom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Pigmenterede læsioner</w:t>
            </w:r>
          </w:p>
        </w:tc>
      </w:tr>
      <w:tr>
        <w:trPr/>
        <w:tc>
          <w:tcPr>
            <w:tcW w:w="962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i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20"/>
                <w:szCs w:val="20"/>
                <w:lang w:val="da-DK" w:bidi="ar-SA"/>
              </w:rPr>
              <w:t>Epidermale pigmentforandringer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Efelider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Soleksponering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Solare lentigines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Soleksponering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Seborhoiske keratoser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Café au lait maculae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Endogen, optræder som led i anden sygdom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9627" w:type="dxa"/>
            <w:gridSpan w:val="4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i/>
                <w:i/>
                <w:i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20"/>
                <w:szCs w:val="20"/>
                <w:lang w:val="da-DK" w:bidi="ar-SA"/>
              </w:rPr>
              <w:t>Dermale, blandede epidermale/dermale pigmentforandringer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Kongenitte pigmenterede nævi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Giant nævi i særlige tilfælde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Pigmenterede nævi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Aldrig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Aldrig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Melasma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Endogen, orale antikonceptiva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Nævus of Ota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Beckers nævus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Cicatricer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Atrofiske aknecikatricer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hudsygdom</w:t>
            </w:r>
          </w:p>
        </w:tc>
        <w:tc>
          <w:tcPr>
            <w:tcW w:w="2308" w:type="dxa"/>
            <w:tcBorders/>
          </w:tcPr>
          <w:p>
            <w:pPr>
              <w:pStyle w:val="Brdtekst"/>
              <w:widowControl/>
              <w:spacing w:before="0" w:after="0"/>
              <w:jc w:val="left"/>
              <w:rPr>
                <w:lang w:val="da-DK" w:bidi="ar-SA"/>
              </w:rPr>
            </w:pPr>
            <w:r>
              <w:rPr>
                <w:lang w:val="da-DK" w:bidi="ar-SA"/>
              </w:rPr>
              <w:t>Svære tilfælde ansigt/hals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Cikatricer efter operative indgreb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anden behandling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 ansigt/hals og hænder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Traumatiske cikatricer inkl. brandsårscikatricer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Traumatisk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 ansigt/hals og hænder samt ved funktionelle gener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Erythematøse hypertrofiske ar og keloider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efter sygdom, indgreb eller traumatisk</w:t>
            </w:r>
          </w:p>
        </w:tc>
        <w:tc>
          <w:tcPr>
            <w:tcW w:w="2308" w:type="dxa"/>
            <w:tcBorders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cs="Times New Roman" w:ascii="Arial Nova" w:hAnsi="Arial Nova"/>
                <w:lang w:val="da-DK" w:bidi="ar-SA"/>
              </w:rPr>
              <w:t xml:space="preserve">Svære tilfælde på synlige områder 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962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b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  <w:lang w:val="da-DK" w:bidi="ar-SA"/>
              </w:rPr>
              <w:t>Chirurgia minor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Xanthelasmata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 i ansigtet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Uden for ansigtet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Benigne tumores i ansigtet f.x. syringomer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Svære tilfælde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Lette-moderate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Benigne tumores som led i syndrom uden specifikation af anatomisk lokalisation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genetisk sygdom fx Brit-Hogg-Dube, Brooke-Spiegler, neurofibromatose</w:t>
            </w:r>
          </w:p>
        </w:tc>
        <w:tc>
          <w:tcPr>
            <w:tcW w:w="2308" w:type="dxa"/>
            <w:tcBorders/>
          </w:tcPr>
          <w:p>
            <w:pPr>
              <w:pStyle w:val="Annotationtext"/>
              <w:widowControl/>
              <w:spacing w:before="0" w:after="0"/>
              <w:jc w:val="left"/>
              <w:rPr>
                <w:rFonts w:ascii="Arial Nova" w:hAnsi="Arial Nova" w:cs="Times New Roman"/>
              </w:rPr>
            </w:pPr>
            <w:r>
              <w:rPr>
                <w:rFonts w:cs="Times New Roman" w:ascii="Arial Nova" w:hAnsi="Arial Nova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Undtagelsesvist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Rhinophyma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Optræder som led i hudsygdom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Moderat-svære tilfælde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Lette tilfælde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Rynker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Aktinisk degeneration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Aldrig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 w:bidi="ar-SA"/>
              </w:rPr>
              <w:t>Verrucae vulgares og condyloma acuminatum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  <w:lang w:val="en-US"/>
              </w:rPr>
            </w:pPr>
            <w:r>
              <w:rPr>
                <w:rFonts w:ascii="Arial Nova" w:hAnsi="Arial Nova"/>
                <w:sz w:val="20"/>
                <w:szCs w:val="20"/>
                <w:lang w:val="en-US" w:bidi="ar-SA"/>
              </w:rPr>
              <w:t>Infektiøst betinget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Terapiresistente vorter uden effekt af tidligere behandling ved speciallæge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Øvrige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  <w:lang w:val="it-IT"/>
              </w:rPr>
            </w:pPr>
            <w:r>
              <w:rPr>
                <w:rFonts w:ascii="Arial Nova" w:hAnsi="Arial Nova"/>
                <w:sz w:val="20"/>
                <w:szCs w:val="20"/>
                <w:lang w:val="it-IT" w:bidi="ar-SA"/>
              </w:rPr>
              <w:t>Inflammatoriske noduli abcesser og tuneller som led i hidrosadenitis suppurativa</w:t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Endogen</w:t>
            </w:r>
          </w:p>
        </w:tc>
        <w:tc>
          <w:tcPr>
            <w:tcW w:w="23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  <w:t>Sædvanligvis</w:t>
            </w:r>
          </w:p>
        </w:tc>
        <w:tc>
          <w:tcPr>
            <w:tcW w:w="228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da-DK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Arial Nova">
    <w:charset w:val="01"/>
    <w:family w:val="swiss"/>
    <w:pitch w:val="default"/>
  </w:font>
  <w:font w:name="Verdan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03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" w:cs="Times New Roman" w:eastAsiaTheme="minorEastAsia"/>
      <w:color w:val="auto"/>
      <w:kern w:val="2"/>
      <w:sz w:val="22"/>
      <w:szCs w:val="22"/>
      <w:lang w:eastAsia="da-DK" w:val="da-DK" w:bidi="ar-SA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1237"/>
    <w:pPr>
      <w:keepNext w:val="true"/>
      <w:keepLines/>
      <w:suppressAutoHyphens w:val="false"/>
      <w:spacing w:lineRule="auto" w:line="259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E74B5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E74B5" w:themeColor="accent1" w:themeShade="bf"/>
      <w:kern w:val="2"/>
      <w:lang w:val="en-GB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E74B5" w:themeColor="accent1" w:themeShade="bf"/>
      <w:kern w:val="2"/>
      <w:lang w:val="en-GB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lang w:val="en-GB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lang w:val="en-GB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lang w:val="en-GB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1237"/>
    <w:pPr>
      <w:keepNext w:val="true"/>
      <w:keepLines/>
      <w:suppressAutoHyphens w:val="false"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lang w:val="en-GB"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uiPriority w:val="9"/>
    <w:qFormat/>
    <w:rsid w:val="00ab123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40"/>
      <w:lang w:val="en-GB"/>
    </w:rPr>
  </w:style>
  <w:style w:type="character" w:styleId="Overskrift2Tegn" w:customStyle="1">
    <w:name w:val="Overskrift 2 Tegn"/>
    <w:basedOn w:val="DefaultParagraphFont"/>
    <w:uiPriority w:val="9"/>
    <w:semiHidden/>
    <w:qFormat/>
    <w:rsid w:val="00ab123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en-GB"/>
    </w:rPr>
  </w:style>
  <w:style w:type="character" w:styleId="Overskrift3Tegn" w:customStyle="1">
    <w:name w:val="Overskrift 3 Tegn"/>
    <w:basedOn w:val="DefaultParagraphFont"/>
    <w:uiPriority w:val="9"/>
    <w:semiHidden/>
    <w:qFormat/>
    <w:rsid w:val="00ab1237"/>
    <w:rPr>
      <w:rFonts w:eastAsia="" w:cs="" w:cstheme="majorBidi" w:eastAsiaTheme="majorEastAsia"/>
      <w:color w:val="2E74B5" w:themeColor="accent1" w:themeShade="bf"/>
      <w:sz w:val="28"/>
      <w:szCs w:val="28"/>
      <w:lang w:val="en-GB"/>
    </w:rPr>
  </w:style>
  <w:style w:type="character" w:styleId="Overskrift4Tegn" w:customStyle="1">
    <w:name w:val="Overskrift 4 Tegn"/>
    <w:basedOn w:val="DefaultParagraphFont"/>
    <w:uiPriority w:val="9"/>
    <w:semiHidden/>
    <w:qFormat/>
    <w:rsid w:val="00ab1237"/>
    <w:rPr>
      <w:rFonts w:eastAsia="" w:cs="" w:cstheme="majorBidi" w:eastAsiaTheme="majorEastAsia"/>
      <w:i/>
      <w:iCs/>
      <w:color w:val="2E74B5" w:themeColor="accent1" w:themeShade="bf"/>
      <w:lang w:val="en-GB"/>
    </w:rPr>
  </w:style>
  <w:style w:type="character" w:styleId="Overskrift5Tegn" w:customStyle="1">
    <w:name w:val="Overskrift 5 Tegn"/>
    <w:basedOn w:val="DefaultParagraphFont"/>
    <w:uiPriority w:val="9"/>
    <w:semiHidden/>
    <w:qFormat/>
    <w:rsid w:val="00ab1237"/>
    <w:rPr>
      <w:rFonts w:eastAsia="" w:cs="" w:cstheme="majorBidi" w:eastAsiaTheme="majorEastAsia"/>
      <w:color w:val="2E74B5" w:themeColor="accent1" w:themeShade="bf"/>
      <w:lang w:val="en-GB"/>
    </w:rPr>
  </w:style>
  <w:style w:type="character" w:styleId="Overskrift6Tegn" w:customStyle="1">
    <w:name w:val="Overskrift 6 Tegn"/>
    <w:basedOn w:val="DefaultParagraphFont"/>
    <w:uiPriority w:val="9"/>
    <w:semiHidden/>
    <w:qFormat/>
    <w:rsid w:val="00ab1237"/>
    <w:rPr>
      <w:rFonts w:eastAsia="" w:cs="" w:cstheme="majorBidi" w:eastAsiaTheme="majorEastAsia"/>
      <w:i/>
      <w:iCs/>
      <w:color w:val="595959" w:themeColor="text1" w:themeTint="a6"/>
      <w:lang w:val="en-GB"/>
    </w:rPr>
  </w:style>
  <w:style w:type="character" w:styleId="Overskrift7Tegn" w:customStyle="1">
    <w:name w:val="Overskrift 7 Tegn"/>
    <w:basedOn w:val="DefaultParagraphFont"/>
    <w:uiPriority w:val="9"/>
    <w:semiHidden/>
    <w:qFormat/>
    <w:rsid w:val="00ab1237"/>
    <w:rPr>
      <w:rFonts w:eastAsia="" w:cs="" w:cstheme="majorBidi" w:eastAsiaTheme="majorEastAsia"/>
      <w:color w:val="595959" w:themeColor="text1" w:themeTint="a6"/>
      <w:lang w:val="en-GB"/>
    </w:rPr>
  </w:style>
  <w:style w:type="character" w:styleId="Overskrift8Tegn" w:customStyle="1">
    <w:name w:val="Overskrift 8 Tegn"/>
    <w:basedOn w:val="DefaultParagraphFont"/>
    <w:uiPriority w:val="9"/>
    <w:semiHidden/>
    <w:qFormat/>
    <w:rsid w:val="00ab1237"/>
    <w:rPr>
      <w:rFonts w:eastAsia="" w:cs="" w:cstheme="majorBidi" w:eastAsiaTheme="majorEastAsia"/>
      <w:i/>
      <w:iCs/>
      <w:color w:val="272727" w:themeColor="text1" w:themeTint="d8"/>
      <w:lang w:val="en-GB"/>
    </w:rPr>
  </w:style>
  <w:style w:type="character" w:styleId="Overskrift9Tegn" w:customStyle="1">
    <w:name w:val="Overskrift 9 Tegn"/>
    <w:basedOn w:val="DefaultParagraphFont"/>
    <w:uiPriority w:val="9"/>
    <w:semiHidden/>
    <w:qFormat/>
    <w:rsid w:val="00ab1237"/>
    <w:rPr>
      <w:rFonts w:eastAsia="" w:cs="" w:cstheme="majorBidi" w:eastAsiaTheme="majorEastAsia"/>
      <w:color w:val="272727" w:themeColor="text1" w:themeTint="d8"/>
      <w:lang w:val="en-GB"/>
    </w:rPr>
  </w:style>
  <w:style w:type="character" w:styleId="TitelTegn" w:customStyle="1">
    <w:name w:val="Titel Tegn"/>
    <w:basedOn w:val="DefaultParagraphFont"/>
    <w:uiPriority w:val="10"/>
    <w:qFormat/>
    <w:rsid w:val="00ab123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en-GB"/>
    </w:rPr>
  </w:style>
  <w:style w:type="character" w:styleId="UndertitelTegn" w:customStyle="1">
    <w:name w:val="Undertitel Tegn"/>
    <w:basedOn w:val="DefaultParagraphFont"/>
    <w:uiPriority w:val="11"/>
    <w:qFormat/>
    <w:rsid w:val="00ab1237"/>
    <w:rPr>
      <w:rFonts w:eastAsia="" w:cs="" w:cstheme="majorBidi" w:eastAsiaTheme="majorEastAsia"/>
      <w:color w:val="595959" w:themeColor="text1" w:themeTint="a6"/>
      <w:spacing w:val="15"/>
      <w:sz w:val="28"/>
      <w:szCs w:val="28"/>
      <w:lang w:val="en-GB"/>
    </w:rPr>
  </w:style>
  <w:style w:type="character" w:styleId="CitatTegn" w:customStyle="1">
    <w:name w:val="Citat Tegn"/>
    <w:basedOn w:val="DefaultParagraphFont"/>
    <w:link w:val="Quote"/>
    <w:uiPriority w:val="29"/>
    <w:qFormat/>
    <w:rsid w:val="00ab1237"/>
    <w:rPr>
      <w:i/>
      <w:iCs/>
      <w:color w:val="404040" w:themeColor="text1" w:themeTint="bf"/>
      <w:lang w:val="en-GB"/>
    </w:rPr>
  </w:style>
  <w:style w:type="character" w:styleId="IntenseEmphasis">
    <w:name w:val="Intense Emphasis"/>
    <w:basedOn w:val="DefaultParagraphFont"/>
    <w:uiPriority w:val="21"/>
    <w:qFormat/>
    <w:rsid w:val="00ab1237"/>
    <w:rPr>
      <w:i/>
      <w:iCs/>
      <w:color w:val="2E74B5" w:themeColor="accent1" w:themeShade="bf"/>
    </w:rPr>
  </w:style>
  <w:style w:type="character" w:styleId="StrktcitatTegn" w:customStyle="1">
    <w:name w:val="Stærkt citat Tegn"/>
    <w:basedOn w:val="DefaultParagraphFont"/>
    <w:link w:val="IntenseQuote"/>
    <w:uiPriority w:val="30"/>
    <w:qFormat/>
    <w:rsid w:val="00ab1237"/>
    <w:rPr>
      <w:i/>
      <w:iCs/>
      <w:color w:val="2E74B5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b1237"/>
    <w:rPr>
      <w:b/>
      <w:bCs/>
      <w:smallCaps/>
      <w:color w:val="2E74B5" w:themeColor="accent1" w:themeShade="bf"/>
      <w:spacing w:val="5"/>
    </w:rPr>
  </w:style>
  <w:style w:type="character" w:styleId="KommentartekstTegn" w:customStyle="1">
    <w:name w:val="Kommentartekst Tegn"/>
    <w:basedOn w:val="DefaultParagraphFont"/>
    <w:link w:val="Annotationtext"/>
    <w:uiPriority w:val="99"/>
    <w:qFormat/>
    <w:rsid w:val="00e47031"/>
    <w:rPr>
      <w:sz w:val="20"/>
      <w:szCs w:val="20"/>
    </w:rPr>
  </w:style>
  <w:style w:type="character" w:styleId="BrdtekstTegn" w:customStyle="1">
    <w:name w:val="Brødtekst Tegn"/>
    <w:basedOn w:val="DefaultParagraphFont"/>
    <w:uiPriority w:val="99"/>
    <w:qFormat/>
    <w:rsid w:val="00e47031"/>
    <w:rPr>
      <w:rFonts w:ascii="Arial Nova" w:hAnsi="Arial Nova" w:cs="Times New Roman"/>
      <w:sz w:val="20"/>
      <w:szCs w:val="20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e47031"/>
    <w:pPr>
      <w:suppressAutoHyphens w:val="false"/>
      <w:spacing w:lineRule="auto" w:line="240" w:before="0" w:after="0"/>
    </w:pPr>
    <w:rPr>
      <w:rFonts w:ascii="Arial Nova" w:hAnsi="Arial Nova" w:eastAsia="Calibri" w:eastAsiaTheme="minorHAnsi"/>
      <w:kern w:val="2"/>
      <w:sz w:val="20"/>
      <w:szCs w:val="20"/>
      <w:lang w:eastAsia="en-US"/>
      <w14:ligatures w14:val="standardContextual"/>
    </w:rPr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Titel">
    <w:name w:val="Title"/>
    <w:basedOn w:val="Normal"/>
    <w:next w:val="Normal"/>
    <w:link w:val="TitelTegn"/>
    <w:uiPriority w:val="10"/>
    <w:qFormat/>
    <w:rsid w:val="00ab1237"/>
    <w:pPr>
      <w:suppressAutoHyphens w:val="false"/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en-GB" w:eastAsia="en-US"/>
      <w14:ligatures w14:val="standardContextual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1237"/>
    <w:pPr>
      <w:suppressAutoHyphens w:val="false"/>
      <w:spacing w:lineRule="auto" w:line="259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paragraph" w:styleId="Quote">
    <w:name w:val="Quote"/>
    <w:basedOn w:val="Normal"/>
    <w:next w:val="Normal"/>
    <w:link w:val="CitatTegn"/>
    <w:uiPriority w:val="29"/>
    <w:qFormat/>
    <w:rsid w:val="00ab1237"/>
    <w:pPr>
      <w:suppressAutoHyphens w:val="false"/>
      <w:spacing w:lineRule="auto" w:line="259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lang w:val="en-GB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ab1237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lang w:val="en-GB" w:eastAsia="en-US"/>
      <w14:ligatures w14:val="standardContextual"/>
    </w:rPr>
  </w:style>
  <w:style w:type="paragraph" w:styleId="IntenseQuote">
    <w:name w:val="Intense Quote"/>
    <w:basedOn w:val="Normal"/>
    <w:next w:val="Normal"/>
    <w:link w:val="StrktcitatTegn"/>
    <w:uiPriority w:val="30"/>
    <w:qFormat/>
    <w:rsid w:val="00ab1237"/>
    <w:pPr>
      <w:pBdr>
        <w:top w:val="single" w:sz="4" w:space="10" w:color="2E74B5"/>
        <w:bottom w:val="single" w:sz="4" w:space="10" w:color="2E74B5"/>
      </w:pBdr>
      <w:suppressAutoHyphens w:val="false"/>
      <w:spacing w:lineRule="auto" w:line="259" w:before="360" w:after="360"/>
      <w:ind w:left="864" w:right="864" w:hanging="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2E74B5" w:themeColor="accent1" w:themeShade="bf"/>
      <w:kern w:val="2"/>
      <w:lang w:val="en-GB" w:eastAsia="en-US"/>
      <w14:ligatures w14:val="standardContextual"/>
    </w:rPr>
  </w:style>
  <w:style w:type="paragraph" w:styleId="Annotationtext">
    <w:name w:val="annotation text"/>
    <w:basedOn w:val="Normal"/>
    <w:link w:val="KommentartekstTegn"/>
    <w:uiPriority w:val="99"/>
    <w:unhideWhenUsed/>
    <w:qFormat/>
    <w:rsid w:val="00e47031"/>
    <w:pPr>
      <w:suppressAutoHyphens w:val="false"/>
      <w:spacing w:lineRule="auto" w:line="240"/>
    </w:pPr>
    <w:rPr>
      <w:rFonts w:ascii="Calibri" w:hAnsi="Calibri" w:eastAsia="Calibri" w:cs="" w:asciiTheme="minorHAnsi" w:cstheme="minorBidi" w:eastAsiaTheme="minorHAnsi" w:hAnsiTheme="minorHAnsi"/>
      <w:kern w:val="2"/>
      <w:sz w:val="20"/>
      <w:szCs w:val="20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e47031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3</Pages>
  <Words>461</Words>
  <Characters>3694</Characters>
  <CharactersWithSpaces>4007</CharactersWithSpaces>
  <Paragraphs>156</Paragraphs>
  <Company>Aarhus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2024-10-30T10:28:00Z</dcterms:created>
  <dc:creator>Trine Bertelsen</dc:creator>
  <dc:description/>
  <dc:language>da-DK</dc:language>
  <cp:lastModifiedBy/>
  <dcterms:modified xsi:type="dcterms:W3CDTF">2024-11-07T11:28:35Z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