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D0AF" w14:textId="1FDB365A" w:rsidR="00B85519" w:rsidRPr="00843B45" w:rsidRDefault="00B85519" w:rsidP="519BD505">
      <w:pPr>
        <w:rPr>
          <w:b/>
          <w:bCs/>
          <w:sz w:val="28"/>
          <w:szCs w:val="28"/>
        </w:rPr>
      </w:pPr>
      <w:r w:rsidRPr="519BD505">
        <w:rPr>
          <w:b/>
          <w:bCs/>
          <w:sz w:val="28"/>
          <w:szCs w:val="28"/>
        </w:rPr>
        <w:t xml:space="preserve">National instruks for </w:t>
      </w:r>
      <w:proofErr w:type="spellStart"/>
      <w:r w:rsidR="0085303F" w:rsidRPr="519BD505">
        <w:rPr>
          <w:b/>
          <w:bCs/>
          <w:sz w:val="28"/>
          <w:szCs w:val="28"/>
        </w:rPr>
        <w:t>Erytropoietisk</w:t>
      </w:r>
      <w:proofErr w:type="spellEnd"/>
      <w:r w:rsidR="0085303F" w:rsidRPr="519BD505">
        <w:rPr>
          <w:b/>
          <w:bCs/>
          <w:sz w:val="28"/>
          <w:szCs w:val="28"/>
        </w:rPr>
        <w:t xml:space="preserve"> </w:t>
      </w:r>
      <w:proofErr w:type="spellStart"/>
      <w:r w:rsidR="00C267FF">
        <w:rPr>
          <w:b/>
          <w:bCs/>
          <w:sz w:val="28"/>
          <w:szCs w:val="28"/>
        </w:rPr>
        <w:t>P</w:t>
      </w:r>
      <w:r w:rsidR="0085303F" w:rsidRPr="519BD505">
        <w:rPr>
          <w:b/>
          <w:bCs/>
          <w:sz w:val="28"/>
          <w:szCs w:val="28"/>
        </w:rPr>
        <w:t>rotoporfyri</w:t>
      </w:r>
      <w:proofErr w:type="spellEnd"/>
      <w:r w:rsidR="0085303F" w:rsidRPr="519BD505">
        <w:rPr>
          <w:b/>
          <w:bCs/>
          <w:sz w:val="28"/>
          <w:szCs w:val="28"/>
        </w:rPr>
        <w:t xml:space="preserve"> (EPP)</w:t>
      </w:r>
    </w:p>
    <w:p w14:paraId="0CAA54C8" w14:textId="0440F5A5" w:rsidR="005F222D" w:rsidRPr="00B85519" w:rsidRDefault="00B85519" w:rsidP="00FF64A3">
      <w:pPr>
        <w:rPr>
          <w:b/>
          <w:i/>
          <w:sz w:val="18"/>
          <w:szCs w:val="18"/>
        </w:rPr>
      </w:pPr>
      <w:r w:rsidRPr="00AF6B10">
        <w:rPr>
          <w:i/>
          <w:sz w:val="18"/>
          <w:szCs w:val="18"/>
        </w:rPr>
        <w:t xml:space="preserve">Instruksen er udarbejdet som et samarbejde mellem Dansk Selskab for </w:t>
      </w:r>
      <w:proofErr w:type="spellStart"/>
      <w:r w:rsidRPr="00AF6B10">
        <w:rPr>
          <w:i/>
          <w:sz w:val="18"/>
          <w:szCs w:val="18"/>
        </w:rPr>
        <w:t>Gastroenterologi</w:t>
      </w:r>
      <w:proofErr w:type="spellEnd"/>
      <w:r w:rsidRPr="00AF6B10">
        <w:rPr>
          <w:i/>
          <w:sz w:val="18"/>
          <w:szCs w:val="18"/>
        </w:rPr>
        <w:t xml:space="preserve"> og </w:t>
      </w:r>
      <w:proofErr w:type="spellStart"/>
      <w:r w:rsidRPr="00AF6B10">
        <w:rPr>
          <w:i/>
          <w:sz w:val="18"/>
          <w:szCs w:val="18"/>
        </w:rPr>
        <w:t>Hepatologi</w:t>
      </w:r>
      <w:proofErr w:type="spellEnd"/>
      <w:r w:rsidRPr="00AF6B10">
        <w:rPr>
          <w:i/>
          <w:sz w:val="18"/>
          <w:szCs w:val="18"/>
        </w:rPr>
        <w:t xml:space="preserve"> og Dansk Dermatologisk Selskabs udvalg f</w:t>
      </w:r>
      <w:r w:rsidR="00566F59" w:rsidRPr="00AF6B10">
        <w:rPr>
          <w:i/>
          <w:sz w:val="18"/>
          <w:szCs w:val="18"/>
        </w:rPr>
        <w:t xml:space="preserve">or </w:t>
      </w:r>
      <w:proofErr w:type="spellStart"/>
      <w:r w:rsidR="00566F59" w:rsidRPr="00AF6B10">
        <w:rPr>
          <w:i/>
          <w:sz w:val="18"/>
          <w:szCs w:val="18"/>
        </w:rPr>
        <w:t>genodermatoser</w:t>
      </w:r>
      <w:proofErr w:type="spellEnd"/>
      <w:r w:rsidR="00566F59" w:rsidRPr="00AF6B10">
        <w:rPr>
          <w:i/>
          <w:sz w:val="18"/>
          <w:szCs w:val="18"/>
        </w:rPr>
        <w:t xml:space="preserve"> samt eksperter indenfor </w:t>
      </w:r>
      <w:proofErr w:type="spellStart"/>
      <w:r w:rsidR="00566F59" w:rsidRPr="00AF6B10">
        <w:rPr>
          <w:i/>
          <w:sz w:val="18"/>
          <w:szCs w:val="18"/>
        </w:rPr>
        <w:t>lysdermatoser</w:t>
      </w:r>
      <w:proofErr w:type="spellEnd"/>
      <w:r w:rsidR="00566F59" w:rsidRPr="00AF6B10">
        <w:rPr>
          <w:i/>
          <w:sz w:val="18"/>
          <w:szCs w:val="18"/>
        </w:rPr>
        <w:t xml:space="preserve">, Dermatologisk </w:t>
      </w:r>
      <w:proofErr w:type="spellStart"/>
      <w:r w:rsidR="00566F59" w:rsidRPr="00AF6B10">
        <w:rPr>
          <w:i/>
          <w:sz w:val="18"/>
          <w:szCs w:val="18"/>
        </w:rPr>
        <w:t>afdl</w:t>
      </w:r>
      <w:proofErr w:type="spellEnd"/>
      <w:r w:rsidR="00566F59" w:rsidRPr="00AF6B10">
        <w:rPr>
          <w:i/>
          <w:sz w:val="18"/>
          <w:szCs w:val="18"/>
        </w:rPr>
        <w:t>., Bispebjerg Hospital.</w:t>
      </w:r>
      <w:r w:rsidR="00F04B7A" w:rsidRPr="00B85519">
        <w:rPr>
          <w:b/>
          <w:i/>
          <w:sz w:val="18"/>
          <w:szCs w:val="18"/>
        </w:rPr>
        <w:tab/>
      </w:r>
      <w:r w:rsidR="00F04B7A" w:rsidRPr="00B85519">
        <w:rPr>
          <w:b/>
          <w:i/>
          <w:sz w:val="18"/>
          <w:szCs w:val="18"/>
        </w:rPr>
        <w:tab/>
      </w:r>
      <w:r w:rsidR="00F04B7A" w:rsidRPr="00B85519">
        <w:rPr>
          <w:b/>
          <w:i/>
          <w:sz w:val="18"/>
          <w:szCs w:val="18"/>
        </w:rPr>
        <w:tab/>
      </w:r>
    </w:p>
    <w:p w14:paraId="7D832ACF" w14:textId="77777777" w:rsidR="0085303F" w:rsidRDefault="0085303F" w:rsidP="00FF64A3"/>
    <w:p w14:paraId="2C0E4335" w14:textId="77777777" w:rsidR="0085303F" w:rsidRDefault="0085303F" w:rsidP="00FF64A3"/>
    <w:p w14:paraId="3A351368" w14:textId="278EAC69" w:rsidR="0085303F" w:rsidRDefault="0085303F" w:rsidP="00FF64A3">
      <w:pPr>
        <w:rPr>
          <w:color w:val="222222"/>
          <w:shd w:val="clear" w:color="auto" w:fill="FFFFFF"/>
        </w:rPr>
      </w:pPr>
      <w:r w:rsidRPr="00B60D81">
        <w:rPr>
          <w:b/>
          <w:color w:val="222222"/>
          <w:shd w:val="clear" w:color="auto" w:fill="FFFFFF"/>
        </w:rPr>
        <w:t>Formål</w:t>
      </w:r>
      <w:r>
        <w:rPr>
          <w:color w:val="222222"/>
          <w:shd w:val="clear" w:color="auto" w:fill="FFFFFF"/>
        </w:rPr>
        <w:t xml:space="preserve">: </w:t>
      </w:r>
      <w:r w:rsidR="005A47A9">
        <w:rPr>
          <w:color w:val="222222"/>
          <w:shd w:val="clear" w:color="auto" w:fill="FFFFFF"/>
        </w:rPr>
        <w:br/>
      </w:r>
      <w:r>
        <w:rPr>
          <w:color w:val="222222"/>
          <w:shd w:val="clear" w:color="auto" w:fill="FFFFFF"/>
        </w:rPr>
        <w:t xml:space="preserve">At gennemgå </w:t>
      </w:r>
      <w:r w:rsidR="00B60D81">
        <w:rPr>
          <w:color w:val="222222"/>
          <w:shd w:val="clear" w:color="auto" w:fill="FFFFFF"/>
        </w:rPr>
        <w:t>diagnosticering</w:t>
      </w:r>
      <w:r w:rsidR="00566F59">
        <w:rPr>
          <w:color w:val="222222"/>
          <w:shd w:val="clear" w:color="auto" w:fill="FFFFFF"/>
        </w:rPr>
        <w:t>, monitorering</w:t>
      </w:r>
      <w:r>
        <w:rPr>
          <w:color w:val="222222"/>
          <w:shd w:val="clear" w:color="auto" w:fill="FFFFFF"/>
        </w:rPr>
        <w:t xml:space="preserve"> og behandling af patienter med EPP.</w:t>
      </w:r>
    </w:p>
    <w:p w14:paraId="2F343E54" w14:textId="08117423" w:rsidR="0085303F" w:rsidRDefault="0085303F" w:rsidP="00FF64A3">
      <w:pPr>
        <w:rPr>
          <w:color w:val="222222"/>
          <w:shd w:val="clear" w:color="auto" w:fill="FFFFFF"/>
        </w:rPr>
      </w:pPr>
    </w:p>
    <w:p w14:paraId="0247E7F9" w14:textId="277904B9" w:rsidR="00B60D81" w:rsidRDefault="0085303F" w:rsidP="00FF64A3">
      <w:r w:rsidRPr="185D2F0E">
        <w:rPr>
          <w:b/>
          <w:bCs/>
          <w:color w:val="222222"/>
          <w:shd w:val="clear" w:color="auto" w:fill="FFFFFF"/>
        </w:rPr>
        <w:t>Definition og begreber</w:t>
      </w:r>
      <w:r>
        <w:rPr>
          <w:color w:val="222222"/>
          <w:shd w:val="clear" w:color="auto" w:fill="FFFFFF"/>
        </w:rPr>
        <w:t xml:space="preserve">: </w:t>
      </w:r>
      <w:r w:rsidR="005A47A9">
        <w:rPr>
          <w:color w:val="222222"/>
          <w:shd w:val="clear" w:color="auto" w:fill="FFFFFF"/>
        </w:rPr>
        <w:br/>
      </w:r>
      <w:r>
        <w:t xml:space="preserve">EPP nedarves </w:t>
      </w:r>
      <w:proofErr w:type="spellStart"/>
      <w:r>
        <w:t>autosomalt</w:t>
      </w:r>
      <w:proofErr w:type="spellEnd"/>
      <w:r>
        <w:t xml:space="preserve"> recessivt</w:t>
      </w:r>
      <w:r w:rsidR="00C750A4">
        <w:t xml:space="preserve"> (variant i</w:t>
      </w:r>
      <w:r w:rsidR="002D4F36">
        <w:t xml:space="preserve"> </w:t>
      </w:r>
      <w:r w:rsidR="002D4F36" w:rsidRPr="185D2F0E">
        <w:rPr>
          <w:i/>
          <w:iCs/>
        </w:rPr>
        <w:t>FECH</w:t>
      </w:r>
      <w:r w:rsidR="002D4F36">
        <w:t>-genet)</w:t>
      </w:r>
      <w:r w:rsidR="0095303A">
        <w:t>, sjæl</w:t>
      </w:r>
      <w:r w:rsidR="007A46DB">
        <w:t>d</w:t>
      </w:r>
      <w:r w:rsidR="0095303A">
        <w:t>e</w:t>
      </w:r>
      <w:r w:rsidR="007A46DB">
        <w:t>n</w:t>
      </w:r>
      <w:r w:rsidR="0095303A">
        <w:t>t</w:t>
      </w:r>
      <w:r>
        <w:t xml:space="preserve"> X-bundent</w:t>
      </w:r>
      <w:r w:rsidR="00F273E9">
        <w:t xml:space="preserve"> (variant i </w:t>
      </w:r>
      <w:r w:rsidR="00F273E9" w:rsidRPr="185D2F0E">
        <w:rPr>
          <w:i/>
          <w:iCs/>
        </w:rPr>
        <w:t>ALAS2</w:t>
      </w:r>
      <w:r w:rsidR="00F273E9">
        <w:t xml:space="preserve">) eller </w:t>
      </w:r>
      <w:proofErr w:type="spellStart"/>
      <w:r w:rsidR="00F273E9">
        <w:t>autosomalt</w:t>
      </w:r>
      <w:proofErr w:type="spellEnd"/>
      <w:r w:rsidR="00F273E9">
        <w:t xml:space="preserve"> dominant (variant i </w:t>
      </w:r>
      <w:r w:rsidR="00F273E9" w:rsidRPr="185D2F0E">
        <w:rPr>
          <w:i/>
          <w:iCs/>
        </w:rPr>
        <w:t>CLPX</w:t>
      </w:r>
      <w:r w:rsidR="00F273E9">
        <w:t>)</w:t>
      </w:r>
      <w:r>
        <w:t xml:space="preserve">. EPP er forårsaget af mangel på enzymet </w:t>
      </w:r>
      <w:proofErr w:type="spellStart"/>
      <w:r>
        <w:t>ferrochelatase</w:t>
      </w:r>
      <w:proofErr w:type="spellEnd"/>
      <w:r>
        <w:t xml:space="preserve"> (FECH), der konverterer </w:t>
      </w:r>
      <w:proofErr w:type="spellStart"/>
      <w:r>
        <w:t>protoporfyrin</w:t>
      </w:r>
      <w:proofErr w:type="spellEnd"/>
      <w:r>
        <w:t xml:space="preserve"> IX</w:t>
      </w:r>
      <w:r w:rsidR="003610E3">
        <w:t xml:space="preserve"> (</w:t>
      </w:r>
      <w:proofErr w:type="spellStart"/>
      <w:r w:rsidR="003610E3">
        <w:t>PpIX</w:t>
      </w:r>
      <w:proofErr w:type="spellEnd"/>
      <w:r w:rsidR="003610E3">
        <w:t>)</w:t>
      </w:r>
      <w:r>
        <w:t xml:space="preserve"> til hæm, hvilket resulterer i </w:t>
      </w:r>
      <w:r w:rsidR="00F07C62">
        <w:t>ophobning</w:t>
      </w:r>
      <w:r>
        <w:t xml:space="preserve"> af </w:t>
      </w:r>
      <w:proofErr w:type="spellStart"/>
      <w:r w:rsidR="000227DA">
        <w:t>PpIX</w:t>
      </w:r>
      <w:proofErr w:type="spellEnd"/>
      <w:r>
        <w:t xml:space="preserve"> i </w:t>
      </w:r>
      <w:proofErr w:type="spellStart"/>
      <w:r>
        <w:t>erythr</w:t>
      </w:r>
      <w:r w:rsidR="002D4F36">
        <w:t>ocytter</w:t>
      </w:r>
      <w:proofErr w:type="spellEnd"/>
      <w:r w:rsidR="000227DA">
        <w:t xml:space="preserve"> (</w:t>
      </w:r>
      <w:proofErr w:type="spellStart"/>
      <w:r w:rsidR="000227DA">
        <w:t>Erc</w:t>
      </w:r>
      <w:proofErr w:type="spellEnd"/>
      <w:r w:rsidR="000227DA">
        <w:t>)</w:t>
      </w:r>
      <w:r w:rsidR="002D4F36">
        <w:t>.</w:t>
      </w:r>
      <w:r>
        <w:t xml:space="preserve"> </w:t>
      </w:r>
      <w:r w:rsidR="00B60D81">
        <w:t xml:space="preserve">Ophobet </w:t>
      </w:r>
      <w:proofErr w:type="spellStart"/>
      <w:r w:rsidR="000227DA">
        <w:t>PpIX</w:t>
      </w:r>
      <w:proofErr w:type="spellEnd"/>
      <w:r w:rsidR="00B60D81">
        <w:t xml:space="preserve"> i huden fører til lysoverfølsomhed</w:t>
      </w:r>
      <w:r w:rsidR="004F0940">
        <w:t xml:space="preserve"> med maksimum ved 410 nm</w:t>
      </w:r>
      <w:r w:rsidR="00483D1C">
        <w:t xml:space="preserve"> (violet lys)</w:t>
      </w:r>
      <w:r w:rsidR="00B60D81">
        <w:t>. E</w:t>
      </w:r>
      <w:r w:rsidR="002D4F36" w:rsidRPr="002D4F36">
        <w:t xml:space="preserve">fter få minutters lyseksponering frigives reaktive iltradikaler, og der fremkaldes en </w:t>
      </w:r>
      <w:proofErr w:type="spellStart"/>
      <w:r w:rsidR="002D4F36" w:rsidRPr="002D4F36">
        <w:t>foto</w:t>
      </w:r>
      <w:r w:rsidR="008C71E1">
        <w:t>toxisk</w:t>
      </w:r>
      <w:proofErr w:type="spellEnd"/>
      <w:r w:rsidR="005E363E">
        <w:t xml:space="preserve"> h</w:t>
      </w:r>
      <w:r w:rsidR="002D4F36" w:rsidRPr="002D4F36">
        <w:t>udreaktion.</w:t>
      </w:r>
      <w:r w:rsidR="00B60D81">
        <w:br/>
      </w:r>
    </w:p>
    <w:p w14:paraId="1B9AEB90" w14:textId="755FA001" w:rsidR="00B60D81" w:rsidRDefault="00294909" w:rsidP="00FF64A3">
      <w:proofErr w:type="spellStart"/>
      <w:r>
        <w:t>PpIX</w:t>
      </w:r>
      <w:proofErr w:type="spellEnd"/>
      <w:r w:rsidR="00B60D81">
        <w:t xml:space="preserve"> udskilles i galden af leveren, og ved EPP er der øget risiko for galdesten og levercirrose, som kan være alvorlig med behov for levertransplantation. Dette er en sjælden, men velkendt komplikation. </w:t>
      </w:r>
    </w:p>
    <w:p w14:paraId="214BBE52" w14:textId="77777777" w:rsidR="00B60D81" w:rsidRPr="00B60D81" w:rsidRDefault="00B60D81" w:rsidP="00FF64A3">
      <w:pPr>
        <w:rPr>
          <w:b/>
        </w:rPr>
      </w:pPr>
    </w:p>
    <w:p w14:paraId="71D11372" w14:textId="77777777" w:rsidR="00B60D81" w:rsidRDefault="00B60D81" w:rsidP="00FF64A3">
      <w:pPr>
        <w:rPr>
          <w:b/>
        </w:rPr>
      </w:pPr>
      <w:r w:rsidRPr="00B60D81">
        <w:rPr>
          <w:b/>
        </w:rPr>
        <w:t>Sygehistorie/symptomer:</w:t>
      </w:r>
    </w:p>
    <w:p w14:paraId="5D35B0EC" w14:textId="2223ABDD" w:rsidR="0095303A" w:rsidRDefault="00B60D81" w:rsidP="00AC06F1">
      <w:r>
        <w:t>Symptomer på EPP opstår oftest i barndommen. Symptomerne er smerter</w:t>
      </w:r>
      <w:r w:rsidR="00AC06F1">
        <w:t xml:space="preserve"> i huden på soleksponerede områder (helt små børn reagerer ofte blot med gråd), ofte uden synlige for</w:t>
      </w:r>
      <w:r w:rsidR="00C750A4">
        <w:t xml:space="preserve">andringer. </w:t>
      </w:r>
      <w:r w:rsidR="007C643B">
        <w:t xml:space="preserve">Efter lyseksponering </w:t>
      </w:r>
      <w:r w:rsidR="00C750A4">
        <w:t xml:space="preserve">kan </w:t>
      </w:r>
      <w:r w:rsidR="00552A7C">
        <w:t>rødme og hævelse af huden forekomme</w:t>
      </w:r>
      <w:r w:rsidR="00A77804">
        <w:t xml:space="preserve"> </w:t>
      </w:r>
      <w:r w:rsidR="00C750A4">
        <w:t>og med tiden, kan der opstå</w:t>
      </w:r>
      <w:r w:rsidR="00AC06F1">
        <w:t xml:space="preserve"> </w:t>
      </w:r>
      <w:r w:rsidR="00174B15">
        <w:t>streg</w:t>
      </w:r>
      <w:r w:rsidR="007C643B">
        <w:t>formede ar</w:t>
      </w:r>
      <w:r w:rsidR="00AC06F1">
        <w:t xml:space="preserve"> (særligt dorsalt på hænder</w:t>
      </w:r>
      <w:r w:rsidR="00C750A4">
        <w:t>ne</w:t>
      </w:r>
      <w:r w:rsidR="0095303A">
        <w:t xml:space="preserve"> og i ansigt</w:t>
      </w:r>
      <w:r w:rsidR="00A5709B">
        <w:t>et</w:t>
      </w:r>
      <w:r w:rsidR="00AC06F1">
        <w:t>).</w:t>
      </w:r>
    </w:p>
    <w:p w14:paraId="45F6636D" w14:textId="77777777" w:rsidR="0095303A" w:rsidRDefault="0095303A" w:rsidP="00AC06F1"/>
    <w:p w14:paraId="571AAFD3" w14:textId="44262CDE" w:rsidR="00AB7B53" w:rsidRDefault="0095303A" w:rsidP="00AC06F1">
      <w:r>
        <w:t xml:space="preserve">Hos patienter med EPP ses ofte jernmangel med lav ferritin og evt. </w:t>
      </w:r>
      <w:proofErr w:type="spellStart"/>
      <w:r>
        <w:t>mikrocytær</w:t>
      </w:r>
      <w:proofErr w:type="spellEnd"/>
      <w:r>
        <w:t xml:space="preserve"> anæmi. </w:t>
      </w:r>
      <w:r>
        <w:t>Årsagerne til jernmangel er ikke helt klarlagt v</w:t>
      </w:r>
      <w:r w:rsidR="006350AC">
        <w:t>ed</w:t>
      </w:r>
      <w:r>
        <w:t xml:space="preserve"> EPP, og behandling med jerntabletter er kontroversiel, idet der både </w:t>
      </w:r>
      <w:r w:rsidR="008D6976">
        <w:t xml:space="preserve">er beskrevet </w:t>
      </w:r>
      <w:r w:rsidR="00BD5026">
        <w:t>forbedring af EPP</w:t>
      </w:r>
      <w:r w:rsidR="008D6976">
        <w:t xml:space="preserve">, men også </w:t>
      </w:r>
      <w:r>
        <w:t xml:space="preserve">tilfælde af forværring med risiko for leversvigt. Således bør der udvises stor forsigtighed ved behandling med jerntabletter og der tilrådes konferering med </w:t>
      </w:r>
      <w:proofErr w:type="spellStart"/>
      <w:r>
        <w:t>genodermatose</w:t>
      </w:r>
      <w:proofErr w:type="spellEnd"/>
      <w:r>
        <w:t xml:space="preserve"> team</w:t>
      </w:r>
      <w:r w:rsidR="00C461B8">
        <w:t xml:space="preserve"> eller anden EPP</w:t>
      </w:r>
      <w:r w:rsidR="46D1A5D9">
        <w:t>-</w:t>
      </w:r>
      <w:r w:rsidR="00C461B8">
        <w:t>specialist</w:t>
      </w:r>
      <w:r>
        <w:t xml:space="preserve"> forud for evt. behandling.</w:t>
      </w:r>
      <w:r w:rsidR="00AB7B53">
        <w:t xml:space="preserve"> Ved tegn på jernmangel uden symptomgivende, </w:t>
      </w:r>
      <w:proofErr w:type="spellStart"/>
      <w:r w:rsidR="00AB7B53">
        <w:t>mikrocytær</w:t>
      </w:r>
      <w:proofErr w:type="spellEnd"/>
      <w:r w:rsidR="00AB7B53">
        <w:t xml:space="preserve"> anæmi anbefales jerntabletter ikke.</w:t>
      </w:r>
    </w:p>
    <w:p w14:paraId="0344D78C" w14:textId="4A95278A" w:rsidR="00AC06F1" w:rsidRDefault="007C0440" w:rsidP="00AC06F1">
      <w:r>
        <w:br/>
      </w:r>
      <w:r w:rsidR="00AC06F1">
        <w:t>Pga. manglende soleksponering, udvi</w:t>
      </w:r>
      <w:r w:rsidR="00AE326C">
        <w:t>kler patienterne ofte D-vitamin</w:t>
      </w:r>
      <w:r w:rsidR="00AC06F1">
        <w:t>mangel</w:t>
      </w:r>
      <w:r w:rsidR="004842AF">
        <w:t>.</w:t>
      </w:r>
    </w:p>
    <w:p w14:paraId="030DC093" w14:textId="77777777" w:rsidR="006672D7" w:rsidRDefault="006672D7" w:rsidP="00AC06F1"/>
    <w:p w14:paraId="41A1690C" w14:textId="771B90A3" w:rsidR="00B81038" w:rsidRDefault="006672D7" w:rsidP="00AC06F1">
      <w:r>
        <w:t xml:space="preserve">Fotosensitiviteten øges med højere niveauer af </w:t>
      </w:r>
      <w:proofErr w:type="spellStart"/>
      <w:r>
        <w:t>Erc-protoporfyrin</w:t>
      </w:r>
      <w:proofErr w:type="spellEnd"/>
      <w:r>
        <w:t xml:space="preserve"> i blodet, men der er stor variation mellem patienter med EPP. Der er muligvis en sammenhæng mellem højt niveau af </w:t>
      </w:r>
      <w:proofErr w:type="spellStart"/>
      <w:r>
        <w:t>Erc-protoporfyrin</w:t>
      </w:r>
      <w:proofErr w:type="spellEnd"/>
      <w:r>
        <w:t xml:space="preserve"> i blodet og risikoen for </w:t>
      </w:r>
      <w:proofErr w:type="spellStart"/>
      <w:r>
        <w:t>levertoxi</w:t>
      </w:r>
      <w:r w:rsidR="2684568D">
        <w:t>c</w:t>
      </w:r>
      <w:r>
        <w:t>itet</w:t>
      </w:r>
      <w:proofErr w:type="spellEnd"/>
      <w:r>
        <w:t xml:space="preserve">. </w:t>
      </w:r>
    </w:p>
    <w:p w14:paraId="6847D130" w14:textId="77777777" w:rsidR="00B81038" w:rsidRDefault="00B81038" w:rsidP="00AC06F1"/>
    <w:p w14:paraId="2630FCD9" w14:textId="77777777" w:rsidR="006672D7" w:rsidRDefault="00B81038" w:rsidP="00AC06F1">
      <w:proofErr w:type="spellStart"/>
      <w:r>
        <w:t>Erc-protoporfyrin</w:t>
      </w:r>
      <w:proofErr w:type="spellEnd"/>
      <w:r>
        <w:t xml:space="preserve"> i blodet:</w:t>
      </w:r>
    </w:p>
    <w:p w14:paraId="4060E594" w14:textId="4C7EC098" w:rsidR="006672D7" w:rsidRDefault="006672D7" w:rsidP="00AC06F1"/>
    <w:p w14:paraId="605422F3" w14:textId="41696A6E" w:rsidR="006672D7" w:rsidRPr="00355CCB" w:rsidRDefault="00F04B7A" w:rsidP="00566F59">
      <w:r w:rsidRPr="00355CCB">
        <w:t>0,5-30</w:t>
      </w:r>
      <w:r w:rsidR="00566F59">
        <w:t>:</w:t>
      </w:r>
      <w:r w:rsidRPr="00355CCB">
        <w:t xml:space="preserve"> </w:t>
      </w:r>
      <w:r w:rsidR="0095305C">
        <w:t>L</w:t>
      </w:r>
      <w:r w:rsidRPr="00355CCB">
        <w:t>avt</w:t>
      </w:r>
    </w:p>
    <w:p w14:paraId="16CDA95C" w14:textId="14D0C123" w:rsidR="006672D7" w:rsidRPr="00355CCB" w:rsidRDefault="00F04B7A" w:rsidP="00566F59">
      <w:pPr>
        <w:pStyle w:val="Ingenafstand"/>
        <w:spacing w:line="259" w:lineRule="auto"/>
      </w:pPr>
      <w:r w:rsidRPr="00355CCB">
        <w:t>30-60</w:t>
      </w:r>
      <w:r w:rsidR="00566F59">
        <w:t>:</w:t>
      </w:r>
      <w:r w:rsidRPr="00355CCB">
        <w:t xml:space="preserve"> </w:t>
      </w:r>
      <w:r w:rsidR="0095305C">
        <w:t>M</w:t>
      </w:r>
      <w:r w:rsidRPr="00355CCB">
        <w:t>iddel</w:t>
      </w:r>
    </w:p>
    <w:p w14:paraId="6AE6E32B" w14:textId="13B250E5" w:rsidR="006672D7" w:rsidRPr="00355CCB" w:rsidRDefault="00F04B7A" w:rsidP="00566F59">
      <w:r w:rsidRPr="00355CCB">
        <w:t>60-1</w:t>
      </w:r>
      <w:r w:rsidR="00320BAF">
        <w:t>00</w:t>
      </w:r>
      <w:r w:rsidR="00566F59">
        <w:t>:</w:t>
      </w:r>
      <w:r w:rsidRPr="00355CCB">
        <w:t xml:space="preserve"> </w:t>
      </w:r>
      <w:r w:rsidR="0095305C">
        <w:t>H</w:t>
      </w:r>
      <w:r w:rsidRPr="00355CCB">
        <w:t>øjt</w:t>
      </w:r>
    </w:p>
    <w:p w14:paraId="1BC2CBB6" w14:textId="40AA63E4" w:rsidR="00F04B7A" w:rsidRPr="00355CCB" w:rsidRDefault="00F04B7A" w:rsidP="00566F59">
      <w:r w:rsidRPr="00355CCB">
        <w:t>&gt;100</w:t>
      </w:r>
      <w:r w:rsidR="00566F59">
        <w:t>:</w:t>
      </w:r>
      <w:r w:rsidRPr="00355CCB">
        <w:t xml:space="preserve"> </w:t>
      </w:r>
      <w:r w:rsidR="0095305C">
        <w:t>M</w:t>
      </w:r>
      <w:r w:rsidRPr="00355CCB">
        <w:t>eget højt</w:t>
      </w:r>
    </w:p>
    <w:p w14:paraId="7DD18868" w14:textId="29E20631" w:rsidR="00AC06F1" w:rsidRDefault="00AC06F1" w:rsidP="00FF64A3"/>
    <w:p w14:paraId="5F1461F6" w14:textId="77777777" w:rsidR="00CA3F81" w:rsidRPr="00B60D81" w:rsidRDefault="00CA3F81" w:rsidP="00FF64A3"/>
    <w:p w14:paraId="6A6AFCA2" w14:textId="77777777" w:rsidR="004842AF" w:rsidRDefault="00B60D81" w:rsidP="00FF64A3">
      <w:r w:rsidRPr="00B60D81">
        <w:rPr>
          <w:b/>
        </w:rPr>
        <w:t>Fremgangsmåde</w:t>
      </w:r>
      <w:r>
        <w:t xml:space="preserve">: </w:t>
      </w:r>
    </w:p>
    <w:p w14:paraId="256AC0A0" w14:textId="77777777" w:rsidR="00107647" w:rsidRDefault="00107647" w:rsidP="00FF64A3"/>
    <w:p w14:paraId="0B6C7193" w14:textId="77777777" w:rsidR="00D47419" w:rsidRDefault="00107647" w:rsidP="00FF64A3">
      <w:pPr>
        <w:rPr>
          <w:i/>
          <w:u w:val="single"/>
        </w:rPr>
      </w:pPr>
      <w:r w:rsidRPr="006672D7">
        <w:rPr>
          <w:i/>
          <w:u w:val="single"/>
        </w:rPr>
        <w:t xml:space="preserve">Ny patient: </w:t>
      </w:r>
    </w:p>
    <w:p w14:paraId="5A4DD7C3" w14:textId="77777777" w:rsidR="00D47419" w:rsidRDefault="00D47419" w:rsidP="00FF64A3">
      <w:pPr>
        <w:rPr>
          <w:i/>
          <w:u w:val="single"/>
        </w:rPr>
      </w:pPr>
    </w:p>
    <w:p w14:paraId="775B38FD" w14:textId="5C050D74" w:rsidR="00D47419" w:rsidRDefault="00D47419" w:rsidP="00107647">
      <w:pPr>
        <w:rPr>
          <w:u w:val="single"/>
        </w:rPr>
      </w:pPr>
      <w:r>
        <w:t>Blodprøve</w:t>
      </w:r>
      <w:r w:rsidR="00E25A3F">
        <w:t>r</w:t>
      </w:r>
      <w:r>
        <w:t xml:space="preserve">: </w:t>
      </w:r>
      <w:proofErr w:type="spellStart"/>
      <w:r>
        <w:t>Erc-protoporfyrin</w:t>
      </w:r>
      <w:proofErr w:type="spellEnd"/>
      <w:r>
        <w:t>, levertal (ALAT, basisk fosfatase, bilirubin</w:t>
      </w:r>
      <w:r w:rsidR="00566F59">
        <w:t>, Fib-4</w:t>
      </w:r>
      <w:r>
        <w:t>), D-vitamin status, hæmatologi</w:t>
      </w:r>
      <w:r w:rsidR="004D70C3">
        <w:t xml:space="preserve"> inkl.</w:t>
      </w:r>
      <w:r w:rsidR="00AE326C">
        <w:t xml:space="preserve"> </w:t>
      </w:r>
      <w:r>
        <w:t>jern</w:t>
      </w:r>
      <w:r w:rsidR="009A68A0">
        <w:t xml:space="preserve">, </w:t>
      </w:r>
      <w:r>
        <w:t>ferritin</w:t>
      </w:r>
      <w:r w:rsidR="00566F59">
        <w:t xml:space="preserve"> og</w:t>
      </w:r>
      <w:r w:rsidR="009A68A0">
        <w:t xml:space="preserve"> </w:t>
      </w:r>
      <w:proofErr w:type="spellStart"/>
      <w:r w:rsidR="009A68A0">
        <w:t>transferrin</w:t>
      </w:r>
      <w:proofErr w:type="spellEnd"/>
      <w:r w:rsidR="009A68A0">
        <w:t>.</w:t>
      </w:r>
      <w:r w:rsidR="00107647" w:rsidRPr="006672D7">
        <w:rPr>
          <w:u w:val="single"/>
        </w:rPr>
        <w:br/>
      </w:r>
    </w:p>
    <w:p w14:paraId="01A64A5C" w14:textId="6B1A3A56" w:rsidR="00107647" w:rsidRPr="00355CCB" w:rsidRDefault="004F4874" w:rsidP="00107647">
      <w:pPr>
        <w:rPr>
          <w:u w:val="single"/>
        </w:rPr>
      </w:pPr>
      <w:r>
        <w:t>Hvis/n</w:t>
      </w:r>
      <w:r w:rsidR="00905AA9">
        <w:t>år der er påvist</w:t>
      </w:r>
      <w:r>
        <w:t xml:space="preserve"> forhøjet </w:t>
      </w:r>
      <w:proofErr w:type="spellStart"/>
      <w:r w:rsidR="00E57278">
        <w:t>Erc-protoporfyrin</w:t>
      </w:r>
      <w:proofErr w:type="spellEnd"/>
      <w:r w:rsidR="00646468">
        <w:t xml:space="preserve"> tages der</w:t>
      </w:r>
      <w:r w:rsidR="00870678">
        <w:t xml:space="preserve"> blodprøve til</w:t>
      </w:r>
      <w:r w:rsidR="00107647">
        <w:t xml:space="preserve"> g</w:t>
      </w:r>
      <w:r w:rsidR="0068041F">
        <w:t>enetisk analyse</w:t>
      </w:r>
      <w:r w:rsidR="0078749F">
        <w:t xml:space="preserve">. </w:t>
      </w:r>
      <w:r w:rsidR="00D7759D">
        <w:t>P</w:t>
      </w:r>
      <w:r w:rsidR="00870678">
        <w:t>atienten skal</w:t>
      </w:r>
      <w:r w:rsidR="00D8773C">
        <w:t xml:space="preserve"> efter information</w:t>
      </w:r>
      <w:r w:rsidR="00870678">
        <w:t xml:space="preserve"> give </w:t>
      </w:r>
      <w:r w:rsidR="65D4430B">
        <w:t>skriftligt samtykke</w:t>
      </w:r>
      <w:r w:rsidR="00D7759D">
        <w:t xml:space="preserve"> til genundersøgelse</w:t>
      </w:r>
      <w:r w:rsidR="00870678">
        <w:t>.</w:t>
      </w:r>
      <w:r w:rsidR="006672D7">
        <w:t xml:space="preserve"> </w:t>
      </w:r>
      <w:r w:rsidR="005E1B5F">
        <w:t>P</w:t>
      </w:r>
      <w:r w:rsidR="006672D7">
        <w:t>atiente</w:t>
      </w:r>
      <w:r w:rsidR="005E1B5F">
        <w:t>rne kan</w:t>
      </w:r>
      <w:r w:rsidR="006672D7">
        <w:t xml:space="preserve"> henvises til genetisk rådgivning ved </w:t>
      </w:r>
      <w:r w:rsidR="00FD399F">
        <w:t>Klinisk Genetisk Afdeling</w:t>
      </w:r>
      <w:r w:rsidR="0093639A">
        <w:t xml:space="preserve"> (KGA)</w:t>
      </w:r>
      <w:r w:rsidR="000827E5">
        <w:t xml:space="preserve">. </w:t>
      </w:r>
      <w:r w:rsidR="00FC7F4C">
        <w:br/>
      </w:r>
      <w:r w:rsidR="000827E5">
        <w:t>D</w:t>
      </w:r>
      <w:r w:rsidR="0093639A">
        <w:t>er kan også henvises direkte til KGA</w:t>
      </w:r>
      <w:r w:rsidR="00222A10" w:rsidRPr="00510F85">
        <w:t>,</w:t>
      </w:r>
      <w:r w:rsidR="0078749F" w:rsidRPr="00510F85">
        <w:t xml:space="preserve"> </w:t>
      </w:r>
      <w:r w:rsidR="00222A10" w:rsidRPr="00510F85">
        <w:t>som kan bestille den genetiske analyse.</w:t>
      </w:r>
    </w:p>
    <w:p w14:paraId="637F560E" w14:textId="77777777" w:rsidR="00107647" w:rsidRPr="00355CCB" w:rsidRDefault="00107647" w:rsidP="00FF64A3"/>
    <w:p w14:paraId="27153E7D" w14:textId="0F843345" w:rsidR="00107647" w:rsidRPr="00355CCB" w:rsidRDefault="00D7759D" w:rsidP="00FF64A3">
      <w:r>
        <w:lastRenderedPageBreak/>
        <w:t>Der anbefales ikke længere rutinemæssig UL af lever hos patienter med EPP.</w:t>
      </w:r>
      <w:r w:rsidR="003F002F">
        <w:t xml:space="preserve"> </w:t>
      </w:r>
      <w:r w:rsidR="006A2170">
        <w:br/>
      </w:r>
      <w:r w:rsidR="003F002F">
        <w:t xml:space="preserve">Dog kan </w:t>
      </w:r>
      <w:r w:rsidR="00D70815">
        <w:t xml:space="preserve">det overvejes at foretage UL af lever </w:t>
      </w:r>
      <w:r w:rsidR="00B350CE">
        <w:t xml:space="preserve">ca. hvert 3. år for at kunne følge evt. udvikling af galdesten, </w:t>
      </w:r>
      <w:proofErr w:type="spellStart"/>
      <w:r w:rsidR="006A2170">
        <w:t>papillomer</w:t>
      </w:r>
      <w:proofErr w:type="spellEnd"/>
      <w:r w:rsidR="006A2170">
        <w:t xml:space="preserve"> og</w:t>
      </w:r>
      <w:r w:rsidR="00264565">
        <w:t>/eller</w:t>
      </w:r>
      <w:r w:rsidR="006A2170">
        <w:t xml:space="preserve"> </w:t>
      </w:r>
      <w:proofErr w:type="spellStart"/>
      <w:r w:rsidR="006A2170">
        <w:t>steatosis</w:t>
      </w:r>
      <w:proofErr w:type="spellEnd"/>
      <w:r w:rsidR="006A2170">
        <w:t xml:space="preserve"> </w:t>
      </w:r>
      <w:proofErr w:type="spellStart"/>
      <w:r w:rsidR="006A2170">
        <w:t>hepatis</w:t>
      </w:r>
      <w:proofErr w:type="spellEnd"/>
      <w:r w:rsidR="006A2170">
        <w:t>.</w:t>
      </w:r>
    </w:p>
    <w:p w14:paraId="750B19D3" w14:textId="77777777" w:rsidR="00107647" w:rsidRPr="00355CCB" w:rsidRDefault="00107647" w:rsidP="00FF64A3"/>
    <w:p w14:paraId="45EA9A61" w14:textId="77777777" w:rsidR="007077C0" w:rsidRPr="00B55194" w:rsidRDefault="007077C0" w:rsidP="007077C0">
      <w:pPr>
        <w:rPr>
          <w:i/>
          <w:iCs/>
        </w:rPr>
      </w:pPr>
      <w:r w:rsidRPr="00B55194">
        <w:rPr>
          <w:i/>
          <w:iCs/>
        </w:rPr>
        <w:t>Særlig vigtig information til patienten:</w:t>
      </w:r>
    </w:p>
    <w:p w14:paraId="54315646" w14:textId="094F9482" w:rsidR="007077C0" w:rsidRPr="00107647" w:rsidRDefault="007077C0" w:rsidP="007077C0">
      <w:r>
        <w:t>Risikoen for levercirrose og leversvigt er lille, men alvorlig. Derfor skal patienterne kontakte læge ved følgende symptomer: Uforklarlig øget træthed, uforklarlige mavesmerter, øget lysfølsomhed</w:t>
      </w:r>
      <w:r w:rsidR="00AB7B53">
        <w:t xml:space="preserve"> og/eller gulfarvning af hud/</w:t>
      </w:r>
      <w:proofErr w:type="spellStart"/>
      <w:r w:rsidR="00AB7B53">
        <w:t>sclerae</w:t>
      </w:r>
      <w:proofErr w:type="spellEnd"/>
      <w:r>
        <w:t>.</w:t>
      </w:r>
    </w:p>
    <w:p w14:paraId="03C7AFDF" w14:textId="77777777" w:rsidR="00107647" w:rsidRDefault="00107647" w:rsidP="00FF64A3"/>
    <w:p w14:paraId="1EB2BBD4" w14:textId="77777777" w:rsidR="00107647" w:rsidRPr="006672D7" w:rsidRDefault="00107647" w:rsidP="00FF64A3">
      <w:pPr>
        <w:rPr>
          <w:i/>
          <w:u w:val="single"/>
        </w:rPr>
      </w:pPr>
      <w:r w:rsidRPr="006672D7">
        <w:rPr>
          <w:i/>
          <w:u w:val="single"/>
        </w:rPr>
        <w:t>Kontroller:</w:t>
      </w:r>
    </w:p>
    <w:p w14:paraId="49DC883C" w14:textId="77777777" w:rsidR="00107647" w:rsidRDefault="00107647" w:rsidP="00FF64A3"/>
    <w:p w14:paraId="2C6345EE" w14:textId="34548D74" w:rsidR="00107647" w:rsidRDefault="00107647" w:rsidP="00FF64A3">
      <w:r>
        <w:t>Blodprøve</w:t>
      </w:r>
      <w:r w:rsidR="00E25A3F">
        <w:t>r</w:t>
      </w:r>
      <w:r>
        <w:t xml:space="preserve"> x 1 årligt (evt. hyppigere efter vurdering): </w:t>
      </w:r>
      <w:proofErr w:type="spellStart"/>
      <w:r>
        <w:t>Erc-protoporfyrin</w:t>
      </w:r>
      <w:proofErr w:type="spellEnd"/>
      <w:r>
        <w:t>, levertal (ALAT, basisk fosfatase, bilirubin</w:t>
      </w:r>
      <w:r w:rsidR="00D7759D">
        <w:t>, Fib-4</w:t>
      </w:r>
      <w:r>
        <w:t>), D-vitamin status, hæmatologi</w:t>
      </w:r>
      <w:r w:rsidR="004D70C3">
        <w:t xml:space="preserve"> inkl.</w:t>
      </w:r>
      <w:r w:rsidR="009A68A0">
        <w:t xml:space="preserve"> jern, ferritin, </w:t>
      </w:r>
      <w:proofErr w:type="spellStart"/>
      <w:r w:rsidR="009A68A0">
        <w:t>transferrin</w:t>
      </w:r>
      <w:proofErr w:type="spellEnd"/>
      <w:r w:rsidR="00DD528E">
        <w:t>.</w:t>
      </w:r>
    </w:p>
    <w:p w14:paraId="749945E6" w14:textId="28BC829D" w:rsidR="00AF6B10" w:rsidRDefault="00AF6B10" w:rsidP="00FF64A3">
      <w:r>
        <w:t>Ved FIB</w:t>
      </w:r>
      <w:r w:rsidR="004D70C3">
        <w:t xml:space="preserve">-4 over 2.67 da henvisning til </w:t>
      </w:r>
      <w:proofErr w:type="spellStart"/>
      <w:r w:rsidR="004D70C3">
        <w:t>h</w:t>
      </w:r>
      <w:r>
        <w:t>epatolog</w:t>
      </w:r>
      <w:proofErr w:type="spellEnd"/>
      <w:r>
        <w:t>.</w:t>
      </w:r>
    </w:p>
    <w:p w14:paraId="0F32A29A" w14:textId="7B4C3A77" w:rsidR="00D7759D" w:rsidRDefault="00AF6B10" w:rsidP="00FF64A3">
      <w:r>
        <w:t>Alternativt kan der også henvi</w:t>
      </w:r>
      <w:r w:rsidR="004D70C3">
        <w:t xml:space="preserve">ses </w:t>
      </w:r>
      <w:r w:rsidR="00670137">
        <w:t xml:space="preserve">til </w:t>
      </w:r>
      <w:proofErr w:type="spellStart"/>
      <w:r w:rsidR="004D70C3">
        <w:t>h</w:t>
      </w:r>
      <w:r w:rsidR="00670137">
        <w:t>epatolog</w:t>
      </w:r>
      <w:proofErr w:type="spellEnd"/>
      <w:r w:rsidR="00670137">
        <w:t xml:space="preserve"> </w:t>
      </w:r>
      <w:r>
        <w:t>på klinisk mistanke om leversygdom.</w:t>
      </w:r>
    </w:p>
    <w:p w14:paraId="6A3822E4" w14:textId="77777777" w:rsidR="00D47419" w:rsidRDefault="00D47419" w:rsidP="00FF64A3"/>
    <w:p w14:paraId="069F62A4" w14:textId="77777777" w:rsidR="00D47419" w:rsidRPr="002011CE" w:rsidRDefault="00D47419" w:rsidP="00FF64A3">
      <w:pPr>
        <w:rPr>
          <w:b/>
        </w:rPr>
      </w:pPr>
      <w:r w:rsidRPr="002011CE">
        <w:rPr>
          <w:b/>
        </w:rPr>
        <w:t xml:space="preserve">Behandling: </w:t>
      </w:r>
    </w:p>
    <w:p w14:paraId="2DBDE6B5" w14:textId="429AAD8D" w:rsidR="00CA3F81" w:rsidRPr="00355CCB" w:rsidRDefault="00D47419" w:rsidP="00FF64A3">
      <w:r w:rsidRPr="00355CCB">
        <w:t xml:space="preserve">Der findes ingen kurativ behandling af sygdommen som er kronisk og livslang. </w:t>
      </w:r>
      <w:r w:rsidR="00077A0A">
        <w:br/>
      </w:r>
      <w:r w:rsidR="002011CE" w:rsidRPr="00355CCB">
        <w:t>Tiltag rettes mod at undgå/reducere hudens udsættelse for sollys. Det kan gøres ved at dække sig til med tøj, holde sig i skyggen og påføre specielle solcremer (med fysisk filter), dækcreme</w:t>
      </w:r>
      <w:r w:rsidR="00D81B85" w:rsidRPr="00D7759D">
        <w:t>r</w:t>
      </w:r>
      <w:r w:rsidR="002011CE" w:rsidRPr="00355CCB">
        <w:t xml:space="preserve"> og/eller selvbrune</w:t>
      </w:r>
      <w:r w:rsidR="00D81B85" w:rsidRPr="00D7759D">
        <w:t>r (</w:t>
      </w:r>
      <w:proofErr w:type="spellStart"/>
      <w:r w:rsidR="00D81B85" w:rsidRPr="00D7759D">
        <w:t>dihydroxyacetone</w:t>
      </w:r>
      <w:proofErr w:type="spellEnd"/>
      <w:r w:rsidR="00D81B85" w:rsidRPr="00D7759D">
        <w:t xml:space="preserve">) i form af </w:t>
      </w:r>
      <w:proofErr w:type="spellStart"/>
      <w:r w:rsidR="00D81B85" w:rsidRPr="00355CCB">
        <w:t>spray</w:t>
      </w:r>
      <w:r w:rsidR="00D81B85" w:rsidRPr="00D7759D">
        <w:t>tan</w:t>
      </w:r>
      <w:proofErr w:type="spellEnd"/>
      <w:r w:rsidR="00D81B85" w:rsidRPr="00355CCB">
        <w:t>, mousse eller creme</w:t>
      </w:r>
      <w:r w:rsidR="00D81B85" w:rsidRPr="00D7759D">
        <w:t>.</w:t>
      </w:r>
      <w:r w:rsidR="00D81B85" w:rsidRPr="00355CCB">
        <w:t xml:space="preserve"> </w:t>
      </w:r>
      <w:r w:rsidR="00077A0A">
        <w:br/>
      </w:r>
      <w:r w:rsidR="002011CE" w:rsidRPr="00355CCB">
        <w:t xml:space="preserve">De skadelige stråler passerer gennem </w:t>
      </w:r>
      <w:r w:rsidR="00D81B85" w:rsidRPr="00355CCB">
        <w:t>glas</w:t>
      </w:r>
      <w:r w:rsidR="002011CE" w:rsidRPr="00355CCB">
        <w:t>ruder, så der kan være behov</w:t>
      </w:r>
      <w:r w:rsidR="00F04B7A" w:rsidRPr="00355CCB">
        <w:t xml:space="preserve"> for</w:t>
      </w:r>
      <w:r w:rsidR="002011CE" w:rsidRPr="00355CCB">
        <w:t xml:space="preserve"> særlige filtre til påsætning på vinduer og bilruder</w:t>
      </w:r>
      <w:r w:rsidR="003856EF">
        <w:t>. Herudover filtre på</w:t>
      </w:r>
      <w:r w:rsidR="003478B9">
        <w:t xml:space="preserve"> operationslamper</w:t>
      </w:r>
      <w:r w:rsidR="003856EF">
        <w:t xml:space="preserve"> </w:t>
      </w:r>
      <w:r w:rsidR="001F7419">
        <w:t xml:space="preserve">ved kirurgiske indgreb </w:t>
      </w:r>
      <w:r w:rsidR="000C1F4E">
        <w:t>(</w:t>
      </w:r>
      <w:proofErr w:type="spellStart"/>
      <w:r w:rsidR="000C1F4E">
        <w:t>Geovent</w:t>
      </w:r>
      <w:proofErr w:type="spellEnd"/>
      <w:r w:rsidR="000C1F4E">
        <w:t xml:space="preserve"> GULT svejseforhæng 180x180 cm</w:t>
      </w:r>
      <w:r w:rsidR="0026430D">
        <w:t xml:space="preserve"> som kan b</w:t>
      </w:r>
      <w:r w:rsidR="000C1F4E">
        <w:t>estilles på ventshop.dk)</w:t>
      </w:r>
      <w:r w:rsidR="00CB4F01">
        <w:t>. Indikation for filter på operationslamper er kontroversiel og spænder fra</w:t>
      </w:r>
      <w:r w:rsidR="00CA3F81">
        <w:t xml:space="preserve"> operation</w:t>
      </w:r>
      <w:r w:rsidR="00CB4F01">
        <w:t>er</w:t>
      </w:r>
      <w:r w:rsidR="00913610">
        <w:t xml:space="preserve"> over 30</w:t>
      </w:r>
      <w:r w:rsidR="00296C2F">
        <w:t xml:space="preserve"> minutters varighed</w:t>
      </w:r>
      <w:r w:rsidR="00CB4F01">
        <w:t xml:space="preserve"> til kun at omfatte </w:t>
      </w:r>
      <w:r w:rsidR="00CA3F81">
        <w:t>EPP patienter med svær leverpåvirkning</w:t>
      </w:r>
      <w:r w:rsidR="001F7419">
        <w:t>, der skal have foretaget langvarig åben kirurgi</w:t>
      </w:r>
      <w:r w:rsidR="00CA3F81">
        <w:t>, fx v</w:t>
      </w:r>
      <w:r w:rsidR="00077A0A">
        <w:t>ed</w:t>
      </w:r>
      <w:r w:rsidR="00CA3F81">
        <w:t xml:space="preserve"> </w:t>
      </w:r>
      <w:r w:rsidR="00CA3F81">
        <w:t>levertransplantation</w:t>
      </w:r>
      <w:r w:rsidR="002011CE" w:rsidRPr="00355CCB">
        <w:t>.</w:t>
      </w:r>
      <w:r w:rsidR="000C532C" w:rsidRPr="00355CCB">
        <w:t xml:space="preserve"> </w:t>
      </w:r>
      <w:r w:rsidR="00077A0A">
        <w:br/>
      </w:r>
      <w:r w:rsidR="000C532C" w:rsidRPr="00355CCB">
        <w:t xml:space="preserve">Forsigtig hærdning med </w:t>
      </w:r>
      <w:r w:rsidR="00F04B7A" w:rsidRPr="00355CCB">
        <w:t xml:space="preserve">smalspektret </w:t>
      </w:r>
      <w:r w:rsidR="000C532C" w:rsidRPr="00355CCB">
        <w:t xml:space="preserve">UVB </w:t>
      </w:r>
      <w:r w:rsidR="00F04B7A" w:rsidRPr="00D7759D">
        <w:t>i det</w:t>
      </w:r>
      <w:r w:rsidR="000C532C" w:rsidRPr="00355CCB">
        <w:t xml:space="preserve"> </w:t>
      </w:r>
      <w:r w:rsidR="00F04B7A" w:rsidRPr="00355CCB">
        <w:t>tidlig</w:t>
      </w:r>
      <w:r w:rsidR="00F04B7A" w:rsidRPr="00D7759D">
        <w:t>e</w:t>
      </w:r>
      <w:r w:rsidR="00F04B7A" w:rsidRPr="00355CCB">
        <w:t xml:space="preserve"> </w:t>
      </w:r>
      <w:r w:rsidR="000C532C" w:rsidRPr="00355CCB">
        <w:t xml:space="preserve">forår kan forsøges, men der er risiko for, at symptomer trigges i huden. </w:t>
      </w:r>
    </w:p>
    <w:p w14:paraId="2AB76906" w14:textId="773E3CB8" w:rsidR="000C532C" w:rsidRDefault="000C532C" w:rsidP="00FF64A3"/>
    <w:p w14:paraId="66CDDE0B" w14:textId="4268D67E" w:rsidR="008704B5" w:rsidRPr="00355CCB" w:rsidRDefault="008704B5" w:rsidP="00FF64A3">
      <w:r>
        <w:t>Behandling med ZnSO</w:t>
      </w:r>
      <w:r w:rsidRPr="185D2F0E">
        <w:rPr>
          <w:vertAlign w:val="subscript"/>
        </w:rPr>
        <w:t xml:space="preserve">4 </w:t>
      </w:r>
      <w:r w:rsidR="00A90336">
        <w:t>eller</w:t>
      </w:r>
      <w:r>
        <w:t xml:space="preserve"> </w:t>
      </w:r>
      <w:r w:rsidR="00DA691E">
        <w:t xml:space="preserve">tablet </w:t>
      </w:r>
      <w:proofErr w:type="spellStart"/>
      <w:r>
        <w:t>Cimetidin</w:t>
      </w:r>
      <w:proofErr w:type="spellEnd"/>
      <w:r w:rsidR="00D14766">
        <w:t xml:space="preserve"> (</w:t>
      </w:r>
      <w:proofErr w:type="spellStart"/>
      <w:r w:rsidR="00662301">
        <w:t>Cimetidin</w:t>
      </w:r>
      <w:proofErr w:type="spellEnd"/>
      <w:r w:rsidR="00662301">
        <w:t xml:space="preserve"> </w:t>
      </w:r>
      <w:r w:rsidR="00D14766">
        <w:t>kræver</w:t>
      </w:r>
      <w:r w:rsidR="00503D43">
        <w:t xml:space="preserve"> generel</w:t>
      </w:r>
      <w:r w:rsidR="00D14766">
        <w:t xml:space="preserve"> udleveringstilladelse</w:t>
      </w:r>
      <w:r w:rsidR="00A90336">
        <w:t xml:space="preserve">) </w:t>
      </w:r>
      <w:r>
        <w:t>kan forsøges</w:t>
      </w:r>
      <w:r w:rsidR="000653EC">
        <w:t>.</w:t>
      </w:r>
      <w:r w:rsidR="00074100">
        <w:t xml:space="preserve"> </w:t>
      </w:r>
      <w:r w:rsidR="00150E91">
        <w:br/>
      </w:r>
      <w:proofErr w:type="spellStart"/>
      <w:r w:rsidR="00074100">
        <w:t>Sceness</w:t>
      </w:r>
      <w:proofErr w:type="spellEnd"/>
      <w:r w:rsidR="00074100">
        <w:t xml:space="preserve"> (</w:t>
      </w:r>
      <w:proofErr w:type="spellStart"/>
      <w:r w:rsidR="007846FC">
        <w:t>afamelanotide</w:t>
      </w:r>
      <w:proofErr w:type="spellEnd"/>
      <w:r w:rsidR="007846FC">
        <w:t>)</w:t>
      </w:r>
      <w:r w:rsidR="00696666">
        <w:t>,</w:t>
      </w:r>
      <w:r w:rsidR="00A04063">
        <w:t xml:space="preserve"> </w:t>
      </w:r>
      <w:r w:rsidR="00DB3661">
        <w:t>som stimulerer dannelse</w:t>
      </w:r>
      <w:r w:rsidR="00262915">
        <w:t>n</w:t>
      </w:r>
      <w:r w:rsidR="00DB3661">
        <w:t xml:space="preserve"> af pigment i huden (</w:t>
      </w:r>
      <w:proofErr w:type="spellStart"/>
      <w:r w:rsidR="00DB3661">
        <w:t>eumelanin</w:t>
      </w:r>
      <w:proofErr w:type="spellEnd"/>
      <w:r w:rsidR="00DB3661">
        <w:t>)</w:t>
      </w:r>
      <w:r w:rsidR="00EC1E62">
        <w:t xml:space="preserve"> </w:t>
      </w:r>
      <w:r w:rsidR="00A04063">
        <w:t xml:space="preserve">er ikke godkendt af Medicinrådet til brug </w:t>
      </w:r>
      <w:r w:rsidR="008E05C3">
        <w:t xml:space="preserve">i Danmark. </w:t>
      </w:r>
      <w:r w:rsidR="003131E7">
        <w:t xml:space="preserve">Effekten af </w:t>
      </w:r>
      <w:proofErr w:type="spellStart"/>
      <w:r w:rsidR="008E05C3">
        <w:t>Dersimelagon</w:t>
      </w:r>
      <w:proofErr w:type="spellEnd"/>
      <w:r w:rsidR="004F65BE">
        <w:t>,</w:t>
      </w:r>
      <w:r w:rsidR="00947DF0">
        <w:t xml:space="preserve"> </w:t>
      </w:r>
      <w:r w:rsidR="00BD6EC6">
        <w:t>som har lignende virkningsmekanisme</w:t>
      </w:r>
      <w:r w:rsidR="004F65BE">
        <w:t>,</w:t>
      </w:r>
      <w:r w:rsidR="00386308">
        <w:t xml:space="preserve"> undersøges</w:t>
      </w:r>
      <w:r w:rsidR="003131E7">
        <w:t xml:space="preserve"> internationalt </w:t>
      </w:r>
      <w:r w:rsidR="00DE2516">
        <w:t xml:space="preserve">hos EPP patienter. </w:t>
      </w:r>
      <w:r w:rsidR="00BD6EC6">
        <w:t xml:space="preserve"> </w:t>
      </w:r>
      <w:r w:rsidR="00074100">
        <w:br/>
      </w:r>
    </w:p>
    <w:p w14:paraId="5944D38F" w14:textId="49BF21F0" w:rsidR="00B85C1B" w:rsidRDefault="000C532C" w:rsidP="00FF64A3">
      <w:r w:rsidRPr="00355CCB">
        <w:t>Vaccination mod</w:t>
      </w:r>
      <w:r w:rsidR="00D8773C" w:rsidRPr="00355CCB">
        <w:t xml:space="preserve"> hepatitis A og B </w:t>
      </w:r>
      <w:r w:rsidR="00B1155D" w:rsidRPr="00355CCB">
        <w:t>samt l</w:t>
      </w:r>
      <w:r w:rsidR="00D8773C" w:rsidRPr="00355CCB">
        <w:t>evervenlig livsstil</w:t>
      </w:r>
      <w:r w:rsidR="00B1155D" w:rsidRPr="00355CCB">
        <w:t xml:space="preserve"> anbefales</w:t>
      </w:r>
      <w:r w:rsidRPr="00355CCB">
        <w:t xml:space="preserve">. </w:t>
      </w:r>
    </w:p>
    <w:p w14:paraId="4485C855" w14:textId="5B633E0B" w:rsidR="00CA3F81" w:rsidRDefault="00CA3F81" w:rsidP="00FF64A3"/>
    <w:p w14:paraId="5EDCEA53" w14:textId="77777777" w:rsidR="00CA3F81" w:rsidRPr="00355CCB" w:rsidRDefault="00CA3F81" w:rsidP="00CA3F81">
      <w:r w:rsidRPr="00355CCB">
        <w:t>Eksempler på solcremer med fysisk filter og dækcremer findes her:</w:t>
      </w:r>
    </w:p>
    <w:p w14:paraId="5C16635E" w14:textId="77777777" w:rsidR="00CA3F81" w:rsidRPr="009609C7" w:rsidRDefault="00A048FB" w:rsidP="00CA3F81">
      <w:hyperlink r:id="rId8" w:history="1">
        <w:r w:rsidR="00CA3F81" w:rsidRPr="009609C7">
          <w:rPr>
            <w:rStyle w:val="Hyperlink"/>
            <w:color w:val="auto"/>
          </w:rPr>
          <w:t>https://www.helse-bergen.no/nasjonalt-kompetansesenter-for-porfyrisykdommer-napos</w:t>
        </w:r>
      </w:hyperlink>
    </w:p>
    <w:p w14:paraId="09500BAF" w14:textId="61EEF898" w:rsidR="00CA3F81" w:rsidRPr="00355CCB" w:rsidRDefault="00CA3F81" w:rsidP="00CA3F81">
      <w:r>
        <w:t>Her kan der ligeledes findes yderligere information omkring EPP.</w:t>
      </w:r>
    </w:p>
    <w:p w14:paraId="63A5AE46" w14:textId="72E1C00E" w:rsidR="00B60D81" w:rsidRPr="00D7759D" w:rsidRDefault="00AC06F1" w:rsidP="00FF64A3">
      <w:pPr>
        <w:rPr>
          <w:sz w:val="16"/>
          <w:szCs w:val="16"/>
        </w:rPr>
      </w:pPr>
      <w:r>
        <w:br/>
      </w:r>
      <w:r w:rsidR="002011CE" w:rsidRPr="009609C7">
        <w:rPr>
          <w:b/>
          <w:bCs/>
          <w:sz w:val="16"/>
          <w:szCs w:val="16"/>
        </w:rPr>
        <w:t>Referencer</w:t>
      </w:r>
      <w:r w:rsidR="002011CE" w:rsidRPr="00D7759D">
        <w:rPr>
          <w:sz w:val="16"/>
          <w:szCs w:val="16"/>
        </w:rPr>
        <w:t>:</w:t>
      </w:r>
    </w:p>
    <w:p w14:paraId="661B9D74" w14:textId="31C73A5D" w:rsidR="002011CE" w:rsidRPr="00D7759D" w:rsidRDefault="00D7759D" w:rsidP="00FF64A3">
      <w:pPr>
        <w:rPr>
          <w:sz w:val="16"/>
          <w:szCs w:val="16"/>
        </w:rPr>
      </w:pPr>
      <w:r w:rsidRPr="00F66139">
        <w:rPr>
          <w:b/>
          <w:bCs/>
          <w:sz w:val="16"/>
          <w:szCs w:val="16"/>
        </w:rPr>
        <w:t>1)</w:t>
      </w:r>
      <w:r>
        <w:rPr>
          <w:sz w:val="16"/>
          <w:szCs w:val="16"/>
        </w:rPr>
        <w:t xml:space="preserve"> </w:t>
      </w:r>
      <w:hyperlink r:id="rId9" w:history="1">
        <w:r w:rsidR="002011CE" w:rsidRPr="00D7759D">
          <w:rPr>
            <w:sz w:val="16"/>
            <w:szCs w:val="16"/>
          </w:rPr>
          <w:t>www.dds.nu</w:t>
        </w:r>
      </w:hyperlink>
      <w:r w:rsidR="002011CE" w:rsidRPr="00D7759D">
        <w:rPr>
          <w:sz w:val="16"/>
          <w:szCs w:val="16"/>
        </w:rPr>
        <w:t xml:space="preserve">: </w:t>
      </w:r>
      <w:proofErr w:type="spellStart"/>
      <w:r w:rsidR="002011CE" w:rsidRPr="00D7759D">
        <w:rPr>
          <w:sz w:val="16"/>
          <w:szCs w:val="16"/>
        </w:rPr>
        <w:t>Porfyri</w:t>
      </w:r>
      <w:proofErr w:type="spellEnd"/>
      <w:r w:rsidR="002011CE" w:rsidRPr="00D7759D">
        <w:rPr>
          <w:sz w:val="16"/>
          <w:szCs w:val="16"/>
        </w:rPr>
        <w:t xml:space="preserve"> </w:t>
      </w:r>
      <w:proofErr w:type="spellStart"/>
      <w:r w:rsidR="002011CE" w:rsidRPr="00D7759D">
        <w:rPr>
          <w:sz w:val="16"/>
          <w:szCs w:val="16"/>
        </w:rPr>
        <w:t>faktaark</w:t>
      </w:r>
      <w:proofErr w:type="spellEnd"/>
      <w:r w:rsidR="002011CE" w:rsidRPr="00D7759D">
        <w:rPr>
          <w:sz w:val="16"/>
          <w:szCs w:val="16"/>
        </w:rPr>
        <w:t xml:space="preserve"> version 2.0</w:t>
      </w:r>
      <w:r>
        <w:rPr>
          <w:sz w:val="16"/>
          <w:szCs w:val="16"/>
        </w:rPr>
        <w:t>.</w:t>
      </w:r>
    </w:p>
    <w:p w14:paraId="23A6C16F" w14:textId="75AD477B" w:rsidR="00B85C1B" w:rsidRPr="00D7759D" w:rsidRDefault="00D7759D" w:rsidP="00B85C1B">
      <w:pPr>
        <w:rPr>
          <w:sz w:val="16"/>
          <w:szCs w:val="16"/>
        </w:rPr>
      </w:pPr>
      <w:r w:rsidRPr="00F66139">
        <w:rPr>
          <w:b/>
          <w:bCs/>
          <w:sz w:val="16"/>
          <w:szCs w:val="16"/>
        </w:rPr>
        <w:t>2)</w:t>
      </w:r>
      <w:r>
        <w:rPr>
          <w:sz w:val="16"/>
          <w:szCs w:val="16"/>
        </w:rPr>
        <w:t xml:space="preserve"> </w:t>
      </w:r>
      <w:hyperlink r:id="rId10" w:history="1">
        <w:r w:rsidR="00B85C1B" w:rsidRPr="00D7759D">
          <w:rPr>
            <w:sz w:val="16"/>
            <w:szCs w:val="16"/>
          </w:rPr>
          <w:t>https://www.helse-bergen.no/nasjonalt-kompetansesenter-for-porfyrisykdommer-napos</w:t>
        </w:r>
      </w:hyperlink>
      <w:r>
        <w:rPr>
          <w:sz w:val="16"/>
          <w:szCs w:val="16"/>
        </w:rPr>
        <w:t>.</w:t>
      </w:r>
    </w:p>
    <w:p w14:paraId="6D7F1EBB" w14:textId="102A6C0F" w:rsidR="00B85C1B" w:rsidRPr="00D7759D" w:rsidRDefault="00D7759D" w:rsidP="00B85C1B">
      <w:pPr>
        <w:rPr>
          <w:rFonts w:cs="Segoe UI"/>
          <w:sz w:val="16"/>
          <w:szCs w:val="16"/>
          <w:shd w:val="clear" w:color="auto" w:fill="FFFFFF"/>
          <w:lang w:val="en-US"/>
        </w:rPr>
      </w:pPr>
      <w:r w:rsidRPr="00B00133">
        <w:rPr>
          <w:b/>
          <w:bCs/>
          <w:sz w:val="16"/>
          <w:szCs w:val="16"/>
          <w:lang w:val="en-US"/>
        </w:rPr>
        <w:t>3)</w:t>
      </w:r>
      <w:r w:rsidRPr="00B00133">
        <w:rPr>
          <w:sz w:val="16"/>
          <w:szCs w:val="16"/>
          <w:lang w:val="en-US"/>
        </w:rPr>
        <w:t xml:space="preserve"> </w:t>
      </w:r>
      <w:r w:rsidR="00B85C1B" w:rsidRPr="00B00133">
        <w:rPr>
          <w:sz w:val="16"/>
          <w:szCs w:val="16"/>
          <w:lang w:val="en-US"/>
        </w:rPr>
        <w:t xml:space="preserve">Cimetidine for erythropoietic protoporphyria. </w:t>
      </w:r>
      <w:proofErr w:type="spellStart"/>
      <w:r w:rsidR="00B85C1B" w:rsidRPr="00B00133">
        <w:rPr>
          <w:sz w:val="16"/>
          <w:szCs w:val="16"/>
          <w:lang w:val="en-US"/>
        </w:rPr>
        <w:t>Photodiagnosis</w:t>
      </w:r>
      <w:proofErr w:type="spellEnd"/>
      <w:r w:rsidR="00B85C1B" w:rsidRPr="00B00133">
        <w:rPr>
          <w:sz w:val="16"/>
          <w:szCs w:val="16"/>
          <w:lang w:val="en-US"/>
        </w:rPr>
        <w:t xml:space="preserve"> </w:t>
      </w:r>
      <w:proofErr w:type="spellStart"/>
      <w:r w:rsidR="00B85C1B" w:rsidRPr="00B00133">
        <w:rPr>
          <w:sz w:val="16"/>
          <w:szCs w:val="16"/>
          <w:lang w:val="en-US"/>
        </w:rPr>
        <w:t>Photodyn</w:t>
      </w:r>
      <w:proofErr w:type="spellEnd"/>
      <w:r w:rsidR="00643F29" w:rsidRPr="00B00133">
        <w:rPr>
          <w:sz w:val="16"/>
          <w:szCs w:val="16"/>
          <w:lang w:val="en-US"/>
        </w:rPr>
        <w:t>.</w:t>
      </w:r>
      <w:r w:rsidR="00B85C1B" w:rsidRPr="00B00133">
        <w:rPr>
          <w:sz w:val="16"/>
          <w:szCs w:val="16"/>
          <w:lang w:val="en-US"/>
        </w:rPr>
        <w:t xml:space="preserve"> </w:t>
      </w:r>
      <w:proofErr w:type="spellStart"/>
      <w:r w:rsidR="00B85C1B" w:rsidRPr="00D7759D">
        <w:rPr>
          <w:sz w:val="16"/>
          <w:szCs w:val="16"/>
          <w:lang w:val="en-US"/>
        </w:rPr>
        <w:t>Ther</w:t>
      </w:r>
      <w:proofErr w:type="spellEnd"/>
      <w:r w:rsidR="00B85C1B" w:rsidRPr="00D7759D">
        <w:rPr>
          <w:sz w:val="16"/>
          <w:szCs w:val="16"/>
          <w:lang w:val="en-US"/>
        </w:rPr>
        <w:t>. 2022</w:t>
      </w:r>
      <w:r w:rsidR="00643F29" w:rsidRPr="00D7759D">
        <w:rPr>
          <w:sz w:val="16"/>
          <w:szCs w:val="16"/>
          <w:lang w:val="en-US"/>
        </w:rPr>
        <w:t>;</w:t>
      </w:r>
      <w:r w:rsidR="00B85C1B" w:rsidRPr="00D7759D">
        <w:rPr>
          <w:sz w:val="16"/>
          <w:szCs w:val="16"/>
          <w:lang w:val="en-US"/>
        </w:rPr>
        <w:t xml:space="preserve"> </w:t>
      </w:r>
      <w:r w:rsidR="00643F29" w:rsidRPr="00D7759D">
        <w:rPr>
          <w:sz w:val="16"/>
          <w:szCs w:val="16"/>
          <w:lang w:val="en-US"/>
        </w:rPr>
        <w:t>3</w:t>
      </w:r>
      <w:r w:rsidR="00B85C1B" w:rsidRPr="00D7759D">
        <w:rPr>
          <w:sz w:val="16"/>
          <w:szCs w:val="16"/>
          <w:lang w:val="en-US"/>
        </w:rPr>
        <w:t>8:102793.</w:t>
      </w:r>
      <w:r w:rsidR="00643F29" w:rsidRPr="00D7759D">
        <w:rPr>
          <w:sz w:val="16"/>
          <w:szCs w:val="16"/>
          <w:lang w:val="en-US"/>
        </w:rPr>
        <w:t xml:space="preserve"> </w:t>
      </w:r>
      <w:proofErr w:type="spellStart"/>
      <w:r w:rsidR="00643F29" w:rsidRPr="00D7759D">
        <w:rPr>
          <w:rFonts w:cs="Segoe UI"/>
          <w:sz w:val="16"/>
          <w:szCs w:val="16"/>
          <w:shd w:val="clear" w:color="auto" w:fill="FFFFFF"/>
          <w:lang w:val="en-US"/>
        </w:rPr>
        <w:t>doi</w:t>
      </w:r>
      <w:proofErr w:type="spellEnd"/>
      <w:r w:rsidR="00643F29" w:rsidRPr="00D7759D">
        <w:rPr>
          <w:rFonts w:cs="Segoe UI"/>
          <w:sz w:val="16"/>
          <w:szCs w:val="16"/>
          <w:shd w:val="clear" w:color="auto" w:fill="FFFFFF"/>
          <w:lang w:val="en-US"/>
        </w:rPr>
        <w:t>: 10.1016/j.pdpdt.2022.102793.</w:t>
      </w:r>
    </w:p>
    <w:p w14:paraId="40CADDAD" w14:textId="07747BA7" w:rsidR="00D8773C" w:rsidRPr="00AF6B10" w:rsidRDefault="00D7759D" w:rsidP="00B85C1B">
      <w:pPr>
        <w:rPr>
          <w:rFonts w:cs="Segoe UI"/>
          <w:sz w:val="16"/>
          <w:szCs w:val="16"/>
          <w:shd w:val="clear" w:color="auto" w:fill="FFFFFF"/>
          <w:lang w:val="en-US"/>
        </w:rPr>
      </w:pPr>
      <w:r w:rsidRPr="00F66139">
        <w:rPr>
          <w:b/>
          <w:bCs/>
          <w:sz w:val="16"/>
          <w:szCs w:val="16"/>
          <w:lang w:val="en-US"/>
        </w:rPr>
        <w:t>4)</w:t>
      </w:r>
      <w:r>
        <w:rPr>
          <w:sz w:val="16"/>
          <w:szCs w:val="16"/>
          <w:lang w:val="en-US"/>
        </w:rPr>
        <w:t xml:space="preserve"> </w:t>
      </w:r>
      <w:r w:rsidR="00643F29" w:rsidRPr="00D7759D">
        <w:rPr>
          <w:sz w:val="16"/>
          <w:szCs w:val="16"/>
          <w:lang w:val="en-US"/>
        </w:rPr>
        <w:t xml:space="preserve">An explorative study of non-invasive, ultra-weak photon emission and the anti-oxidative influence of oral zinc sulphate in light-sensitive patients with erythropoietic protoporphyria. Skin Res. Technol. 2012; 18(4): 405-12. </w:t>
      </w:r>
      <w:proofErr w:type="spellStart"/>
      <w:r w:rsidR="00643F29" w:rsidRPr="00AF6B10">
        <w:rPr>
          <w:rStyle w:val="citation-doi"/>
          <w:rFonts w:cs="Segoe UI"/>
          <w:sz w:val="16"/>
          <w:szCs w:val="16"/>
          <w:shd w:val="clear" w:color="auto" w:fill="FFFFFF"/>
          <w:lang w:val="en-US"/>
        </w:rPr>
        <w:t>doi</w:t>
      </w:r>
      <w:proofErr w:type="spellEnd"/>
      <w:r w:rsidR="00643F29" w:rsidRPr="00AF6B10">
        <w:rPr>
          <w:rStyle w:val="citation-doi"/>
          <w:rFonts w:cs="Segoe UI"/>
          <w:sz w:val="16"/>
          <w:szCs w:val="16"/>
          <w:shd w:val="clear" w:color="auto" w:fill="FFFFFF"/>
          <w:lang w:val="en-US"/>
        </w:rPr>
        <w:t>: 10.1111/j.1600-0846.2011.00586.x.</w:t>
      </w:r>
      <w:r w:rsidR="00643F29" w:rsidRPr="00AF6B10">
        <w:rPr>
          <w:rFonts w:cs="Segoe UI"/>
          <w:sz w:val="16"/>
          <w:szCs w:val="16"/>
          <w:shd w:val="clear" w:color="auto" w:fill="FFFFFF"/>
          <w:lang w:val="en-US"/>
        </w:rPr>
        <w:t> </w:t>
      </w:r>
    </w:p>
    <w:p w14:paraId="2B442B19" w14:textId="32846674" w:rsidR="00643F29" w:rsidRPr="003478B9" w:rsidRDefault="00D7759D" w:rsidP="00B85C1B">
      <w:pPr>
        <w:rPr>
          <w:rFonts w:cs="Segoe UI"/>
          <w:sz w:val="16"/>
          <w:szCs w:val="16"/>
          <w:shd w:val="clear" w:color="auto" w:fill="FFFFFF"/>
          <w:lang w:val="en-US"/>
        </w:rPr>
      </w:pPr>
      <w:r w:rsidRPr="00F66139">
        <w:rPr>
          <w:rFonts w:cs="Segoe UI"/>
          <w:b/>
          <w:bCs/>
          <w:sz w:val="16"/>
          <w:szCs w:val="16"/>
          <w:shd w:val="clear" w:color="auto" w:fill="FFFFFF"/>
          <w:lang w:val="en-US"/>
        </w:rPr>
        <w:t>5)</w:t>
      </w:r>
      <w:r w:rsidRPr="00AF6B10">
        <w:rPr>
          <w:rFonts w:cs="Segoe UI"/>
          <w:sz w:val="16"/>
          <w:szCs w:val="16"/>
          <w:shd w:val="clear" w:color="auto" w:fill="FFFFFF"/>
          <w:lang w:val="en-US"/>
        </w:rPr>
        <w:t xml:space="preserve"> </w:t>
      </w:r>
      <w:r w:rsidR="00643F29" w:rsidRPr="00D7759D">
        <w:rPr>
          <w:rFonts w:cs="Segoe UI"/>
          <w:sz w:val="16"/>
          <w:szCs w:val="16"/>
          <w:shd w:val="clear" w:color="auto" w:fill="FFFFFF"/>
          <w:lang w:val="en-US"/>
        </w:rPr>
        <w:t xml:space="preserve">Zinc sulphate: a new concept of treatment of erythropoietic protoporphyria. </w:t>
      </w:r>
      <w:r w:rsidR="00643F29" w:rsidRPr="003478B9">
        <w:rPr>
          <w:rFonts w:cs="Segoe UI"/>
          <w:sz w:val="16"/>
          <w:szCs w:val="16"/>
          <w:shd w:val="clear" w:color="auto" w:fill="FFFFFF"/>
          <w:lang w:val="en-US"/>
        </w:rPr>
        <w:t>Br. J. Dermatol. 2012; 166(5): 1129-31. doi:10.1111/j.1365-2133.2011.10715.x.</w:t>
      </w:r>
    </w:p>
    <w:p w14:paraId="1DC21EE1" w14:textId="3C212C2B" w:rsidR="00275D44" w:rsidRDefault="00275D44" w:rsidP="00B85C1B">
      <w:pPr>
        <w:rPr>
          <w:rFonts w:cs="Segoe UI"/>
          <w:sz w:val="16"/>
          <w:szCs w:val="16"/>
          <w:shd w:val="clear" w:color="auto" w:fill="FFFFFF"/>
          <w:lang w:val="en-US"/>
        </w:rPr>
      </w:pPr>
      <w:r w:rsidRPr="00F66139">
        <w:rPr>
          <w:rFonts w:cs="Segoe UI"/>
          <w:b/>
          <w:bCs/>
          <w:sz w:val="16"/>
          <w:szCs w:val="16"/>
          <w:shd w:val="clear" w:color="auto" w:fill="FFFFFF"/>
          <w:lang w:val="en-US"/>
        </w:rPr>
        <w:t>6)</w:t>
      </w:r>
      <w:r w:rsidRPr="00FB57D0">
        <w:rPr>
          <w:rFonts w:cs="Segoe UI"/>
          <w:sz w:val="16"/>
          <w:szCs w:val="16"/>
          <w:shd w:val="clear" w:color="auto" w:fill="FFFFFF"/>
          <w:lang w:val="en-US"/>
        </w:rPr>
        <w:t xml:space="preserve"> </w:t>
      </w:r>
      <w:r w:rsidR="00FB57D0" w:rsidRPr="00FB57D0">
        <w:rPr>
          <w:rFonts w:cs="Segoe UI"/>
          <w:sz w:val="16"/>
          <w:szCs w:val="16"/>
          <w:shd w:val="clear" w:color="auto" w:fill="FFFFFF"/>
          <w:lang w:val="en-US"/>
        </w:rPr>
        <w:t>Effects of iron supplements in individuals with erythropoietic protoporphyria</w:t>
      </w:r>
      <w:r w:rsidR="00B45358">
        <w:rPr>
          <w:rFonts w:cs="Segoe UI"/>
          <w:sz w:val="16"/>
          <w:szCs w:val="16"/>
          <w:shd w:val="clear" w:color="auto" w:fill="FFFFFF"/>
          <w:lang w:val="en-US"/>
        </w:rPr>
        <w:t xml:space="preserve">. </w:t>
      </w:r>
      <w:proofErr w:type="spellStart"/>
      <w:r w:rsidR="00532109" w:rsidRPr="00FB57D0">
        <w:rPr>
          <w:rFonts w:cs="Segoe UI"/>
          <w:sz w:val="16"/>
          <w:szCs w:val="16"/>
          <w:shd w:val="clear" w:color="auto" w:fill="FFFFFF"/>
          <w:lang w:val="en-US"/>
        </w:rPr>
        <w:t>Photodiagnosis</w:t>
      </w:r>
      <w:proofErr w:type="spellEnd"/>
      <w:r w:rsidR="00532109" w:rsidRPr="00FB57D0">
        <w:rPr>
          <w:rFonts w:cs="Segoe UI"/>
          <w:sz w:val="16"/>
          <w:szCs w:val="16"/>
          <w:shd w:val="clear" w:color="auto" w:fill="FFFFFF"/>
          <w:lang w:val="en-US"/>
        </w:rPr>
        <w:t xml:space="preserve"> </w:t>
      </w:r>
      <w:proofErr w:type="spellStart"/>
      <w:r w:rsidR="00532109" w:rsidRPr="00FB57D0">
        <w:rPr>
          <w:rFonts w:cs="Segoe UI"/>
          <w:sz w:val="16"/>
          <w:szCs w:val="16"/>
          <w:shd w:val="clear" w:color="auto" w:fill="FFFFFF"/>
          <w:lang w:val="en-US"/>
        </w:rPr>
        <w:t>Photodyn</w:t>
      </w:r>
      <w:proofErr w:type="spellEnd"/>
      <w:r w:rsidR="00532109" w:rsidRPr="00FB57D0">
        <w:rPr>
          <w:rFonts w:cs="Segoe UI"/>
          <w:sz w:val="16"/>
          <w:szCs w:val="16"/>
          <w:shd w:val="clear" w:color="auto" w:fill="FFFFFF"/>
          <w:lang w:val="en-US"/>
        </w:rPr>
        <w:t xml:space="preserve"> </w:t>
      </w:r>
      <w:proofErr w:type="spellStart"/>
      <w:r w:rsidR="00532109" w:rsidRPr="00FB57D0">
        <w:rPr>
          <w:rFonts w:cs="Segoe UI"/>
          <w:sz w:val="16"/>
          <w:szCs w:val="16"/>
          <w:shd w:val="clear" w:color="auto" w:fill="FFFFFF"/>
          <w:lang w:val="en-US"/>
        </w:rPr>
        <w:t>Ther</w:t>
      </w:r>
      <w:proofErr w:type="spellEnd"/>
      <w:r w:rsidR="00532109" w:rsidRPr="00FB57D0">
        <w:rPr>
          <w:rFonts w:cs="Segoe UI"/>
          <w:sz w:val="16"/>
          <w:szCs w:val="16"/>
          <w:shd w:val="clear" w:color="auto" w:fill="FFFFFF"/>
          <w:lang w:val="en-US"/>
        </w:rPr>
        <w:t>. 2024; 47: 104211. DOI: 10.1016/j.pdpdt.2024.104211.</w:t>
      </w:r>
    </w:p>
    <w:p w14:paraId="54F5951C" w14:textId="3FEE37D4" w:rsidR="00B45358" w:rsidRPr="00D0746D" w:rsidRDefault="00B45358" w:rsidP="00B85C1B">
      <w:pPr>
        <w:rPr>
          <w:rFonts w:cs="Segoe UI"/>
          <w:sz w:val="16"/>
          <w:szCs w:val="16"/>
          <w:shd w:val="clear" w:color="auto" w:fill="FFFFFF"/>
        </w:rPr>
      </w:pPr>
      <w:r w:rsidRPr="00F66139">
        <w:rPr>
          <w:rFonts w:cs="Segoe UI"/>
          <w:b/>
          <w:bCs/>
          <w:sz w:val="16"/>
          <w:szCs w:val="16"/>
          <w:shd w:val="clear" w:color="auto" w:fill="FFFFFF"/>
          <w:lang w:val="en-US"/>
        </w:rPr>
        <w:t>7)</w:t>
      </w:r>
      <w:r w:rsidR="00F66139">
        <w:rPr>
          <w:lang w:val="en-US"/>
        </w:rPr>
        <w:t xml:space="preserve"> </w:t>
      </w:r>
      <w:r w:rsidR="00412CC9" w:rsidRPr="00412CC9">
        <w:rPr>
          <w:rFonts w:cs="Segoe UI"/>
          <w:sz w:val="16"/>
          <w:szCs w:val="16"/>
          <w:shd w:val="clear" w:color="auto" w:fill="FFFFFF"/>
          <w:lang w:val="en-US"/>
        </w:rPr>
        <w:t>The effect of vitamin D recommendations on serum 25-hydroxyvitamin D level in patients with erythropoietic protoporphyria</w:t>
      </w:r>
      <w:r w:rsidR="007C7167">
        <w:rPr>
          <w:rFonts w:cs="Segoe UI"/>
          <w:sz w:val="16"/>
          <w:szCs w:val="16"/>
          <w:shd w:val="clear" w:color="auto" w:fill="FFFFFF"/>
          <w:lang w:val="en-US"/>
        </w:rPr>
        <w:t xml:space="preserve">. </w:t>
      </w:r>
      <w:r w:rsidR="007C7167" w:rsidRPr="00D0746D">
        <w:rPr>
          <w:rFonts w:cs="Segoe UI"/>
          <w:sz w:val="16"/>
          <w:szCs w:val="16"/>
          <w:shd w:val="clear" w:color="auto" w:fill="FFFFFF"/>
        </w:rPr>
        <w:t xml:space="preserve">Nutrition 2022; 93: 111477. </w:t>
      </w:r>
      <w:proofErr w:type="spellStart"/>
      <w:r w:rsidR="007C7167" w:rsidRPr="00D0746D">
        <w:rPr>
          <w:rFonts w:cs="Segoe UI"/>
          <w:sz w:val="16"/>
          <w:szCs w:val="16"/>
          <w:shd w:val="clear" w:color="auto" w:fill="FFFFFF"/>
        </w:rPr>
        <w:t>Doi</w:t>
      </w:r>
      <w:proofErr w:type="spellEnd"/>
      <w:r w:rsidR="007C7167" w:rsidRPr="00D0746D">
        <w:rPr>
          <w:rFonts w:cs="Segoe UI"/>
          <w:sz w:val="16"/>
          <w:szCs w:val="16"/>
          <w:shd w:val="clear" w:color="auto" w:fill="FFFFFF"/>
        </w:rPr>
        <w:t>: 10.1016/j.nut.2021.111477.</w:t>
      </w:r>
    </w:p>
    <w:p w14:paraId="72A2C43B" w14:textId="2AE25D5E" w:rsidR="00B85519" w:rsidRPr="00D0746D" w:rsidRDefault="00B85519" w:rsidP="00B85C1B">
      <w:pPr>
        <w:rPr>
          <w:sz w:val="16"/>
          <w:szCs w:val="16"/>
        </w:rPr>
      </w:pPr>
    </w:p>
    <w:p w14:paraId="25F6418F" w14:textId="61742663" w:rsidR="00D0746D" w:rsidRPr="00D0746D" w:rsidRDefault="00D0746D" w:rsidP="00D0746D">
      <w:pPr>
        <w:rPr>
          <w:sz w:val="16"/>
          <w:szCs w:val="16"/>
        </w:rPr>
      </w:pPr>
      <w:r w:rsidRPr="00D0746D">
        <w:rPr>
          <w:sz w:val="16"/>
          <w:szCs w:val="16"/>
        </w:rPr>
        <w:t xml:space="preserve">Redigeret dato: </w:t>
      </w:r>
      <w:r>
        <w:rPr>
          <w:sz w:val="16"/>
          <w:szCs w:val="16"/>
        </w:rPr>
        <w:t>Marts 2025</w:t>
      </w:r>
    </w:p>
    <w:p w14:paraId="733DD7BF" w14:textId="096C11DE" w:rsidR="00D0746D" w:rsidRPr="00D0746D" w:rsidRDefault="00D0746D" w:rsidP="00D0746D">
      <w:pPr>
        <w:rPr>
          <w:sz w:val="16"/>
          <w:szCs w:val="16"/>
        </w:rPr>
      </w:pPr>
      <w:r w:rsidRPr="00D0746D">
        <w:rPr>
          <w:sz w:val="16"/>
          <w:szCs w:val="16"/>
        </w:rPr>
        <w:t>Planlagt revision:</w:t>
      </w:r>
      <w:r w:rsidR="00F702B7">
        <w:rPr>
          <w:sz w:val="16"/>
          <w:szCs w:val="16"/>
        </w:rPr>
        <w:t xml:space="preserve"> Marts</w:t>
      </w:r>
      <w:r w:rsidRPr="00D0746D">
        <w:rPr>
          <w:sz w:val="16"/>
          <w:szCs w:val="16"/>
        </w:rPr>
        <w:t xml:space="preserve"> 20</w:t>
      </w:r>
      <w:r>
        <w:rPr>
          <w:sz w:val="16"/>
          <w:szCs w:val="16"/>
        </w:rPr>
        <w:t>30</w:t>
      </w:r>
    </w:p>
    <w:p w14:paraId="41A7057F" w14:textId="70A0C064" w:rsidR="00D8773C" w:rsidRPr="00AF6B10" w:rsidRDefault="00F702B7" w:rsidP="00D0746D">
      <w:pPr>
        <w:rPr>
          <w:sz w:val="16"/>
          <w:szCs w:val="16"/>
        </w:rPr>
      </w:pPr>
      <w:r>
        <w:rPr>
          <w:sz w:val="16"/>
          <w:szCs w:val="16"/>
        </w:rPr>
        <w:t>Kirsten Rønholt</w:t>
      </w:r>
      <w:r w:rsidR="00D0746D" w:rsidRPr="00D0746D">
        <w:rPr>
          <w:sz w:val="16"/>
          <w:szCs w:val="16"/>
        </w:rPr>
        <w:t xml:space="preserve">/ DDS </w:t>
      </w:r>
      <w:proofErr w:type="spellStart"/>
      <w:r w:rsidR="00D0746D" w:rsidRPr="00D0746D">
        <w:rPr>
          <w:sz w:val="16"/>
          <w:szCs w:val="16"/>
        </w:rPr>
        <w:t>Genodermatose</w:t>
      </w:r>
      <w:proofErr w:type="spellEnd"/>
      <w:r w:rsidR="00D0746D" w:rsidRPr="00D0746D">
        <w:rPr>
          <w:sz w:val="16"/>
          <w:szCs w:val="16"/>
        </w:rPr>
        <w:t xml:space="preserve"> </w:t>
      </w:r>
    </w:p>
    <w:sectPr w:rsidR="00D8773C" w:rsidRPr="00AF6B10" w:rsidSect="00E45AC2">
      <w:pgSz w:w="11906" w:h="16838"/>
      <w:pgMar w:top="1701" w:right="1134" w:bottom="1701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CD690" w14:textId="77777777" w:rsidR="005312EA" w:rsidRDefault="005312EA" w:rsidP="00DD528E">
      <w:pPr>
        <w:spacing w:line="240" w:lineRule="auto"/>
      </w:pPr>
      <w:r>
        <w:separator/>
      </w:r>
    </w:p>
  </w:endnote>
  <w:endnote w:type="continuationSeparator" w:id="0">
    <w:p w14:paraId="4FD5C827" w14:textId="77777777" w:rsidR="005312EA" w:rsidRDefault="005312EA" w:rsidP="00DD52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53847" w14:textId="77777777" w:rsidR="005312EA" w:rsidRDefault="005312EA" w:rsidP="00DD528E">
      <w:pPr>
        <w:spacing w:line="240" w:lineRule="auto"/>
      </w:pPr>
      <w:r>
        <w:separator/>
      </w:r>
    </w:p>
  </w:footnote>
  <w:footnote w:type="continuationSeparator" w:id="0">
    <w:p w14:paraId="2BAE5016" w14:textId="77777777" w:rsidR="005312EA" w:rsidRDefault="005312EA" w:rsidP="00DD52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0A2672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E6A5DB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02898702">
    <w:abstractNumId w:val="1"/>
  </w:num>
  <w:num w:numId="2" w16cid:durableId="920719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03F"/>
    <w:rsid w:val="000227DA"/>
    <w:rsid w:val="00033276"/>
    <w:rsid w:val="00061772"/>
    <w:rsid w:val="000653EC"/>
    <w:rsid w:val="00074100"/>
    <w:rsid w:val="00077A0A"/>
    <w:rsid w:val="000827E5"/>
    <w:rsid w:val="000C0585"/>
    <w:rsid w:val="000C1F4E"/>
    <w:rsid w:val="000C532C"/>
    <w:rsid w:val="00106495"/>
    <w:rsid w:val="00107647"/>
    <w:rsid w:val="00126D57"/>
    <w:rsid w:val="00150E91"/>
    <w:rsid w:val="00164B63"/>
    <w:rsid w:val="00172ACE"/>
    <w:rsid w:val="00174B15"/>
    <w:rsid w:val="0019093C"/>
    <w:rsid w:val="001C555D"/>
    <w:rsid w:val="001E25AC"/>
    <w:rsid w:val="001E7272"/>
    <w:rsid w:val="001F7419"/>
    <w:rsid w:val="002011CE"/>
    <w:rsid w:val="00204D46"/>
    <w:rsid w:val="00217411"/>
    <w:rsid w:val="00222A10"/>
    <w:rsid w:val="00223CDB"/>
    <w:rsid w:val="002315BF"/>
    <w:rsid w:val="0025139D"/>
    <w:rsid w:val="00262915"/>
    <w:rsid w:val="0026430D"/>
    <w:rsid w:val="00264565"/>
    <w:rsid w:val="002676F5"/>
    <w:rsid w:val="00275D44"/>
    <w:rsid w:val="00294909"/>
    <w:rsid w:val="00296C2F"/>
    <w:rsid w:val="002B576B"/>
    <w:rsid w:val="002C15F1"/>
    <w:rsid w:val="002D4F36"/>
    <w:rsid w:val="002E7FBE"/>
    <w:rsid w:val="003131E7"/>
    <w:rsid w:val="00313A3B"/>
    <w:rsid w:val="00320BAF"/>
    <w:rsid w:val="00327912"/>
    <w:rsid w:val="003478B9"/>
    <w:rsid w:val="00355CCB"/>
    <w:rsid w:val="003610E3"/>
    <w:rsid w:val="00372EC4"/>
    <w:rsid w:val="003731DB"/>
    <w:rsid w:val="003856EF"/>
    <w:rsid w:val="00386308"/>
    <w:rsid w:val="003F002F"/>
    <w:rsid w:val="00412CC9"/>
    <w:rsid w:val="00454599"/>
    <w:rsid w:val="00462FD1"/>
    <w:rsid w:val="0046487D"/>
    <w:rsid w:val="00483D1C"/>
    <w:rsid w:val="004842AF"/>
    <w:rsid w:val="004A1A98"/>
    <w:rsid w:val="004A30CA"/>
    <w:rsid w:val="004B0DB9"/>
    <w:rsid w:val="004D70C3"/>
    <w:rsid w:val="004E67D9"/>
    <w:rsid w:val="004F0940"/>
    <w:rsid w:val="004F4874"/>
    <w:rsid w:val="004F65BE"/>
    <w:rsid w:val="00503D43"/>
    <w:rsid w:val="00510F85"/>
    <w:rsid w:val="00516BCB"/>
    <w:rsid w:val="005312EA"/>
    <w:rsid w:val="00532109"/>
    <w:rsid w:val="00552A7C"/>
    <w:rsid w:val="00566F59"/>
    <w:rsid w:val="005A2FEA"/>
    <w:rsid w:val="005A47A9"/>
    <w:rsid w:val="005E1B5F"/>
    <w:rsid w:val="005E363E"/>
    <w:rsid w:val="005F222D"/>
    <w:rsid w:val="00602A1B"/>
    <w:rsid w:val="006350AC"/>
    <w:rsid w:val="00643F29"/>
    <w:rsid w:val="00646468"/>
    <w:rsid w:val="006511A5"/>
    <w:rsid w:val="00662301"/>
    <w:rsid w:val="006672D7"/>
    <w:rsid w:val="00670137"/>
    <w:rsid w:val="0068041F"/>
    <w:rsid w:val="0069012F"/>
    <w:rsid w:val="00692EC8"/>
    <w:rsid w:val="00696666"/>
    <w:rsid w:val="006A2170"/>
    <w:rsid w:val="006C4846"/>
    <w:rsid w:val="007077C0"/>
    <w:rsid w:val="00715844"/>
    <w:rsid w:val="007356A7"/>
    <w:rsid w:val="007605BF"/>
    <w:rsid w:val="007846FC"/>
    <w:rsid w:val="0078749F"/>
    <w:rsid w:val="0078773B"/>
    <w:rsid w:val="00795B7B"/>
    <w:rsid w:val="007A46DB"/>
    <w:rsid w:val="007A57B8"/>
    <w:rsid w:val="007C0440"/>
    <w:rsid w:val="007C643B"/>
    <w:rsid w:val="007C7167"/>
    <w:rsid w:val="007E6C7F"/>
    <w:rsid w:val="00843B45"/>
    <w:rsid w:val="0085303F"/>
    <w:rsid w:val="008704B5"/>
    <w:rsid w:val="00870678"/>
    <w:rsid w:val="008750B2"/>
    <w:rsid w:val="00893D0B"/>
    <w:rsid w:val="008A39FF"/>
    <w:rsid w:val="008C71E1"/>
    <w:rsid w:val="008D6976"/>
    <w:rsid w:val="008E05C3"/>
    <w:rsid w:val="00900450"/>
    <w:rsid w:val="00902BFC"/>
    <w:rsid w:val="00905AA9"/>
    <w:rsid w:val="00913610"/>
    <w:rsid w:val="00932C32"/>
    <w:rsid w:val="0093639A"/>
    <w:rsid w:val="00947DF0"/>
    <w:rsid w:val="0095303A"/>
    <w:rsid w:val="0095305C"/>
    <w:rsid w:val="009609C7"/>
    <w:rsid w:val="0097181E"/>
    <w:rsid w:val="0098463E"/>
    <w:rsid w:val="009A68A0"/>
    <w:rsid w:val="00A04063"/>
    <w:rsid w:val="00A048FB"/>
    <w:rsid w:val="00A44F7F"/>
    <w:rsid w:val="00A5709B"/>
    <w:rsid w:val="00A77804"/>
    <w:rsid w:val="00A83262"/>
    <w:rsid w:val="00A90336"/>
    <w:rsid w:val="00AB7429"/>
    <w:rsid w:val="00AB7B53"/>
    <w:rsid w:val="00AC06F1"/>
    <w:rsid w:val="00AE326C"/>
    <w:rsid w:val="00AF6B10"/>
    <w:rsid w:val="00B00133"/>
    <w:rsid w:val="00B04E01"/>
    <w:rsid w:val="00B1155D"/>
    <w:rsid w:val="00B25584"/>
    <w:rsid w:val="00B350CE"/>
    <w:rsid w:val="00B45358"/>
    <w:rsid w:val="00B55194"/>
    <w:rsid w:val="00B60D81"/>
    <w:rsid w:val="00B81038"/>
    <w:rsid w:val="00B85519"/>
    <w:rsid w:val="00B85C1B"/>
    <w:rsid w:val="00BA3965"/>
    <w:rsid w:val="00BD5026"/>
    <w:rsid w:val="00BD6EC6"/>
    <w:rsid w:val="00C267FF"/>
    <w:rsid w:val="00C461B8"/>
    <w:rsid w:val="00C563FA"/>
    <w:rsid w:val="00C57DFF"/>
    <w:rsid w:val="00C630DD"/>
    <w:rsid w:val="00C750A4"/>
    <w:rsid w:val="00C8758A"/>
    <w:rsid w:val="00CA3F81"/>
    <w:rsid w:val="00CB4F01"/>
    <w:rsid w:val="00CB54C8"/>
    <w:rsid w:val="00D0746D"/>
    <w:rsid w:val="00D14766"/>
    <w:rsid w:val="00D47419"/>
    <w:rsid w:val="00D6364E"/>
    <w:rsid w:val="00D70815"/>
    <w:rsid w:val="00D7759D"/>
    <w:rsid w:val="00D81B85"/>
    <w:rsid w:val="00D8773C"/>
    <w:rsid w:val="00DA691E"/>
    <w:rsid w:val="00DB3661"/>
    <w:rsid w:val="00DD528E"/>
    <w:rsid w:val="00DD718E"/>
    <w:rsid w:val="00DE2516"/>
    <w:rsid w:val="00E25A3F"/>
    <w:rsid w:val="00E45AC2"/>
    <w:rsid w:val="00E519EF"/>
    <w:rsid w:val="00E55FB8"/>
    <w:rsid w:val="00E57278"/>
    <w:rsid w:val="00E658D4"/>
    <w:rsid w:val="00EB70FD"/>
    <w:rsid w:val="00EC1E62"/>
    <w:rsid w:val="00F04B7A"/>
    <w:rsid w:val="00F07C62"/>
    <w:rsid w:val="00F273E9"/>
    <w:rsid w:val="00F55157"/>
    <w:rsid w:val="00F66139"/>
    <w:rsid w:val="00F702B7"/>
    <w:rsid w:val="00F779AB"/>
    <w:rsid w:val="00F9727D"/>
    <w:rsid w:val="00FA4588"/>
    <w:rsid w:val="00FB57D0"/>
    <w:rsid w:val="00FC7F4C"/>
    <w:rsid w:val="00FD399F"/>
    <w:rsid w:val="00FF1C27"/>
    <w:rsid w:val="00FF64A3"/>
    <w:rsid w:val="07998F0D"/>
    <w:rsid w:val="185D2F0E"/>
    <w:rsid w:val="222EE249"/>
    <w:rsid w:val="2684568D"/>
    <w:rsid w:val="3D9665D5"/>
    <w:rsid w:val="46D1A5D9"/>
    <w:rsid w:val="48D8C9DF"/>
    <w:rsid w:val="519BD505"/>
    <w:rsid w:val="5BCF3902"/>
    <w:rsid w:val="65D4430B"/>
    <w:rsid w:val="7C21B4EE"/>
    <w:rsid w:val="7EF18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C8CEE"/>
  <w15:chartTrackingRefBased/>
  <w15:docId w15:val="{43ACDABB-B705-4578-8222-F5199B6D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4A3"/>
    <w:pPr>
      <w:spacing w:after="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character" w:styleId="Hyperlink">
    <w:name w:val="Hyperlink"/>
    <w:basedOn w:val="Standardskrifttypeiafsnit"/>
    <w:uiPriority w:val="99"/>
    <w:unhideWhenUsed/>
    <w:rsid w:val="002011CE"/>
    <w:rPr>
      <w:color w:val="0563C1" w:themeColor="hyperlink"/>
      <w:u w:val="single"/>
    </w:rPr>
  </w:style>
  <w:style w:type="paragraph" w:styleId="Korrektur">
    <w:name w:val="Revision"/>
    <w:hidden/>
    <w:uiPriority w:val="99"/>
    <w:semiHidden/>
    <w:rsid w:val="00F04B7A"/>
    <w:pPr>
      <w:spacing w:after="0" w:line="240" w:lineRule="auto"/>
    </w:pPr>
  </w:style>
  <w:style w:type="character" w:customStyle="1" w:styleId="citation-doi">
    <w:name w:val="citation-doi"/>
    <w:basedOn w:val="Standardskrifttypeiafsnit"/>
    <w:rsid w:val="00643F29"/>
  </w:style>
  <w:style w:type="paragraph" w:styleId="Opstilling-punkttegn">
    <w:name w:val="List Bullet"/>
    <w:basedOn w:val="Normal"/>
    <w:uiPriority w:val="99"/>
    <w:semiHidden/>
    <w:unhideWhenUsed/>
    <w:rsid w:val="00DD528E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DD528E"/>
    <w:pPr>
      <w:numPr>
        <w:numId w:val="2"/>
      </w:numPr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D528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D528E"/>
  </w:style>
  <w:style w:type="paragraph" w:styleId="Sidefod">
    <w:name w:val="footer"/>
    <w:basedOn w:val="Normal"/>
    <w:link w:val="SidefodTegn"/>
    <w:uiPriority w:val="99"/>
    <w:unhideWhenUsed/>
    <w:rsid w:val="00DD528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D528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F1C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F1C27"/>
    <w:rPr>
      <w:rFonts w:ascii="Segoe UI" w:hAnsi="Segoe UI" w:cs="Segoe UI"/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unhideWhenUsed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</w:style>
  <w:style w:type="character" w:styleId="Kommentarhenvisning">
    <w:name w:val="annotation reference"/>
    <w:basedOn w:val="Standardskrifttypeiafsnit"/>
    <w:uiPriority w:val="99"/>
    <w:semiHidden/>
    <w:unhideWhenUsed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E6C7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E6C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se-bergen.no/nasjonalt-kompetansesenter-for-porfyrisykdommer-nap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helse-bergen.no/nasjonalt-kompetansesenter-for-porfyrisykdommer-napo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ds.nu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5EB3E-27DB-4E50-83A8-7E301E140A3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ae0adb3-8717-46ff-a4b9-d0edecfe40f3}" enabled="0" method="" siteId="{5ae0adb3-8717-46ff-a4b9-d0edecfe40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960</Words>
  <Characters>5862</Characters>
  <Application>Microsoft Office Word</Application>
  <DocSecurity>0</DocSecurity>
  <Lines>48</Lines>
  <Paragraphs>13</Paragraphs>
  <ScaleCrop>false</ScaleCrop>
  <Company>Region Midtjylland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Marthine Rønholt Stausholm</dc:creator>
  <cp:keywords/>
  <dc:description/>
  <cp:lastModifiedBy>Trine Bertelsen</cp:lastModifiedBy>
  <cp:revision>2</cp:revision>
  <cp:lastPrinted>2025-03-14T10:17:00Z</cp:lastPrinted>
  <dcterms:created xsi:type="dcterms:W3CDTF">2025-04-25T08:12:00Z</dcterms:created>
  <dcterms:modified xsi:type="dcterms:W3CDTF">2025-04-25T08:12:00Z</dcterms:modified>
</cp:coreProperties>
</file>