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text" w:horzAnchor="margin" w:tblpXSpec="center" w:tblpY="9169"/>
        <w:tblW w:w="0" w:type="auto"/>
        <w:tblLook w:val="04A0" w:firstRow="1" w:lastRow="0" w:firstColumn="1" w:lastColumn="0" w:noHBand="0" w:noVBand="1"/>
      </w:tblPr>
      <w:tblGrid>
        <w:gridCol w:w="9639"/>
      </w:tblGrid>
      <w:tr w:rsidR="00F51F2A" w14:paraId="09F6240F" w14:textId="708F8148" w:rsidTr="00B42883">
        <w:trPr>
          <w:trHeight w:val="5529"/>
        </w:trPr>
        <w:tc>
          <w:tcPr>
            <w:tcW w:w="0" w:type="auto"/>
            <w:tcBorders>
              <w:top w:val="nil"/>
              <w:left w:val="nil"/>
              <w:bottom w:val="nil"/>
              <w:right w:val="nil"/>
            </w:tcBorders>
            <w:vAlign w:val="bottom"/>
          </w:tcPr>
          <w:p w14:paraId="3D5D3AA9" w14:textId="77777777" w:rsidR="00F51F2A" w:rsidRDefault="00F51F2A" w:rsidP="00B42883">
            <w:pPr>
              <w:pStyle w:val="Ingenafstand"/>
              <w:ind w:left="4991"/>
              <w:rPr>
                <w:b/>
              </w:rPr>
            </w:pPr>
          </w:p>
          <w:p w14:paraId="3CA03E8F" w14:textId="3358C633" w:rsidR="00F51F2A" w:rsidRDefault="0045201C" w:rsidP="00B42883">
            <w:pPr>
              <w:pStyle w:val="Ingenafstand"/>
              <w:ind w:left="4991"/>
              <w:rPr>
                <w:rFonts w:ascii="Palatino Linotype" w:hAnsi="Palatino Linotype"/>
                <w:sz w:val="40"/>
                <w:szCs w:val="40"/>
              </w:rPr>
            </w:pPr>
            <w:r>
              <w:rPr>
                <w:rFonts w:ascii="Palatino Linotype" w:hAnsi="Palatino Linotype"/>
                <w:color w:val="25337A"/>
                <w:sz w:val="40"/>
                <w:szCs w:val="40"/>
              </w:rPr>
              <w:t xml:space="preserve">Version </w:t>
            </w:r>
            <w:r w:rsidRPr="00F26DC1">
              <w:rPr>
                <w:rFonts w:ascii="Palatino Linotype" w:hAnsi="Palatino Linotype"/>
                <w:color w:val="25337A"/>
                <w:sz w:val="40"/>
                <w:szCs w:val="40"/>
              </w:rPr>
              <w:t>1.0</w:t>
            </w:r>
          </w:p>
          <w:p w14:paraId="6A8CD3A1" w14:textId="77777777" w:rsidR="00F51F2A" w:rsidRDefault="00F51F2A" w:rsidP="00B42883">
            <w:pPr>
              <w:pStyle w:val="Ingenafstand"/>
              <w:ind w:left="4991"/>
              <w:rPr>
                <w:b/>
              </w:rPr>
            </w:pPr>
          </w:p>
          <w:p w14:paraId="379FC5F8" w14:textId="77777777" w:rsidR="00F51F2A" w:rsidRPr="00450158" w:rsidRDefault="00F51F2A" w:rsidP="00B42883">
            <w:pPr>
              <w:pStyle w:val="Ingenafstand"/>
              <w:ind w:left="4991"/>
              <w:rPr>
                <w:rStyle w:val="ListLabel5"/>
              </w:rPr>
            </w:pPr>
            <w:r>
              <w:rPr>
                <w:b/>
              </w:rPr>
              <w:t>GODKENDT</w:t>
            </w:r>
          </w:p>
          <w:p w14:paraId="077A85F3" w14:textId="77777777" w:rsidR="00F51F2A" w:rsidRDefault="00F51F2A" w:rsidP="00B42883">
            <w:pPr>
              <w:pStyle w:val="Ingenafstand"/>
              <w:ind w:left="4991"/>
            </w:pPr>
            <w:r>
              <w:rPr>
                <w:b/>
              </w:rPr>
              <w:t>Faglig godkendelse</w:t>
            </w:r>
            <w:r>
              <w:t xml:space="preserve"> </w:t>
            </w:r>
          </w:p>
          <w:p w14:paraId="0271805E" w14:textId="77777777" w:rsidR="00F51F2A" w:rsidRDefault="00F51F2A" w:rsidP="00B42883">
            <w:pPr>
              <w:pStyle w:val="Ingenafstand"/>
              <w:ind w:left="4991"/>
            </w:pPr>
            <w:proofErr w:type="spellStart"/>
            <w:r>
              <w:rPr>
                <w:highlight w:val="yellow"/>
              </w:rPr>
              <w:t>dd</w:t>
            </w:r>
            <w:proofErr w:type="spellEnd"/>
            <w:r>
              <w:rPr>
                <w:highlight w:val="yellow"/>
              </w:rPr>
              <w:t>. måned 20XX (DMCG)</w:t>
            </w:r>
          </w:p>
          <w:p w14:paraId="57563564" w14:textId="77777777" w:rsidR="00F51F2A" w:rsidRDefault="00F51F2A" w:rsidP="00B42883">
            <w:pPr>
              <w:pStyle w:val="Ingenafstand"/>
              <w:ind w:left="4991"/>
              <w:rPr>
                <w:b/>
              </w:rPr>
            </w:pPr>
            <w:r>
              <w:rPr>
                <w:b/>
              </w:rPr>
              <w:t>Administrativ godkendelse</w:t>
            </w:r>
          </w:p>
          <w:p w14:paraId="214B33B8" w14:textId="77777777" w:rsidR="00F51F2A" w:rsidRDefault="00F51F2A" w:rsidP="00B42883">
            <w:pPr>
              <w:pStyle w:val="Ingenafstand"/>
              <w:ind w:left="4991"/>
              <w:rPr>
                <w:b/>
              </w:rPr>
            </w:pPr>
            <w:proofErr w:type="spellStart"/>
            <w:r>
              <w:rPr>
                <w:highlight w:val="yellow"/>
              </w:rPr>
              <w:t>dd</w:t>
            </w:r>
            <w:proofErr w:type="spellEnd"/>
            <w:r>
              <w:rPr>
                <w:highlight w:val="yellow"/>
              </w:rPr>
              <w:t>. måned 20XX</w:t>
            </w:r>
            <w:r>
              <w:t xml:space="preserve"> (Sekretariatet for Kliniske Retningslinjer på Kræftområdet)</w:t>
            </w:r>
          </w:p>
          <w:p w14:paraId="5D0BE405" w14:textId="77777777" w:rsidR="00F51F2A" w:rsidRDefault="00F51F2A" w:rsidP="00B42883">
            <w:pPr>
              <w:pStyle w:val="Ingenafstand"/>
              <w:ind w:left="4991"/>
            </w:pPr>
          </w:p>
          <w:p w14:paraId="783F7C8C" w14:textId="77777777" w:rsidR="0097750D" w:rsidRDefault="0097750D" w:rsidP="0097750D">
            <w:pPr>
              <w:pStyle w:val="Ingenafstand"/>
              <w:ind w:left="4991"/>
              <w:rPr>
                <w:b/>
              </w:rPr>
            </w:pPr>
            <w:r>
              <w:rPr>
                <w:b/>
              </w:rPr>
              <w:t>REVISION</w:t>
            </w:r>
          </w:p>
          <w:p w14:paraId="3699F275" w14:textId="77777777" w:rsidR="0097750D" w:rsidRDefault="0097750D" w:rsidP="0097750D">
            <w:pPr>
              <w:pStyle w:val="Ingenafstand"/>
              <w:ind w:left="4991"/>
            </w:pPr>
            <w:r>
              <w:t xml:space="preserve">Planlagt: </w:t>
            </w:r>
            <w:proofErr w:type="spellStart"/>
            <w:r>
              <w:rPr>
                <w:highlight w:val="yellow"/>
              </w:rPr>
              <w:t>dd</w:t>
            </w:r>
            <w:proofErr w:type="spellEnd"/>
            <w:r>
              <w:rPr>
                <w:highlight w:val="yellow"/>
              </w:rPr>
              <w:t>. måned 20XX</w:t>
            </w:r>
          </w:p>
          <w:p w14:paraId="59B93BA4" w14:textId="77777777" w:rsidR="00F51F2A" w:rsidRDefault="00F51F2A" w:rsidP="00B42883">
            <w:pPr>
              <w:pStyle w:val="Ingenafstand"/>
              <w:ind w:left="4991"/>
              <w:rPr>
                <w:color w:val="215868" w:themeColor="accent5" w:themeShade="80"/>
              </w:rPr>
            </w:pPr>
          </w:p>
          <w:p w14:paraId="3231D573" w14:textId="77777777" w:rsidR="00F51F2A" w:rsidRDefault="00F51F2A" w:rsidP="00B42883">
            <w:pPr>
              <w:pStyle w:val="Ingenafstand"/>
              <w:ind w:left="4991"/>
              <w:rPr>
                <w:b/>
                <w:color w:val="215868" w:themeColor="accent5" w:themeShade="80"/>
              </w:rPr>
            </w:pPr>
            <w:r>
              <w:rPr>
                <w:b/>
              </w:rPr>
              <w:t>INDEKSERING</w:t>
            </w:r>
          </w:p>
          <w:p w14:paraId="3CD67292" w14:textId="51771F6E" w:rsidR="00F51F2A" w:rsidRDefault="00F26DC1" w:rsidP="00B42883">
            <w:pPr>
              <w:ind w:left="4991"/>
              <w:rPr>
                <w:rFonts w:ascii="Palatino Linotype" w:hAnsi="Palatino Linotype"/>
                <w:color w:val="25337A"/>
                <w:sz w:val="40"/>
                <w:szCs w:val="40"/>
              </w:rPr>
            </w:pPr>
            <w:r w:rsidRPr="00F26DC1">
              <w:t xml:space="preserve">DMCG, non-melanom hudkræft, </w:t>
            </w:r>
            <w:proofErr w:type="spellStart"/>
            <w:r w:rsidRPr="00F26DC1">
              <w:t>kutant</w:t>
            </w:r>
            <w:proofErr w:type="spellEnd"/>
            <w:r w:rsidRPr="00F26DC1">
              <w:t xml:space="preserve"> </w:t>
            </w:r>
            <w:proofErr w:type="spellStart"/>
            <w:r w:rsidRPr="00F26DC1">
              <w:t>planocellulært</w:t>
            </w:r>
            <w:proofErr w:type="spellEnd"/>
            <w:r w:rsidRPr="00F26DC1">
              <w:t xml:space="preserve"> karcinom, DHG</w:t>
            </w:r>
          </w:p>
        </w:tc>
      </w:tr>
    </w:tbl>
    <w:p w14:paraId="42D1FED5" w14:textId="103CD74C" w:rsidR="00F90E10" w:rsidRDefault="00535F75">
      <w:pPr>
        <w:rPr>
          <w:lang w:eastAsia="da-DK"/>
        </w:rPr>
      </w:pPr>
      <w:r>
        <w:rPr>
          <w:noProof/>
          <w:lang w:eastAsia="da-DK"/>
        </w:rPr>
        <w:drawing>
          <wp:anchor distT="0" distB="0" distL="114300" distR="115570" simplePos="0" relativeHeight="251659264" behindDoc="1" locked="0" layoutInCell="1" allowOverlap="1" wp14:anchorId="091C390F" wp14:editId="38194D91">
            <wp:simplePos x="0" y="0"/>
            <wp:positionH relativeFrom="page">
              <wp:posOffset>148590</wp:posOffset>
            </wp:positionH>
            <wp:positionV relativeFrom="page">
              <wp:posOffset>156210</wp:posOffset>
            </wp:positionV>
            <wp:extent cx="7263130" cy="10439400"/>
            <wp:effectExtent l="0" t="0" r="0" b="0"/>
            <wp:wrapNone/>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2"/>
                    <pic:cNvPicPr>
                      <a:picLocks noChangeAspect="1" noChangeArrowheads="1"/>
                    </pic:cNvPicPr>
                  </pic:nvPicPr>
                  <pic:blipFill>
                    <a:blip r:embed="rId8"/>
                    <a:stretch>
                      <a:fillRect/>
                    </a:stretch>
                  </pic:blipFill>
                  <pic:spPr bwMode="auto">
                    <a:xfrm>
                      <a:off x="0" y="0"/>
                      <a:ext cx="7263130" cy="10439400"/>
                    </a:xfrm>
                    <a:prstGeom prst="rect">
                      <a:avLst/>
                    </a:prstGeom>
                  </pic:spPr>
                </pic:pic>
              </a:graphicData>
            </a:graphic>
          </wp:anchor>
        </w:drawing>
      </w:r>
      <w:r w:rsidR="004D5182">
        <w:rPr>
          <w:noProof/>
          <w:lang w:eastAsia="da-DK"/>
        </w:rPr>
        <mc:AlternateContent>
          <mc:Choice Requires="wps">
            <w:drawing>
              <wp:anchor distT="0" distB="0" distL="114300" distR="114300" simplePos="0" relativeHeight="3" behindDoc="0" locked="0" layoutInCell="1" allowOverlap="1" wp14:anchorId="0C5DD88F" wp14:editId="47314ADF">
                <wp:simplePos x="0" y="0"/>
                <wp:positionH relativeFrom="column">
                  <wp:posOffset>3958590</wp:posOffset>
                </wp:positionH>
                <wp:positionV relativeFrom="paragraph">
                  <wp:posOffset>-472440</wp:posOffset>
                </wp:positionV>
                <wp:extent cx="2007870" cy="262255"/>
                <wp:effectExtent l="0" t="0" r="0" b="6350"/>
                <wp:wrapNone/>
                <wp:docPr id="3" name="Tekstboks 9"/>
                <wp:cNvGraphicFramePr/>
                <a:graphic xmlns:a="http://schemas.openxmlformats.org/drawingml/2006/main">
                  <a:graphicData uri="http://schemas.microsoft.com/office/word/2010/wordprocessingShape">
                    <wps:wsp>
                      <wps:cNvSpPr/>
                      <wps:spPr>
                        <a:xfrm>
                          <a:off x="0" y="0"/>
                          <a:ext cx="2007870" cy="262255"/>
                        </a:xfrm>
                        <a:prstGeom prst="rect">
                          <a:avLst/>
                        </a:prstGeom>
                        <a:noFill/>
                        <a:ln w="6480">
                          <a:noFill/>
                        </a:ln>
                      </wps:spPr>
                      <wps:style>
                        <a:lnRef idx="0">
                          <a:scrgbClr r="0" g="0" b="0"/>
                        </a:lnRef>
                        <a:fillRef idx="0">
                          <a:scrgbClr r="0" g="0" b="0"/>
                        </a:fillRef>
                        <a:effectRef idx="0">
                          <a:scrgbClr r="0" g="0" b="0"/>
                        </a:effectRef>
                        <a:fontRef idx="minor"/>
                      </wps:style>
                      <wps:txbx>
                        <w:txbxContent>
                          <w:p w14:paraId="3CA79BD5" w14:textId="77777777" w:rsidR="009F0F21" w:rsidRDefault="009F0F21"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wps:txbx>
                      <wps:bodyPr>
                        <a:prstTxWarp prst="textNoShape">
                          <a:avLst/>
                        </a:prstTxWarp>
                        <a:noAutofit/>
                      </wps:bodyPr>
                    </wps:wsp>
                  </a:graphicData>
                </a:graphic>
              </wp:anchor>
            </w:drawing>
          </mc:Choice>
          <mc:Fallback>
            <w:pict>
              <v:rect w14:anchorId="0C5DD88F" id="Tekstboks 9" o:spid="_x0000_s1026" style="position:absolute;margin-left:311.7pt;margin-top:-37.2pt;width:158.1pt;height:20.6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" filled="f" stroked="f" strokeweight=".18mm">
                <v:textbox>
                  <w:txbxContent>
                    <w:p w14:paraId="3CA79BD5" w14:textId="77777777" w:rsidR="009F0F21" w:rsidRDefault="009F0F21"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v:textbox>
              </v:rect>
            </w:pict>
          </mc:Fallback>
        </mc:AlternateContent>
      </w:r>
    </w:p>
    <w:tbl>
      <w:tblPr>
        <w:tblStyle w:val="Tabel-Gitter"/>
        <w:tblpPr w:leftFromText="141" w:rightFromText="141" w:vertAnchor="text" w:horzAnchor="page" w:tblpX="493" w:tblpY="3745"/>
        <w:tblW w:w="11236" w:type="dxa"/>
        <w:tblLook w:val="04A0" w:firstRow="1" w:lastRow="0" w:firstColumn="1" w:lastColumn="0" w:noHBand="0" w:noVBand="1"/>
      </w:tblPr>
      <w:tblGrid>
        <w:gridCol w:w="11236"/>
      </w:tblGrid>
      <w:tr w:rsidR="00EC5F10" w14:paraId="26D5B055" w14:textId="77777777" w:rsidTr="00F26DC1">
        <w:trPr>
          <w:trHeight w:val="2415"/>
        </w:trPr>
        <w:tc>
          <w:tcPr>
            <w:tcW w:w="11236" w:type="dxa"/>
            <w:tcBorders>
              <w:top w:val="nil"/>
              <w:left w:val="nil"/>
              <w:bottom w:val="nil"/>
              <w:right w:val="nil"/>
            </w:tcBorders>
            <w:shd w:val="clear" w:color="auto" w:fill="auto"/>
          </w:tcPr>
          <w:p w14:paraId="77D224BB" w14:textId="7F342161" w:rsidR="00D04529" w:rsidRPr="00287955" w:rsidRDefault="00F26DC1" w:rsidP="00D04529">
            <w:pPr>
              <w:pStyle w:val="FrameContents"/>
              <w:spacing w:after="0"/>
              <w:rPr>
                <w:rFonts w:ascii="Palatino Linotype" w:hAnsi="Palatino Linotype"/>
                <w:color w:val="000000"/>
                <w:sz w:val="72"/>
                <w:szCs w:val="72"/>
              </w:rPr>
            </w:pPr>
            <w:proofErr w:type="spellStart"/>
            <w:r w:rsidRPr="00287955">
              <w:rPr>
                <w:rFonts w:ascii="Palatino Linotype" w:hAnsi="Palatino Linotype"/>
                <w:color w:val="000000"/>
                <w:sz w:val="72"/>
                <w:szCs w:val="72"/>
              </w:rPr>
              <w:t>Planocellulært</w:t>
            </w:r>
            <w:proofErr w:type="spellEnd"/>
            <w:r w:rsidRPr="00287955">
              <w:rPr>
                <w:rFonts w:ascii="Palatino Linotype" w:hAnsi="Palatino Linotype"/>
                <w:color w:val="000000"/>
                <w:sz w:val="72"/>
                <w:szCs w:val="72"/>
              </w:rPr>
              <w:t xml:space="preserve"> karcinom i huden</w:t>
            </w:r>
            <w:r w:rsidR="00D04529" w:rsidRPr="00287955">
              <w:rPr>
                <w:rFonts w:ascii="Palatino Linotype" w:hAnsi="Palatino Linotype"/>
                <w:color w:val="000000"/>
                <w:sz w:val="72"/>
                <w:szCs w:val="72"/>
              </w:rPr>
              <w:t xml:space="preserve"> </w:t>
            </w:r>
          </w:p>
          <w:p w14:paraId="112C8F15" w14:textId="755976D7" w:rsidR="0045201C" w:rsidRPr="00F26DC1" w:rsidRDefault="00D04529" w:rsidP="00D04529">
            <w:pPr>
              <w:pStyle w:val="FrameContents"/>
              <w:spacing w:after="0"/>
              <w:rPr>
                <w:rFonts w:ascii="Palatino Linotype" w:hAnsi="Palatino Linotype"/>
                <w:color w:val="000000"/>
                <w:sz w:val="144"/>
                <w:szCs w:val="144"/>
              </w:rPr>
            </w:pPr>
            <w:r w:rsidRPr="00F26DC1">
              <w:rPr>
                <w:rFonts w:ascii="Palatino Linotype" w:hAnsi="Palatino Linotype"/>
                <w:color w:val="000000"/>
                <w:sz w:val="40"/>
                <w:szCs w:val="144"/>
              </w:rPr>
              <w:t xml:space="preserve">– </w:t>
            </w:r>
            <w:r w:rsidR="00F26DC1" w:rsidRPr="00F26DC1">
              <w:rPr>
                <w:sz w:val="32"/>
                <w:szCs w:val="28"/>
              </w:rPr>
              <w:t xml:space="preserve"> </w:t>
            </w:r>
            <w:r w:rsidR="00F26DC1" w:rsidRPr="00F26DC1">
              <w:rPr>
                <w:rFonts w:ascii="Palatino Linotype" w:hAnsi="Palatino Linotype"/>
                <w:color w:val="000000"/>
                <w:sz w:val="40"/>
                <w:szCs w:val="144"/>
              </w:rPr>
              <w:t>Screening, udredning, behandling og opfølgning</w:t>
            </w:r>
          </w:p>
          <w:p w14:paraId="21F749C4" w14:textId="044FE2EA" w:rsidR="00EC5F10" w:rsidRDefault="00EC5F10" w:rsidP="00853A91">
            <w:pPr>
              <w:spacing w:after="0"/>
              <w:rPr>
                <w:lang w:eastAsia="da-DK"/>
              </w:rPr>
            </w:pPr>
          </w:p>
        </w:tc>
      </w:tr>
    </w:tbl>
    <w:p w14:paraId="44D5D6A1" w14:textId="02C7A256" w:rsidR="00535F75" w:rsidRDefault="00535F75">
      <w:pPr>
        <w:spacing w:after="0"/>
        <w:rPr>
          <w:lang w:eastAsia="da-DK"/>
        </w:rPr>
        <w:sectPr w:rsidR="00535F75" w:rsidSect="00B42883">
          <w:headerReference w:type="default" r:id="rId9"/>
          <w:footerReference w:type="default" r:id="rId10"/>
          <w:headerReference w:type="first" r:id="rId11"/>
          <w:footerReference w:type="first" r:id="rId12"/>
          <w:type w:val="continuous"/>
          <w:pgSz w:w="11907" w:h="16839" w:code="9"/>
          <w:pgMar w:top="1701" w:right="1134" w:bottom="0" w:left="1134" w:header="454" w:footer="0" w:gutter="0"/>
          <w:pgNumType w:start="1"/>
          <w:cols w:space="708"/>
          <w:formProt w:val="0"/>
          <w:noEndnote/>
          <w:titlePg/>
          <w:docGrid w:linePitch="326"/>
        </w:sectPr>
      </w:pPr>
    </w:p>
    <w:p w14:paraId="5F2C69BE" w14:textId="77777777" w:rsidR="005C37F2" w:rsidRDefault="00AB633B" w:rsidP="00AF5039">
      <w:pPr>
        <w:spacing w:before="480" w:after="0"/>
        <w:rPr>
          <w:rFonts w:ascii="Palatino Linotype" w:hAnsi="Palatino Linotype"/>
          <w:color w:val="25337A"/>
          <w:sz w:val="40"/>
          <w:szCs w:val="40"/>
        </w:rPr>
      </w:pPr>
      <w:r w:rsidRPr="009C62DB">
        <w:rPr>
          <w:rFonts w:ascii="Palatino Linotype" w:hAnsi="Palatino Linotype"/>
          <w:color w:val="25337A"/>
          <w:sz w:val="40"/>
          <w:szCs w:val="40"/>
        </w:rPr>
        <w:lastRenderedPageBreak/>
        <w:t>Indholdsfortegnelse</w:t>
      </w:r>
    </w:p>
    <w:sdt>
      <w:sdtPr>
        <w:id w:val="-2005429314"/>
        <w:docPartObj>
          <w:docPartGallery w:val="Table of Contents"/>
          <w:docPartUnique/>
        </w:docPartObj>
      </w:sdtPr>
      <w:sdtEndPr/>
      <w:sdtContent>
        <w:p w14:paraId="5AB9F917" w14:textId="77777777" w:rsidR="00AB633B" w:rsidRPr="006A415F" w:rsidRDefault="00AB633B" w:rsidP="0078691B"/>
        <w:p w14:paraId="668B8AE6" w14:textId="2B35D625" w:rsidR="00287955" w:rsidRDefault="00AB633B">
          <w:pPr>
            <w:pStyle w:val="Indholdsfortegnelse1"/>
            <w:tabs>
              <w:tab w:val="right" w:leader="dot" w:pos="9629"/>
            </w:tabs>
            <w:rPr>
              <w:rFonts w:asciiTheme="minorHAnsi" w:eastAsiaTheme="minorEastAsia" w:hAnsiTheme="minorHAnsi"/>
              <w:noProof/>
              <w:kern w:val="2"/>
              <w:szCs w:val="24"/>
              <w:lang w:eastAsia="da-DK"/>
              <w14:ligatures w14:val="standardContextual"/>
            </w:rPr>
          </w:pPr>
          <w:r w:rsidRPr="00524EF5">
            <w:rPr>
              <w:rFonts w:asciiTheme="minorHAnsi" w:hAnsiTheme="minorHAnsi"/>
              <w:b/>
              <w:noProof/>
            </w:rPr>
            <w:fldChar w:fldCharType="begin"/>
          </w:r>
          <w:r w:rsidRPr="00524EF5">
            <w:instrText xml:space="preserve"> TOC \o "1-3" \h \z \u </w:instrText>
          </w:r>
          <w:r w:rsidRPr="00524EF5">
            <w:rPr>
              <w:rFonts w:asciiTheme="minorHAnsi" w:hAnsiTheme="minorHAnsi"/>
              <w:b/>
              <w:noProof/>
            </w:rPr>
            <w:fldChar w:fldCharType="separate"/>
          </w:r>
          <w:hyperlink w:anchor="_Toc204185038" w:history="1">
            <w:r w:rsidR="00287955" w:rsidRPr="00A55773">
              <w:rPr>
                <w:rStyle w:val="Hyperlink"/>
                <w:noProof/>
              </w:rPr>
              <w:t>1. Anbefalinger (Quick guide)</w:t>
            </w:r>
            <w:r w:rsidR="00287955">
              <w:rPr>
                <w:noProof/>
                <w:webHidden/>
              </w:rPr>
              <w:tab/>
            </w:r>
            <w:r w:rsidR="00287955">
              <w:rPr>
                <w:noProof/>
                <w:webHidden/>
              </w:rPr>
              <w:fldChar w:fldCharType="begin"/>
            </w:r>
            <w:r w:rsidR="00287955">
              <w:rPr>
                <w:noProof/>
                <w:webHidden/>
              </w:rPr>
              <w:instrText xml:space="preserve"> PAGEREF _Toc204185038 \h </w:instrText>
            </w:r>
            <w:r w:rsidR="00287955">
              <w:rPr>
                <w:noProof/>
                <w:webHidden/>
              </w:rPr>
            </w:r>
            <w:r w:rsidR="00287955">
              <w:rPr>
                <w:noProof/>
                <w:webHidden/>
              </w:rPr>
              <w:fldChar w:fldCharType="separate"/>
            </w:r>
            <w:r w:rsidR="00287955">
              <w:rPr>
                <w:noProof/>
                <w:webHidden/>
              </w:rPr>
              <w:t>3</w:t>
            </w:r>
            <w:r w:rsidR="00287955">
              <w:rPr>
                <w:noProof/>
                <w:webHidden/>
              </w:rPr>
              <w:fldChar w:fldCharType="end"/>
            </w:r>
          </w:hyperlink>
        </w:p>
        <w:p w14:paraId="125C7498" w14:textId="414A0215"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39" w:history="1">
            <w:r w:rsidRPr="00A55773">
              <w:rPr>
                <w:rStyle w:val="Hyperlink"/>
                <w:noProof/>
              </w:rPr>
              <w:t>Screening</w:t>
            </w:r>
            <w:r>
              <w:rPr>
                <w:noProof/>
                <w:webHidden/>
              </w:rPr>
              <w:tab/>
            </w:r>
            <w:r>
              <w:rPr>
                <w:noProof/>
                <w:webHidden/>
              </w:rPr>
              <w:fldChar w:fldCharType="begin"/>
            </w:r>
            <w:r>
              <w:rPr>
                <w:noProof/>
                <w:webHidden/>
              </w:rPr>
              <w:instrText xml:space="preserve"> PAGEREF _Toc204185039 \h </w:instrText>
            </w:r>
            <w:r>
              <w:rPr>
                <w:noProof/>
                <w:webHidden/>
              </w:rPr>
            </w:r>
            <w:r>
              <w:rPr>
                <w:noProof/>
                <w:webHidden/>
              </w:rPr>
              <w:fldChar w:fldCharType="separate"/>
            </w:r>
            <w:r>
              <w:rPr>
                <w:noProof/>
                <w:webHidden/>
              </w:rPr>
              <w:t>3</w:t>
            </w:r>
            <w:r>
              <w:rPr>
                <w:noProof/>
                <w:webHidden/>
              </w:rPr>
              <w:fldChar w:fldCharType="end"/>
            </w:r>
          </w:hyperlink>
        </w:p>
        <w:p w14:paraId="7FF1B94A" w14:textId="0614695F"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0" w:history="1">
            <w:r w:rsidRPr="00A55773">
              <w:rPr>
                <w:rStyle w:val="Hyperlink"/>
                <w:noProof/>
              </w:rPr>
              <w:t>Udredning</w:t>
            </w:r>
            <w:r>
              <w:rPr>
                <w:noProof/>
                <w:webHidden/>
              </w:rPr>
              <w:tab/>
            </w:r>
            <w:r>
              <w:rPr>
                <w:noProof/>
                <w:webHidden/>
              </w:rPr>
              <w:fldChar w:fldCharType="begin"/>
            </w:r>
            <w:r>
              <w:rPr>
                <w:noProof/>
                <w:webHidden/>
              </w:rPr>
              <w:instrText xml:space="preserve"> PAGEREF _Toc204185040 \h </w:instrText>
            </w:r>
            <w:r>
              <w:rPr>
                <w:noProof/>
                <w:webHidden/>
              </w:rPr>
            </w:r>
            <w:r>
              <w:rPr>
                <w:noProof/>
                <w:webHidden/>
              </w:rPr>
              <w:fldChar w:fldCharType="separate"/>
            </w:r>
            <w:r>
              <w:rPr>
                <w:noProof/>
                <w:webHidden/>
              </w:rPr>
              <w:t>3</w:t>
            </w:r>
            <w:r>
              <w:rPr>
                <w:noProof/>
                <w:webHidden/>
              </w:rPr>
              <w:fldChar w:fldCharType="end"/>
            </w:r>
          </w:hyperlink>
        </w:p>
        <w:p w14:paraId="775E566C" w14:textId="23147DE2"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1" w:history="1">
            <w:r w:rsidRPr="00A55773">
              <w:rPr>
                <w:rStyle w:val="Hyperlink"/>
                <w:noProof/>
              </w:rPr>
              <w:t>Behandling</w:t>
            </w:r>
            <w:r>
              <w:rPr>
                <w:noProof/>
                <w:webHidden/>
              </w:rPr>
              <w:tab/>
            </w:r>
            <w:r>
              <w:rPr>
                <w:noProof/>
                <w:webHidden/>
              </w:rPr>
              <w:fldChar w:fldCharType="begin"/>
            </w:r>
            <w:r>
              <w:rPr>
                <w:noProof/>
                <w:webHidden/>
              </w:rPr>
              <w:instrText xml:space="preserve"> PAGEREF _Toc204185041 \h </w:instrText>
            </w:r>
            <w:r>
              <w:rPr>
                <w:noProof/>
                <w:webHidden/>
              </w:rPr>
            </w:r>
            <w:r>
              <w:rPr>
                <w:noProof/>
                <w:webHidden/>
              </w:rPr>
              <w:fldChar w:fldCharType="separate"/>
            </w:r>
            <w:r>
              <w:rPr>
                <w:noProof/>
                <w:webHidden/>
              </w:rPr>
              <w:t>4</w:t>
            </w:r>
            <w:r>
              <w:rPr>
                <w:noProof/>
                <w:webHidden/>
              </w:rPr>
              <w:fldChar w:fldCharType="end"/>
            </w:r>
          </w:hyperlink>
        </w:p>
        <w:p w14:paraId="792667E4" w14:textId="2A5CD4D6"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2" w:history="1">
            <w:r w:rsidRPr="00A55773">
              <w:rPr>
                <w:rStyle w:val="Hyperlink"/>
                <w:noProof/>
              </w:rPr>
              <w:t>Opfølgning</w:t>
            </w:r>
            <w:r>
              <w:rPr>
                <w:noProof/>
                <w:webHidden/>
              </w:rPr>
              <w:tab/>
            </w:r>
            <w:r>
              <w:rPr>
                <w:noProof/>
                <w:webHidden/>
              </w:rPr>
              <w:fldChar w:fldCharType="begin"/>
            </w:r>
            <w:r>
              <w:rPr>
                <w:noProof/>
                <w:webHidden/>
              </w:rPr>
              <w:instrText xml:space="preserve"> PAGEREF _Toc204185042 \h </w:instrText>
            </w:r>
            <w:r>
              <w:rPr>
                <w:noProof/>
                <w:webHidden/>
              </w:rPr>
            </w:r>
            <w:r>
              <w:rPr>
                <w:noProof/>
                <w:webHidden/>
              </w:rPr>
              <w:fldChar w:fldCharType="separate"/>
            </w:r>
            <w:r>
              <w:rPr>
                <w:noProof/>
                <w:webHidden/>
              </w:rPr>
              <w:t>5</w:t>
            </w:r>
            <w:r>
              <w:rPr>
                <w:noProof/>
                <w:webHidden/>
              </w:rPr>
              <w:fldChar w:fldCharType="end"/>
            </w:r>
          </w:hyperlink>
        </w:p>
        <w:p w14:paraId="516C7D01" w14:textId="24685991"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3" w:history="1">
            <w:r w:rsidRPr="00A55773">
              <w:rPr>
                <w:rStyle w:val="Hyperlink"/>
                <w:noProof/>
              </w:rPr>
              <w:t>Flowcharts for udredning, behandling og opfølgning</w:t>
            </w:r>
            <w:r>
              <w:rPr>
                <w:noProof/>
                <w:webHidden/>
              </w:rPr>
              <w:tab/>
            </w:r>
            <w:r>
              <w:rPr>
                <w:noProof/>
                <w:webHidden/>
              </w:rPr>
              <w:fldChar w:fldCharType="begin"/>
            </w:r>
            <w:r>
              <w:rPr>
                <w:noProof/>
                <w:webHidden/>
              </w:rPr>
              <w:instrText xml:space="preserve"> PAGEREF _Toc204185043 \h </w:instrText>
            </w:r>
            <w:r>
              <w:rPr>
                <w:noProof/>
                <w:webHidden/>
              </w:rPr>
            </w:r>
            <w:r>
              <w:rPr>
                <w:noProof/>
                <w:webHidden/>
              </w:rPr>
              <w:fldChar w:fldCharType="separate"/>
            </w:r>
            <w:r>
              <w:rPr>
                <w:noProof/>
                <w:webHidden/>
              </w:rPr>
              <w:t>6</w:t>
            </w:r>
            <w:r>
              <w:rPr>
                <w:noProof/>
                <w:webHidden/>
              </w:rPr>
              <w:fldChar w:fldCharType="end"/>
            </w:r>
          </w:hyperlink>
        </w:p>
        <w:p w14:paraId="4A046DD9" w14:textId="1AEDAAFC"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44" w:history="1">
            <w:r w:rsidRPr="00A55773">
              <w:rPr>
                <w:rStyle w:val="Hyperlink"/>
                <w:noProof/>
              </w:rPr>
              <w:t>2. Introduktion</w:t>
            </w:r>
            <w:r>
              <w:rPr>
                <w:noProof/>
                <w:webHidden/>
              </w:rPr>
              <w:tab/>
            </w:r>
            <w:r>
              <w:rPr>
                <w:noProof/>
                <w:webHidden/>
              </w:rPr>
              <w:fldChar w:fldCharType="begin"/>
            </w:r>
            <w:r>
              <w:rPr>
                <w:noProof/>
                <w:webHidden/>
              </w:rPr>
              <w:instrText xml:space="preserve"> PAGEREF _Toc204185044 \h </w:instrText>
            </w:r>
            <w:r>
              <w:rPr>
                <w:noProof/>
                <w:webHidden/>
              </w:rPr>
            </w:r>
            <w:r>
              <w:rPr>
                <w:noProof/>
                <w:webHidden/>
              </w:rPr>
              <w:fldChar w:fldCharType="separate"/>
            </w:r>
            <w:r>
              <w:rPr>
                <w:noProof/>
                <w:webHidden/>
              </w:rPr>
              <w:t>8</w:t>
            </w:r>
            <w:r>
              <w:rPr>
                <w:noProof/>
                <w:webHidden/>
              </w:rPr>
              <w:fldChar w:fldCharType="end"/>
            </w:r>
          </w:hyperlink>
        </w:p>
        <w:p w14:paraId="26F6F98C" w14:textId="46B002E3"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45" w:history="1">
            <w:r w:rsidRPr="00A55773">
              <w:rPr>
                <w:rStyle w:val="Hyperlink"/>
                <w:noProof/>
              </w:rPr>
              <w:t>3. Grundlag</w:t>
            </w:r>
            <w:r>
              <w:rPr>
                <w:noProof/>
                <w:webHidden/>
              </w:rPr>
              <w:tab/>
            </w:r>
            <w:r>
              <w:rPr>
                <w:noProof/>
                <w:webHidden/>
              </w:rPr>
              <w:fldChar w:fldCharType="begin"/>
            </w:r>
            <w:r>
              <w:rPr>
                <w:noProof/>
                <w:webHidden/>
              </w:rPr>
              <w:instrText xml:space="preserve"> PAGEREF _Toc204185045 \h </w:instrText>
            </w:r>
            <w:r>
              <w:rPr>
                <w:noProof/>
                <w:webHidden/>
              </w:rPr>
            </w:r>
            <w:r>
              <w:rPr>
                <w:noProof/>
                <w:webHidden/>
              </w:rPr>
              <w:fldChar w:fldCharType="separate"/>
            </w:r>
            <w:r>
              <w:rPr>
                <w:noProof/>
                <w:webHidden/>
              </w:rPr>
              <w:t>10</w:t>
            </w:r>
            <w:r>
              <w:rPr>
                <w:noProof/>
                <w:webHidden/>
              </w:rPr>
              <w:fldChar w:fldCharType="end"/>
            </w:r>
          </w:hyperlink>
        </w:p>
        <w:p w14:paraId="6BD02FEC" w14:textId="56A41E8C"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6" w:history="1">
            <w:r w:rsidRPr="00A55773">
              <w:rPr>
                <w:rStyle w:val="Hyperlink"/>
                <w:noProof/>
              </w:rPr>
              <w:t>Screening</w:t>
            </w:r>
            <w:r>
              <w:rPr>
                <w:noProof/>
                <w:webHidden/>
              </w:rPr>
              <w:tab/>
            </w:r>
            <w:r>
              <w:rPr>
                <w:noProof/>
                <w:webHidden/>
              </w:rPr>
              <w:fldChar w:fldCharType="begin"/>
            </w:r>
            <w:r>
              <w:rPr>
                <w:noProof/>
                <w:webHidden/>
              </w:rPr>
              <w:instrText xml:space="preserve"> PAGEREF _Toc204185046 \h </w:instrText>
            </w:r>
            <w:r>
              <w:rPr>
                <w:noProof/>
                <w:webHidden/>
              </w:rPr>
            </w:r>
            <w:r>
              <w:rPr>
                <w:noProof/>
                <w:webHidden/>
              </w:rPr>
              <w:fldChar w:fldCharType="separate"/>
            </w:r>
            <w:r>
              <w:rPr>
                <w:noProof/>
                <w:webHidden/>
              </w:rPr>
              <w:t>10</w:t>
            </w:r>
            <w:r>
              <w:rPr>
                <w:noProof/>
                <w:webHidden/>
              </w:rPr>
              <w:fldChar w:fldCharType="end"/>
            </w:r>
          </w:hyperlink>
        </w:p>
        <w:p w14:paraId="2CCB5630" w14:textId="781ABDA3"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7" w:history="1">
            <w:r w:rsidRPr="00A55773">
              <w:rPr>
                <w:rStyle w:val="Hyperlink"/>
                <w:noProof/>
              </w:rPr>
              <w:t>Udredning</w:t>
            </w:r>
            <w:r>
              <w:rPr>
                <w:noProof/>
                <w:webHidden/>
              </w:rPr>
              <w:tab/>
            </w:r>
            <w:r>
              <w:rPr>
                <w:noProof/>
                <w:webHidden/>
              </w:rPr>
              <w:fldChar w:fldCharType="begin"/>
            </w:r>
            <w:r>
              <w:rPr>
                <w:noProof/>
                <w:webHidden/>
              </w:rPr>
              <w:instrText xml:space="preserve"> PAGEREF _Toc204185047 \h </w:instrText>
            </w:r>
            <w:r>
              <w:rPr>
                <w:noProof/>
                <w:webHidden/>
              </w:rPr>
            </w:r>
            <w:r>
              <w:rPr>
                <w:noProof/>
                <w:webHidden/>
              </w:rPr>
              <w:fldChar w:fldCharType="separate"/>
            </w:r>
            <w:r>
              <w:rPr>
                <w:noProof/>
                <w:webHidden/>
              </w:rPr>
              <w:t>10</w:t>
            </w:r>
            <w:r>
              <w:rPr>
                <w:noProof/>
                <w:webHidden/>
              </w:rPr>
              <w:fldChar w:fldCharType="end"/>
            </w:r>
          </w:hyperlink>
        </w:p>
        <w:p w14:paraId="0FB6472F" w14:textId="5BC0F01C"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8" w:history="1">
            <w:r w:rsidRPr="00A55773">
              <w:rPr>
                <w:rStyle w:val="Hyperlink"/>
                <w:noProof/>
              </w:rPr>
              <w:t>Behandling</w:t>
            </w:r>
            <w:r>
              <w:rPr>
                <w:noProof/>
                <w:webHidden/>
              </w:rPr>
              <w:tab/>
            </w:r>
            <w:r>
              <w:rPr>
                <w:noProof/>
                <w:webHidden/>
              </w:rPr>
              <w:fldChar w:fldCharType="begin"/>
            </w:r>
            <w:r>
              <w:rPr>
                <w:noProof/>
                <w:webHidden/>
              </w:rPr>
              <w:instrText xml:space="preserve"> PAGEREF _Toc204185048 \h </w:instrText>
            </w:r>
            <w:r>
              <w:rPr>
                <w:noProof/>
                <w:webHidden/>
              </w:rPr>
            </w:r>
            <w:r>
              <w:rPr>
                <w:noProof/>
                <w:webHidden/>
              </w:rPr>
              <w:fldChar w:fldCharType="separate"/>
            </w:r>
            <w:r>
              <w:rPr>
                <w:noProof/>
                <w:webHidden/>
              </w:rPr>
              <w:t>19</w:t>
            </w:r>
            <w:r>
              <w:rPr>
                <w:noProof/>
                <w:webHidden/>
              </w:rPr>
              <w:fldChar w:fldCharType="end"/>
            </w:r>
          </w:hyperlink>
        </w:p>
        <w:p w14:paraId="5ED57E16" w14:textId="1F2441A4"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9" w:history="1">
            <w:r w:rsidRPr="00A55773">
              <w:rPr>
                <w:rStyle w:val="Hyperlink"/>
                <w:noProof/>
              </w:rPr>
              <w:t>Opfølgning</w:t>
            </w:r>
            <w:r>
              <w:rPr>
                <w:noProof/>
                <w:webHidden/>
              </w:rPr>
              <w:tab/>
            </w:r>
            <w:r>
              <w:rPr>
                <w:noProof/>
                <w:webHidden/>
              </w:rPr>
              <w:fldChar w:fldCharType="begin"/>
            </w:r>
            <w:r>
              <w:rPr>
                <w:noProof/>
                <w:webHidden/>
              </w:rPr>
              <w:instrText xml:space="preserve"> PAGEREF _Toc204185049 \h </w:instrText>
            </w:r>
            <w:r>
              <w:rPr>
                <w:noProof/>
                <w:webHidden/>
              </w:rPr>
            </w:r>
            <w:r>
              <w:rPr>
                <w:noProof/>
                <w:webHidden/>
              </w:rPr>
              <w:fldChar w:fldCharType="separate"/>
            </w:r>
            <w:r>
              <w:rPr>
                <w:noProof/>
                <w:webHidden/>
              </w:rPr>
              <w:t>31</w:t>
            </w:r>
            <w:r>
              <w:rPr>
                <w:noProof/>
                <w:webHidden/>
              </w:rPr>
              <w:fldChar w:fldCharType="end"/>
            </w:r>
          </w:hyperlink>
        </w:p>
        <w:p w14:paraId="3F52EBAF" w14:textId="279EB1DB"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0" w:history="1">
            <w:r w:rsidRPr="00A55773">
              <w:rPr>
                <w:rStyle w:val="Hyperlink"/>
                <w:noProof/>
                <w:lang w:val="en-US"/>
              </w:rPr>
              <w:t>4. Referencer</w:t>
            </w:r>
            <w:r>
              <w:rPr>
                <w:noProof/>
                <w:webHidden/>
              </w:rPr>
              <w:tab/>
            </w:r>
            <w:r>
              <w:rPr>
                <w:noProof/>
                <w:webHidden/>
              </w:rPr>
              <w:fldChar w:fldCharType="begin"/>
            </w:r>
            <w:r>
              <w:rPr>
                <w:noProof/>
                <w:webHidden/>
              </w:rPr>
              <w:instrText xml:space="preserve"> PAGEREF _Toc204185050 \h </w:instrText>
            </w:r>
            <w:r>
              <w:rPr>
                <w:noProof/>
                <w:webHidden/>
              </w:rPr>
            </w:r>
            <w:r>
              <w:rPr>
                <w:noProof/>
                <w:webHidden/>
              </w:rPr>
              <w:fldChar w:fldCharType="separate"/>
            </w:r>
            <w:r>
              <w:rPr>
                <w:noProof/>
                <w:webHidden/>
              </w:rPr>
              <w:t>35</w:t>
            </w:r>
            <w:r>
              <w:rPr>
                <w:noProof/>
                <w:webHidden/>
              </w:rPr>
              <w:fldChar w:fldCharType="end"/>
            </w:r>
          </w:hyperlink>
        </w:p>
        <w:p w14:paraId="6B285C4F" w14:textId="0AE3BDD3"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1" w:history="1">
            <w:r w:rsidRPr="00A55773">
              <w:rPr>
                <w:rStyle w:val="Hyperlink"/>
                <w:noProof/>
              </w:rPr>
              <w:t>5. Metode</w:t>
            </w:r>
            <w:r>
              <w:rPr>
                <w:noProof/>
                <w:webHidden/>
              </w:rPr>
              <w:tab/>
            </w:r>
            <w:r>
              <w:rPr>
                <w:noProof/>
                <w:webHidden/>
              </w:rPr>
              <w:fldChar w:fldCharType="begin"/>
            </w:r>
            <w:r>
              <w:rPr>
                <w:noProof/>
                <w:webHidden/>
              </w:rPr>
              <w:instrText xml:space="preserve"> PAGEREF _Toc204185051 \h </w:instrText>
            </w:r>
            <w:r>
              <w:rPr>
                <w:noProof/>
                <w:webHidden/>
              </w:rPr>
            </w:r>
            <w:r>
              <w:rPr>
                <w:noProof/>
                <w:webHidden/>
              </w:rPr>
              <w:fldChar w:fldCharType="separate"/>
            </w:r>
            <w:r>
              <w:rPr>
                <w:noProof/>
                <w:webHidden/>
              </w:rPr>
              <w:t>46</w:t>
            </w:r>
            <w:r>
              <w:rPr>
                <w:noProof/>
                <w:webHidden/>
              </w:rPr>
              <w:fldChar w:fldCharType="end"/>
            </w:r>
          </w:hyperlink>
        </w:p>
        <w:p w14:paraId="066A2456" w14:textId="5C8F601C"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2" w:history="1">
            <w:r w:rsidRPr="00A55773">
              <w:rPr>
                <w:rStyle w:val="Hyperlink"/>
                <w:noProof/>
              </w:rPr>
              <w:t>6. Monitorering</w:t>
            </w:r>
            <w:r>
              <w:rPr>
                <w:noProof/>
                <w:webHidden/>
              </w:rPr>
              <w:tab/>
            </w:r>
            <w:r>
              <w:rPr>
                <w:noProof/>
                <w:webHidden/>
              </w:rPr>
              <w:fldChar w:fldCharType="begin"/>
            </w:r>
            <w:r>
              <w:rPr>
                <w:noProof/>
                <w:webHidden/>
              </w:rPr>
              <w:instrText xml:space="preserve"> PAGEREF _Toc204185052 \h </w:instrText>
            </w:r>
            <w:r>
              <w:rPr>
                <w:noProof/>
                <w:webHidden/>
              </w:rPr>
            </w:r>
            <w:r>
              <w:rPr>
                <w:noProof/>
                <w:webHidden/>
              </w:rPr>
              <w:fldChar w:fldCharType="separate"/>
            </w:r>
            <w:r>
              <w:rPr>
                <w:noProof/>
                <w:webHidden/>
              </w:rPr>
              <w:t>48</w:t>
            </w:r>
            <w:r>
              <w:rPr>
                <w:noProof/>
                <w:webHidden/>
              </w:rPr>
              <w:fldChar w:fldCharType="end"/>
            </w:r>
          </w:hyperlink>
        </w:p>
        <w:p w14:paraId="31009E6E" w14:textId="1D2C2BD4"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3" w:history="1">
            <w:r w:rsidRPr="00A55773">
              <w:rPr>
                <w:rStyle w:val="Hyperlink"/>
                <w:noProof/>
              </w:rPr>
              <w:t>7. Bilag</w:t>
            </w:r>
            <w:r>
              <w:rPr>
                <w:noProof/>
                <w:webHidden/>
              </w:rPr>
              <w:tab/>
            </w:r>
            <w:r>
              <w:rPr>
                <w:noProof/>
                <w:webHidden/>
              </w:rPr>
              <w:fldChar w:fldCharType="begin"/>
            </w:r>
            <w:r>
              <w:rPr>
                <w:noProof/>
                <w:webHidden/>
              </w:rPr>
              <w:instrText xml:space="preserve"> PAGEREF _Toc204185053 \h </w:instrText>
            </w:r>
            <w:r>
              <w:rPr>
                <w:noProof/>
                <w:webHidden/>
              </w:rPr>
            </w:r>
            <w:r>
              <w:rPr>
                <w:noProof/>
                <w:webHidden/>
              </w:rPr>
              <w:fldChar w:fldCharType="separate"/>
            </w:r>
            <w:r>
              <w:rPr>
                <w:noProof/>
                <w:webHidden/>
              </w:rPr>
              <w:t>49</w:t>
            </w:r>
            <w:r>
              <w:rPr>
                <w:noProof/>
                <w:webHidden/>
              </w:rPr>
              <w:fldChar w:fldCharType="end"/>
            </w:r>
          </w:hyperlink>
        </w:p>
        <w:p w14:paraId="7FCABBB9" w14:textId="7ECA67B8"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4" w:history="1">
            <w:r w:rsidRPr="00A55773">
              <w:rPr>
                <w:rStyle w:val="Hyperlink"/>
                <w:noProof/>
              </w:rPr>
              <w:t>8. Om denne kliniske retningslinje</w:t>
            </w:r>
            <w:r>
              <w:rPr>
                <w:noProof/>
                <w:webHidden/>
              </w:rPr>
              <w:tab/>
            </w:r>
            <w:r>
              <w:rPr>
                <w:noProof/>
                <w:webHidden/>
              </w:rPr>
              <w:fldChar w:fldCharType="begin"/>
            </w:r>
            <w:r>
              <w:rPr>
                <w:noProof/>
                <w:webHidden/>
              </w:rPr>
              <w:instrText xml:space="preserve"> PAGEREF _Toc204185054 \h </w:instrText>
            </w:r>
            <w:r>
              <w:rPr>
                <w:noProof/>
                <w:webHidden/>
              </w:rPr>
            </w:r>
            <w:r>
              <w:rPr>
                <w:noProof/>
                <w:webHidden/>
              </w:rPr>
              <w:fldChar w:fldCharType="separate"/>
            </w:r>
            <w:r>
              <w:rPr>
                <w:noProof/>
                <w:webHidden/>
              </w:rPr>
              <w:t>102</w:t>
            </w:r>
            <w:r>
              <w:rPr>
                <w:noProof/>
                <w:webHidden/>
              </w:rPr>
              <w:fldChar w:fldCharType="end"/>
            </w:r>
          </w:hyperlink>
        </w:p>
        <w:p w14:paraId="7B1AF1F2" w14:textId="4D2D9F4A" w:rsidR="00360D33" w:rsidRDefault="00AB633B" w:rsidP="00BB1B9B">
          <w:r w:rsidRPr="00524EF5">
            <w:rPr>
              <w:bCs/>
            </w:rPr>
            <w:fldChar w:fldCharType="end"/>
          </w:r>
        </w:p>
      </w:sdtContent>
    </w:sdt>
    <w:p w14:paraId="25D2ECDA" w14:textId="77777777" w:rsidR="00AF5039" w:rsidRDefault="00AF5039" w:rsidP="0078691B"/>
    <w:p w14:paraId="3AB6ED3F" w14:textId="77777777" w:rsidR="00AF5039" w:rsidRDefault="00AF5039" w:rsidP="0078691B"/>
    <w:p w14:paraId="3758B077" w14:textId="77777777" w:rsidR="00AF5039" w:rsidRDefault="00AF5039" w:rsidP="0078691B"/>
    <w:p w14:paraId="3E490F2C" w14:textId="77777777" w:rsidR="00AF5039" w:rsidRDefault="00AF5039" w:rsidP="0078691B"/>
    <w:p w14:paraId="5D7D984C" w14:textId="77777777" w:rsidR="00AF5039" w:rsidRDefault="00AF5039" w:rsidP="0078691B"/>
    <w:p w14:paraId="14CBAE95" w14:textId="77777777" w:rsidR="00AF5039" w:rsidRDefault="00AF5039" w:rsidP="0078691B"/>
    <w:p w14:paraId="2FD60EA5" w14:textId="77777777" w:rsidR="00AF5039" w:rsidRDefault="00AF5039" w:rsidP="0078691B"/>
    <w:p w14:paraId="1374E191" w14:textId="77777777" w:rsidR="00AF5039" w:rsidRDefault="00AF5039" w:rsidP="0078691B"/>
    <w:p w14:paraId="03909FEC" w14:textId="77777777" w:rsidR="00AF5039" w:rsidRDefault="00AF5039" w:rsidP="0078691B"/>
    <w:p w14:paraId="1CD99C3F" w14:textId="77777777" w:rsidR="005E1307" w:rsidRDefault="005E1307" w:rsidP="0078691B"/>
    <w:p w14:paraId="1B8B9EE7" w14:textId="2B284988" w:rsidR="00C76A1E" w:rsidRDefault="00AB633B" w:rsidP="00AF5039">
      <w:pPr>
        <w:pStyle w:val="Overskrift1"/>
        <w:spacing w:before="480"/>
        <w:rPr>
          <w:i/>
          <w:highlight w:val="yellow"/>
        </w:rPr>
      </w:pPr>
      <w:bookmarkStart w:id="0" w:name="_Toc204185038"/>
      <w:r w:rsidRPr="00925230">
        <w:lastRenderedPageBreak/>
        <w:t>1. Anbefalinger</w:t>
      </w:r>
      <w:r w:rsidR="007E1E37">
        <w:t xml:space="preserve"> (</w:t>
      </w:r>
      <w:r w:rsidR="004C2F14" w:rsidRPr="00295F3C">
        <w:t>Q</w:t>
      </w:r>
      <w:r w:rsidR="007E1E37" w:rsidRPr="00295F3C">
        <w:t>uick</w:t>
      </w:r>
      <w:r w:rsidR="007E1E37">
        <w:t xml:space="preserve"> guide)</w:t>
      </w:r>
      <w:bookmarkEnd w:id="0"/>
    </w:p>
    <w:p w14:paraId="66C142C7" w14:textId="77777777" w:rsidR="00453F36" w:rsidRDefault="00453F36" w:rsidP="00453F36">
      <w:pPr>
        <w:pStyle w:val="Overskrift3"/>
      </w:pPr>
      <w:bookmarkStart w:id="1" w:name="_Toc204185039"/>
      <w:r w:rsidRPr="00AD6B7F">
        <w:t>Screening</w:t>
      </w:r>
      <w:bookmarkEnd w:id="1"/>
    </w:p>
    <w:p w14:paraId="1F2BC9A6" w14:textId="77777777" w:rsidR="00453F36" w:rsidRDefault="00453F36" w:rsidP="00453F36">
      <w:pPr>
        <w:pStyle w:val="Overskrift4"/>
        <w:numPr>
          <w:ilvl w:val="0"/>
          <w:numId w:val="4"/>
        </w:numPr>
      </w:pPr>
      <w:r w:rsidRPr="00AD6B7F">
        <w:t xml:space="preserve">Der anbefales ikke primær befolkningsscreening for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D73FB0E" w14:textId="0EA6D899" w:rsidR="00453F36" w:rsidRPr="00AD6B7F" w:rsidRDefault="00453F36" w:rsidP="00453F36">
      <w:pPr>
        <w:pStyle w:val="Overskrift4"/>
        <w:numPr>
          <w:ilvl w:val="0"/>
          <w:numId w:val="4"/>
        </w:numPr>
      </w:pPr>
      <w:r w:rsidRPr="00AD6B7F">
        <w:t>For patienter med særlig høj risiko – som fx organtransplanterede – anbefales regelmæssig undersøgelse af huden mhp. opsporing af nye primære hudkarcinomer (se separat guideline)</w:t>
      </w:r>
      <w:r>
        <w:t xml:space="preserve"> </w:t>
      </w:r>
    </w:p>
    <w:p w14:paraId="6D3005FC" w14:textId="77777777" w:rsidR="00453F36" w:rsidRPr="00392DCC" w:rsidRDefault="00453F36" w:rsidP="00453F36">
      <w:pPr>
        <w:pStyle w:val="Overskrift3"/>
      </w:pPr>
      <w:bookmarkStart w:id="2" w:name="_Toc204185040"/>
      <w:r w:rsidRPr="00AD6B7F">
        <w:t>Udredning</w:t>
      </w:r>
      <w:bookmarkEnd w:id="2"/>
    </w:p>
    <w:p w14:paraId="6662755A" w14:textId="77777777" w:rsidR="00453F36" w:rsidRDefault="00453F36" w:rsidP="00453F36">
      <w:pPr>
        <w:pStyle w:val="Overskrift4"/>
        <w:numPr>
          <w:ilvl w:val="0"/>
          <w:numId w:val="4"/>
        </w:numPr>
      </w:pPr>
      <w:r w:rsidRPr="00AD6B7F">
        <w:t xml:space="preserve">Der anbefales generelt histologisk verifikation forud for behandling af </w:t>
      </w:r>
      <w:proofErr w:type="spellStart"/>
      <w:r w:rsidRPr="00AD6B7F">
        <w:t>planocellulært</w:t>
      </w:r>
      <w:proofErr w:type="spellEnd"/>
      <w:r w:rsidRPr="00AD6B7F">
        <w:t xml:space="preserve"> karcinom (D)</w:t>
      </w:r>
    </w:p>
    <w:p w14:paraId="3FA12FEB" w14:textId="77777777" w:rsidR="00453F36" w:rsidRDefault="00453F36" w:rsidP="00453F36">
      <w:pPr>
        <w:pStyle w:val="Overskrift4"/>
        <w:numPr>
          <w:ilvl w:val="0"/>
          <w:numId w:val="4"/>
        </w:numPr>
      </w:pPr>
      <w:r>
        <w:t xml:space="preserve">Den endelige patologibeskrivelse af </w:t>
      </w:r>
      <w:proofErr w:type="spellStart"/>
      <w:r>
        <w:t>planocellulære</w:t>
      </w:r>
      <w:proofErr w:type="spellEnd"/>
      <w:r>
        <w:t xml:space="preserve"> karcinomer bør indeholde følgende information (D)</w:t>
      </w:r>
    </w:p>
    <w:p w14:paraId="25B82543" w14:textId="77777777" w:rsidR="00453F36" w:rsidRDefault="00453F36" w:rsidP="00453F36">
      <w:pPr>
        <w:pStyle w:val="Overskrift4"/>
        <w:numPr>
          <w:ilvl w:val="0"/>
          <w:numId w:val="6"/>
        </w:numPr>
      </w:pPr>
      <w:r>
        <w:t>Histologisk subtype iht. gældende WHO klassifikation</w:t>
      </w:r>
    </w:p>
    <w:p w14:paraId="247A3B7B" w14:textId="77777777" w:rsidR="00453F36" w:rsidRDefault="00453F36" w:rsidP="00453F36">
      <w:pPr>
        <w:pStyle w:val="Overskrift4"/>
        <w:numPr>
          <w:ilvl w:val="0"/>
          <w:numId w:val="6"/>
        </w:numPr>
      </w:pPr>
      <w:r>
        <w:t>Differentieringsgrad fra udifferentieret (G4), lavt (G3), middel (G2) og højt (G1) differentieret</w:t>
      </w:r>
    </w:p>
    <w:p w14:paraId="0048A3BF" w14:textId="77777777" w:rsidR="00453F36" w:rsidRDefault="00453F36" w:rsidP="00453F36">
      <w:pPr>
        <w:pStyle w:val="Overskrift4"/>
        <w:numPr>
          <w:ilvl w:val="0"/>
          <w:numId w:val="6"/>
        </w:numPr>
      </w:pPr>
      <w:r>
        <w:t xml:space="preserve">Tumortykkelse (også kendt som invasionsdybde eller DOI) målt fra stratum </w:t>
      </w:r>
      <w:proofErr w:type="spellStart"/>
      <w:r>
        <w:t>granulosum</w:t>
      </w:r>
      <w:proofErr w:type="spellEnd"/>
      <w:r>
        <w:t xml:space="preserve"> i tilstødende normale epidermis til bunden af tumor jf. AJCC/Europæisk multidisciplinært konsensus. </w:t>
      </w:r>
    </w:p>
    <w:p w14:paraId="7DBE837D" w14:textId="4BA79BCC" w:rsidR="00453F36" w:rsidRDefault="00453F36" w:rsidP="00453F36">
      <w:pPr>
        <w:pStyle w:val="Overskrift4"/>
        <w:numPr>
          <w:ilvl w:val="0"/>
          <w:numId w:val="6"/>
        </w:numPr>
      </w:pPr>
      <w:r>
        <w:t xml:space="preserve">Invasionsdybde målt som Clarks </w:t>
      </w:r>
      <w:proofErr w:type="spellStart"/>
      <w:r>
        <w:t>level</w:t>
      </w:r>
      <w:proofErr w:type="spellEnd"/>
      <w:r>
        <w:t xml:space="preserve"> </w:t>
      </w:r>
      <w:r w:rsidR="00397C1A">
        <w:fldChar w:fldCharType="begin">
          <w:fldData xml:space="preserve">PEVuZE5vdGU+PENpdGU+PEF1dGhvcj5DbGFyazwvQXV0aG9yPjxZZWFyPjE5Njk8L1llYXI+PFJl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=
</w:fldData>
        </w:fldChar>
      </w:r>
      <w:r w:rsidR="00397C1A">
        <w:instrText xml:space="preserve"> ADDIN EN.JS.CITE </w:instrText>
      </w:r>
      <w:r w:rsidR="00397C1A">
        <w:fldChar w:fldCharType="separate"/>
      </w:r>
      <w:r w:rsidR="00397C1A">
        <w:rPr>
          <w:noProof/>
        </w:rPr>
        <w:t>(1)</w:t>
      </w:r>
      <w:r w:rsidR="00397C1A">
        <w:fldChar w:fldCharType="end"/>
      </w:r>
    </w:p>
    <w:p w14:paraId="10C75FF4" w14:textId="77777777" w:rsidR="00453F36" w:rsidRDefault="00453F36" w:rsidP="00453F36">
      <w:pPr>
        <w:pStyle w:val="Overskrift4"/>
        <w:numPr>
          <w:ilvl w:val="0"/>
          <w:numId w:val="6"/>
        </w:numPr>
      </w:pPr>
      <w:r>
        <w:t>Om der er invasion i underliggende strukturer</w:t>
      </w:r>
    </w:p>
    <w:p w14:paraId="4BB8DA26" w14:textId="77777777" w:rsidR="00453F36" w:rsidRDefault="00453F36" w:rsidP="00453F36">
      <w:pPr>
        <w:pStyle w:val="Overskrift4"/>
        <w:numPr>
          <w:ilvl w:val="0"/>
          <w:numId w:val="6"/>
        </w:numPr>
      </w:pPr>
      <w:r>
        <w:t>Om der er observeret perineural invasion, og i så fald hvilken tykkelse nerven har (&lt; 0,1 mm eller ≥ 0,1 mm)</w:t>
      </w:r>
    </w:p>
    <w:p w14:paraId="0D95BABA" w14:textId="77777777" w:rsidR="00453F36" w:rsidRDefault="00453F36" w:rsidP="00453F36">
      <w:pPr>
        <w:pStyle w:val="Overskrift4"/>
        <w:numPr>
          <w:ilvl w:val="0"/>
          <w:numId w:val="6"/>
        </w:numPr>
      </w:pPr>
      <w:r>
        <w:t>Om der er observeret lymfatisk/vaskulær invasion</w:t>
      </w:r>
    </w:p>
    <w:p w14:paraId="442919A8" w14:textId="77777777" w:rsidR="00453F36" w:rsidRPr="00392DCC" w:rsidRDefault="00453F36" w:rsidP="00453F36">
      <w:pPr>
        <w:pStyle w:val="Overskrift4"/>
        <w:numPr>
          <w:ilvl w:val="0"/>
          <w:numId w:val="6"/>
        </w:numPr>
      </w:pPr>
      <w:r>
        <w:t xml:space="preserve">Angivelse af afstand til nærmeste kirurgiske siderand og </w:t>
      </w:r>
      <w:proofErr w:type="spellStart"/>
      <w:r>
        <w:t>profunde</w:t>
      </w:r>
      <w:proofErr w:type="spellEnd"/>
      <w:r>
        <w:t xml:space="preserve"> rand i mm og lokalitet i forhold til evt. topografisk markering af præparatet, hvor tumoren involverer randen eller er i mindre end 1 mms’ afstand. </w:t>
      </w:r>
    </w:p>
    <w:p w14:paraId="05B7C361" w14:textId="2D2B9497" w:rsidR="00453F36" w:rsidRDefault="00453F36" w:rsidP="00453F36">
      <w:pPr>
        <w:pStyle w:val="Overskrift4"/>
        <w:numPr>
          <w:ilvl w:val="0"/>
          <w:numId w:val="4"/>
        </w:numPr>
      </w:pPr>
      <w:r w:rsidRPr="00AD6B7F">
        <w:lastRenderedPageBreak/>
        <w:t xml:space="preserve">Alle </w:t>
      </w:r>
      <w:proofErr w:type="spellStart"/>
      <w:r w:rsidRPr="00AD6B7F">
        <w:t>planocellulære</w:t>
      </w:r>
      <w:proofErr w:type="spellEnd"/>
      <w:r w:rsidRPr="00AD6B7F">
        <w:t xml:space="preserve"> karcinomer bør risikostratificeres ved hjælp af </w:t>
      </w:r>
      <w:proofErr w:type="spellStart"/>
      <w:r w:rsidRPr="00AD6B7F">
        <w:t>UICC's</w:t>
      </w:r>
      <w:proofErr w:type="spellEnd"/>
      <w:r w:rsidRPr="00AD6B7F">
        <w:t xml:space="preserve"> TNM-baserede stadieinddeling (version 8) (B)</w:t>
      </w:r>
    </w:p>
    <w:p w14:paraId="68775944" w14:textId="610486E4" w:rsidR="00453F36" w:rsidRDefault="00453F36" w:rsidP="00453F36">
      <w:pPr>
        <w:pStyle w:val="Overskrift4"/>
        <w:numPr>
          <w:ilvl w:val="0"/>
          <w:numId w:val="4"/>
        </w:numPr>
      </w:pPr>
      <w:r w:rsidRPr="00AD6B7F">
        <w:t xml:space="preserve">Der bør foretages </w:t>
      </w:r>
      <w:proofErr w:type="spellStart"/>
      <w:r w:rsidRPr="00AD6B7F">
        <w:t>palpation</w:t>
      </w:r>
      <w:proofErr w:type="spellEnd"/>
      <w:r w:rsidRPr="00AD6B7F">
        <w:t xml:space="preserve"> af regionale lymfeknuder, og ved </w:t>
      </w:r>
      <w:proofErr w:type="spellStart"/>
      <w:r w:rsidRPr="00AD6B7F">
        <w:t>suspicio</w:t>
      </w:r>
      <w:proofErr w:type="spellEnd"/>
      <w:r w:rsidRPr="00AD6B7F">
        <w:t xml:space="preserve"> bør der udføres ultralyd med efterfølgende biopsi, hvis ultralyden også vækker mistanke (C)</w:t>
      </w:r>
    </w:p>
    <w:p w14:paraId="153207EF" w14:textId="2F6FA0C4" w:rsidR="00453F36" w:rsidRPr="00AD6B7F" w:rsidRDefault="00453F36" w:rsidP="00453F36">
      <w:pPr>
        <w:pStyle w:val="Overskrift4"/>
        <w:numPr>
          <w:ilvl w:val="0"/>
          <w:numId w:val="4"/>
        </w:numPr>
      </w:pPr>
      <w:r w:rsidRPr="00AD6B7F">
        <w:t xml:space="preserve">Ultralydsundersøgelse af regionale lymfeknuder skal overvejes hos patienter med UICC T3/T4 </w:t>
      </w:r>
      <w:proofErr w:type="spellStart"/>
      <w:r w:rsidRPr="00AD6B7F">
        <w:t>planocellulært</w:t>
      </w:r>
      <w:proofErr w:type="spellEnd"/>
      <w:r w:rsidRPr="00AD6B7F">
        <w:t xml:space="preserve"> karcinom, selv i fravær af klinisk mistanke om metastasering (C)</w:t>
      </w:r>
    </w:p>
    <w:p w14:paraId="74C97964" w14:textId="77777777" w:rsidR="00453F36" w:rsidRPr="00AD6B7F" w:rsidRDefault="00453F36" w:rsidP="00453F36">
      <w:pPr>
        <w:pStyle w:val="Overskrift4"/>
        <w:numPr>
          <w:ilvl w:val="0"/>
          <w:numId w:val="4"/>
        </w:numPr>
      </w:pPr>
      <w:r w:rsidRPr="00AD6B7F">
        <w:t xml:space="preserve">Yderligere billeddiagnostik bør overvejes ved mistanke om </w:t>
      </w:r>
      <w:proofErr w:type="spellStart"/>
      <w:r w:rsidRPr="00AD6B7F">
        <w:t>indvækst</w:t>
      </w:r>
      <w:proofErr w:type="spellEnd"/>
      <w:r w:rsidRPr="00AD6B7F">
        <w:t xml:space="preserve"> i dybere strukturer (C)</w:t>
      </w:r>
    </w:p>
    <w:p w14:paraId="4F842AD4" w14:textId="77777777" w:rsidR="00453F36" w:rsidRPr="00AD6B7F" w:rsidRDefault="00453F36" w:rsidP="00453F36">
      <w:pPr>
        <w:pStyle w:val="Overskrift4"/>
        <w:numPr>
          <w:ilvl w:val="0"/>
          <w:numId w:val="4"/>
        </w:numPr>
      </w:pPr>
      <w:proofErr w:type="spellStart"/>
      <w:r w:rsidRPr="00AD6B7F">
        <w:t>Sentinel</w:t>
      </w:r>
      <w:proofErr w:type="spellEnd"/>
      <w:r w:rsidRPr="00AD6B7F">
        <w:t xml:space="preserve"> node-biopsi anbefales ikke til patienter med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5301A1A" w14:textId="613ACCD1" w:rsidR="00453F36" w:rsidRPr="00AD6B7F" w:rsidRDefault="00453F36" w:rsidP="00453F36">
      <w:pPr>
        <w:pStyle w:val="Overskrift4"/>
        <w:numPr>
          <w:ilvl w:val="0"/>
          <w:numId w:val="4"/>
        </w:numPr>
      </w:pPr>
      <w:r w:rsidRPr="00AD6B7F">
        <w:t xml:space="preserve">Patienter med komplekse tilfælde af </w:t>
      </w:r>
      <w:proofErr w:type="spellStart"/>
      <w:r w:rsidRPr="00AD6B7F">
        <w:t>kutane</w:t>
      </w:r>
      <w:proofErr w:type="spellEnd"/>
      <w:r w:rsidRPr="00AD6B7F">
        <w:t xml:space="preserve"> </w:t>
      </w:r>
      <w:proofErr w:type="spellStart"/>
      <w:r w:rsidRPr="00AD6B7F">
        <w:t>planocellulære</w:t>
      </w:r>
      <w:proofErr w:type="spellEnd"/>
      <w:r w:rsidRPr="00AD6B7F">
        <w:t xml:space="preserve"> karcinomer bør overvejes vurderet i tværfagligt forum (MDT) (D)</w:t>
      </w:r>
    </w:p>
    <w:p w14:paraId="088D65B5" w14:textId="77777777" w:rsidR="00453F36" w:rsidRPr="00392DCC" w:rsidRDefault="00453F36" w:rsidP="00453F36">
      <w:pPr>
        <w:pStyle w:val="Overskrift3"/>
      </w:pPr>
      <w:bookmarkStart w:id="3" w:name="_Toc204185041"/>
      <w:r w:rsidRPr="00AD6B7F">
        <w:t>Behandling</w:t>
      </w:r>
      <w:bookmarkEnd w:id="3"/>
    </w:p>
    <w:p w14:paraId="338379E4" w14:textId="77777777" w:rsidR="00453F36" w:rsidRDefault="00453F36" w:rsidP="00453F36">
      <w:pPr>
        <w:pStyle w:val="Overskrift4"/>
        <w:numPr>
          <w:ilvl w:val="0"/>
          <w:numId w:val="4"/>
        </w:numPr>
      </w:pPr>
      <w:r w:rsidRPr="00AD6B7F">
        <w:t xml:space="preserve">Hos patienter med </w:t>
      </w:r>
      <w:proofErr w:type="spellStart"/>
      <w:r w:rsidRPr="00AD6B7F">
        <w:t>resektabelt</w:t>
      </w:r>
      <w:proofErr w:type="spellEnd"/>
      <w:r w:rsidRPr="00AD6B7F">
        <w:t xml:space="preserve"> </w:t>
      </w:r>
      <w:proofErr w:type="spellStart"/>
      <w:r w:rsidRPr="00AD6B7F">
        <w:t>planocellulært</w:t>
      </w:r>
      <w:proofErr w:type="spellEnd"/>
      <w:r w:rsidRPr="00AD6B7F">
        <w:t xml:space="preserve"> karcinom er kirurgisk excision førstevalget (B)</w:t>
      </w:r>
    </w:p>
    <w:p w14:paraId="3312E6F2" w14:textId="77777777" w:rsidR="00453F36" w:rsidRPr="00AD6B7F" w:rsidRDefault="00453F36" w:rsidP="00453F36">
      <w:pPr>
        <w:pStyle w:val="Overskrift4"/>
        <w:numPr>
          <w:ilvl w:val="0"/>
          <w:numId w:val="4"/>
        </w:numPr>
      </w:pPr>
      <w:r w:rsidRPr="00AD6B7F">
        <w:t>Primær strålebehandling kan være et godt alternativ til kirurgi som primær behandling hos udvalgte patienter (B)</w:t>
      </w:r>
    </w:p>
    <w:p w14:paraId="6C924CB1" w14:textId="77777777" w:rsidR="00453F36" w:rsidRPr="00AD6B7F" w:rsidRDefault="00453F36" w:rsidP="00453F36">
      <w:pPr>
        <w:pStyle w:val="Overskrift4"/>
        <w:numPr>
          <w:ilvl w:val="0"/>
          <w:numId w:val="4"/>
        </w:numPr>
      </w:pPr>
      <w:r w:rsidRPr="00AD6B7F">
        <w:t xml:space="preserve">Der er flere velegnede behandlingsmuligheder af </w:t>
      </w:r>
      <w:proofErr w:type="spellStart"/>
      <w:r w:rsidRPr="00AD6B7F">
        <w:t>keratoakantomer</w:t>
      </w:r>
      <w:proofErr w:type="spellEnd"/>
      <w:r w:rsidRPr="00AD6B7F">
        <w:t>, f.eks. dobbelt-</w:t>
      </w:r>
      <w:proofErr w:type="spellStart"/>
      <w:r w:rsidRPr="00AD6B7F">
        <w:t>curettage</w:t>
      </w:r>
      <w:proofErr w:type="spellEnd"/>
      <w:r w:rsidRPr="00AD6B7F">
        <w:t xml:space="preserve"> og el-</w:t>
      </w:r>
      <w:proofErr w:type="spellStart"/>
      <w:r w:rsidRPr="00AD6B7F">
        <w:t>kaustik</w:t>
      </w:r>
      <w:proofErr w:type="spellEnd"/>
      <w:r w:rsidRPr="00AD6B7F">
        <w:t xml:space="preserve"> eller kirurgi (C)</w:t>
      </w:r>
    </w:p>
    <w:p w14:paraId="46C4B560" w14:textId="77777777" w:rsidR="00453F36" w:rsidRPr="00AD6B7F" w:rsidRDefault="00453F36" w:rsidP="00453F36">
      <w:pPr>
        <w:pStyle w:val="Overskrift4"/>
        <w:numPr>
          <w:ilvl w:val="0"/>
          <w:numId w:val="4"/>
        </w:numPr>
      </w:pPr>
      <w:r w:rsidRPr="00AD6B7F">
        <w:t xml:space="preserve">For T1 </w:t>
      </w:r>
      <w:proofErr w:type="spellStart"/>
      <w:r w:rsidRPr="00AD6B7F">
        <w:t>planocellulære</w:t>
      </w:r>
      <w:proofErr w:type="spellEnd"/>
      <w:r w:rsidRPr="00AD6B7F">
        <w:t xml:space="preserve"> karcinomer kan excision i 5 mm afstand være tilstrækkeligt (B)</w:t>
      </w:r>
    </w:p>
    <w:p w14:paraId="54054748" w14:textId="77777777" w:rsidR="00453F36" w:rsidRPr="00AD6B7F" w:rsidRDefault="00453F36" w:rsidP="00453F36">
      <w:pPr>
        <w:pStyle w:val="Overskrift4"/>
        <w:numPr>
          <w:ilvl w:val="0"/>
          <w:numId w:val="4"/>
        </w:numPr>
      </w:pPr>
      <w:r w:rsidRPr="00AD6B7F">
        <w:t xml:space="preserve">For T2/T3/T4 </w:t>
      </w:r>
      <w:proofErr w:type="spellStart"/>
      <w:r w:rsidRPr="00AD6B7F">
        <w:t>planocellulære</w:t>
      </w:r>
      <w:proofErr w:type="spellEnd"/>
      <w:r w:rsidRPr="00AD6B7F">
        <w:t xml:space="preserve"> karcinomer bør man overveje en excisionsafstand på 10 mm (C)</w:t>
      </w:r>
    </w:p>
    <w:p w14:paraId="4C17D7F9" w14:textId="77777777" w:rsidR="00453F36" w:rsidRDefault="00453F36" w:rsidP="00453F36">
      <w:pPr>
        <w:pStyle w:val="Overskrift4"/>
        <w:numPr>
          <w:ilvl w:val="0"/>
          <w:numId w:val="4"/>
        </w:numPr>
      </w:pPr>
      <w:r w:rsidRPr="003F06BC">
        <w:t xml:space="preserve">Den </w:t>
      </w:r>
      <w:proofErr w:type="spellStart"/>
      <w:r w:rsidRPr="003F06BC">
        <w:t>profunde</w:t>
      </w:r>
      <w:proofErr w:type="spellEnd"/>
      <w:r w:rsidRPr="003F06BC">
        <w:t xml:space="preserve"> margin ved excision af PCC bør være inklusiv en sikkerhedsmargin af subkutant væv under tumor (D)</w:t>
      </w:r>
    </w:p>
    <w:p w14:paraId="41C6C97F" w14:textId="77777777" w:rsidR="00453F36" w:rsidRPr="003F06BC" w:rsidRDefault="00453F36" w:rsidP="00453F36">
      <w:pPr>
        <w:pStyle w:val="Overskrift4"/>
        <w:numPr>
          <w:ilvl w:val="0"/>
          <w:numId w:val="4"/>
        </w:numPr>
      </w:pPr>
      <w:r w:rsidRPr="003F06BC">
        <w:t>I tilfælde med en utilstrækkelig margin (&lt; 1mm) bør re-excision eller postoperativ stråleterapi generelt tilbydes (C)</w:t>
      </w:r>
    </w:p>
    <w:p w14:paraId="0D36128F" w14:textId="0B69E07C" w:rsidR="00453F36" w:rsidRPr="003F06BC" w:rsidRDefault="00453F36" w:rsidP="00453F36">
      <w:pPr>
        <w:pStyle w:val="Overskrift4"/>
        <w:numPr>
          <w:ilvl w:val="0"/>
          <w:numId w:val="4"/>
        </w:numPr>
      </w:pPr>
      <w:r w:rsidRPr="003F06BC">
        <w:lastRenderedPageBreak/>
        <w:t>Man kan overveje postoperativ strålebehandling selv når der er frie marginer (≥1mm) (</w:t>
      </w:r>
      <w:hyperlink r:id="rId13" w:history="1">
        <w:r w:rsidR="00762199" w:rsidRPr="00453F36">
          <w:rPr>
            <w:rStyle w:val="Hyperlink"/>
          </w:rPr>
          <w:t>se separat guideline</w:t>
        </w:r>
      </w:hyperlink>
      <w:r w:rsidRPr="003F06BC">
        <w:t>) (C)</w:t>
      </w:r>
    </w:p>
    <w:p w14:paraId="41DF297A" w14:textId="77777777" w:rsidR="00453F36" w:rsidRPr="003F06BC" w:rsidRDefault="00453F36" w:rsidP="00453F36">
      <w:pPr>
        <w:pStyle w:val="Overskrift4"/>
        <w:numPr>
          <w:ilvl w:val="0"/>
          <w:numId w:val="4"/>
        </w:numPr>
      </w:pPr>
      <w:r w:rsidRPr="003F06BC">
        <w:t xml:space="preserve">Man bør som udgangspunkt tilbyde lokal </w:t>
      </w:r>
      <w:proofErr w:type="spellStart"/>
      <w:r w:rsidRPr="003F06BC">
        <w:t>lymfeknudeexairese</w:t>
      </w:r>
      <w:proofErr w:type="spellEnd"/>
      <w:r w:rsidRPr="003F06BC">
        <w:t xml:space="preserve"> ved klinisk eller radiologisk påviste regionale metastaser (C)</w:t>
      </w:r>
    </w:p>
    <w:p w14:paraId="247786BE" w14:textId="77777777" w:rsidR="00453F36" w:rsidRPr="00490E29" w:rsidRDefault="00453F36" w:rsidP="00453F36">
      <w:pPr>
        <w:pStyle w:val="Overskrift4"/>
        <w:numPr>
          <w:ilvl w:val="0"/>
          <w:numId w:val="4"/>
        </w:numPr>
      </w:pPr>
      <w:r w:rsidRPr="00490E29">
        <w:t xml:space="preserve">Der bør overvejes postoperativ strålebehandling af N-site efter </w:t>
      </w:r>
      <w:proofErr w:type="spellStart"/>
      <w:r w:rsidRPr="00490E29">
        <w:t>exairese</w:t>
      </w:r>
      <w:proofErr w:type="spellEnd"/>
      <w:r w:rsidRPr="00490E29">
        <w:t xml:space="preserve"> (se separat guideline) (C)</w:t>
      </w:r>
    </w:p>
    <w:p w14:paraId="34433DC8" w14:textId="456D6521" w:rsidR="00453F36" w:rsidRPr="00453F36" w:rsidRDefault="00453F36" w:rsidP="00453F36">
      <w:pPr>
        <w:pStyle w:val="Overskrift4"/>
        <w:numPr>
          <w:ilvl w:val="0"/>
          <w:numId w:val="4"/>
        </w:numPr>
      </w:pPr>
      <w:r w:rsidRPr="00453F36">
        <w:t>Ved dissemineret sygdom (fjernmetastaser) kan systemisk behandling være en mulighed (</w:t>
      </w:r>
      <w:hyperlink r:id="rId14" w:history="1">
        <w:r w:rsidRPr="00453F36">
          <w:rPr>
            <w:rStyle w:val="Hyperlink"/>
          </w:rPr>
          <w:t>se separat guideline</w:t>
        </w:r>
      </w:hyperlink>
      <w:r w:rsidRPr="00453F36">
        <w:t xml:space="preserve">) </w:t>
      </w:r>
    </w:p>
    <w:p w14:paraId="3CD9100D" w14:textId="77777777" w:rsidR="00453F36" w:rsidRPr="00392DCC" w:rsidRDefault="00453F36" w:rsidP="00453F36">
      <w:pPr>
        <w:pStyle w:val="Overskrift3"/>
      </w:pPr>
      <w:bookmarkStart w:id="4" w:name="_Toc204185042"/>
      <w:r w:rsidRPr="00490E29">
        <w:t>Opfølgning</w:t>
      </w:r>
      <w:bookmarkEnd w:id="4"/>
    </w:p>
    <w:p w14:paraId="6E498BED" w14:textId="77777777" w:rsidR="00453F36" w:rsidRPr="00490E29" w:rsidRDefault="00453F36" w:rsidP="00453F36">
      <w:pPr>
        <w:pStyle w:val="Overskrift4"/>
        <w:numPr>
          <w:ilvl w:val="0"/>
          <w:numId w:val="4"/>
        </w:numPr>
      </w:pPr>
      <w:r w:rsidRPr="00490E29">
        <w:t xml:space="preserve">T1/T2 </w:t>
      </w:r>
      <w:proofErr w:type="spellStart"/>
      <w:r w:rsidRPr="00490E29">
        <w:t>planocellulære</w:t>
      </w:r>
      <w:proofErr w:type="spellEnd"/>
      <w:r w:rsidRPr="00490E29">
        <w:t xml:space="preserve"> karcinomer tilbydes ikke rutinemæssigt opfølgning (C)</w:t>
      </w:r>
    </w:p>
    <w:p w14:paraId="4496F636" w14:textId="77777777" w:rsidR="00453F36" w:rsidRPr="00490E29" w:rsidRDefault="00453F36" w:rsidP="00453F36">
      <w:pPr>
        <w:pStyle w:val="Overskrift4"/>
        <w:numPr>
          <w:ilvl w:val="0"/>
          <w:numId w:val="4"/>
        </w:numPr>
      </w:pPr>
      <w:r w:rsidRPr="00490E29">
        <w:t xml:space="preserve">T3/T4 </w:t>
      </w:r>
      <w:proofErr w:type="spellStart"/>
      <w:r w:rsidRPr="00490E29">
        <w:t>planocellulære</w:t>
      </w:r>
      <w:proofErr w:type="spellEnd"/>
      <w:r w:rsidRPr="00490E29">
        <w:t xml:space="preserve"> karcinomer bør følges i 2 år (C)</w:t>
      </w:r>
    </w:p>
    <w:p w14:paraId="62F04C57" w14:textId="77777777" w:rsidR="00453F36" w:rsidRPr="00BD6924" w:rsidRDefault="00453F36" w:rsidP="00453F36">
      <w:pPr>
        <w:pStyle w:val="Overskrift4"/>
        <w:numPr>
          <w:ilvl w:val="0"/>
          <w:numId w:val="4"/>
        </w:numPr>
      </w:pPr>
      <w:r w:rsidRPr="00BD6924">
        <w:t>Opfølgningsprogrammet for metastatisk og lokalavanceret PCC bør tilrettelægges individuelt (C)</w:t>
      </w:r>
    </w:p>
    <w:p w14:paraId="1B0C8FE4" w14:textId="77777777" w:rsidR="00453F36" w:rsidRPr="00BD6924" w:rsidRDefault="00453F36" w:rsidP="00453F36">
      <w:pPr>
        <w:pStyle w:val="Overskrift4"/>
        <w:numPr>
          <w:ilvl w:val="0"/>
          <w:numId w:val="4"/>
        </w:numPr>
      </w:pPr>
      <w:r w:rsidRPr="00BD6924">
        <w:t>Patienterne bør ved diagnosen informeres om kontrol af egen hud og hensigtsmæssig soladfærd (B)</w:t>
      </w:r>
    </w:p>
    <w:p w14:paraId="6344BBCB" w14:textId="273CC413" w:rsidR="00F26DC1" w:rsidRPr="00F26DC1" w:rsidRDefault="00F26DC1" w:rsidP="00F26DC1">
      <w:pPr>
        <w:pStyle w:val="Overskrift3"/>
      </w:pPr>
      <w:bookmarkStart w:id="5" w:name="_Toc204185043"/>
      <w:r w:rsidRPr="00E77B04">
        <w:rPr>
          <w:iCs/>
          <w:noProof/>
        </w:rPr>
        <w:lastRenderedPageBreak/>
        <w:drawing>
          <wp:anchor distT="0" distB="0" distL="114300" distR="114300" simplePos="0" relativeHeight="251665408" behindDoc="0" locked="0" layoutInCell="1" allowOverlap="1" wp14:anchorId="1F1B76BF" wp14:editId="5B2BC425">
            <wp:simplePos x="0" y="0"/>
            <wp:positionH relativeFrom="column">
              <wp:posOffset>-720530</wp:posOffset>
            </wp:positionH>
            <wp:positionV relativeFrom="paragraph">
              <wp:posOffset>310514</wp:posOffset>
            </wp:positionV>
            <wp:extent cx="7532175" cy="5248275"/>
            <wp:effectExtent l="0" t="0" r="0" b="0"/>
            <wp:wrapTopAndBottom/>
            <wp:docPr id="36394272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27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2175" cy="52482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3F36">
        <w:t>F</w:t>
      </w:r>
      <w:r w:rsidR="00503F36" w:rsidRPr="00F26DC1">
        <w:t>lowchart</w:t>
      </w:r>
      <w:r>
        <w:t>s</w:t>
      </w:r>
      <w:proofErr w:type="spellEnd"/>
      <w:r w:rsidR="00503F36" w:rsidRPr="00F26DC1">
        <w:t xml:space="preserve"> for </w:t>
      </w:r>
      <w:r w:rsidRPr="00F26DC1">
        <w:t>udredning, behandling og opfølgning</w:t>
      </w:r>
      <w:bookmarkStart w:id="6" w:name="_Toc504560260"/>
      <w:bookmarkEnd w:id="5"/>
    </w:p>
    <w:p w14:paraId="3069C4F2" w14:textId="64228EF3" w:rsidR="00453F36" w:rsidRDefault="00453F36">
      <w:pPr>
        <w:spacing w:after="0"/>
        <w:rPr>
          <w:highlight w:val="yellow"/>
        </w:rPr>
      </w:pPr>
      <w:r>
        <w:rPr>
          <w:highlight w:val="yellow"/>
        </w:rPr>
        <w:br w:type="page"/>
      </w:r>
    </w:p>
    <w:p w14:paraId="1CD2EA61" w14:textId="3F510256" w:rsidR="00FC4D85" w:rsidRPr="00F26DC1" w:rsidRDefault="00453F36" w:rsidP="00453F36">
      <w:pPr>
        <w:rPr>
          <w:highlight w:val="yellow"/>
        </w:rPr>
      </w:pPr>
      <w:bookmarkStart w:id="7" w:name="_Toc202328304"/>
      <w:r>
        <w:rPr>
          <w:noProof/>
        </w:rPr>
        <w:lastRenderedPageBreak/>
        <w:drawing>
          <wp:anchor distT="0" distB="0" distL="114300" distR="114300" simplePos="0" relativeHeight="251667456" behindDoc="0" locked="0" layoutInCell="1" allowOverlap="1" wp14:anchorId="21D38159" wp14:editId="17947D6A">
            <wp:simplePos x="0" y="0"/>
            <wp:positionH relativeFrom="margin">
              <wp:posOffset>3810</wp:posOffset>
            </wp:positionH>
            <wp:positionV relativeFrom="paragraph">
              <wp:posOffset>0</wp:posOffset>
            </wp:positionV>
            <wp:extent cx="5419725" cy="9166225"/>
            <wp:effectExtent l="0" t="0" r="9525" b="0"/>
            <wp:wrapSquare wrapText="bothSides"/>
            <wp:docPr id="1356100292" name="Billede 1" descr="Et billede, der indeholder tekst, skærmbillede, Webside, Websi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00292" name="Billede 1" descr="Et billede, der indeholder tekst, skærmbillede, Webside, Website&#10;&#10;Indhold genereret af kunstig intelligens kan være forkert."/>
                    <pic:cNvPicPr/>
                  </pic:nvPicPr>
                  <pic:blipFill rotWithShape="1">
                    <a:blip r:embed="rId16">
                      <a:extLst>
                        <a:ext uri="{28A0092B-C50C-407E-A947-70E740481C1C}">
                          <a14:useLocalDpi xmlns:a14="http://schemas.microsoft.com/office/drawing/2010/main" val="0"/>
                        </a:ext>
                      </a:extLst>
                    </a:blip>
                    <a:srcRect l="2185" t="1025" r="20550" b="20957"/>
                    <a:stretch/>
                  </pic:blipFill>
                  <pic:spPr bwMode="auto">
                    <a:xfrm>
                      <a:off x="0" y="0"/>
                      <a:ext cx="5419725" cy="916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135B845E" w14:textId="1F0CBE3E" w:rsidR="00480A64" w:rsidRDefault="00E97CA7" w:rsidP="00FC4D85">
      <w:pPr>
        <w:pStyle w:val="Overskrift1"/>
        <w:spacing w:before="480"/>
        <w:rPr>
          <w:rFonts w:ascii="Arial Narrow" w:hAnsi="Arial Narrow"/>
          <w:highlight w:val="yellow"/>
        </w:rPr>
      </w:pPr>
      <w:bookmarkStart w:id="8" w:name="_Toc204185044"/>
      <w:r>
        <w:lastRenderedPageBreak/>
        <w:t>2.</w:t>
      </w:r>
      <w:r w:rsidR="00AB633B" w:rsidRPr="00925230">
        <w:t xml:space="preserve"> Introduktion</w:t>
      </w:r>
      <w:bookmarkEnd w:id="6"/>
      <w:bookmarkEnd w:id="8"/>
    </w:p>
    <w:p w14:paraId="0C0BBC8B" w14:textId="77777777" w:rsidR="00FC4D85" w:rsidRDefault="00FC4D85" w:rsidP="00AD6B7F">
      <w:pPr>
        <w:pStyle w:val="Default"/>
        <w:spacing w:line="276" w:lineRule="auto"/>
        <w:rPr>
          <w:rFonts w:ascii="Arial Narrow" w:hAnsi="Arial Narrow"/>
          <w:highlight w:val="yellow"/>
        </w:rPr>
      </w:pPr>
    </w:p>
    <w:p w14:paraId="68B88580" w14:textId="10E2102E" w:rsidR="00AD6B7F" w:rsidRPr="00DC156E" w:rsidRDefault="00AD6B7F" w:rsidP="00AD6B7F">
      <w:pPr>
        <w:pStyle w:val="Default"/>
        <w:spacing w:line="276" w:lineRule="auto"/>
        <w:rPr>
          <w:rFonts w:ascii="Arial Narrow" w:hAnsi="Arial Narrow"/>
        </w:rPr>
      </w:pPr>
      <w:r w:rsidRPr="78F8C994">
        <w:rPr>
          <w:rFonts w:ascii="Arial Narrow" w:hAnsi="Arial Narrow"/>
        </w:rPr>
        <w:t xml:space="preserve">Forekomsten af hudkræft er steget markant globalt i de seneste to årtier, hvilket skyldes en kombination af stigende incidens, aldrende befolkning og bedre rapportering </w:t>
      </w:r>
      <w:r w:rsidR="00397C1A">
        <w:rPr>
          <w:rFonts w:ascii="Arial Narrow" w:hAnsi="Arial Narrow"/>
        </w:rPr>
        <w:fldChar w:fldCharType="begin">
          <w:fldData xml:space="preserve">PEVuZE5vdGU+PENpdGU+PEF1dGhvcj5Eb25hbGRzb248L0F1dGhvcj48WWVhcj4yMDExPC9ZZWFy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397C1A">
        <w:rPr>
          <w:rFonts w:ascii="Arial Narrow" w:hAnsi="Arial Narrow"/>
          <w:noProof/>
        </w:rPr>
        <w:t>(2)</w:t>
      </w:r>
      <w:r w:rsidR="00397C1A">
        <w:rPr>
          <w:rFonts w:ascii="Arial Narrow" w:hAnsi="Arial Narrow"/>
        </w:rPr>
        <w:fldChar w:fldCharType="end"/>
      </w:r>
      <w:r w:rsidRPr="78F8C994">
        <w:rPr>
          <w:rFonts w:ascii="Arial Narrow" w:hAnsi="Arial Narrow"/>
        </w:rPr>
        <w:t xml:space="preserve">. </w:t>
      </w:r>
      <w:r w:rsidRPr="00BC3FC2">
        <w:rPr>
          <w:rFonts w:ascii="Arial Narrow" w:hAnsi="Arial Narrow"/>
        </w:rPr>
        <w:t xml:space="preserve">De kønsstandardiserede </w:t>
      </w:r>
      <w:proofErr w:type="spellStart"/>
      <w:r>
        <w:rPr>
          <w:rFonts w:ascii="Arial Narrow" w:hAnsi="Arial Narrow"/>
        </w:rPr>
        <w:t>incidens</w:t>
      </w:r>
      <w:r w:rsidRPr="00BC3FC2">
        <w:rPr>
          <w:rFonts w:ascii="Arial Narrow" w:hAnsi="Arial Narrow"/>
        </w:rPr>
        <w:t>rater</w:t>
      </w:r>
      <w:proofErr w:type="spellEnd"/>
      <w:r w:rsidRPr="00BC3FC2">
        <w:rPr>
          <w:rFonts w:ascii="Arial Narrow" w:hAnsi="Arial Narrow"/>
        </w:rPr>
        <w:t xml:space="preserve"> for </w:t>
      </w:r>
      <w:proofErr w:type="spellStart"/>
      <w:r w:rsidRPr="00BC3FC2">
        <w:rPr>
          <w:rFonts w:ascii="Arial Narrow" w:hAnsi="Arial Narrow"/>
        </w:rPr>
        <w:t>planocellulært</w:t>
      </w:r>
      <w:proofErr w:type="spellEnd"/>
      <w:r w:rsidRPr="00BC3FC2">
        <w:rPr>
          <w:rFonts w:ascii="Arial Narrow" w:hAnsi="Arial Narrow"/>
        </w:rPr>
        <w:t xml:space="preserve"> karcinom</w:t>
      </w:r>
      <w:r>
        <w:rPr>
          <w:rFonts w:ascii="Arial Narrow" w:hAnsi="Arial Narrow"/>
        </w:rPr>
        <w:t xml:space="preserve"> i Danmark</w:t>
      </w:r>
      <w:r w:rsidRPr="00BC3FC2">
        <w:rPr>
          <w:rFonts w:ascii="Arial Narrow" w:hAnsi="Arial Narrow"/>
        </w:rPr>
        <w:t xml:space="preserve"> steg i</w:t>
      </w:r>
      <w:r>
        <w:rPr>
          <w:rFonts w:ascii="Arial Narrow" w:hAnsi="Arial Narrow"/>
        </w:rPr>
        <w:t xml:space="preserve"> </w:t>
      </w:r>
      <w:r w:rsidRPr="00BC3FC2">
        <w:rPr>
          <w:rFonts w:ascii="Arial Narrow" w:hAnsi="Arial Narrow"/>
        </w:rPr>
        <w:t xml:space="preserve">gennemsnit med 25 % om året (i alt 225 %) fra 2013 til 2022 og toppede med 30 tilfælde pr. 100.000 </w:t>
      </w:r>
      <w:proofErr w:type="spellStart"/>
      <w:r w:rsidRPr="00BC3FC2">
        <w:rPr>
          <w:rFonts w:ascii="Arial Narrow" w:hAnsi="Arial Narrow"/>
        </w:rPr>
        <w:t>personår</w:t>
      </w:r>
      <w:proofErr w:type="spellEnd"/>
      <w:r w:rsidRPr="00BC3FC2">
        <w:rPr>
          <w:rFonts w:ascii="Arial Narrow" w:hAnsi="Arial Narrow"/>
        </w:rPr>
        <w:t xml:space="preserve"> i 2021/22</w:t>
      </w:r>
      <w:r>
        <w:rPr>
          <w:rFonts w:ascii="Arial Narrow" w:hAnsi="Arial Narrow"/>
        </w:rPr>
        <w:t xml:space="preserve"> </w:t>
      </w:r>
      <w:r w:rsidR="00397C1A">
        <w:rPr>
          <w:rFonts w:ascii="Arial Narrow" w:hAnsi="Arial Narrow"/>
        </w:rPr>
        <w:fldChar w:fldCharType="begin">
          <w:fldData xml:space="preserve">PEVuZE5vdGU+PENpdGU+PEF1dGhvcj5TaWVib3JnPC9BdXRob3I+PFllYXI+MjAyNDwvWWVhcj48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397C1A">
        <w:rPr>
          <w:rFonts w:ascii="Arial Narrow" w:hAnsi="Arial Narrow"/>
          <w:noProof/>
        </w:rPr>
        <w:t>(3)</w:t>
      </w:r>
      <w:r w:rsidR="00397C1A">
        <w:rPr>
          <w:rFonts w:ascii="Arial Narrow" w:hAnsi="Arial Narrow"/>
        </w:rPr>
        <w:fldChar w:fldCharType="end"/>
      </w:r>
      <w:r w:rsidR="00397C1A">
        <w:rPr>
          <w:rFonts w:ascii="Arial Narrow" w:hAnsi="Arial Narrow"/>
        </w:rPr>
        <w:t>.</w:t>
      </w:r>
    </w:p>
    <w:p w14:paraId="09E67BA9" w14:textId="77777777" w:rsidR="00AD6B7F" w:rsidRPr="00DC156E" w:rsidRDefault="00AD6B7F" w:rsidP="00AD6B7F">
      <w:pPr>
        <w:pStyle w:val="Default"/>
        <w:spacing w:line="276" w:lineRule="auto"/>
        <w:rPr>
          <w:rFonts w:ascii="Arial Narrow" w:hAnsi="Arial Narrow"/>
        </w:rPr>
      </w:pPr>
    </w:p>
    <w:p w14:paraId="6A22B50B" w14:textId="2CCDA5D5" w:rsidR="00AD6B7F" w:rsidRDefault="00AD6B7F" w:rsidP="00AD6B7F">
      <w:pPr>
        <w:pStyle w:val="Default"/>
        <w:spacing w:line="276" w:lineRule="auto"/>
        <w:rPr>
          <w:rFonts w:ascii="Arial Narrow" w:hAnsi="Arial Narrow"/>
        </w:rPr>
      </w:pPr>
      <w:r w:rsidRPr="78F8C994">
        <w:rPr>
          <w:rFonts w:ascii="Arial Narrow" w:hAnsi="Arial Narrow"/>
        </w:rPr>
        <w:t xml:space="preserve">Hudkræft inddeles i </w:t>
      </w:r>
      <w:proofErr w:type="spellStart"/>
      <w:r w:rsidRPr="78F8C994">
        <w:rPr>
          <w:rFonts w:ascii="Arial Narrow" w:hAnsi="Arial Narrow"/>
        </w:rPr>
        <w:t>kutant</w:t>
      </w:r>
      <w:proofErr w:type="spellEnd"/>
      <w:r w:rsidRPr="78F8C994">
        <w:rPr>
          <w:rFonts w:ascii="Arial Narrow" w:hAnsi="Arial Narrow"/>
        </w:rPr>
        <w:t xml:space="preserve"> melanom og </w:t>
      </w:r>
      <w:proofErr w:type="spellStart"/>
      <w:r w:rsidRPr="78F8C994">
        <w:rPr>
          <w:rFonts w:ascii="Arial Narrow" w:hAnsi="Arial Narrow"/>
        </w:rPr>
        <w:t>keratinocyt</w:t>
      </w:r>
      <w:proofErr w:type="spellEnd"/>
      <w:r w:rsidRPr="78F8C994">
        <w:rPr>
          <w:rFonts w:ascii="Arial Narrow" w:hAnsi="Arial Narrow"/>
        </w:rPr>
        <w:t xml:space="preserve">-deriverede tumorer, også kaldet non-melanom hudkræft (NMSC). De to hyppigste former for NMSC er basalcellekarcinom (BCC) og </w:t>
      </w:r>
      <w:proofErr w:type="spellStart"/>
      <w:r w:rsidRPr="78F8C994">
        <w:rPr>
          <w:rFonts w:ascii="Arial Narrow" w:hAnsi="Arial Narrow"/>
        </w:rPr>
        <w:t>kutant</w:t>
      </w:r>
      <w:proofErr w:type="spellEnd"/>
      <w:r w:rsidRPr="78F8C994">
        <w:rPr>
          <w:rFonts w:ascii="Arial Narrow" w:hAnsi="Arial Narrow"/>
        </w:rPr>
        <w:t xml:space="preserve"> </w:t>
      </w:r>
      <w:proofErr w:type="spellStart"/>
      <w:r w:rsidRPr="78F8C994">
        <w:rPr>
          <w:rFonts w:ascii="Arial Narrow" w:hAnsi="Arial Narrow"/>
        </w:rPr>
        <w:t>planocellulært</w:t>
      </w:r>
      <w:proofErr w:type="spellEnd"/>
      <w:r w:rsidRPr="78F8C994">
        <w:rPr>
          <w:rFonts w:ascii="Arial Narrow" w:hAnsi="Arial Narrow"/>
        </w:rPr>
        <w:t xml:space="preserve"> karcinom/</w:t>
      </w:r>
      <w:proofErr w:type="spellStart"/>
      <w:r w:rsidRPr="78F8C994">
        <w:rPr>
          <w:rFonts w:ascii="Arial Narrow" w:hAnsi="Arial Narrow"/>
        </w:rPr>
        <w:t>spinocellulært</w:t>
      </w:r>
      <w:proofErr w:type="spellEnd"/>
      <w:r w:rsidRPr="78F8C994">
        <w:rPr>
          <w:rFonts w:ascii="Arial Narrow" w:hAnsi="Arial Narrow"/>
        </w:rPr>
        <w:t xml:space="preserve"> (PCC/SCC, i denne guideline bruges herefter PCC). Hvor BCC stort set aldrig metastaserer, har PCC et større metastatisk potentiale </w:t>
      </w:r>
      <w:r w:rsidR="00397C1A">
        <w:rPr>
          <w:rFonts w:ascii="Arial Narrow" w:hAnsi="Arial Narrow"/>
        </w:rPr>
        <w:fldChar w:fldCharType="begin">
          <w:fldData xml:space="preserve">PEVuZE5vdGU+PENpdGU+PEF1dGhvcj5TdGVkaW5nLUplc3NlbjwvQXV0aG9yPjxZZWFyPjIwMTA8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=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397C1A">
        <w:rPr>
          <w:rFonts w:ascii="Arial Narrow" w:hAnsi="Arial Narrow"/>
          <w:noProof/>
        </w:rPr>
        <w:t>(4)</w:t>
      </w:r>
      <w:r w:rsidR="00397C1A">
        <w:rPr>
          <w:rFonts w:ascii="Arial Narrow" w:hAnsi="Arial Narrow"/>
        </w:rPr>
        <w:fldChar w:fldCharType="end"/>
      </w:r>
      <w:r w:rsidRPr="78F8C994">
        <w:rPr>
          <w:rFonts w:ascii="Arial Narrow" w:hAnsi="Arial Narrow"/>
        </w:rPr>
        <w:t xml:space="preserve"> og opstår primært i kronisk soleksponeret hud, især hos ældre patienter </w:t>
      </w:r>
      <w:r w:rsidR="00397C1A">
        <w:rPr>
          <w:rFonts w:ascii="Arial Narrow" w:hAnsi="Arial Narrow"/>
        </w:rPr>
        <w:fldChar w:fldCharType="begin">
          <w:fldData xml:space="preserve">PEVuZE5vdGU+PENpdGU+PEF1dGhvcj5NaWxsZXI8L0F1dGhvcj48WWVhcj4yMDEwPC9ZZWFyPjxS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397C1A">
        <w:rPr>
          <w:rFonts w:ascii="Arial Narrow" w:hAnsi="Arial Narrow"/>
          <w:noProof/>
        </w:rPr>
        <w:t>(5)</w:t>
      </w:r>
      <w:r w:rsidR="00397C1A">
        <w:rPr>
          <w:rFonts w:ascii="Arial Narrow" w:hAnsi="Arial Narrow"/>
        </w:rPr>
        <w:fldChar w:fldCharType="end"/>
      </w:r>
      <w:r w:rsidRPr="78F8C994">
        <w:rPr>
          <w:rFonts w:ascii="Arial Narrow" w:hAnsi="Arial Narrow"/>
        </w:rPr>
        <w:t>.</w:t>
      </w:r>
    </w:p>
    <w:p w14:paraId="50885F1B" w14:textId="77777777" w:rsidR="00AD6B7F" w:rsidRDefault="00AD6B7F" w:rsidP="00AD6B7F">
      <w:pPr>
        <w:pStyle w:val="Default"/>
        <w:spacing w:line="276" w:lineRule="auto"/>
        <w:rPr>
          <w:rFonts w:ascii="Arial Narrow" w:hAnsi="Arial Narrow"/>
        </w:rPr>
      </w:pPr>
    </w:p>
    <w:p w14:paraId="1AB56F2B" w14:textId="426C5632" w:rsidR="00AD6B7F" w:rsidRDefault="00AD6B7F" w:rsidP="00AD6B7F">
      <w:pPr>
        <w:pStyle w:val="Default"/>
        <w:spacing w:line="276" w:lineRule="auto"/>
        <w:rPr>
          <w:rFonts w:ascii="Arial Narrow" w:hAnsi="Arial Narrow"/>
        </w:rPr>
      </w:pPr>
      <w:r w:rsidRPr="00147FAF">
        <w:rPr>
          <w:rFonts w:ascii="Arial Narrow" w:hAnsi="Arial Narrow"/>
        </w:rPr>
        <w:t>PCC diagnosticeres typisk i 70-årsalderen, og mere end 80 % af tilfældene forekommer hos ældre</w:t>
      </w:r>
      <w:r w:rsidRPr="001B343C">
        <w:rPr>
          <w:rFonts w:ascii="Arial Narrow" w:hAnsi="Arial Narrow"/>
        </w:rPr>
        <w:t xml:space="preserve"> </w:t>
      </w:r>
      <w:r w:rsidR="00397C1A">
        <w:rPr>
          <w:rFonts w:ascii="Arial Narrow" w:hAnsi="Arial Narrow"/>
        </w:rPr>
        <w:fldChar w:fldCharType="begin">
          <w:fldData xml:space="preserve">PEVuZE5vdGU+PENpdGU+PEF1dGhvcj5HYXJjb3ZpY2g8L0F1dGhvcj48WWVhcj4yMDE3PC9ZZWFy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397C1A">
        <w:rPr>
          <w:rFonts w:ascii="Arial Narrow" w:hAnsi="Arial Narrow"/>
          <w:noProof/>
        </w:rPr>
        <w:t>(6)</w:t>
      </w:r>
      <w:r w:rsidR="00397C1A">
        <w:rPr>
          <w:rFonts w:ascii="Arial Narrow" w:hAnsi="Arial Narrow"/>
        </w:rPr>
        <w:fldChar w:fldCharType="end"/>
      </w:r>
      <w:r w:rsidRPr="00147FAF">
        <w:rPr>
          <w:rFonts w:ascii="Arial Narrow" w:hAnsi="Arial Narrow"/>
        </w:rPr>
        <w:t>. Tumoren udgør omkring 20 % af NMSC og udvikles enten de-</w:t>
      </w:r>
      <w:proofErr w:type="spellStart"/>
      <w:r w:rsidRPr="00147FAF">
        <w:rPr>
          <w:rFonts w:ascii="Arial Narrow" w:hAnsi="Arial Narrow"/>
        </w:rPr>
        <w:t>novo</w:t>
      </w:r>
      <w:proofErr w:type="spellEnd"/>
      <w:r w:rsidRPr="00147FAF">
        <w:rPr>
          <w:rFonts w:ascii="Arial Narrow" w:hAnsi="Arial Narrow"/>
        </w:rPr>
        <w:t xml:space="preserve"> eller fra </w:t>
      </w:r>
      <w:proofErr w:type="spellStart"/>
      <w:r w:rsidRPr="00147FAF">
        <w:rPr>
          <w:rFonts w:ascii="Arial Narrow" w:hAnsi="Arial Narrow"/>
        </w:rPr>
        <w:t>prækursorlæsioner</w:t>
      </w:r>
      <w:proofErr w:type="spellEnd"/>
      <w:r w:rsidRPr="00147FAF">
        <w:rPr>
          <w:rFonts w:ascii="Arial Narrow" w:hAnsi="Arial Narrow"/>
        </w:rPr>
        <w:t xml:space="preserve"> som </w:t>
      </w:r>
      <w:proofErr w:type="spellStart"/>
      <w:r w:rsidRPr="00147FAF">
        <w:rPr>
          <w:rFonts w:ascii="Arial Narrow" w:hAnsi="Arial Narrow"/>
        </w:rPr>
        <w:t>aktinisk</w:t>
      </w:r>
      <w:proofErr w:type="spellEnd"/>
      <w:r w:rsidRPr="00147FAF">
        <w:rPr>
          <w:rFonts w:ascii="Arial Narrow" w:hAnsi="Arial Narrow"/>
        </w:rPr>
        <w:t xml:space="preserve"> </w:t>
      </w:r>
      <w:proofErr w:type="spellStart"/>
      <w:r w:rsidRPr="00147FAF">
        <w:rPr>
          <w:rFonts w:ascii="Arial Narrow" w:hAnsi="Arial Narrow"/>
        </w:rPr>
        <w:t>keratose</w:t>
      </w:r>
      <w:proofErr w:type="spellEnd"/>
      <w:r>
        <w:rPr>
          <w:rFonts w:ascii="Arial Narrow" w:hAnsi="Arial Narrow"/>
        </w:rPr>
        <w:t xml:space="preserve"> </w:t>
      </w:r>
      <w:r w:rsidR="005A13A5">
        <w:rPr>
          <w:rFonts w:ascii="Arial Narrow" w:hAnsi="Arial Narrow"/>
        </w:rPr>
        <w:fldChar w:fldCharType="begin">
          <w:fldData xml:space="preserve">PEVuZE5vdGU+PENpdGU+PEF1dGhvcj5SYXR1c2hueTwvQXV0aG9yPjxZZWFyPjIwMTI8L1llYXI+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</w:fldData>
        </w:fldChar>
      </w:r>
      <w:r w:rsidR="005A13A5">
        <w:rPr>
          <w:rFonts w:ascii="Arial Narrow" w:hAnsi="Arial Narrow"/>
        </w:rPr>
        <w:instrText xml:space="preserve"> ADDIN EN.JS.CITE </w:instrText>
      </w:r>
      <w:r w:rsidR="005A13A5">
        <w:rPr>
          <w:rFonts w:ascii="Arial Narrow" w:hAnsi="Arial Narrow"/>
        </w:rPr>
      </w:r>
      <w:r w:rsidR="005A13A5">
        <w:rPr>
          <w:rFonts w:ascii="Arial Narrow" w:hAnsi="Arial Narrow"/>
        </w:rPr>
        <w:fldChar w:fldCharType="separate"/>
      </w:r>
      <w:r w:rsidR="005A13A5">
        <w:rPr>
          <w:rFonts w:ascii="Arial Narrow" w:hAnsi="Arial Narrow"/>
          <w:noProof/>
        </w:rPr>
        <w:t>(7)</w:t>
      </w:r>
      <w:r w:rsidR="005A13A5">
        <w:rPr>
          <w:rFonts w:ascii="Arial Narrow" w:hAnsi="Arial Narrow"/>
        </w:rPr>
        <w:fldChar w:fldCharType="end"/>
      </w:r>
      <w:r w:rsidRPr="00DC156E">
        <w:rPr>
          <w:rFonts w:ascii="Arial Narrow" w:hAnsi="Arial Narrow"/>
        </w:rPr>
        <w:t xml:space="preserve">. </w:t>
      </w:r>
    </w:p>
    <w:p w14:paraId="3D768EBA" w14:textId="77777777" w:rsidR="00AD6B7F" w:rsidRDefault="00AD6B7F" w:rsidP="00AD6B7F">
      <w:pPr>
        <w:pStyle w:val="Default"/>
        <w:spacing w:line="276" w:lineRule="auto"/>
        <w:rPr>
          <w:rFonts w:ascii="Arial Narrow" w:hAnsi="Arial Narrow"/>
        </w:rPr>
      </w:pPr>
    </w:p>
    <w:p w14:paraId="084E41B4" w14:textId="6D58B1BE" w:rsidR="00AD6B7F" w:rsidRDefault="00AD6B7F" w:rsidP="00AD6B7F">
      <w:pPr>
        <w:pStyle w:val="Default"/>
        <w:spacing w:line="276" w:lineRule="auto"/>
        <w:rPr>
          <w:rFonts w:ascii="Arial Narrow" w:hAnsi="Arial Narrow"/>
        </w:rPr>
      </w:pPr>
      <w:r w:rsidRPr="001B343C">
        <w:rPr>
          <w:rFonts w:ascii="Arial Narrow" w:hAnsi="Arial Narrow"/>
        </w:rPr>
        <w:t>Risikoen for metastaser varierer mellem 1,2 % og 5 %, afhængigt af risikofaktorer</w:t>
      </w:r>
      <w:r w:rsidR="005A13A5">
        <w:rPr>
          <w:rFonts w:ascii="Arial Narrow" w:hAnsi="Arial Narrow"/>
        </w:rPr>
        <w:t xml:space="preserve"> </w:t>
      </w:r>
      <w:r w:rsidR="005A13A5">
        <w:rPr>
          <w:rFonts w:ascii="Arial Narrow" w:hAnsi="Arial Narrow"/>
        </w:rPr>
        <w:fldChar w:fldCharType="begin">
          <w:fldData xml:space="preserve">PEVuZE5vdGU+PENpdGU+PEF1dGhvcj5OZWxzb248L0F1dGhvcj48WWVhcj4yMDE3PC9ZZWFyPjxS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</w:fldData>
        </w:fldChar>
      </w:r>
      <w:r w:rsidR="005A13A5">
        <w:rPr>
          <w:rFonts w:ascii="Arial Narrow" w:hAnsi="Arial Narrow"/>
        </w:rPr>
        <w:instrText xml:space="preserve"> ADDIN EN.JS.CITE </w:instrText>
      </w:r>
      <w:r w:rsidR="005A13A5">
        <w:rPr>
          <w:rFonts w:ascii="Arial Narrow" w:hAnsi="Arial Narrow"/>
        </w:rPr>
      </w:r>
      <w:r w:rsidR="005A13A5">
        <w:rPr>
          <w:rFonts w:ascii="Arial Narrow" w:hAnsi="Arial Narrow"/>
        </w:rPr>
        <w:fldChar w:fldCharType="separate"/>
      </w:r>
      <w:r w:rsidR="005A13A5">
        <w:rPr>
          <w:rFonts w:ascii="Arial Narrow" w:hAnsi="Arial Narrow"/>
          <w:noProof/>
        </w:rPr>
        <w:t>(8-10)</w:t>
      </w:r>
      <w:r w:rsidR="005A13A5">
        <w:rPr>
          <w:rFonts w:ascii="Arial Narrow" w:hAnsi="Arial Narrow"/>
        </w:rPr>
        <w:fldChar w:fldCharType="end"/>
      </w:r>
      <w:r>
        <w:rPr>
          <w:rFonts w:ascii="Arial Narrow" w:hAnsi="Arial Narrow"/>
        </w:rPr>
        <w:t xml:space="preserve"> </w:t>
      </w:r>
      <w:r w:rsidRPr="001B343C">
        <w:rPr>
          <w:rFonts w:ascii="Arial Narrow" w:hAnsi="Arial Narrow"/>
        </w:rPr>
        <w:t>og spredning sker oftest til regionale lymfeknuder og sjældnere til organer som lunger, lever, hjerne og knogler</w:t>
      </w:r>
      <w:r>
        <w:rPr>
          <w:rFonts w:ascii="Arial Narrow" w:hAnsi="Arial Narrow"/>
        </w:rPr>
        <w:t xml:space="preserve"> </w:t>
      </w:r>
      <w:r w:rsidR="00F426DA">
        <w:rPr>
          <w:rFonts w:ascii="Arial Narrow" w:hAnsi="Arial Narrow"/>
        </w:rPr>
        <w:fldChar w:fldCharType="begin">
          <w:fldData xml:space="preserve">PEVuZE5vdGU+PENpdGU+PEF1dGhvcj5GdTwvQXV0aG9yPjxZZWFyPjIwMTY8L1llYXI+PFJlY051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</w:fldData>
        </w:fldChar>
      </w:r>
      <w:r w:rsidR="00F426DA">
        <w:rPr>
          <w:rFonts w:ascii="Arial Narrow" w:hAnsi="Arial Narrow"/>
        </w:rPr>
        <w:instrText xml:space="preserve"> ADDIN EN.JS.CITE </w:instrText>
      </w:r>
      <w:r w:rsidR="00F426DA">
        <w:rPr>
          <w:rFonts w:ascii="Arial Narrow" w:hAnsi="Arial Narrow"/>
        </w:rPr>
      </w:r>
      <w:r w:rsidR="00F426DA">
        <w:rPr>
          <w:rFonts w:ascii="Arial Narrow" w:hAnsi="Arial Narrow"/>
        </w:rPr>
        <w:fldChar w:fldCharType="separate"/>
      </w:r>
      <w:r w:rsidR="00F426DA">
        <w:rPr>
          <w:rFonts w:ascii="Arial Narrow" w:hAnsi="Arial Narrow"/>
          <w:noProof/>
        </w:rPr>
        <w:t>(11)</w:t>
      </w:r>
      <w:r w:rsidR="00F426DA">
        <w:rPr>
          <w:rFonts w:ascii="Arial Narrow" w:hAnsi="Arial Narrow"/>
        </w:rPr>
        <w:fldChar w:fldCharType="end"/>
      </w:r>
      <w:r>
        <w:rPr>
          <w:rFonts w:ascii="Arial Narrow" w:hAnsi="Arial Narrow"/>
        </w:rPr>
        <w:t>.</w:t>
      </w:r>
    </w:p>
    <w:p w14:paraId="3D3B387C" w14:textId="77777777" w:rsidR="00AD6B7F" w:rsidRDefault="00AD6B7F" w:rsidP="00AD6B7F">
      <w:pPr>
        <w:pStyle w:val="Default"/>
        <w:spacing w:line="276" w:lineRule="auto"/>
        <w:rPr>
          <w:rFonts w:ascii="Arial Narrow" w:hAnsi="Arial Narrow"/>
        </w:rPr>
      </w:pPr>
    </w:p>
    <w:p w14:paraId="23F2B953" w14:textId="2394AC9B" w:rsidR="00AD6B7F" w:rsidRDefault="00AD6B7F" w:rsidP="00AD6B7F">
      <w:pPr>
        <w:pStyle w:val="Default"/>
        <w:spacing w:line="276" w:lineRule="auto"/>
        <w:rPr>
          <w:rFonts w:ascii="Arial Narrow" w:hAnsi="Arial Narrow"/>
        </w:rPr>
      </w:pPr>
      <w:r w:rsidRPr="45E4BD00">
        <w:rPr>
          <w:rFonts w:ascii="Arial Narrow" w:hAnsi="Arial Narrow"/>
        </w:rPr>
        <w:t xml:space="preserve">Ifølge </w:t>
      </w:r>
      <w:proofErr w:type="spellStart"/>
      <w:r w:rsidRPr="45E4BD00">
        <w:rPr>
          <w:rFonts w:ascii="Arial Narrow" w:hAnsi="Arial Narrow"/>
        </w:rPr>
        <w:t>Nordcan</w:t>
      </w:r>
      <w:proofErr w:type="spellEnd"/>
      <w:r w:rsidRPr="45E4BD00">
        <w:rPr>
          <w:rFonts w:ascii="Arial Narrow" w:hAnsi="Arial Narrow"/>
        </w:rPr>
        <w:t xml:space="preserve">-data var prævalensen af PCC i Danmark 30.936 i 2021, med en årlig </w:t>
      </w:r>
      <w:proofErr w:type="spellStart"/>
      <w:r w:rsidRPr="45E4BD00">
        <w:rPr>
          <w:rFonts w:ascii="Arial Narrow" w:hAnsi="Arial Narrow"/>
        </w:rPr>
        <w:t>incidensstigning</w:t>
      </w:r>
      <w:proofErr w:type="spellEnd"/>
      <w:r w:rsidRPr="45E4BD00">
        <w:rPr>
          <w:rFonts w:ascii="Arial Narrow" w:hAnsi="Arial Narrow"/>
        </w:rPr>
        <w:t xml:space="preserve"> på 6,5 % samlet set. Denne stigning er forbundet med både den aldrende befolkning og en stigende middellevealder, hvor andelen af danskere over 66 år forventes at stige fra 20 % til 23 % over de næste ti år </w:t>
      </w:r>
      <w:r w:rsidR="00F426DA">
        <w:rPr>
          <w:rFonts w:ascii="Arial Narrow" w:hAnsi="Arial Narrow"/>
        </w:rPr>
        <w:fldChar w:fldCharType="begin">
          <w:fldData xml:space="preserve">PEVuZE5vdGU+PENpdGU+PEF1dGhvcj5Fbmdob2xtPC9BdXRob3I+PFllYXI+MjAxMDwvWWVhcj48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</w:fldData>
        </w:fldChar>
      </w:r>
      <w:r w:rsidR="00F426DA">
        <w:rPr>
          <w:rFonts w:ascii="Arial Narrow" w:hAnsi="Arial Narrow"/>
        </w:rPr>
        <w:instrText xml:space="preserve"> ADDIN EN.JS.CITE </w:instrText>
      </w:r>
      <w:r w:rsidR="00F426DA">
        <w:rPr>
          <w:rFonts w:ascii="Arial Narrow" w:hAnsi="Arial Narrow"/>
        </w:rPr>
      </w:r>
      <w:r w:rsidR="00F426DA">
        <w:rPr>
          <w:rFonts w:ascii="Arial Narrow" w:hAnsi="Arial Narrow"/>
        </w:rPr>
        <w:fldChar w:fldCharType="separate"/>
      </w:r>
      <w:r w:rsidR="00F426DA">
        <w:rPr>
          <w:rFonts w:ascii="Arial Narrow" w:hAnsi="Arial Narrow"/>
          <w:noProof/>
        </w:rPr>
        <w:t>(12)</w:t>
      </w:r>
      <w:r w:rsidR="00F426DA">
        <w:rPr>
          <w:rFonts w:ascii="Arial Narrow" w:hAnsi="Arial Narrow"/>
        </w:rPr>
        <w:fldChar w:fldCharType="end"/>
      </w:r>
      <w:r w:rsidRPr="45E4BD00">
        <w:rPr>
          <w:rFonts w:ascii="Arial Narrow" w:hAnsi="Arial Narrow"/>
        </w:rPr>
        <w:t xml:space="preserve">. </w:t>
      </w:r>
    </w:p>
    <w:p w14:paraId="31BC7B8C" w14:textId="77777777" w:rsidR="00AD6B7F" w:rsidRPr="00441402" w:rsidRDefault="00AD6B7F" w:rsidP="00AD6B7F">
      <w:pPr>
        <w:pStyle w:val="Default"/>
        <w:spacing w:line="276" w:lineRule="auto"/>
        <w:rPr>
          <w:rFonts w:ascii="Arial Narrow" w:hAnsi="Arial Narrow"/>
        </w:rPr>
      </w:pPr>
    </w:p>
    <w:p w14:paraId="26DC6DE5" w14:textId="12227443" w:rsidR="00AD6B7F" w:rsidRDefault="00AD6B7F" w:rsidP="00AD6B7F">
      <w:pPr>
        <w:pStyle w:val="Default"/>
        <w:spacing w:line="276" w:lineRule="auto"/>
        <w:rPr>
          <w:rFonts w:ascii="Arial Narrow" w:hAnsi="Arial Narrow"/>
        </w:rPr>
      </w:pPr>
      <w:r w:rsidRPr="00441402">
        <w:rPr>
          <w:rFonts w:ascii="Arial Narrow" w:hAnsi="Arial Narrow"/>
        </w:rPr>
        <w:t xml:space="preserve">Denne guideline </w:t>
      </w:r>
      <w:r>
        <w:rPr>
          <w:rFonts w:ascii="Arial Narrow" w:hAnsi="Arial Narrow"/>
        </w:rPr>
        <w:t>er baseret på</w:t>
      </w:r>
      <w:r w:rsidRPr="00441402">
        <w:rPr>
          <w:rFonts w:ascii="Arial Narrow" w:hAnsi="Arial Narrow"/>
        </w:rPr>
        <w:t xml:space="preserve"> flere guidelines – se </w:t>
      </w:r>
      <w:proofErr w:type="spellStart"/>
      <w:r>
        <w:rPr>
          <w:rFonts w:ascii="Arial Narrow" w:hAnsi="Arial Narrow"/>
        </w:rPr>
        <w:t>A</w:t>
      </w:r>
      <w:r w:rsidRPr="00441402">
        <w:rPr>
          <w:rFonts w:ascii="Arial Narrow" w:hAnsi="Arial Narrow"/>
        </w:rPr>
        <w:t>ppendix</w:t>
      </w:r>
      <w:proofErr w:type="spellEnd"/>
      <w:r w:rsidRPr="00441402">
        <w:rPr>
          <w:rFonts w:ascii="Arial Narrow" w:hAnsi="Arial Narrow"/>
        </w:rPr>
        <w:t xml:space="preserve"> 1.</w:t>
      </w:r>
      <w:r>
        <w:rPr>
          <w:rFonts w:ascii="Arial Narrow" w:hAnsi="Arial Narrow"/>
        </w:rPr>
        <w:t xml:space="preserve"> </w:t>
      </w:r>
      <w:proofErr w:type="spellStart"/>
      <w:r w:rsidRPr="003E4861">
        <w:rPr>
          <w:rFonts w:ascii="Arial Narrow" w:hAnsi="Arial Narrow"/>
          <w:lang w:val="en-US"/>
        </w:rPr>
        <w:t>Især</w:t>
      </w:r>
      <w:proofErr w:type="spellEnd"/>
      <w:r w:rsidRPr="003E4861">
        <w:rPr>
          <w:rFonts w:ascii="Arial Narrow" w:hAnsi="Arial Narrow"/>
          <w:lang w:val="en-US"/>
        </w:rPr>
        <w:t xml:space="preserve"> </w:t>
      </w:r>
      <w:proofErr w:type="spellStart"/>
      <w:r w:rsidRPr="003E4861">
        <w:rPr>
          <w:rFonts w:ascii="Arial Narrow" w:hAnsi="Arial Narrow"/>
          <w:lang w:val="en-US"/>
        </w:rPr>
        <w:t>referes</w:t>
      </w:r>
      <w:proofErr w:type="spellEnd"/>
      <w:r w:rsidRPr="003E4861">
        <w:rPr>
          <w:rFonts w:ascii="Arial Narrow" w:hAnsi="Arial Narrow"/>
          <w:lang w:val="en-US"/>
        </w:rPr>
        <w:t xml:space="preserve"> der dog </w:t>
      </w:r>
      <w:proofErr w:type="spellStart"/>
      <w:r w:rsidRPr="003E4861">
        <w:rPr>
          <w:rFonts w:ascii="Arial Narrow" w:hAnsi="Arial Narrow"/>
          <w:lang w:val="en-US"/>
        </w:rPr>
        <w:t>til</w:t>
      </w:r>
      <w:proofErr w:type="spellEnd"/>
      <w:r w:rsidRPr="003E4861">
        <w:rPr>
          <w:rFonts w:ascii="Arial Narrow" w:hAnsi="Arial Narrow"/>
          <w:lang w:val="en-US"/>
        </w:rPr>
        <w:t xml:space="preserve"> de </w:t>
      </w:r>
      <w:proofErr w:type="spellStart"/>
      <w:r w:rsidRPr="003E4861">
        <w:rPr>
          <w:rFonts w:ascii="Arial Narrow" w:hAnsi="Arial Narrow"/>
          <w:lang w:val="en-US"/>
        </w:rPr>
        <w:t>europæiske</w:t>
      </w:r>
      <w:proofErr w:type="spellEnd"/>
      <w:r w:rsidRPr="003E4861">
        <w:rPr>
          <w:rFonts w:ascii="Arial Narrow" w:hAnsi="Arial Narrow"/>
          <w:lang w:val="en-US"/>
        </w:rPr>
        <w:t xml:space="preserve"> guidelines (European consensus-based interdisciplinary guideline for invasive cutaneous squamous cell carcinoma</w:t>
      </w:r>
      <w:r>
        <w:rPr>
          <w:rFonts w:ascii="Arial Narrow" w:hAnsi="Arial Narrow"/>
          <w:lang w:val="en-US"/>
        </w:rPr>
        <w:t>)</w:t>
      </w:r>
      <w:r w:rsidR="0082779A">
        <w:rPr>
          <w:rFonts w:ascii="Arial Narrow" w:hAnsi="Arial Narrow"/>
          <w:lang w:val="en-US"/>
        </w:rPr>
        <w:t xml:space="preserve"> </w:t>
      </w:r>
      <w:r w:rsidR="0082779A">
        <w:rPr>
          <w:rFonts w:ascii="Arial Narrow" w:hAnsi="Arial Narrow"/>
          <w:lang w:val="en-US"/>
        </w:rPr>
        <w:fldChar w:fldCharType="begin">
          <w:fldData xml:space="preserve">PEVuZE5vdGU+PENpdGU+PEF1dGhvcj5TdHJhdGlnb3M8L0F1dGhvcj48WWVhcj4yMDIzPC9ZZWFy
PjxSZWNOdW0+MTcwOTg8L1JlY051bT48RGlzcGxheVRleHQ+KDEzLCAxNCk8L0Rpc3BsYXlUZXh0
PjxyZWNvcmQ+PHJlYy1udW1iZXI+MTcwOTg8L3JlYy1udW1iZXI+PGZvcmVpZ24ta2V5cz48a2V5
IGFwcD0iRU4iIGRiLWlkPSJkYXQ5dDl4MDFkOXR6a2V6eDIxeHZmNWxkZHZ6ZnhkNTV6d2EiIHRp
bWVzdGFtcD0iMTc1MzAxNzI1NSIgZ3VpZD0iY2RhNTY4NTctOTI2YS00ODA5LTliMzgtMThhMWVm
ZmU3NTdkIj4xNzA5ODwva2V5PjwvZm9yZWlnbi1rZXlzPjxyZWYtdHlwZSBuYW1lPSJKb3VybmFs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TGFsbGFzLCBBLjwvYXV0aG9yPjxhdXRob3I+TGVpdGVyLCBVLjwvYXV0aG9yPjxhdXRob3I+TWFs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eSBIb3NwaXRhbCBCdWNoYXJlc3QswqBCdWNoYXJlc3QsIFJvbWFuaWEuJiN4RDtDZW50cmUgZm9y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</w:fldData>
        </w:fldChar>
      </w:r>
      <w:r w:rsidR="0082779A">
        <w:rPr>
          <w:rFonts w:ascii="Arial Narrow" w:hAnsi="Arial Narrow"/>
          <w:lang w:val="en-US"/>
        </w:rPr>
        <w:instrText xml:space="preserve"> ADDIN EN.JS.CITE </w:instrText>
      </w:r>
      <w:r w:rsidR="0082779A">
        <w:rPr>
          <w:rFonts w:ascii="Arial Narrow" w:hAnsi="Arial Narrow"/>
          <w:lang w:val="en-US"/>
        </w:rPr>
      </w:r>
      <w:r w:rsidR="0082779A">
        <w:rPr>
          <w:rFonts w:ascii="Arial Narrow" w:hAnsi="Arial Narrow"/>
          <w:lang w:val="en-US"/>
        </w:rPr>
        <w:fldChar w:fldCharType="separate"/>
      </w:r>
      <w:r w:rsidR="006A54EF">
        <w:rPr>
          <w:rFonts w:ascii="Arial Narrow" w:hAnsi="Arial Narrow"/>
          <w:noProof/>
          <w:lang w:val="en-US"/>
        </w:rPr>
        <w:t>(13, 14)</w:t>
      </w:r>
      <w:r w:rsidR="0082779A">
        <w:rPr>
          <w:rFonts w:ascii="Arial Narrow" w:hAnsi="Arial Narrow"/>
          <w:lang w:val="en-US"/>
        </w:rPr>
        <w:fldChar w:fldCharType="end"/>
      </w:r>
      <w:r w:rsidRPr="003E4861">
        <w:rPr>
          <w:rFonts w:ascii="Arial Narrow" w:hAnsi="Arial Narrow"/>
          <w:lang w:val="en-US"/>
        </w:rPr>
        <w:t xml:space="preserve">. </w:t>
      </w:r>
      <w:r w:rsidRPr="003E4861">
        <w:rPr>
          <w:rFonts w:ascii="Arial Narrow" w:hAnsi="Arial Narrow"/>
        </w:rPr>
        <w:t>De</w:t>
      </w:r>
      <w:r>
        <w:rPr>
          <w:rFonts w:ascii="Arial Narrow" w:hAnsi="Arial Narrow"/>
        </w:rPr>
        <w:t>n er også inspireret af de</w:t>
      </w:r>
      <w:r w:rsidRPr="00441402">
        <w:rPr>
          <w:rFonts w:ascii="Arial Narrow" w:hAnsi="Arial Narrow"/>
        </w:rPr>
        <w:t xml:space="preserve"> amerikanske guidelines </w:t>
      </w:r>
      <w:r>
        <w:rPr>
          <w:rFonts w:ascii="Arial Narrow" w:hAnsi="Arial Narrow"/>
        </w:rPr>
        <w:t xml:space="preserve">fra </w:t>
      </w:r>
      <w:r w:rsidRPr="00441402">
        <w:rPr>
          <w:rFonts w:ascii="Arial Narrow" w:hAnsi="Arial Narrow"/>
        </w:rPr>
        <w:t xml:space="preserve">NCCN </w:t>
      </w:r>
      <w:r w:rsidR="003B10C3">
        <w:rPr>
          <w:rFonts w:ascii="Arial Narrow" w:hAnsi="Arial Narrow"/>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rPr>
          <w:rFonts w:ascii="Arial Narrow" w:hAnsi="Arial Narrow"/>
        </w:rPr>
        <w:instrText xml:space="preserve"> ADDIN EN.JS.CITE </w:instrText>
      </w:r>
      <w:r w:rsidR="003B10C3">
        <w:rPr>
          <w:rFonts w:ascii="Arial Narrow" w:hAnsi="Arial Narrow"/>
        </w:rPr>
      </w:r>
      <w:r w:rsidR="003B10C3">
        <w:rPr>
          <w:rFonts w:ascii="Arial Narrow" w:hAnsi="Arial Narrow"/>
        </w:rPr>
        <w:fldChar w:fldCharType="separate"/>
      </w:r>
      <w:r w:rsidR="003B10C3">
        <w:rPr>
          <w:rFonts w:ascii="Arial Narrow" w:hAnsi="Arial Narrow"/>
          <w:noProof/>
        </w:rPr>
        <w:t>(15)</w:t>
      </w:r>
      <w:r w:rsidR="003B10C3">
        <w:rPr>
          <w:rFonts w:ascii="Arial Narrow" w:hAnsi="Arial Narrow"/>
        </w:rPr>
        <w:fldChar w:fldCharType="end"/>
      </w:r>
      <w:r w:rsidRPr="00441402">
        <w:rPr>
          <w:rFonts w:ascii="Arial Narrow" w:hAnsi="Arial Narrow"/>
        </w:rPr>
        <w:t xml:space="preserve"> og</w:t>
      </w:r>
      <w:r>
        <w:rPr>
          <w:rFonts w:ascii="Arial Narrow" w:hAnsi="Arial Narrow"/>
        </w:rPr>
        <w:t xml:space="preserve"> de</w:t>
      </w:r>
      <w:r w:rsidRPr="00441402">
        <w:rPr>
          <w:rFonts w:ascii="Arial Narrow" w:hAnsi="Arial Narrow"/>
        </w:rPr>
        <w:t xml:space="preserve"> britiske guidelines </w:t>
      </w:r>
      <w:r w:rsidR="00A66DA4">
        <w:rPr>
          <w:rFonts w:ascii="Arial Narrow" w:hAnsi="Arial Narrow"/>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rPr>
          <w:rFonts w:ascii="Arial Narrow" w:hAnsi="Arial Narrow"/>
        </w:rPr>
        <w:instrText xml:space="preserve"> ADDIN EN.JS.CITE </w:instrText>
      </w:r>
      <w:r w:rsidR="00A66DA4">
        <w:rPr>
          <w:rFonts w:ascii="Arial Narrow" w:hAnsi="Arial Narrow"/>
        </w:rPr>
      </w:r>
      <w:r w:rsidR="00A66DA4">
        <w:rPr>
          <w:rFonts w:ascii="Arial Narrow" w:hAnsi="Arial Narrow"/>
        </w:rPr>
        <w:fldChar w:fldCharType="separate"/>
      </w:r>
      <w:r w:rsidR="00A66DA4">
        <w:rPr>
          <w:rFonts w:ascii="Arial Narrow" w:hAnsi="Arial Narrow"/>
          <w:noProof/>
        </w:rPr>
        <w:t>(16)</w:t>
      </w:r>
      <w:r w:rsidR="00A66DA4">
        <w:rPr>
          <w:rFonts w:ascii="Arial Narrow" w:hAnsi="Arial Narrow"/>
        </w:rPr>
        <w:fldChar w:fldCharType="end"/>
      </w:r>
      <w:r w:rsidRPr="00441402">
        <w:rPr>
          <w:rFonts w:ascii="Arial Narrow" w:hAnsi="Arial Narrow"/>
        </w:rPr>
        <w:t>.</w:t>
      </w:r>
    </w:p>
    <w:p w14:paraId="4F8456A4" w14:textId="77777777" w:rsidR="00AD6B7F" w:rsidRDefault="00AD6B7F" w:rsidP="00AD6B7F">
      <w:pPr>
        <w:pStyle w:val="Default"/>
        <w:spacing w:line="276" w:lineRule="auto"/>
        <w:rPr>
          <w:rFonts w:ascii="Arial Narrow" w:hAnsi="Arial Narrow"/>
        </w:rPr>
      </w:pPr>
    </w:p>
    <w:p w14:paraId="25220CC0" w14:textId="77777777" w:rsidR="00AD6B7F" w:rsidRPr="00AD6B7F" w:rsidRDefault="00AD6B7F" w:rsidP="00AD6B7F">
      <w:pPr>
        <w:spacing w:after="0" w:line="276" w:lineRule="auto"/>
        <w:rPr>
          <w:b/>
          <w:bCs/>
        </w:rPr>
      </w:pPr>
      <w:r w:rsidRPr="00AD6B7F">
        <w:rPr>
          <w:b/>
          <w:bCs/>
        </w:rPr>
        <w:t>Betydningen af alder i forhold til behandlingen</w:t>
      </w:r>
    </w:p>
    <w:p w14:paraId="264FF333" w14:textId="77777777" w:rsidR="00AD6B7F" w:rsidRDefault="00AD6B7F" w:rsidP="00AD6B7F">
      <w:pPr>
        <w:spacing w:after="0" w:line="276" w:lineRule="auto"/>
      </w:pPr>
      <w:r w:rsidRPr="00B856FA">
        <w:t xml:space="preserve">Det kan være udfordrende at vælge den rigtige behandling for avanceret, højrisiko </w:t>
      </w:r>
      <w:r>
        <w:t>PCC</w:t>
      </w:r>
      <w:r w:rsidRPr="00B856FA">
        <w:t xml:space="preserve"> hos svage ældre patienter med en begrænset forventet restlevetid. Generelt for </w:t>
      </w:r>
      <w:r>
        <w:t>almindelig</w:t>
      </w:r>
      <w:r w:rsidRPr="00B856FA">
        <w:t xml:space="preserve"> hudkræft (NMSC) findes der kun få kliniske studier, der fokuserer på betydningen af geriatrisk vurdering og relaterede faktorer i beslutningstagning og behandlingsresultater for PCC</w:t>
      </w:r>
      <w:r w:rsidRPr="00DC156E">
        <w:t xml:space="preserve">. </w:t>
      </w:r>
    </w:p>
    <w:p w14:paraId="6222D221" w14:textId="77777777" w:rsidR="00AD6B7F" w:rsidRDefault="00AD6B7F" w:rsidP="00AD6B7F">
      <w:pPr>
        <w:spacing w:after="0" w:line="276" w:lineRule="auto"/>
      </w:pPr>
    </w:p>
    <w:p w14:paraId="6431B003" w14:textId="0AC1A2F9" w:rsidR="00AD6B7F" w:rsidRDefault="00AD6B7F" w:rsidP="00AD6B7F">
      <w:pPr>
        <w:spacing w:after="0" w:line="276" w:lineRule="auto"/>
      </w:pPr>
      <w:r w:rsidRPr="00B856FA">
        <w:t>Selvom skrøbelighed (</w:t>
      </w:r>
      <w:proofErr w:type="spellStart"/>
      <w:r w:rsidRPr="00B856FA">
        <w:t>frailty</w:t>
      </w:r>
      <w:proofErr w:type="spellEnd"/>
      <w:r w:rsidRPr="00B856FA">
        <w:t xml:space="preserve">) er en </w:t>
      </w:r>
      <w:r>
        <w:t>velkendt risikofaktor</w:t>
      </w:r>
      <w:r w:rsidRPr="00B856FA">
        <w:t xml:space="preserve"> </w:t>
      </w:r>
      <w:r>
        <w:t>hos</w:t>
      </w:r>
      <w:r w:rsidRPr="00B856FA">
        <w:t xml:space="preserve"> ældre patienter, betragtes det ikke nødvendigvis som en afgørende faktor for at bestemme behovet for kirurgisk behandling af PCC, selvom denne patientgruppe har en øget risiko for bivirkninger </w:t>
      </w:r>
      <w:r w:rsidR="00233529">
        <w:fldChar w:fldCharType="begin">
          <w:fldData xml:space="preserve">PEVuZE5vdGU+PENpdGU+PEF1dGhvcj5MaW5vczwvQXV0aG9yPjxZZWFyPjIwMTM8L1llYXI+PFJl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</w:fldData>
        </w:fldChar>
      </w:r>
      <w:r w:rsidR="00233529">
        <w:instrText xml:space="preserve"> ADDIN EN.JS.CITE </w:instrText>
      </w:r>
      <w:r w:rsidR="00233529">
        <w:fldChar w:fldCharType="separate"/>
      </w:r>
      <w:r w:rsidR="00233529">
        <w:rPr>
          <w:noProof/>
        </w:rPr>
        <w:t>(17)</w:t>
      </w:r>
      <w:r w:rsidR="00233529">
        <w:fldChar w:fldCharType="end"/>
      </w:r>
      <w:r w:rsidRPr="00DC156E">
        <w:t>.</w:t>
      </w:r>
      <w:r>
        <w:t xml:space="preserve"> </w:t>
      </w:r>
      <w:r w:rsidRPr="00B856FA">
        <w:t>Behandlingen af lokalt avanceret og metastatisk PCC, især hos ældre patienter, udgør et andet komplekst problem, primært på grund af begrænset klinisk evidens</w:t>
      </w:r>
      <w:r>
        <w:t xml:space="preserve">. </w:t>
      </w:r>
    </w:p>
    <w:p w14:paraId="0A61BB6D" w14:textId="77777777" w:rsidR="00AD6B7F" w:rsidRDefault="00AD6B7F" w:rsidP="00AD6B7F">
      <w:pPr>
        <w:spacing w:after="0" w:line="276" w:lineRule="auto"/>
      </w:pPr>
    </w:p>
    <w:p w14:paraId="53880B30" w14:textId="02391287" w:rsidR="00AD6B7F" w:rsidRPr="00441402" w:rsidRDefault="00AD6B7F" w:rsidP="00AD6B7F">
      <w:pPr>
        <w:spacing w:after="0" w:line="276" w:lineRule="auto"/>
      </w:pPr>
      <w:r>
        <w:lastRenderedPageBreak/>
        <w:t xml:space="preserve">Et systematisk </w:t>
      </w:r>
      <w:proofErr w:type="spellStart"/>
      <w:r>
        <w:t>review</w:t>
      </w:r>
      <w:proofErr w:type="spellEnd"/>
      <w:r>
        <w:t xml:space="preserve"> udført af Leus et al. viste, at patienternes alder i sig selv ikke havde en signifikant effekt på operationsresultater, herunder recidiv, komplikationsfrekvens og sygdomsspecifik overlevelse </w:t>
      </w:r>
      <w:r w:rsidR="00DC3800">
        <w:fldChar w:fldCharType="begin">
          <w:fldData xml:space="preserve">PEVuZE5vdGU+PENpdGU+PEF1dGhvcj5MZXVzPC9BdXRob3I+PFllYXI+MjAyMDwvWWVhcj48UmVj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</w:fldData>
        </w:fldChar>
      </w:r>
      <w:r w:rsidR="00DC3800">
        <w:instrText xml:space="preserve"> ADDIN EN.JS.CITE </w:instrText>
      </w:r>
      <w:r w:rsidR="00DC3800">
        <w:fldChar w:fldCharType="separate"/>
      </w:r>
      <w:r w:rsidR="00DC3800">
        <w:rPr>
          <w:noProof/>
        </w:rPr>
        <w:t>(18)</w:t>
      </w:r>
      <w:r w:rsidR="00DC3800">
        <w:fldChar w:fldCharType="end"/>
      </w:r>
      <w:r>
        <w:t>. Imidlertid kan skrøbelighed (</w:t>
      </w:r>
      <w:proofErr w:type="spellStart"/>
      <w:r>
        <w:t>frailty</w:t>
      </w:r>
      <w:proofErr w:type="spellEnd"/>
      <w:r>
        <w:t xml:space="preserve">) være et mere relevant problem end alder i sig selv. Det er bemærkelsesværdigt, at skrøbelige patienter (Eastern </w:t>
      </w:r>
      <w:proofErr w:type="spellStart"/>
      <w:r>
        <w:t>Cooperative</w:t>
      </w:r>
      <w:proofErr w:type="spellEnd"/>
      <w:r>
        <w:t xml:space="preserve"> </w:t>
      </w:r>
      <w:proofErr w:type="spellStart"/>
      <w:r>
        <w:t>Oncology</w:t>
      </w:r>
      <w:proofErr w:type="spellEnd"/>
      <w:r>
        <w:t xml:space="preserve"> Group performancestatus 2 eller højere) ikke har været inkluderet i centrale kliniske studier for PCC. Når man udarbejder en behandlingsplan for en patient med PCC, skal man derfor tage højde for flere aspekter: sygdommens udbredelse, eventuelle </w:t>
      </w:r>
      <w:proofErr w:type="spellStart"/>
      <w:r>
        <w:t>prækankrøse</w:t>
      </w:r>
      <w:proofErr w:type="spellEnd"/>
      <w:r>
        <w:t xml:space="preserve"> tilstande, antallet af primære </w:t>
      </w:r>
      <w:proofErr w:type="spellStart"/>
      <w:r>
        <w:t>PCC'er</w:t>
      </w:r>
      <w:proofErr w:type="spellEnd"/>
      <w:r>
        <w:t xml:space="preserve"> samt en vurdering af patientens skrøbelighed, livskvalitet og forventet restlevetid</w:t>
      </w:r>
      <w:r w:rsidR="007C57D2">
        <w:t xml:space="preserve"> </w:t>
      </w:r>
      <w:r w:rsidR="007C57D2">
        <w:fldChar w:fldCharType="begin">
          <w:fldData xml:space="preserve">PEVuZE5vdGU+PENpdGU+PEF1dGhvcj5MZXVzPC9BdXRob3I+PFllYXI+MjAyMzwvWWVhcj48UmVj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</w:fldData>
        </w:fldChar>
      </w:r>
      <w:r w:rsidR="007C57D2">
        <w:instrText xml:space="preserve"> ADDIN EN.JS.CITE </w:instrText>
      </w:r>
      <w:r w:rsidR="007C57D2">
        <w:fldChar w:fldCharType="separate"/>
      </w:r>
      <w:r w:rsidR="007C57D2">
        <w:rPr>
          <w:noProof/>
        </w:rPr>
        <w:t>(19, 20)</w:t>
      </w:r>
      <w:r w:rsidR="007C57D2">
        <w:fldChar w:fldCharType="end"/>
      </w:r>
      <w:r w:rsidR="007C57D2">
        <w:t>.</w:t>
      </w:r>
    </w:p>
    <w:p w14:paraId="2F2CB4B2" w14:textId="77777777" w:rsidR="0029780C" w:rsidRPr="00480A64" w:rsidRDefault="0029780C" w:rsidP="00480A64">
      <w:pPr>
        <w:pStyle w:val="Default"/>
        <w:spacing w:line="276" w:lineRule="auto"/>
        <w:rPr>
          <w:rFonts w:ascii="Arial Narrow" w:hAnsi="Arial Narrow"/>
          <w:highlight w:val="yellow"/>
        </w:rPr>
      </w:pPr>
    </w:p>
    <w:p w14:paraId="0ABD0AD1" w14:textId="77777777" w:rsidR="00AB633B" w:rsidRPr="0078691B" w:rsidRDefault="00AB633B" w:rsidP="0078691B">
      <w:pPr>
        <w:pStyle w:val="Overskrift5"/>
        <w:spacing w:before="0" w:line="276" w:lineRule="auto"/>
        <w:rPr>
          <w:color w:val="25337A"/>
        </w:rPr>
      </w:pPr>
      <w:r w:rsidRPr="002C71BA">
        <w:rPr>
          <w:color w:val="25337A"/>
        </w:rPr>
        <w:t>Formål</w:t>
      </w:r>
    </w:p>
    <w:p w14:paraId="4A98385B" w14:textId="46E67534" w:rsidR="00351539" w:rsidRDefault="00AD6B7F" w:rsidP="00351539">
      <w:pPr>
        <w:spacing w:after="0" w:line="276" w:lineRule="auto"/>
      </w:pPr>
      <w:r w:rsidRPr="00AD6B7F">
        <w:t xml:space="preserve">Det overordnede formål med retningslinjen er at understøtte en evidensbaseret kræftbehandling af høj og ensartet kvalitet på tværs af Danmark. </w:t>
      </w:r>
    </w:p>
    <w:p w14:paraId="1F1C2889" w14:textId="77777777" w:rsidR="00AD6B7F" w:rsidRDefault="00AD6B7F" w:rsidP="00351539">
      <w:pPr>
        <w:spacing w:after="0" w:line="276" w:lineRule="auto"/>
      </w:pPr>
    </w:p>
    <w:p w14:paraId="56BA5B38" w14:textId="55938203" w:rsidR="00CB183D" w:rsidRDefault="00AB633B" w:rsidP="00D02DFD">
      <w:pPr>
        <w:pStyle w:val="Overskrift5"/>
        <w:spacing w:before="0" w:line="276" w:lineRule="auto"/>
        <w:rPr>
          <w:color w:val="25337A"/>
        </w:rPr>
      </w:pPr>
      <w:r w:rsidRPr="002C71BA">
        <w:rPr>
          <w:color w:val="25337A"/>
        </w:rPr>
        <w:t>Patientgruppe</w:t>
      </w:r>
    </w:p>
    <w:p w14:paraId="758DC289" w14:textId="77777777" w:rsidR="00AD6B7F" w:rsidRPr="00217BF4" w:rsidRDefault="00AD6B7F" w:rsidP="00AD6B7F">
      <w:pPr>
        <w:spacing w:after="0" w:line="276" w:lineRule="auto"/>
        <w:rPr>
          <w:color w:val="000000"/>
        </w:rPr>
      </w:pPr>
      <w:r>
        <w:t>Patientgruppen med PCC er primært ældre (over 65), og langt de fleste patienter kan behandles ambulant. Nogen vil blive behandlet i dermatologisk speciallæge praksis, andre i plastikkirurgisk speciallægepraksis og andre igen vil blive behandlet i sygehusregi på enten dermatologisk, plastikkirurgisk og/eller onkologisk afdeling.</w:t>
      </w:r>
    </w:p>
    <w:p w14:paraId="313FCE20" w14:textId="77777777" w:rsidR="00CB183D" w:rsidRPr="00CB183D" w:rsidRDefault="00CB183D" w:rsidP="00351539">
      <w:pPr>
        <w:spacing w:after="0"/>
      </w:pPr>
    </w:p>
    <w:p w14:paraId="5CDC278E" w14:textId="77777777" w:rsidR="00AB633B" w:rsidRPr="0078691B" w:rsidRDefault="00AB633B" w:rsidP="0078691B">
      <w:pPr>
        <w:pStyle w:val="Overskrift5"/>
        <w:spacing w:before="0" w:line="276" w:lineRule="auto"/>
        <w:rPr>
          <w:color w:val="25337A"/>
        </w:rPr>
      </w:pPr>
      <w:r w:rsidRPr="002C71BA">
        <w:rPr>
          <w:color w:val="25337A"/>
        </w:rPr>
        <w:t>Målgruppe for brug af retningslinjen</w:t>
      </w:r>
    </w:p>
    <w:p w14:paraId="23AF97E8" w14:textId="43F22C0D" w:rsidR="005E1307" w:rsidRDefault="00AD6B7F" w:rsidP="00AD6B7F">
      <w:pPr>
        <w:pStyle w:val="Listeafsnit"/>
        <w:spacing w:after="0" w:line="276" w:lineRule="auto"/>
        <w:rPr>
          <w:szCs w:val="24"/>
        </w:rPr>
      </w:pPr>
      <w:r>
        <w:rPr>
          <w:szCs w:val="24"/>
        </w:rPr>
        <w:t>Denne retningslinje skal primært understøtte det kliniske arbejde og udviklingen af den kliniske kvalitet, hvorfor den primære målgruppe er klinisk arbejdende sundhedsprofessionelle i det danske sundhedsvæsen.</w:t>
      </w:r>
    </w:p>
    <w:p w14:paraId="18851855" w14:textId="77777777" w:rsidR="00AD6B7F" w:rsidRDefault="00AD6B7F" w:rsidP="00AD6B7F">
      <w:pPr>
        <w:pStyle w:val="Listeafsnit"/>
        <w:spacing w:after="0" w:line="276" w:lineRule="auto"/>
        <w:rPr>
          <w:szCs w:val="24"/>
        </w:rPr>
      </w:pPr>
    </w:p>
    <w:p w14:paraId="60F7D794" w14:textId="77777777" w:rsidR="00AD6B7F" w:rsidRPr="00510B63" w:rsidRDefault="00AD6B7F" w:rsidP="00AD6B7F">
      <w:pPr>
        <w:pStyle w:val="Overskrift5"/>
        <w:spacing w:before="0" w:line="276" w:lineRule="auto"/>
        <w:rPr>
          <w:color w:val="25337A"/>
        </w:rPr>
      </w:pPr>
      <w:r w:rsidRPr="78F8C994">
        <w:rPr>
          <w:color w:val="25337A"/>
        </w:rPr>
        <w:t>Forkortelser</w:t>
      </w:r>
    </w:p>
    <w:p w14:paraId="1F162B13" w14:textId="77777777" w:rsidR="00AD6B7F" w:rsidRDefault="00AD6B7F" w:rsidP="00AD6B7F">
      <w:pPr>
        <w:pStyle w:val="Listeafsnit"/>
        <w:spacing w:after="0" w:line="276" w:lineRule="auto"/>
      </w:pPr>
      <w:r>
        <w:t>BCC: Basalcellekarcinom</w:t>
      </w:r>
    </w:p>
    <w:p w14:paraId="307F375E" w14:textId="77777777" w:rsidR="00AD6B7F" w:rsidRDefault="00AD6B7F" w:rsidP="00AD6B7F">
      <w:pPr>
        <w:pStyle w:val="Listeafsnit"/>
        <w:spacing w:after="0" w:line="276" w:lineRule="auto"/>
      </w:pPr>
      <w:r>
        <w:t xml:space="preserve">LVI: </w:t>
      </w:r>
      <w:proofErr w:type="spellStart"/>
      <w:r>
        <w:t>Lymfovaskulær</w:t>
      </w:r>
      <w:proofErr w:type="spellEnd"/>
      <w:r>
        <w:t xml:space="preserve"> invasion</w:t>
      </w:r>
    </w:p>
    <w:p w14:paraId="1B7BE538" w14:textId="77777777" w:rsidR="00AD6B7F" w:rsidRDefault="00AD6B7F" w:rsidP="00AD6B7F">
      <w:pPr>
        <w:pStyle w:val="Listeafsnit"/>
        <w:spacing w:after="0" w:line="276" w:lineRule="auto"/>
      </w:pPr>
      <w:r>
        <w:t>PCC: (</w:t>
      </w:r>
      <w:proofErr w:type="spellStart"/>
      <w:r>
        <w:t>kutant</w:t>
      </w:r>
      <w:proofErr w:type="spellEnd"/>
      <w:r>
        <w:t xml:space="preserve">) </w:t>
      </w:r>
      <w:proofErr w:type="spellStart"/>
      <w:r>
        <w:t>planocellulært</w:t>
      </w:r>
      <w:proofErr w:type="spellEnd"/>
      <w:r>
        <w:t xml:space="preserve"> karcinom eller på engelsk </w:t>
      </w:r>
      <w:proofErr w:type="spellStart"/>
      <w:r>
        <w:t>squamous</w:t>
      </w:r>
      <w:proofErr w:type="spellEnd"/>
      <w:r>
        <w:t xml:space="preserve"> </w:t>
      </w:r>
      <w:proofErr w:type="spellStart"/>
      <w:r>
        <w:t>cell</w:t>
      </w:r>
      <w:proofErr w:type="spellEnd"/>
      <w:r>
        <w:t xml:space="preserve"> </w:t>
      </w:r>
      <w:proofErr w:type="spellStart"/>
      <w:r>
        <w:t>carcinoma</w:t>
      </w:r>
      <w:proofErr w:type="spellEnd"/>
      <w:r>
        <w:t xml:space="preserve"> (SCC).</w:t>
      </w:r>
    </w:p>
    <w:p w14:paraId="6B61BEC4" w14:textId="77777777" w:rsidR="00AD6B7F" w:rsidRDefault="00AD6B7F" w:rsidP="00AD6B7F">
      <w:pPr>
        <w:pStyle w:val="Listeafsnit"/>
        <w:spacing w:after="0" w:line="276" w:lineRule="auto"/>
      </w:pPr>
      <w:r>
        <w:t>Avanceret PCC: Avanceret PCC klassificeres som lokalt avanceret (</w:t>
      </w:r>
      <w:proofErr w:type="spellStart"/>
      <w:r>
        <w:t>LaPCC</w:t>
      </w:r>
      <w:proofErr w:type="spellEnd"/>
      <w:r>
        <w:t xml:space="preserve">), </w:t>
      </w:r>
      <w:proofErr w:type="spellStart"/>
      <w:r>
        <w:t>lokoregionalt</w:t>
      </w:r>
      <w:proofErr w:type="spellEnd"/>
      <w:r>
        <w:t xml:space="preserve"> metastatisk eller</w:t>
      </w:r>
    </w:p>
    <w:p w14:paraId="7F31FCEF" w14:textId="4984168B" w:rsidR="00AD6B7F" w:rsidRDefault="00AD6B7F" w:rsidP="00AD6B7F">
      <w:pPr>
        <w:pStyle w:val="Listeafsnit"/>
        <w:spacing w:after="0" w:line="276" w:lineRule="auto"/>
      </w:pPr>
      <w:r>
        <w:t xml:space="preserve">fjernmetastatisk PCC. </w:t>
      </w:r>
      <w:proofErr w:type="spellStart"/>
      <w:r>
        <w:t>LaPCC</w:t>
      </w:r>
      <w:proofErr w:type="spellEnd"/>
      <w:r>
        <w:t xml:space="preserve"> defineres som ikke-metastatisk PCC, der ikke er modtagelig for hverken kirurgi eller strålebehandling med rimelig forventning om helbredelse, på grund af flere recidiver, stor størrelse, knogleerosion, invasion eller dyb infiltration ud over det subkutane væv i muskler eller langs nerver, eller andre tumorer, hvor kurativ </w:t>
      </w:r>
      <w:proofErr w:type="spellStart"/>
      <w:r>
        <w:t>resektion</w:t>
      </w:r>
      <w:proofErr w:type="spellEnd"/>
      <w:r>
        <w:t xml:space="preserve"> ville resultere i uacceptable komplikationer, morbiditet eller deformitet.</w:t>
      </w:r>
    </w:p>
    <w:p w14:paraId="3BC15AEE" w14:textId="77777777" w:rsidR="00AD6B7F" w:rsidRDefault="00AD6B7F" w:rsidP="00AD6B7F">
      <w:pPr>
        <w:pStyle w:val="Listeafsnit"/>
        <w:spacing w:after="0" w:line="276" w:lineRule="auto"/>
      </w:pPr>
      <w:r>
        <w:t>PNI:  Perineural invasion</w:t>
      </w:r>
    </w:p>
    <w:p w14:paraId="03CA2AEA" w14:textId="77777777" w:rsidR="00AD6B7F" w:rsidRDefault="00AD6B7F" w:rsidP="00AD6B7F">
      <w:pPr>
        <w:pStyle w:val="Listeafsnit"/>
        <w:spacing w:after="0" w:line="276" w:lineRule="auto"/>
      </w:pPr>
      <w:r>
        <w:t>RT: strålebehandling</w:t>
      </w:r>
    </w:p>
    <w:p w14:paraId="7DDD0D4C" w14:textId="77777777" w:rsidR="00AD6B7F" w:rsidRDefault="00AD6B7F" w:rsidP="00AD6B7F">
      <w:pPr>
        <w:pStyle w:val="Listeafsnit"/>
        <w:spacing w:after="0" w:line="276" w:lineRule="auto"/>
      </w:pPr>
      <w:r>
        <w:t xml:space="preserve">SCC: </w:t>
      </w:r>
      <w:proofErr w:type="spellStart"/>
      <w:r>
        <w:t>Spinocellulært</w:t>
      </w:r>
      <w:proofErr w:type="spellEnd"/>
      <w:r>
        <w:t xml:space="preserve"> karcinom. Denne term benyttes også som alternativ til PCC.</w:t>
      </w:r>
    </w:p>
    <w:p w14:paraId="245428F4" w14:textId="77777777" w:rsidR="00AD6B7F" w:rsidRPr="00CB38C0" w:rsidRDefault="00AD6B7F" w:rsidP="00AD6B7F">
      <w:pPr>
        <w:pStyle w:val="Listeafsnit"/>
        <w:spacing w:after="0" w:line="276" w:lineRule="auto"/>
        <w:rPr>
          <w:lang w:val="en-US"/>
        </w:rPr>
      </w:pPr>
      <w:r w:rsidRPr="00CB38C0">
        <w:rPr>
          <w:lang w:val="en-US"/>
        </w:rPr>
        <w:t>AJCC: American Joint Committee on Cancer</w:t>
      </w:r>
      <w:r>
        <w:rPr>
          <w:lang w:val="en-US"/>
        </w:rPr>
        <w:t xml:space="preserve"> </w:t>
      </w:r>
    </w:p>
    <w:p w14:paraId="4BB3D45C" w14:textId="77777777" w:rsidR="00AD6B7F" w:rsidRPr="00CB38C0" w:rsidRDefault="00AD6B7F" w:rsidP="00AD6B7F">
      <w:pPr>
        <w:pStyle w:val="Listeafsnit"/>
        <w:spacing w:after="0" w:line="276" w:lineRule="auto"/>
        <w:rPr>
          <w:lang w:val="en-US"/>
        </w:rPr>
      </w:pPr>
      <w:r w:rsidRPr="00CB38C0">
        <w:rPr>
          <w:lang w:val="en-US"/>
        </w:rPr>
        <w:t>UICC:</w:t>
      </w:r>
      <w:r w:rsidRPr="00CB38C0">
        <w:rPr>
          <w:rFonts w:ascii="Arial" w:hAnsi="Arial" w:cs="Arial"/>
          <w:color w:val="001D35"/>
          <w:sz w:val="27"/>
          <w:szCs w:val="27"/>
          <w:shd w:val="clear" w:color="auto" w:fill="FFFFFF"/>
          <w:lang w:val="en-US"/>
        </w:rPr>
        <w:t xml:space="preserve"> </w:t>
      </w:r>
      <w:r w:rsidRPr="00CB38C0">
        <w:rPr>
          <w:lang w:val="en-US"/>
        </w:rPr>
        <w:t>Union for International Cancer Control</w:t>
      </w:r>
    </w:p>
    <w:p w14:paraId="4CE69E58" w14:textId="77777777" w:rsidR="00AD6B7F" w:rsidRDefault="00AD6B7F" w:rsidP="00AD6B7F">
      <w:pPr>
        <w:pStyle w:val="Listeafsnit"/>
        <w:spacing w:line="276" w:lineRule="auto"/>
        <w:rPr>
          <w:lang w:val="en-US"/>
        </w:rPr>
      </w:pPr>
      <w:r w:rsidRPr="00CB38C0">
        <w:rPr>
          <w:lang w:val="en-US"/>
        </w:rPr>
        <w:t>BWH:</w:t>
      </w:r>
      <w:r w:rsidRPr="00B55B04">
        <w:rPr>
          <w:rFonts w:ascii="Arial" w:eastAsia="Times New Roman" w:hAnsi="Arial" w:cs="Arial"/>
          <w:b/>
          <w:bCs/>
          <w:color w:val="1F1F1F"/>
          <w:sz w:val="36"/>
          <w:szCs w:val="36"/>
          <w:lang w:val="en-US" w:eastAsia="da-DK"/>
        </w:rPr>
        <w:t xml:space="preserve"> </w:t>
      </w:r>
      <w:r w:rsidRPr="00B55B04">
        <w:rPr>
          <w:lang w:val="en-US"/>
        </w:rPr>
        <w:t>Brigham and Women's H</w:t>
      </w:r>
      <w:r>
        <w:rPr>
          <w:lang w:val="en-US"/>
        </w:rPr>
        <w:t>ospital</w:t>
      </w:r>
    </w:p>
    <w:p w14:paraId="46557667" w14:textId="77777777" w:rsidR="00AD6B7F" w:rsidRPr="0000505B" w:rsidRDefault="00AD6B7F" w:rsidP="00AD6B7F">
      <w:pPr>
        <w:pStyle w:val="Listeafsnit"/>
        <w:spacing w:line="276" w:lineRule="auto"/>
        <w:rPr>
          <w:lang w:val="en-US"/>
        </w:rPr>
      </w:pPr>
      <w:r>
        <w:rPr>
          <w:lang w:val="en-US"/>
        </w:rPr>
        <w:t xml:space="preserve">GNB: </w:t>
      </w:r>
      <w:proofErr w:type="spellStart"/>
      <w:r>
        <w:rPr>
          <w:lang w:val="en-US"/>
        </w:rPr>
        <w:t>Grovnålsbiopsi</w:t>
      </w:r>
      <w:proofErr w:type="spellEnd"/>
    </w:p>
    <w:p w14:paraId="57AC1E7D" w14:textId="77777777" w:rsidR="00AD6B7F" w:rsidRPr="0000505B" w:rsidRDefault="00AD6B7F" w:rsidP="00AD6B7F">
      <w:pPr>
        <w:pStyle w:val="Listeafsnit"/>
        <w:spacing w:after="0" w:line="276" w:lineRule="auto"/>
        <w:rPr>
          <w:szCs w:val="24"/>
          <w:lang w:val="en-US"/>
        </w:rPr>
      </w:pPr>
      <w:r w:rsidRPr="0000505B">
        <w:rPr>
          <w:szCs w:val="24"/>
          <w:lang w:val="en-US"/>
        </w:rPr>
        <w:t xml:space="preserve">FNA: </w:t>
      </w:r>
      <w:proofErr w:type="spellStart"/>
      <w:r w:rsidRPr="0000505B">
        <w:rPr>
          <w:szCs w:val="24"/>
          <w:lang w:val="en-US"/>
        </w:rPr>
        <w:t>Finnålsbiopsi</w:t>
      </w:r>
      <w:proofErr w:type="spellEnd"/>
    </w:p>
    <w:p w14:paraId="423AF4CD" w14:textId="1FE0511A" w:rsidR="005E1307" w:rsidRPr="00AD6B7F" w:rsidRDefault="00AD6B7F" w:rsidP="00AD6B7F">
      <w:pPr>
        <w:pStyle w:val="Listeafsnit"/>
        <w:spacing w:after="0" w:line="276" w:lineRule="auto"/>
        <w:rPr>
          <w:szCs w:val="24"/>
          <w:lang w:val="en-US"/>
        </w:rPr>
      </w:pPr>
      <w:r w:rsidRPr="0000505B">
        <w:rPr>
          <w:lang w:val="en-US"/>
        </w:rPr>
        <w:t>NCCN: National Comprehensive Cancer Network</w:t>
      </w:r>
    </w:p>
    <w:p w14:paraId="750D40ED" w14:textId="5F0958EA" w:rsidR="00FC4D85" w:rsidRDefault="00AB633B" w:rsidP="00FC4D85">
      <w:pPr>
        <w:pStyle w:val="Overskrift1"/>
        <w:spacing w:before="480"/>
      </w:pPr>
      <w:bookmarkStart w:id="9" w:name="_Toc504560261"/>
      <w:bookmarkStart w:id="10" w:name="_Toc204185045"/>
      <w:r w:rsidRPr="00925230">
        <w:lastRenderedPageBreak/>
        <w:t>3. Grundlag</w:t>
      </w:r>
      <w:bookmarkEnd w:id="9"/>
      <w:bookmarkEnd w:id="10"/>
    </w:p>
    <w:p w14:paraId="0DA4BA1F" w14:textId="21BF4B58" w:rsidR="00384134" w:rsidRDefault="00AD6B7F" w:rsidP="00FC4D85">
      <w:pPr>
        <w:pStyle w:val="Overskrift3"/>
      </w:pPr>
      <w:bookmarkStart w:id="11" w:name="_Toc204185046"/>
      <w:r w:rsidRPr="00AD6B7F">
        <w:t>Screening</w:t>
      </w:r>
      <w:bookmarkEnd w:id="11"/>
    </w:p>
    <w:p w14:paraId="0C897817" w14:textId="40D07934" w:rsidR="00453F36" w:rsidRPr="00453F36" w:rsidRDefault="00453F36" w:rsidP="00762199">
      <w:pPr>
        <w:pStyle w:val="Overskrift4"/>
        <w:numPr>
          <w:ilvl w:val="0"/>
          <w:numId w:val="48"/>
        </w:numPr>
      </w:pPr>
      <w:r w:rsidRPr="00AD6B7F">
        <w:t xml:space="preserve">Der anbefales ikke primær befolkningsscreening for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8FA0607" w14:textId="77777777" w:rsidR="00AB633B" w:rsidRPr="0078691B" w:rsidRDefault="00AB633B" w:rsidP="0078691B">
      <w:pPr>
        <w:pStyle w:val="Overskrift5"/>
        <w:spacing w:before="0" w:line="276" w:lineRule="auto"/>
        <w:rPr>
          <w:color w:val="25337A"/>
        </w:rPr>
      </w:pPr>
      <w:r w:rsidRPr="0078691B">
        <w:rPr>
          <w:color w:val="25337A"/>
        </w:rPr>
        <w:t>Litteratur</w:t>
      </w:r>
      <w:r w:rsidR="00CF3B46" w:rsidRPr="0078691B">
        <w:rPr>
          <w:color w:val="25337A"/>
        </w:rPr>
        <w:t xml:space="preserve"> og </w:t>
      </w:r>
      <w:r w:rsidR="00DF0488" w:rsidRPr="0078691B">
        <w:rPr>
          <w:color w:val="25337A"/>
        </w:rPr>
        <w:t>e</w:t>
      </w:r>
      <w:r w:rsidR="00CF3B46" w:rsidRPr="0078691B">
        <w:rPr>
          <w:color w:val="25337A"/>
        </w:rPr>
        <w:t>vidensgennemgang</w:t>
      </w:r>
    </w:p>
    <w:p w14:paraId="4F1CA354" w14:textId="6108F64A" w:rsidR="00AD6B7F" w:rsidRDefault="00AD6B7F" w:rsidP="00AD6B7F">
      <w:pPr>
        <w:spacing w:after="0" w:line="276" w:lineRule="auto"/>
        <w:rPr>
          <w:rFonts w:eastAsia="Verdana" w:cs="Arial"/>
          <w:color w:val="000000"/>
          <w:szCs w:val="24"/>
        </w:rPr>
      </w:pPr>
      <w:r w:rsidRPr="00AD6B7F">
        <w:rPr>
          <w:rFonts w:eastAsia="Verdana" w:cs="Arial"/>
          <w:color w:val="000000"/>
          <w:szCs w:val="24"/>
        </w:rPr>
        <w:t>Den nuværende evidens viser ikke klare fordele ved at indføre generel befolkningsscreening for PCC hos immunkompetente voksne uden højrisikofaktorer</w:t>
      </w:r>
      <w:r w:rsidR="00B52CE5">
        <w:rPr>
          <w:rFonts w:eastAsia="Verdana" w:cs="Arial"/>
          <w:color w:val="000000"/>
          <w:szCs w:val="24"/>
        </w:rPr>
        <w:t xml:space="preserve"> </w:t>
      </w:r>
      <w:r w:rsidR="00B52CE5">
        <w:rPr>
          <w:rFonts w:eastAsia="Verdana" w:cs="Arial"/>
          <w:color w:val="000000"/>
          <w:szCs w:val="24"/>
        </w:rPr>
        <w:fldChar w:fldCharType="begin">
          <w:fldData xml:space="preserve">PEVuZE5vdGU+PENpdGU+PEF1dGhvcj5IZW5yaWtzb248L0F1dGhvcj48WWVhcj4yMDIzPC9ZZWFy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</w:fldData>
        </w:fldChar>
      </w:r>
      <w:r w:rsidR="00B52CE5">
        <w:rPr>
          <w:rFonts w:eastAsia="Verdana" w:cs="Arial"/>
          <w:color w:val="000000"/>
          <w:szCs w:val="24"/>
        </w:rPr>
        <w:instrText xml:space="preserve"> ADDIN EN.JS.CITE </w:instrText>
      </w:r>
      <w:r w:rsidR="00B52CE5">
        <w:rPr>
          <w:rFonts w:eastAsia="Verdana" w:cs="Arial"/>
          <w:color w:val="000000"/>
          <w:szCs w:val="24"/>
        </w:rPr>
      </w:r>
      <w:r w:rsidR="00B52CE5">
        <w:rPr>
          <w:rFonts w:eastAsia="Verdana" w:cs="Arial"/>
          <w:color w:val="000000"/>
          <w:szCs w:val="24"/>
        </w:rPr>
        <w:fldChar w:fldCharType="separate"/>
      </w:r>
      <w:r w:rsidR="00B52CE5">
        <w:rPr>
          <w:rFonts w:eastAsia="Verdana" w:cs="Arial"/>
          <w:noProof/>
          <w:color w:val="000000"/>
          <w:szCs w:val="24"/>
        </w:rPr>
        <w:t>(21)</w:t>
      </w:r>
      <w:r w:rsidR="00B52CE5">
        <w:rPr>
          <w:rFonts w:eastAsia="Verdana" w:cs="Arial"/>
          <w:color w:val="000000"/>
          <w:szCs w:val="24"/>
        </w:rPr>
        <w:fldChar w:fldCharType="end"/>
      </w:r>
      <w:r w:rsidR="00B52CE5">
        <w:rPr>
          <w:rFonts w:eastAsia="Verdana" w:cs="Arial"/>
          <w:color w:val="000000"/>
          <w:szCs w:val="24"/>
        </w:rPr>
        <w:t xml:space="preserve">. </w:t>
      </w:r>
      <w:r w:rsidRPr="00AD6B7F">
        <w:rPr>
          <w:rFonts w:eastAsia="Verdana" w:cs="Arial"/>
          <w:color w:val="000000"/>
          <w:szCs w:val="24"/>
        </w:rPr>
        <w:t xml:space="preserve">En tysk undersøgelse (SCREEN-studiet) omfattende næsten 1,8 millioner individer fandt ingen væsentlig forskel i stadiet ved diagnose mellem screenede og ikke-screenede grupper, hvilket indikerer begrænset nytte af systematiske </w:t>
      </w:r>
      <w:proofErr w:type="spellStart"/>
      <w:r w:rsidRPr="00AD6B7F">
        <w:rPr>
          <w:rFonts w:eastAsia="Verdana" w:cs="Arial"/>
          <w:color w:val="000000"/>
          <w:szCs w:val="24"/>
        </w:rPr>
        <w:t>hudundersøgelser</w:t>
      </w:r>
      <w:proofErr w:type="spellEnd"/>
      <w:r w:rsidRPr="00AD6B7F">
        <w:rPr>
          <w:rFonts w:eastAsia="Verdana" w:cs="Arial"/>
          <w:color w:val="000000"/>
          <w:szCs w:val="24"/>
        </w:rPr>
        <w:t xml:space="preserve"> </w:t>
      </w:r>
      <w:r w:rsidR="00F5342B">
        <w:rPr>
          <w:rFonts w:eastAsia="Verdana" w:cs="Arial"/>
          <w:color w:val="000000"/>
          <w:szCs w:val="24"/>
        </w:rPr>
        <w:fldChar w:fldCharType="begin">
          <w:fldData xml:space="preserve">PEVuZE5vdGU+PENpdGU+PEF1dGhvcj5XZXJubGk8L0F1dGhvcj48WWVhcj4yMDE2PC9ZZWFyPjxS
ZWNOdW0+MTcxMDc8L1JlY051bT48RGlzcGxheVRleHQ+KDIyKTwvRGlzcGxheVRleHQ+PHJlY29y
ZD48cmVjLW51bWJlcj4xNzEwNzwvcmVjLW51bWJlcj48Zm9yZWlnbi1rZXlzPjxrZXkgYXBwPSJF
TiIgZGItaWQ9ImRhdDl0OXgwMWQ5dHprZXp4MjF4dmY1bGRkdnpmeGQ1NXp3YSIgdGltZXN0YW1w
PSIxNzUzMDg1MTg1IiBndWlkPSJlNmE4YWVkZC1lYTRmLTQ0ZjgtYmY2Zi04OGQ3Yjk5OWYwNmEi
PjE3MTA3PC9rZXk+PC9mb3JlaWduLWtleXM+PHJlZi10eXBlIG5hbWU9IkpvdXJuYWwgQXJ0aWNs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cz48L2NvbnRyaWJ1dG9ycz48YXV0aC1hZGRyZXNzPkdyb3VwIEhlYWx0aCBSZXNlYXJjaCBJbnN0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</w:fldData>
        </w:fldChar>
      </w:r>
      <w:r w:rsidR="00F5342B">
        <w:rPr>
          <w:rFonts w:eastAsia="Verdana" w:cs="Arial"/>
          <w:color w:val="000000"/>
          <w:szCs w:val="24"/>
        </w:rPr>
        <w:instrText xml:space="preserve"> ADDIN EN.JS.CITE </w:instrText>
      </w:r>
      <w:r w:rsidR="00F5342B">
        <w:rPr>
          <w:rFonts w:eastAsia="Verdana" w:cs="Arial"/>
          <w:color w:val="000000"/>
          <w:szCs w:val="24"/>
        </w:rPr>
      </w:r>
      <w:r w:rsidR="00F5342B">
        <w:rPr>
          <w:rFonts w:eastAsia="Verdana" w:cs="Arial"/>
          <w:color w:val="000000"/>
          <w:szCs w:val="24"/>
        </w:rPr>
        <w:fldChar w:fldCharType="separate"/>
      </w:r>
      <w:r w:rsidR="00F5342B">
        <w:rPr>
          <w:rFonts w:eastAsia="Verdana" w:cs="Arial"/>
          <w:noProof/>
          <w:color w:val="000000"/>
          <w:szCs w:val="24"/>
        </w:rPr>
        <w:t>(22)</w:t>
      </w:r>
      <w:r w:rsidR="00F5342B">
        <w:rPr>
          <w:rFonts w:eastAsia="Verdana" w:cs="Arial"/>
          <w:color w:val="000000"/>
          <w:szCs w:val="24"/>
        </w:rPr>
        <w:fldChar w:fldCharType="end"/>
      </w:r>
      <w:r w:rsidRPr="00AD6B7F">
        <w:rPr>
          <w:rFonts w:eastAsia="Verdana" w:cs="Arial"/>
          <w:color w:val="000000"/>
          <w:szCs w:val="24"/>
        </w:rPr>
        <w:t>. Screening kan desuden medføre ulemper som falsk positive resultater, overdiagnostik og unødvendige biopsier.</w:t>
      </w:r>
    </w:p>
    <w:p w14:paraId="641A44B1" w14:textId="77777777" w:rsidR="00AD6B7F" w:rsidRPr="00AD6B7F" w:rsidRDefault="00AD6B7F" w:rsidP="00AD6B7F">
      <w:pPr>
        <w:spacing w:after="0" w:line="276" w:lineRule="auto"/>
        <w:rPr>
          <w:rFonts w:eastAsia="Verdana" w:cs="Arial"/>
          <w:color w:val="000000"/>
          <w:szCs w:val="24"/>
        </w:rPr>
      </w:pPr>
    </w:p>
    <w:p w14:paraId="1EF1FE19" w14:textId="66957237" w:rsidR="008C2D2A" w:rsidRDefault="00AD6B7F" w:rsidP="00AD6B7F">
      <w:pPr>
        <w:spacing w:after="0" w:line="276" w:lineRule="auto"/>
        <w:rPr>
          <w:rFonts w:eastAsia="Verdana" w:cs="Arial"/>
          <w:color w:val="000000"/>
          <w:szCs w:val="24"/>
        </w:rPr>
      </w:pPr>
      <w:r w:rsidRPr="00AD6B7F">
        <w:rPr>
          <w:rFonts w:eastAsia="Verdana" w:cs="Arial"/>
          <w:color w:val="000000"/>
          <w:szCs w:val="24"/>
        </w:rPr>
        <w:t xml:space="preserve">Analyser af omkostningseffekt viser, at forebyggelse gennem solbeskyttelse og uddannelsesinitiativer er langt mere omkostningseffektive end befolkningsscreening for PCC </w:t>
      </w:r>
      <w:r w:rsidR="00F5342B">
        <w:rPr>
          <w:rFonts w:eastAsia="Verdana" w:cs="Arial"/>
          <w:color w:val="000000"/>
          <w:szCs w:val="24"/>
        </w:rPr>
        <w:fldChar w:fldCharType="begin">
          <w:fldData xml:space="preserve">PEVuZE5vdGU+PENpdGU+PEF1dGhvcj5Hb3Jkb248L0F1dGhvcj48WWVhcj4yMDE1PC9ZZWFyPjxS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==
</w:fldData>
        </w:fldChar>
      </w:r>
      <w:r w:rsidR="00F5342B">
        <w:rPr>
          <w:rFonts w:eastAsia="Verdana" w:cs="Arial"/>
          <w:color w:val="000000"/>
          <w:szCs w:val="24"/>
        </w:rPr>
        <w:instrText xml:space="preserve"> ADDIN EN.JS.CITE </w:instrText>
      </w:r>
      <w:r w:rsidR="00F5342B">
        <w:rPr>
          <w:rFonts w:eastAsia="Verdana" w:cs="Arial"/>
          <w:color w:val="000000"/>
          <w:szCs w:val="24"/>
        </w:rPr>
      </w:r>
      <w:r w:rsidR="00F5342B">
        <w:rPr>
          <w:rFonts w:eastAsia="Verdana" w:cs="Arial"/>
          <w:color w:val="000000"/>
          <w:szCs w:val="24"/>
        </w:rPr>
        <w:fldChar w:fldCharType="separate"/>
      </w:r>
      <w:r w:rsidR="00F5342B">
        <w:rPr>
          <w:rFonts w:eastAsia="Verdana" w:cs="Arial"/>
          <w:noProof/>
          <w:color w:val="000000"/>
          <w:szCs w:val="24"/>
        </w:rPr>
        <w:t>(23)</w:t>
      </w:r>
      <w:r w:rsidR="00F5342B">
        <w:rPr>
          <w:rFonts w:eastAsia="Verdana" w:cs="Arial"/>
          <w:color w:val="000000"/>
          <w:szCs w:val="24"/>
        </w:rPr>
        <w:fldChar w:fldCharType="end"/>
      </w:r>
      <w:r w:rsidRPr="00AD6B7F">
        <w:rPr>
          <w:rFonts w:eastAsia="Verdana" w:cs="Arial"/>
          <w:color w:val="000000"/>
          <w:szCs w:val="24"/>
        </w:rPr>
        <w:t>. Sammenfattende understøtter den nuværende evidens ikke en anbefaling om generel befolkningsscreening for PCC i lavrisikopopulationer.</w:t>
      </w:r>
    </w:p>
    <w:p w14:paraId="4EF67AB5" w14:textId="77777777" w:rsidR="00AD6B7F" w:rsidRPr="001204E2" w:rsidRDefault="00AD6B7F" w:rsidP="00AD6B7F">
      <w:pPr>
        <w:spacing w:after="0"/>
        <w:rPr>
          <w:i/>
        </w:rPr>
      </w:pPr>
    </w:p>
    <w:p w14:paraId="7DBB1C92" w14:textId="77777777" w:rsidR="00AB633B" w:rsidRPr="0078691B" w:rsidRDefault="00AB633B" w:rsidP="0078691B">
      <w:pPr>
        <w:pStyle w:val="Overskrift5"/>
        <w:spacing w:before="0" w:line="276" w:lineRule="auto"/>
        <w:rPr>
          <w:color w:val="25337A"/>
        </w:rPr>
      </w:pPr>
      <w:r w:rsidRPr="002C71BA">
        <w:rPr>
          <w:color w:val="25337A"/>
        </w:rPr>
        <w:t>Patientværdier og – præferencer</w:t>
      </w:r>
    </w:p>
    <w:p w14:paraId="6ACA9124" w14:textId="2CF5DDF0" w:rsidR="006D6C73" w:rsidRDefault="00AD6B7F" w:rsidP="00AD6B7F">
      <w:pPr>
        <w:spacing w:after="0" w:line="276" w:lineRule="auto"/>
        <w:rPr>
          <w:rFonts w:eastAsia="Verdana" w:cs="Arial"/>
          <w:color w:val="000000"/>
          <w:szCs w:val="24"/>
        </w:rPr>
      </w:pPr>
      <w:r w:rsidRPr="00AD6B7F">
        <w:rPr>
          <w:rFonts w:eastAsia="Verdana" w:cs="Arial"/>
          <w:color w:val="000000"/>
          <w:szCs w:val="24"/>
        </w:rPr>
        <w:t>Anbefalingerne tænkes at være præferencefølsomme, da patienter kan vælge forskelligt baseret på individuelle værdier og præferencer. Der kan forventes variation i valgene, da nogle patienter prioriterer tidlig kræftpåvisning, mens andre vægter ulemperne ved screening, såsom falsk positive fund og overdiagnostik højere. Generel screening har ikke vist sig at forbedre kliniske resultater eller livskvalitet hos immunkompetente voksne uden høj risiko, og ulemperne ved screening overstiger derfor sandsynligvis fordelene i denne gruppe.</w:t>
      </w:r>
    </w:p>
    <w:p w14:paraId="6F090FF4" w14:textId="77777777" w:rsidR="00AD6B7F" w:rsidRPr="00ED61CD" w:rsidRDefault="00AD6B7F" w:rsidP="00351539">
      <w:pPr>
        <w:spacing w:after="0"/>
        <w:rPr>
          <w:i/>
        </w:rPr>
      </w:pPr>
    </w:p>
    <w:p w14:paraId="34EB05A0" w14:textId="601CC1BC" w:rsidR="00AD6B7F" w:rsidRPr="00AD6B7F" w:rsidRDefault="00AD6B7F" w:rsidP="00762199">
      <w:pPr>
        <w:pStyle w:val="Overskrift4"/>
        <w:numPr>
          <w:ilvl w:val="0"/>
          <w:numId w:val="48"/>
        </w:numPr>
      </w:pPr>
      <w:r w:rsidRPr="00AD6B7F">
        <w:t>For patienter med særlig høj risiko – som fx organtransplanterede – anbefales regelmæssig undersøgelse af huden mhp. opsporing af nye primære hudkarcinomer (se separat guideline)</w:t>
      </w:r>
      <w:r>
        <w:t xml:space="preserve"> </w:t>
      </w:r>
    </w:p>
    <w:p w14:paraId="3743886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50709D68" w14:textId="5AAEB8BA" w:rsidR="00AD6B7F" w:rsidRPr="00AD6B7F" w:rsidRDefault="00AD6B7F" w:rsidP="00AD6B7F">
      <w:pPr>
        <w:spacing w:after="0" w:line="276" w:lineRule="auto"/>
      </w:pPr>
      <w:r>
        <w:t xml:space="preserve">Der er udfærdiget en separat retningslinje for organtransplanterede patienter med titlen: </w:t>
      </w:r>
      <w:r w:rsidRPr="00D03A75">
        <w:rPr>
          <w:b/>
          <w:bCs/>
        </w:rPr>
        <w:t>”</w:t>
      </w:r>
      <w:r w:rsidRPr="00AD6B7F">
        <w:rPr>
          <w:i/>
          <w:iCs/>
        </w:rPr>
        <w:t>Non-melanom hudcancer hos organtransplanterede – Screening, forebyggelse, behandling og opfølgning</w:t>
      </w:r>
      <w:r w:rsidRPr="00D03A75">
        <w:rPr>
          <w:b/>
          <w:bCs/>
        </w:rPr>
        <w:t>”</w:t>
      </w:r>
      <w:r>
        <w:t xml:space="preserve">, hvortil der henvises </w:t>
      </w:r>
      <w:r w:rsidR="000136AC">
        <w:fldChar w:fldCharType="begin">
          <w:fldData xml:space="preserve">PEVuZE5vdGU+PENpdGU+PEF1dGhvcj5Ub2dzdmVyZC1CbzwvQXV0aG9yPjxZZWFyPjIwMjI8L1ll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</w:fldData>
        </w:fldChar>
      </w:r>
      <w:r w:rsidR="000136AC">
        <w:instrText xml:space="preserve"> ADDIN EN.JS.CITE </w:instrText>
      </w:r>
      <w:r w:rsidR="000136AC">
        <w:fldChar w:fldCharType="separate"/>
      </w:r>
      <w:r w:rsidR="000136AC">
        <w:rPr>
          <w:noProof/>
        </w:rPr>
        <w:t>(24)</w:t>
      </w:r>
      <w:r w:rsidR="000136AC">
        <w:fldChar w:fldCharType="end"/>
      </w:r>
      <w:r>
        <w:t>.</w:t>
      </w:r>
    </w:p>
    <w:p w14:paraId="20BA0FB8" w14:textId="5441B2C0" w:rsidR="00AD6B7F" w:rsidRPr="00392DCC" w:rsidRDefault="00AD6B7F" w:rsidP="00AD6B7F">
      <w:pPr>
        <w:pStyle w:val="Overskrift3"/>
      </w:pPr>
      <w:bookmarkStart w:id="12" w:name="_Toc204185047"/>
      <w:bookmarkStart w:id="13" w:name="_Toc504560262"/>
      <w:r w:rsidRPr="00AD6B7F">
        <w:t>Udredning</w:t>
      </w:r>
      <w:bookmarkEnd w:id="12"/>
    </w:p>
    <w:p w14:paraId="1CF9D2CC" w14:textId="7D0FB5CF" w:rsidR="00AD6B7F" w:rsidRPr="00AD6B7F" w:rsidRDefault="00AD6B7F" w:rsidP="00762199">
      <w:pPr>
        <w:pStyle w:val="Overskrift4"/>
        <w:numPr>
          <w:ilvl w:val="0"/>
          <w:numId w:val="48"/>
        </w:numPr>
      </w:pPr>
      <w:r w:rsidRPr="00AD6B7F">
        <w:t xml:space="preserve">Der anbefales generelt histologisk verifikation forud for behandling af </w:t>
      </w:r>
      <w:proofErr w:type="spellStart"/>
      <w:r w:rsidRPr="00AD6B7F">
        <w:t>planocellulært</w:t>
      </w:r>
      <w:proofErr w:type="spellEnd"/>
      <w:r w:rsidRPr="00AD6B7F">
        <w:t xml:space="preserve"> karcinom (D)</w:t>
      </w:r>
    </w:p>
    <w:p w14:paraId="04319A30" w14:textId="77777777" w:rsidR="00AD6B7F" w:rsidRPr="0078691B" w:rsidRDefault="00AD6B7F" w:rsidP="00AD6B7F">
      <w:pPr>
        <w:pStyle w:val="Overskrift5"/>
        <w:spacing w:before="0" w:line="276" w:lineRule="auto"/>
        <w:rPr>
          <w:color w:val="25337A"/>
        </w:rPr>
      </w:pPr>
      <w:r w:rsidRPr="0078691B">
        <w:rPr>
          <w:color w:val="25337A"/>
        </w:rPr>
        <w:lastRenderedPageBreak/>
        <w:t>Litteratur og evidensgennemgang</w:t>
      </w:r>
    </w:p>
    <w:p w14:paraId="54082FAE" w14:textId="3A7BFF3B" w:rsidR="00AD6B7F" w:rsidRDefault="00AD6B7F" w:rsidP="00AD6B7F">
      <w:pPr>
        <w:spacing w:after="0" w:line="276" w:lineRule="auto"/>
      </w:pPr>
      <w:r>
        <w:t xml:space="preserve">En biopsi før behandling af PCC er kritisk for præcist at fastslå tumortypen og sikre korrekt behandling. </w:t>
      </w:r>
      <w:proofErr w:type="spellStart"/>
      <w:r>
        <w:t>Dermatoskopi</w:t>
      </w:r>
      <w:proofErr w:type="spellEnd"/>
      <w:r>
        <w:t xml:space="preserve"> kan være en nyttig ikke-invasiv metode til at vurdere hudlæsioner og hjælpe med differentialdiagnoser, men den giver ikke en endelig diagnose</w:t>
      </w:r>
      <w:r w:rsidR="001C7853">
        <w:t xml:space="preserve"> </w:t>
      </w:r>
      <w:r w:rsidR="001C7853">
        <w:fldChar w:fldCharType="begin">
          <w:fldData xml:space="preserve">PEVuZE5vdGU+PENpdGU+PEF1dGhvcj5NYW5mcmVkaW5pPC9BdXRob3I+PFllYXI+MjAxNzwvWWVh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</w:fldData>
        </w:fldChar>
      </w:r>
      <w:r w:rsidR="001C7853">
        <w:instrText xml:space="preserve"> ADDIN EN.JS.CITE </w:instrText>
      </w:r>
      <w:r w:rsidR="001C7853">
        <w:fldChar w:fldCharType="separate"/>
      </w:r>
      <w:r w:rsidR="001C7853">
        <w:rPr>
          <w:noProof/>
        </w:rPr>
        <w:t>(25-28)</w:t>
      </w:r>
      <w:r w:rsidR="001C7853">
        <w:fldChar w:fldCharType="end"/>
      </w:r>
      <w:r>
        <w:t xml:space="preserve">. </w:t>
      </w:r>
      <w:proofErr w:type="spellStart"/>
      <w:r>
        <w:t>Dermatoskopi</w:t>
      </w:r>
      <w:proofErr w:type="spellEnd"/>
      <w:r>
        <w:t xml:space="preserve"> anbefales i de europæiske retningslinjer, som et supplement til den kliniske vurdering </w:t>
      </w:r>
      <w:r w:rsidR="006A54EF">
        <w:rPr>
          <w:color w:val="000000"/>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sidR="006A54EF">
        <w:rPr>
          <w:color w:val="000000"/>
        </w:rPr>
        <w:instrText xml:space="preserve"> ADDIN EN.JS.CITE </w:instrText>
      </w:r>
      <w:r w:rsidR="006A54EF">
        <w:rPr>
          <w:color w:val="000000"/>
        </w:rPr>
      </w:r>
      <w:r w:rsidR="006A54EF">
        <w:rPr>
          <w:color w:val="000000"/>
        </w:rPr>
        <w:fldChar w:fldCharType="separate"/>
      </w:r>
      <w:r w:rsidR="006A54EF">
        <w:rPr>
          <w:noProof/>
          <w:color w:val="000000"/>
        </w:rPr>
        <w:t>(14)</w:t>
      </w:r>
      <w:r w:rsidR="006A54EF">
        <w:rPr>
          <w:color w:val="000000"/>
        </w:rPr>
        <w:fldChar w:fldCharType="end"/>
      </w:r>
      <w:r w:rsidR="006A54EF">
        <w:rPr>
          <w:color w:val="000000"/>
        </w:rPr>
        <w:t>.</w:t>
      </w:r>
    </w:p>
    <w:p w14:paraId="34F6326E" w14:textId="77777777" w:rsidR="00AD6B7F" w:rsidRDefault="00AD6B7F" w:rsidP="00AD6B7F">
      <w:pPr>
        <w:spacing w:after="0" w:line="276" w:lineRule="auto"/>
      </w:pPr>
    </w:p>
    <w:p w14:paraId="6F575CFE" w14:textId="5E49D26D" w:rsidR="00AD6B7F" w:rsidRDefault="00AD6B7F" w:rsidP="00AD6B7F">
      <w:pPr>
        <w:spacing w:after="0" w:line="276" w:lineRule="auto"/>
      </w:pPr>
      <w:r>
        <w:t>Biopsier anbefales, fordi de giver en mere præcis vurdering af tumoren, herunder dens dybde og eventuel differentieringsgrad. V</w:t>
      </w:r>
      <w:r w:rsidRPr="006E5E8D">
        <w:t>ed klinisk mistanke om tykkere tumor</w:t>
      </w:r>
      <w:r>
        <w:t>,</w:t>
      </w:r>
      <w:r w:rsidRPr="006E5E8D">
        <w:t xml:space="preserve"> bør biopsien inkludere retikulære </w:t>
      </w:r>
      <w:proofErr w:type="spellStart"/>
      <w:r w:rsidRPr="006E5E8D">
        <w:t>dermis</w:t>
      </w:r>
      <w:proofErr w:type="spellEnd"/>
      <w:r w:rsidRPr="006E5E8D">
        <w:t xml:space="preserve"> eller </w:t>
      </w:r>
      <w:proofErr w:type="spellStart"/>
      <w:r w:rsidRPr="006E5E8D">
        <w:t>subcutis</w:t>
      </w:r>
      <w:proofErr w:type="spellEnd"/>
      <w:r w:rsidRPr="006E5E8D">
        <w:t>, da nogle tumorer kun fremtræder med invasiv vækst i dybere lag.</w:t>
      </w:r>
      <w:r>
        <w:t xml:space="preserve"> Dette er vigtigt, fordi nogle tumorer kun viser en </w:t>
      </w:r>
      <w:proofErr w:type="spellStart"/>
      <w:r>
        <w:t>infiltrativ</w:t>
      </w:r>
      <w:proofErr w:type="spellEnd"/>
      <w:r>
        <w:t xml:space="preserve"> histologi i de dybere lag, og overfladiske biopsier risikerer at overse disse komponenter</w:t>
      </w:r>
      <w:r w:rsidR="000274F2">
        <w:t xml:space="preserve"> </w:t>
      </w:r>
      <w:r w:rsidR="000274F2">
        <w:fldChar w:fldCharType="begin">
          <w:fldData xml:space="preserve">PEVuZE5vdGU+PENpdGU+PEF1dGhvcj5NYWxvbmV5PC9BdXRob3I+PFllYXI+MTk5ODwvWWVhcj48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</w:fldData>
        </w:fldChar>
      </w:r>
      <w:r w:rsidR="000274F2">
        <w:instrText xml:space="preserve"> ADDIN EN.JS.CITE </w:instrText>
      </w:r>
      <w:r w:rsidR="000274F2">
        <w:fldChar w:fldCharType="separate"/>
      </w:r>
      <w:r w:rsidR="000274F2">
        <w:rPr>
          <w:noProof/>
        </w:rPr>
        <w:t>(29, 30)</w:t>
      </w:r>
      <w:r w:rsidR="000274F2">
        <w:fldChar w:fldCharType="end"/>
      </w:r>
      <w:r w:rsidR="000274F2">
        <w:t>.</w:t>
      </w:r>
    </w:p>
    <w:p w14:paraId="726FB242" w14:textId="77777777" w:rsidR="00AD6B7F" w:rsidRDefault="00AD6B7F" w:rsidP="00AD6B7F">
      <w:pPr>
        <w:spacing w:after="0" w:line="276" w:lineRule="auto"/>
      </w:pPr>
    </w:p>
    <w:p w14:paraId="05977CC8" w14:textId="77777777" w:rsidR="00AD6B7F" w:rsidRDefault="00AD6B7F" w:rsidP="00AD6B7F">
      <w:pPr>
        <w:spacing w:after="0" w:line="276" w:lineRule="auto"/>
      </w:pPr>
      <w:r>
        <w:t xml:space="preserve">Biopsier bør derfor være repræsentative for tumoren og udføres i fuld tykkelse, med inklusion af perifere og dybe marginer. Der bør undgås biopsi af ulcererede områder, da disse ikke giver et klart billede af tumorens tykkelse. Der bør således tages en biopsi fra en fortykket, ikke-ulcererende del af tumoren. I tilfælde af usikker diagnose bør man overveje </w:t>
      </w:r>
      <w:proofErr w:type="spellStart"/>
      <w:r>
        <w:t>rebiopsi</w:t>
      </w:r>
      <w:proofErr w:type="spellEnd"/>
      <w:r>
        <w:t xml:space="preserve"> eller excisionsbiopsi. </w:t>
      </w:r>
      <w:proofErr w:type="spellStart"/>
      <w:r>
        <w:t>Curetteret</w:t>
      </w:r>
      <w:proofErr w:type="spellEnd"/>
      <w:r>
        <w:t xml:space="preserve"> materiale er ikke ideelt til diagnostik, da det ikke altid giver tilstrækkelige oplysninger om overordnet morfologi herunder arkitektur, tumortykkelse eller invasionsdybde.</w:t>
      </w:r>
    </w:p>
    <w:p w14:paraId="754DF88F" w14:textId="77777777" w:rsidR="00AD6B7F" w:rsidRDefault="00AD6B7F" w:rsidP="00AD6B7F">
      <w:pPr>
        <w:spacing w:after="0" w:line="276" w:lineRule="auto"/>
      </w:pPr>
    </w:p>
    <w:p w14:paraId="27F0EB20" w14:textId="4FD99F21" w:rsidR="00AD6B7F" w:rsidRDefault="00AD6B7F" w:rsidP="00AD6B7F">
      <w:pPr>
        <w:spacing w:after="0" w:line="276" w:lineRule="auto"/>
      </w:pPr>
      <w:r>
        <w:t xml:space="preserve">Generelt bør klinikere have en lav tærskel for at udføre biopsier, især i højrisikopopulationer, hvor den kliniske vurdering kan være vanskelig </w:t>
      </w:r>
      <w:r w:rsidR="000274F2">
        <w:fldChar w:fldCharType="begin">
          <w:fldData xml:space="preserve">PEVuZE5vdGU+PENpdGU+PEF1dGhvcj5DaGVuZzwvQXV0aG9yPjxZZWFyPjIwMTg8L1llYXI+PFJl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==
</w:fldData>
        </w:fldChar>
      </w:r>
      <w:r w:rsidR="000274F2">
        <w:instrText xml:space="preserve"> ADDIN EN.JS.CITE </w:instrText>
      </w:r>
      <w:r w:rsidR="000274F2">
        <w:fldChar w:fldCharType="separate"/>
      </w:r>
      <w:r w:rsidR="000274F2">
        <w:rPr>
          <w:noProof/>
        </w:rPr>
        <w:t>(31)</w:t>
      </w:r>
      <w:r w:rsidR="000274F2">
        <w:fldChar w:fldCharType="end"/>
      </w:r>
      <w:r>
        <w:t xml:space="preserve">. </w:t>
      </w:r>
      <w:r w:rsidRPr="00503982">
        <w:t>Der skal foretages opmåling af læsionen</w:t>
      </w:r>
      <w:r>
        <w:t>s</w:t>
      </w:r>
      <w:r w:rsidRPr="00503982">
        <w:t xml:space="preserve"> diameter</w:t>
      </w:r>
      <w:r>
        <w:t>,</w:t>
      </w:r>
      <w:r w:rsidRPr="00503982">
        <w:t xml:space="preserve"> da det indgår i stadieinddeling og efterfølgende behandling. Præoperative fotos kan være en hjælp til vurdering.</w:t>
      </w:r>
    </w:p>
    <w:p w14:paraId="416FA393" w14:textId="77777777" w:rsidR="00AD6B7F" w:rsidRPr="00AD6B7F" w:rsidRDefault="00AD6B7F" w:rsidP="00AD6B7F">
      <w:pPr>
        <w:spacing w:after="0" w:line="276" w:lineRule="auto"/>
      </w:pPr>
    </w:p>
    <w:p w14:paraId="6078F8EC" w14:textId="77777777" w:rsidR="00AD6B7F" w:rsidRPr="0078691B" w:rsidRDefault="00AD6B7F" w:rsidP="00AD6B7F">
      <w:pPr>
        <w:pStyle w:val="Overskrift5"/>
        <w:spacing w:before="0" w:line="276" w:lineRule="auto"/>
        <w:rPr>
          <w:color w:val="25337A"/>
        </w:rPr>
      </w:pPr>
      <w:r w:rsidRPr="002C71BA">
        <w:rPr>
          <w:color w:val="25337A"/>
        </w:rPr>
        <w:t>Patientværdier og – præferencer</w:t>
      </w:r>
    </w:p>
    <w:p w14:paraId="1B002992" w14:textId="7FE25E1A" w:rsidR="00AD6B7F" w:rsidRPr="00D30769" w:rsidRDefault="00AD6B7F" w:rsidP="00AD6B7F">
      <w:pPr>
        <w:spacing w:after="0" w:line="276" w:lineRule="auto"/>
        <w:rPr>
          <w:rFonts w:eastAsia="Verdana" w:cs="Arial"/>
          <w:color w:val="000000"/>
          <w:szCs w:val="24"/>
        </w:rPr>
      </w:pPr>
      <w:r w:rsidRPr="00AD6B7F">
        <w:rPr>
          <w:rFonts w:eastAsia="Verdana" w:cs="Arial"/>
          <w:color w:val="000000"/>
          <w:szCs w:val="24"/>
        </w:rPr>
        <w:t xml:space="preserve">Anbefalingen om biopsi før behandling af PCC tænkes ikke at være væsentligt præferencefølsomt, da korrekt diagnose og behandling er afgørende for at undgå under- eller overbehandling. De fleste patienter accepterer biopsi, når de forstår dens betydning for præcis diagnose og behandling. Nogle kan dog tøve på grund af frygt for smerte eller </w:t>
      </w:r>
      <w:proofErr w:type="spellStart"/>
      <w:r w:rsidRPr="00AD6B7F">
        <w:rPr>
          <w:rFonts w:eastAsia="Verdana" w:cs="Arial"/>
          <w:color w:val="000000"/>
          <w:szCs w:val="24"/>
        </w:rPr>
        <w:t>ardannelse</w:t>
      </w:r>
      <w:proofErr w:type="spellEnd"/>
      <w:r w:rsidRPr="00AD6B7F">
        <w:rPr>
          <w:rFonts w:eastAsia="Verdana" w:cs="Arial"/>
          <w:color w:val="000000"/>
          <w:szCs w:val="24"/>
        </w:rPr>
        <w:t>, hvilket kræver ekstra kommunikation og støtte fra klinikeren.</w:t>
      </w:r>
      <w:r>
        <w:rPr>
          <w:highlight w:val="yellow"/>
        </w:rPr>
        <w:br/>
      </w:r>
    </w:p>
    <w:p w14:paraId="14EAC8F9" w14:textId="7823F408" w:rsidR="00AD6B7F" w:rsidRDefault="00AD6B7F" w:rsidP="00762199">
      <w:pPr>
        <w:pStyle w:val="Overskrift4"/>
        <w:numPr>
          <w:ilvl w:val="0"/>
          <w:numId w:val="48"/>
        </w:numPr>
      </w:pPr>
      <w:r>
        <w:t xml:space="preserve">Den endelige patologibeskrivelse af </w:t>
      </w:r>
      <w:proofErr w:type="spellStart"/>
      <w:r>
        <w:t>planocellulære</w:t>
      </w:r>
      <w:proofErr w:type="spellEnd"/>
      <w:r>
        <w:t xml:space="preserve"> karcinomer bør indeholde følgende information (D)</w:t>
      </w:r>
    </w:p>
    <w:p w14:paraId="5E930CDF" w14:textId="0A676CDE" w:rsidR="00AD6B7F" w:rsidRDefault="00AD6B7F" w:rsidP="006A560B">
      <w:pPr>
        <w:pStyle w:val="Overskrift4"/>
        <w:numPr>
          <w:ilvl w:val="0"/>
          <w:numId w:val="6"/>
        </w:numPr>
      </w:pPr>
      <w:r>
        <w:t>Histologisk subtype iht. gældende WHO klassifikation</w:t>
      </w:r>
    </w:p>
    <w:p w14:paraId="65846232" w14:textId="283D32C0" w:rsidR="00AD6B7F" w:rsidRDefault="00AD6B7F" w:rsidP="006A560B">
      <w:pPr>
        <w:pStyle w:val="Overskrift4"/>
        <w:numPr>
          <w:ilvl w:val="0"/>
          <w:numId w:val="6"/>
        </w:numPr>
      </w:pPr>
      <w:r>
        <w:t>Differentieringsgrad fra udifferentieret (G4), lavt (G3), middel (G2) og højt (G1) differentieret</w:t>
      </w:r>
    </w:p>
    <w:p w14:paraId="22B81812" w14:textId="5356259C" w:rsidR="00AD6B7F" w:rsidRDefault="00AD6B7F" w:rsidP="006A560B">
      <w:pPr>
        <w:pStyle w:val="Overskrift4"/>
        <w:numPr>
          <w:ilvl w:val="0"/>
          <w:numId w:val="6"/>
        </w:numPr>
      </w:pPr>
      <w:r>
        <w:t xml:space="preserve">Tumortykkelse (også kendt som invasionsdybde eller DOI) målt fra stratum </w:t>
      </w:r>
      <w:proofErr w:type="spellStart"/>
      <w:r>
        <w:t>granulosum</w:t>
      </w:r>
      <w:proofErr w:type="spellEnd"/>
      <w:r>
        <w:t xml:space="preserve"> i tilstødende normale epidermis til bunden af tumor jf. AJCC/Europæisk multidisciplinært konsensus. </w:t>
      </w:r>
    </w:p>
    <w:p w14:paraId="0B802057" w14:textId="72E269B1" w:rsidR="00AD6B7F" w:rsidRDefault="00AD6B7F" w:rsidP="006A560B">
      <w:pPr>
        <w:pStyle w:val="Overskrift4"/>
        <w:numPr>
          <w:ilvl w:val="0"/>
          <w:numId w:val="6"/>
        </w:numPr>
      </w:pPr>
      <w:r>
        <w:t xml:space="preserve">Invasionsdybde målt som Clarks </w:t>
      </w:r>
      <w:proofErr w:type="spellStart"/>
      <w:r>
        <w:t>level</w:t>
      </w:r>
      <w:proofErr w:type="spellEnd"/>
      <w:r>
        <w:t xml:space="preserve"> </w:t>
      </w:r>
      <w:r w:rsidR="00397C1A">
        <w:fldChar w:fldCharType="begin">
          <w:fldData xml:space="preserve">PEVuZE5vdGU+PENpdGU+PEF1dGhvcj5DbGFyazwvQXV0aG9yPjxZZWFyPjE5Njk8L1llYXI+PFJl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=
</w:fldData>
        </w:fldChar>
      </w:r>
      <w:r w:rsidR="00397C1A">
        <w:instrText xml:space="preserve"> ADDIN EN.JS.CITE </w:instrText>
      </w:r>
      <w:r w:rsidR="00397C1A">
        <w:fldChar w:fldCharType="separate"/>
      </w:r>
      <w:r w:rsidR="00397C1A">
        <w:rPr>
          <w:noProof/>
        </w:rPr>
        <w:t>(1)</w:t>
      </w:r>
      <w:r w:rsidR="00397C1A">
        <w:fldChar w:fldCharType="end"/>
      </w:r>
    </w:p>
    <w:p w14:paraId="4D656D1E" w14:textId="2057E7D8" w:rsidR="00AD6B7F" w:rsidRDefault="00AD6B7F" w:rsidP="006A560B">
      <w:pPr>
        <w:pStyle w:val="Overskrift4"/>
        <w:numPr>
          <w:ilvl w:val="0"/>
          <w:numId w:val="6"/>
        </w:numPr>
      </w:pPr>
      <w:r>
        <w:lastRenderedPageBreak/>
        <w:t>Om der er invasion i underliggende strukturer</w:t>
      </w:r>
    </w:p>
    <w:p w14:paraId="4717E4A0" w14:textId="238F6CCB" w:rsidR="00AD6B7F" w:rsidRDefault="00AD6B7F" w:rsidP="006A560B">
      <w:pPr>
        <w:pStyle w:val="Overskrift4"/>
        <w:numPr>
          <w:ilvl w:val="0"/>
          <w:numId w:val="6"/>
        </w:numPr>
      </w:pPr>
      <w:r>
        <w:t>Om der er observeret perineural invasion, og i så fald hvilken tykkelse nerven har (&lt; 0,1 mm eller ≥ 0,1 mm)</w:t>
      </w:r>
    </w:p>
    <w:p w14:paraId="7AAAA7F6" w14:textId="4894301F" w:rsidR="00AD6B7F" w:rsidRDefault="00AD6B7F" w:rsidP="006A560B">
      <w:pPr>
        <w:pStyle w:val="Overskrift4"/>
        <w:numPr>
          <w:ilvl w:val="0"/>
          <w:numId w:val="6"/>
        </w:numPr>
      </w:pPr>
      <w:r>
        <w:t>Om der er observeret lymfatisk/vaskulær invasion</w:t>
      </w:r>
    </w:p>
    <w:p w14:paraId="4E541B7E" w14:textId="4B9775CF" w:rsidR="00AD6B7F" w:rsidRPr="00392DCC" w:rsidRDefault="00AD6B7F" w:rsidP="006A560B">
      <w:pPr>
        <w:pStyle w:val="Overskrift4"/>
        <w:numPr>
          <w:ilvl w:val="0"/>
          <w:numId w:val="6"/>
        </w:numPr>
      </w:pPr>
      <w:r>
        <w:t xml:space="preserve">Angivelse af afstand til nærmeste kirurgiske siderand og </w:t>
      </w:r>
      <w:proofErr w:type="spellStart"/>
      <w:r>
        <w:t>profunde</w:t>
      </w:r>
      <w:proofErr w:type="spellEnd"/>
      <w:r>
        <w:t xml:space="preserve"> rand i mm og lokalitet i forhold til evt. topografisk markering af præparatet, hvor tumoren involverer randen eller er i mindre end 1 mms’ afstand. </w:t>
      </w:r>
    </w:p>
    <w:p w14:paraId="0BAFA1FE"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22B8BD4" w14:textId="5473D089" w:rsidR="00AD6B7F" w:rsidRDefault="00AD6B7F" w:rsidP="00AD6B7F">
      <w:pPr>
        <w:spacing w:after="0" w:line="276" w:lineRule="auto"/>
      </w:pPr>
      <w:r>
        <w:t xml:space="preserve">Dette er i overensstemmelse med anbefalingerne fra de europæiske guidelines </w:t>
      </w:r>
      <w:r w:rsidR="006A54EF">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sidR="006A54EF">
        <w:instrText xml:space="preserve"> ADDIN EN.JS.CITE </w:instrText>
      </w:r>
      <w:r w:rsidR="006A54EF">
        <w:fldChar w:fldCharType="separate"/>
      </w:r>
      <w:r w:rsidR="006A54EF">
        <w:rPr>
          <w:noProof/>
        </w:rPr>
        <w:t>(14)</w:t>
      </w:r>
      <w:r w:rsidR="006A54EF">
        <w:fldChar w:fldCharType="end"/>
      </w:r>
      <w:r>
        <w:t>. Disse informationer er primært nyttige i forbindelse med risikostratificeringen.</w:t>
      </w:r>
    </w:p>
    <w:p w14:paraId="1447AECD" w14:textId="77777777" w:rsidR="00AD6B7F" w:rsidRDefault="00AD6B7F" w:rsidP="00AD6B7F">
      <w:pPr>
        <w:spacing w:after="0" w:line="276" w:lineRule="auto"/>
      </w:pPr>
    </w:p>
    <w:p w14:paraId="73FD89BA" w14:textId="393C6255" w:rsidR="00AD6B7F" w:rsidRDefault="00AD6B7F" w:rsidP="00AD6B7F">
      <w:pPr>
        <w:spacing w:after="0" w:line="276" w:lineRule="auto"/>
      </w:pPr>
      <w:r>
        <w:t xml:space="preserve">Det anbefales, at der angives, hvor tæt tumor var på side- og </w:t>
      </w:r>
      <w:proofErr w:type="spellStart"/>
      <w:r>
        <w:t>bundresektionsrande</w:t>
      </w:r>
      <w:proofErr w:type="spellEnd"/>
      <w:r>
        <w:t xml:space="preserve"> med angivelse af antal mm til nærmeste rand.</w:t>
      </w:r>
    </w:p>
    <w:p w14:paraId="4D87225E" w14:textId="77777777" w:rsidR="00AD6B7F" w:rsidRDefault="00AD6B7F" w:rsidP="00AD6B7F">
      <w:pPr>
        <w:spacing w:after="0" w:line="276" w:lineRule="auto"/>
        <w:rPr>
          <w:highlight w:val="yellow"/>
        </w:rPr>
      </w:pPr>
    </w:p>
    <w:p w14:paraId="15CF2FCC" w14:textId="5B5B132F" w:rsidR="00AD6B7F" w:rsidRPr="00AD6B7F" w:rsidRDefault="00AD6B7F" w:rsidP="00762199">
      <w:pPr>
        <w:pStyle w:val="Overskrift4"/>
        <w:numPr>
          <w:ilvl w:val="0"/>
          <w:numId w:val="48"/>
        </w:numPr>
      </w:pPr>
      <w:r w:rsidRPr="00AD6B7F">
        <w:t xml:space="preserve">Alle </w:t>
      </w:r>
      <w:proofErr w:type="spellStart"/>
      <w:r w:rsidRPr="00AD6B7F">
        <w:t>planocellulære</w:t>
      </w:r>
      <w:proofErr w:type="spellEnd"/>
      <w:r w:rsidRPr="00AD6B7F">
        <w:t xml:space="preserve"> karcinomer bør risikostratificeres ved hjælp af </w:t>
      </w:r>
      <w:proofErr w:type="spellStart"/>
      <w:r w:rsidRPr="00AD6B7F">
        <w:t>UICC's</w:t>
      </w:r>
      <w:proofErr w:type="spellEnd"/>
      <w:r w:rsidRPr="00AD6B7F">
        <w:t xml:space="preserve"> TNM-baserede stadieinddeling (version 8) (B)</w:t>
      </w:r>
    </w:p>
    <w:p w14:paraId="486951B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245FCD64" w14:textId="77777777" w:rsidR="00AD6B7F" w:rsidRDefault="00AD6B7F" w:rsidP="00AD6B7F">
      <w:pPr>
        <w:spacing w:after="0" w:line="276" w:lineRule="auto"/>
        <w:rPr>
          <w:szCs w:val="24"/>
        </w:rPr>
      </w:pPr>
      <w:r w:rsidRPr="00AD6B7F">
        <w:rPr>
          <w:szCs w:val="24"/>
        </w:rPr>
        <w:t xml:space="preserve">For at sikre korrekt behandling og opfølgning bør alle </w:t>
      </w:r>
      <w:proofErr w:type="spellStart"/>
      <w:r w:rsidRPr="00AD6B7F">
        <w:rPr>
          <w:szCs w:val="24"/>
        </w:rPr>
        <w:t>PCC’er</w:t>
      </w:r>
      <w:proofErr w:type="spellEnd"/>
      <w:r w:rsidRPr="00AD6B7F">
        <w:rPr>
          <w:szCs w:val="24"/>
        </w:rPr>
        <w:t xml:space="preserve"> risikostratificeres. Risikofaktorer kan relateres til tilbagefald, metastaser og sygdomsspecifik overlevelse, men de er ikke altid overlappende. Valg af risikogruppe påvirker ofte den kirurgiske </w:t>
      </w:r>
      <w:proofErr w:type="spellStart"/>
      <w:r w:rsidRPr="00AD6B7F">
        <w:rPr>
          <w:szCs w:val="24"/>
        </w:rPr>
        <w:t>resektionsafstand</w:t>
      </w:r>
      <w:proofErr w:type="spellEnd"/>
      <w:r w:rsidRPr="00AD6B7F">
        <w:rPr>
          <w:szCs w:val="24"/>
        </w:rPr>
        <w:t xml:space="preserve"> og opfølgningsplanen, men endelig risikostratificering kan ofte først ske, når det endelige histologisvar foreligger.</w:t>
      </w:r>
    </w:p>
    <w:p w14:paraId="3B329E11" w14:textId="77777777" w:rsidR="00AD6B7F" w:rsidRPr="00AD6B7F" w:rsidRDefault="00AD6B7F" w:rsidP="00AD6B7F">
      <w:pPr>
        <w:spacing w:after="0" w:line="276" w:lineRule="auto"/>
        <w:rPr>
          <w:szCs w:val="24"/>
        </w:rPr>
      </w:pPr>
    </w:p>
    <w:p w14:paraId="0A572C1B" w14:textId="1C2DF05D" w:rsidR="00AD6B7F" w:rsidRDefault="00AD6B7F" w:rsidP="00AD6B7F">
      <w:pPr>
        <w:spacing w:after="0" w:line="276" w:lineRule="auto"/>
        <w:rPr>
          <w:szCs w:val="24"/>
        </w:rPr>
      </w:pPr>
      <w:proofErr w:type="spellStart"/>
      <w:r w:rsidRPr="00AD6B7F">
        <w:rPr>
          <w:rFonts w:eastAsia="Times New Roman" w:cs="Times New Roman"/>
          <w:b/>
          <w:bCs/>
          <w:szCs w:val="24"/>
          <w:lang w:eastAsia="da-DK"/>
        </w:rPr>
        <w:t>Staging</w:t>
      </w:r>
      <w:proofErr w:type="spellEnd"/>
      <w:r w:rsidRPr="00AD6B7F">
        <w:rPr>
          <w:rFonts w:eastAsia="Times New Roman" w:cs="Times New Roman"/>
          <w:b/>
          <w:bCs/>
          <w:szCs w:val="24"/>
          <w:lang w:eastAsia="da-DK"/>
        </w:rPr>
        <w:t>-systemer til risikoklassificering af PCC</w:t>
      </w:r>
      <w:r w:rsidRPr="00AD6B7F">
        <w:rPr>
          <w:szCs w:val="24"/>
        </w:rPr>
        <w:br/>
        <w:t>En række kohortestudier</w:t>
      </w:r>
      <w:r w:rsidR="000274F2">
        <w:rPr>
          <w:szCs w:val="24"/>
        </w:rPr>
        <w:t xml:space="preserve"> </w:t>
      </w:r>
      <w:r w:rsidR="000274F2">
        <w:rPr>
          <w:szCs w:val="24"/>
        </w:rPr>
        <w:fldChar w:fldCharType="begin">
          <w:fldData xml:space="preserve">PEVuZE5vdGU+PENpdGU+PEF1dGhvcj5LYXJpYTwvQXV0aG9yPjxZZWFyPjIwMTQ8L1llYXI+PFJl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</w:fldData>
        </w:fldChar>
      </w:r>
      <w:r w:rsidR="000274F2">
        <w:rPr>
          <w:szCs w:val="24"/>
        </w:rPr>
        <w:instrText xml:space="preserve"> ADDIN EN.JS.CITE </w:instrText>
      </w:r>
      <w:r w:rsidR="000274F2">
        <w:rPr>
          <w:szCs w:val="24"/>
        </w:rPr>
      </w:r>
      <w:r w:rsidR="000274F2">
        <w:rPr>
          <w:szCs w:val="24"/>
        </w:rPr>
        <w:fldChar w:fldCharType="separate"/>
      </w:r>
      <w:r w:rsidR="000274F2">
        <w:rPr>
          <w:noProof/>
          <w:szCs w:val="24"/>
        </w:rPr>
        <w:t>(32-35)</w:t>
      </w:r>
      <w:r w:rsidR="000274F2">
        <w:rPr>
          <w:szCs w:val="24"/>
        </w:rPr>
        <w:fldChar w:fldCharType="end"/>
      </w:r>
      <w:r w:rsidRPr="00AD6B7F">
        <w:rPr>
          <w:szCs w:val="24"/>
        </w:rPr>
        <w:t xml:space="preserve"> har søgt at foretage ekstern validering af eksisterende </w:t>
      </w:r>
      <w:proofErr w:type="spellStart"/>
      <w:r w:rsidRPr="00AD6B7F">
        <w:rPr>
          <w:szCs w:val="24"/>
        </w:rPr>
        <w:t>staging</w:t>
      </w:r>
      <w:proofErr w:type="spellEnd"/>
      <w:r w:rsidRPr="00AD6B7F">
        <w:rPr>
          <w:szCs w:val="24"/>
        </w:rPr>
        <w:t>-systemer til risikoklassificering af PCC. I vurderingen af disse systemer bør der anvendes målbare og anerkendte mål for modelpræcision såsom tidsafhængige risici (fx 5- eller 10-års risiko), diskrimination (AUC, C-</w:t>
      </w:r>
      <w:proofErr w:type="spellStart"/>
      <w:r w:rsidRPr="00AD6B7F">
        <w:rPr>
          <w:szCs w:val="24"/>
        </w:rPr>
        <w:t>index</w:t>
      </w:r>
      <w:proofErr w:type="spellEnd"/>
      <w:r w:rsidRPr="00AD6B7F">
        <w:rPr>
          <w:szCs w:val="24"/>
        </w:rPr>
        <w:t xml:space="preserve"> eller Briers score) og kalibrering. Klassiske mål som </w:t>
      </w:r>
      <w:proofErr w:type="spellStart"/>
      <w:r w:rsidRPr="00AD6B7F">
        <w:rPr>
          <w:szCs w:val="24"/>
        </w:rPr>
        <w:t>monotonicitet</w:t>
      </w:r>
      <w:proofErr w:type="spellEnd"/>
      <w:r w:rsidRPr="00AD6B7F">
        <w:rPr>
          <w:szCs w:val="24"/>
        </w:rPr>
        <w:t xml:space="preserve">, </w:t>
      </w:r>
      <w:proofErr w:type="spellStart"/>
      <w:r w:rsidRPr="00AD6B7F">
        <w:rPr>
          <w:szCs w:val="24"/>
        </w:rPr>
        <w:t>homogenicitet</w:t>
      </w:r>
      <w:proofErr w:type="spellEnd"/>
      <w:r w:rsidRPr="00AD6B7F">
        <w:rPr>
          <w:szCs w:val="24"/>
        </w:rPr>
        <w:t xml:space="preserve"> og distinkthed anvendes ikke længere som standardmål for model performance.</w:t>
      </w:r>
    </w:p>
    <w:p w14:paraId="70F48C3D" w14:textId="77777777" w:rsidR="00AD6B7F" w:rsidRPr="00AD6B7F" w:rsidRDefault="00AD6B7F" w:rsidP="00AD6B7F">
      <w:pPr>
        <w:spacing w:after="0" w:line="276" w:lineRule="auto"/>
        <w:rPr>
          <w:szCs w:val="24"/>
        </w:rPr>
      </w:pPr>
    </w:p>
    <w:p w14:paraId="4D43B2D1" w14:textId="77777777" w:rsidR="00AD6B7F" w:rsidRPr="00AD6B7F" w:rsidRDefault="00AD6B7F" w:rsidP="00AD6B7F">
      <w:pPr>
        <w:pStyle w:val="Listeafsnit"/>
        <w:spacing w:after="0" w:line="276" w:lineRule="auto"/>
        <w:rPr>
          <w:szCs w:val="24"/>
          <w:lang w:val="en-US"/>
        </w:rPr>
      </w:pPr>
      <w:r w:rsidRPr="00AD6B7F">
        <w:rPr>
          <w:szCs w:val="24"/>
          <w:lang w:val="en-US"/>
        </w:rPr>
        <w:t xml:space="preserve">Staging </w:t>
      </w:r>
      <w:proofErr w:type="spellStart"/>
      <w:r w:rsidRPr="00AD6B7F">
        <w:rPr>
          <w:szCs w:val="24"/>
          <w:lang w:val="en-US"/>
        </w:rPr>
        <w:t>systemerne</w:t>
      </w:r>
      <w:proofErr w:type="spellEnd"/>
      <w:r w:rsidRPr="00AD6B7F">
        <w:rPr>
          <w:szCs w:val="24"/>
          <w:lang w:val="en-US"/>
        </w:rPr>
        <w:t>:</w:t>
      </w:r>
    </w:p>
    <w:p w14:paraId="392FDFCE" w14:textId="77355D41" w:rsidR="00AD6B7F" w:rsidRPr="00AD6B7F" w:rsidRDefault="00AD6B7F" w:rsidP="00AD6B7F">
      <w:pPr>
        <w:pStyle w:val="Listeafsnit"/>
        <w:spacing w:after="0" w:line="276" w:lineRule="auto"/>
        <w:rPr>
          <w:szCs w:val="24"/>
          <w:lang w:val="en-US"/>
        </w:rPr>
      </w:pPr>
      <w:r w:rsidRPr="00AD6B7F">
        <w:rPr>
          <w:szCs w:val="24"/>
          <w:lang w:val="en-US"/>
        </w:rPr>
        <w:t>AJCC: American Joint Committee on Cancer</w:t>
      </w:r>
      <w:r w:rsidR="005F13E7">
        <w:rPr>
          <w:szCs w:val="24"/>
          <w:lang w:val="en-US"/>
        </w:rPr>
        <w:t xml:space="preserve"> </w:t>
      </w:r>
      <w:r w:rsidR="005F13E7">
        <w:rPr>
          <w:szCs w:val="24"/>
          <w:lang w:val="en-US"/>
        </w:rPr>
        <w:fldChar w:fldCharType="begin">
          <w:fldData xml:space="preserve">PEVuZE5vdGU+PENpdGU+PEF1dGhvcj5NYWh1bCBCLiBBbWluPC9BdXRob3I+PFllYXI+MjAxNzwv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=
</w:fldData>
        </w:fldChar>
      </w:r>
      <w:r w:rsidR="005F13E7">
        <w:rPr>
          <w:szCs w:val="24"/>
          <w:lang w:val="en-US"/>
        </w:rPr>
        <w:instrText xml:space="preserve"> ADDIN EN.JS.CITE </w:instrText>
      </w:r>
      <w:r w:rsidR="005F13E7">
        <w:rPr>
          <w:szCs w:val="24"/>
          <w:lang w:val="en-US"/>
        </w:rPr>
      </w:r>
      <w:r w:rsidR="005F13E7">
        <w:rPr>
          <w:szCs w:val="24"/>
          <w:lang w:val="en-US"/>
        </w:rPr>
        <w:fldChar w:fldCharType="separate"/>
      </w:r>
      <w:r w:rsidR="005F13E7">
        <w:rPr>
          <w:noProof/>
          <w:szCs w:val="24"/>
          <w:lang w:val="en-US"/>
        </w:rPr>
        <w:t>(36)</w:t>
      </w:r>
      <w:r w:rsidR="005F13E7">
        <w:rPr>
          <w:szCs w:val="24"/>
          <w:lang w:val="en-US"/>
        </w:rPr>
        <w:fldChar w:fldCharType="end"/>
      </w:r>
      <w:r w:rsidRPr="00AD6B7F">
        <w:rPr>
          <w:szCs w:val="24"/>
          <w:lang w:val="en-US"/>
        </w:rPr>
        <w:t xml:space="preserve"> </w:t>
      </w:r>
    </w:p>
    <w:p w14:paraId="7CA9C08B" w14:textId="27FFDBFF" w:rsidR="00AD6B7F" w:rsidRPr="00AD6B7F" w:rsidRDefault="00AD6B7F" w:rsidP="00AD6B7F">
      <w:pPr>
        <w:pStyle w:val="Listeafsnit"/>
        <w:spacing w:after="0" w:line="276" w:lineRule="auto"/>
        <w:rPr>
          <w:szCs w:val="24"/>
          <w:lang w:val="en-US"/>
        </w:rPr>
      </w:pPr>
      <w:r w:rsidRPr="00AD6B7F">
        <w:rPr>
          <w:szCs w:val="24"/>
          <w:lang w:val="en-US"/>
        </w:rPr>
        <w:t>UICC:</w:t>
      </w:r>
      <w:r w:rsidRPr="00AD6B7F">
        <w:rPr>
          <w:rFonts w:cs="Arial"/>
          <w:color w:val="001D35"/>
          <w:szCs w:val="24"/>
          <w:shd w:val="clear" w:color="auto" w:fill="FFFFFF"/>
          <w:lang w:val="en-US"/>
        </w:rPr>
        <w:t xml:space="preserve"> </w:t>
      </w:r>
      <w:r w:rsidRPr="00AD6B7F">
        <w:rPr>
          <w:szCs w:val="24"/>
          <w:lang w:val="en-US"/>
        </w:rPr>
        <w:t xml:space="preserve">Union for International Cancer Control </w:t>
      </w:r>
      <w:r w:rsidR="006A0DCD">
        <w:rPr>
          <w:szCs w:val="24"/>
          <w:lang w:val="en-US"/>
        </w:rPr>
        <w:fldChar w:fldCharType="begin">
          <w:fldData xml:space="preserve">PEVuZE5vdGU+PENpdGU+PEF1dGhvcj5CcmllcmxleTwvQXV0aG9yPjxZZWFyPjIwMjU8L1llYXI+
PFJlY051bT4xNzEyMDwvUmVjTnVtPjxEaXNwbGF5VGV4dD4oMzcpPC9EaXNwbGF5VGV4dD48cmVj
b3JkPjxyZWMtbnVtYmVyPjE3MTIwPC9yZWMtbnVtYmVyPjxmb3JlaWduLWtleXM+PGtleSBhcHA9
IkVOIiBkYi1pZD0iZGF0OXQ5eDAxZDl0emtlengyMXh2ZjVsZGR2emZ4ZDU1endhIiB0aW1lc3Rh
bXA9IjE3NTMwODkyODciIGd1aWQ9IjIyMjIzMmRhLWMzZDktNDYyZi05MDk3LTA4YWU3YmRiM2Fi
YyI+MTcxMjA8L2tleT48L2ZvcmVpZ24ta2V5cz48cmVmLXR5cGUgbmFtZT0iQm9vayI+NjwvcmVm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PjxhdXRoLWFkZHJlc3M+VW5pdmVyc2l0eSBvZiBUb3JvbnRvLCBDYW5hZGE7IENhbmNlciBFZHVj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</w:fldData>
        </w:fldChar>
      </w:r>
      <w:r w:rsidR="006A0DCD">
        <w:rPr>
          <w:szCs w:val="24"/>
          <w:lang w:val="en-US"/>
        </w:rPr>
        <w:instrText xml:space="preserve"> ADDIN EN.JS.CITE </w:instrText>
      </w:r>
      <w:r w:rsidR="006A0DCD">
        <w:rPr>
          <w:szCs w:val="24"/>
          <w:lang w:val="en-US"/>
        </w:rPr>
      </w:r>
      <w:r w:rsidR="006A0DCD">
        <w:rPr>
          <w:szCs w:val="24"/>
          <w:lang w:val="en-US"/>
        </w:rPr>
        <w:fldChar w:fldCharType="separate"/>
      </w:r>
      <w:r w:rsidR="006A0DCD">
        <w:rPr>
          <w:noProof/>
          <w:szCs w:val="24"/>
          <w:lang w:val="en-US"/>
        </w:rPr>
        <w:t>(37)</w:t>
      </w:r>
      <w:r w:rsidR="006A0DCD">
        <w:rPr>
          <w:szCs w:val="24"/>
          <w:lang w:val="en-US"/>
        </w:rPr>
        <w:fldChar w:fldCharType="end"/>
      </w:r>
    </w:p>
    <w:p w14:paraId="174C851E" w14:textId="37B41F75" w:rsidR="00AD6B7F" w:rsidRPr="00AD6B7F" w:rsidRDefault="00AD6B7F" w:rsidP="00AD6B7F">
      <w:pPr>
        <w:pStyle w:val="Listeafsnit"/>
        <w:spacing w:after="0" w:line="276" w:lineRule="auto"/>
        <w:rPr>
          <w:szCs w:val="24"/>
          <w:lang w:val="en-US"/>
        </w:rPr>
      </w:pPr>
      <w:r w:rsidRPr="00AD6B7F">
        <w:rPr>
          <w:szCs w:val="24"/>
          <w:lang w:val="en-US"/>
        </w:rPr>
        <w:t>BWH:</w:t>
      </w:r>
      <w:r w:rsidRPr="00AD6B7F">
        <w:rPr>
          <w:rFonts w:eastAsia="Times New Roman" w:cs="Arial"/>
          <w:b/>
          <w:bCs/>
          <w:color w:val="1F1F1F"/>
          <w:szCs w:val="24"/>
          <w:lang w:val="en-US" w:eastAsia="da-DK"/>
        </w:rPr>
        <w:t xml:space="preserve"> </w:t>
      </w:r>
      <w:r w:rsidRPr="00AD6B7F">
        <w:rPr>
          <w:szCs w:val="24"/>
          <w:lang w:val="en-US"/>
        </w:rPr>
        <w:t xml:space="preserve">Brigham and Women's Hospital Staging System </w:t>
      </w:r>
      <w:r w:rsidR="003B10C3">
        <w:rPr>
          <w:szCs w:val="24"/>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rPr>
          <w:szCs w:val="24"/>
          <w:lang w:val="en-US"/>
        </w:rPr>
        <w:instrText xml:space="preserve"> ADDIN EN.JS.CITE </w:instrText>
      </w:r>
      <w:r w:rsidR="003B10C3">
        <w:rPr>
          <w:szCs w:val="24"/>
          <w:lang w:val="en-US"/>
        </w:rPr>
      </w:r>
      <w:r w:rsidR="003B10C3">
        <w:rPr>
          <w:szCs w:val="24"/>
          <w:lang w:val="en-US"/>
        </w:rPr>
        <w:fldChar w:fldCharType="separate"/>
      </w:r>
      <w:r w:rsidR="003B10C3">
        <w:rPr>
          <w:noProof/>
          <w:szCs w:val="24"/>
          <w:lang w:val="en-US"/>
        </w:rPr>
        <w:t>(15)</w:t>
      </w:r>
      <w:r w:rsidR="003B10C3">
        <w:rPr>
          <w:szCs w:val="24"/>
          <w:lang w:val="en-US"/>
        </w:rPr>
        <w:fldChar w:fldCharType="end"/>
      </w:r>
    </w:p>
    <w:p w14:paraId="6D9B83AC" w14:textId="77777777" w:rsidR="00AD6B7F" w:rsidRPr="00AD6B7F" w:rsidRDefault="00AD6B7F" w:rsidP="00AD6B7F">
      <w:pPr>
        <w:pStyle w:val="Listeafsnit"/>
        <w:spacing w:after="0" w:line="276" w:lineRule="auto"/>
        <w:rPr>
          <w:szCs w:val="24"/>
        </w:rPr>
      </w:pPr>
      <w:r w:rsidRPr="00AD6B7F">
        <w:rPr>
          <w:szCs w:val="24"/>
        </w:rPr>
        <w:t xml:space="preserve">NCCN: National Comprehensive Cancer Network </w:t>
      </w:r>
    </w:p>
    <w:p w14:paraId="02174B09" w14:textId="77777777" w:rsidR="00AD6B7F" w:rsidRPr="00AD6B7F" w:rsidRDefault="00AD6B7F" w:rsidP="00AD6B7F">
      <w:pPr>
        <w:spacing w:after="0" w:line="276" w:lineRule="auto"/>
        <w:rPr>
          <w:szCs w:val="24"/>
        </w:rPr>
      </w:pPr>
    </w:p>
    <w:p w14:paraId="52A63AF6" w14:textId="77777777" w:rsidR="00AD6B7F" w:rsidRPr="00AD6B7F" w:rsidRDefault="00AD6B7F" w:rsidP="00AD6B7F">
      <w:pPr>
        <w:spacing w:after="0" w:line="276" w:lineRule="auto"/>
        <w:rPr>
          <w:szCs w:val="24"/>
        </w:rPr>
      </w:pPr>
      <w:r w:rsidRPr="00AD6B7F">
        <w:rPr>
          <w:szCs w:val="24"/>
        </w:rPr>
        <w:t>Kun få studier opfylder ovenstående kriterier og foretager ekstern validering af de eksisterende systemer. På baggrund af disse kan følgende konkluderes:</w:t>
      </w:r>
    </w:p>
    <w:p w14:paraId="4E30CD08" w14:textId="77777777" w:rsidR="00AD6B7F" w:rsidRPr="00AD6B7F" w:rsidRDefault="00AD6B7F" w:rsidP="006A560B">
      <w:pPr>
        <w:pStyle w:val="Listeafsnit"/>
        <w:numPr>
          <w:ilvl w:val="0"/>
          <w:numId w:val="7"/>
        </w:numPr>
        <w:spacing w:after="0" w:line="276" w:lineRule="auto"/>
        <w:rPr>
          <w:szCs w:val="24"/>
        </w:rPr>
      </w:pPr>
      <w:r w:rsidRPr="00AD6B7F">
        <w:rPr>
          <w:szCs w:val="24"/>
        </w:rPr>
        <w:t xml:space="preserve">AJCC, UICC og BWH viser ensartede risici for 5- og 10-års </w:t>
      </w:r>
      <w:proofErr w:type="spellStart"/>
      <w:r w:rsidRPr="00AD6B7F">
        <w:rPr>
          <w:szCs w:val="24"/>
        </w:rPr>
        <w:t>outcomes</w:t>
      </w:r>
      <w:proofErr w:type="spellEnd"/>
      <w:r w:rsidRPr="00AD6B7F">
        <w:rPr>
          <w:szCs w:val="24"/>
        </w:rPr>
        <w:t>.</w:t>
      </w:r>
    </w:p>
    <w:p w14:paraId="41367855" w14:textId="77777777" w:rsidR="00AD6B7F" w:rsidRPr="00AD6B7F" w:rsidRDefault="00AD6B7F" w:rsidP="006A560B">
      <w:pPr>
        <w:pStyle w:val="Listeafsnit"/>
        <w:numPr>
          <w:ilvl w:val="0"/>
          <w:numId w:val="7"/>
        </w:numPr>
        <w:spacing w:after="0" w:line="276" w:lineRule="auto"/>
        <w:rPr>
          <w:szCs w:val="24"/>
        </w:rPr>
      </w:pPr>
      <w:r w:rsidRPr="00AD6B7F">
        <w:rPr>
          <w:szCs w:val="24"/>
        </w:rPr>
        <w:lastRenderedPageBreak/>
        <w:t>Der ses for alle systemer en stigende risiko med stigende T-stadie, dog ses stort overlap i risikoprofilen for AJCC T3 og T4.</w:t>
      </w:r>
    </w:p>
    <w:p w14:paraId="61B33935" w14:textId="77777777" w:rsidR="00AD6B7F" w:rsidRPr="00AD6B7F" w:rsidRDefault="00AD6B7F" w:rsidP="006A560B">
      <w:pPr>
        <w:pStyle w:val="Listeafsnit"/>
        <w:numPr>
          <w:ilvl w:val="0"/>
          <w:numId w:val="7"/>
        </w:numPr>
        <w:spacing w:after="0" w:line="276" w:lineRule="auto"/>
        <w:rPr>
          <w:szCs w:val="24"/>
        </w:rPr>
      </w:pPr>
      <w:r w:rsidRPr="00AD6B7F">
        <w:rPr>
          <w:szCs w:val="24"/>
        </w:rPr>
        <w:t xml:space="preserve">UICC synes at give de største kontraster mellem T-stadier, både ift. lokalrecidiv (LR), </w:t>
      </w:r>
      <w:proofErr w:type="spellStart"/>
      <w:r w:rsidRPr="00AD6B7F">
        <w:rPr>
          <w:szCs w:val="24"/>
        </w:rPr>
        <w:t>nodale</w:t>
      </w:r>
      <w:proofErr w:type="spellEnd"/>
      <w:r w:rsidRPr="00AD6B7F">
        <w:rPr>
          <w:szCs w:val="24"/>
        </w:rPr>
        <w:t xml:space="preserve"> metastaser (NM) og sygdomsspecifik død (DSD).</w:t>
      </w:r>
    </w:p>
    <w:p w14:paraId="33A68869" w14:textId="77777777" w:rsidR="00AD6B7F" w:rsidRPr="00AD6B7F" w:rsidRDefault="00AD6B7F" w:rsidP="006A560B">
      <w:pPr>
        <w:pStyle w:val="Listeafsnit"/>
        <w:numPr>
          <w:ilvl w:val="0"/>
          <w:numId w:val="7"/>
        </w:numPr>
        <w:spacing w:after="0" w:line="276" w:lineRule="auto"/>
        <w:rPr>
          <w:szCs w:val="24"/>
        </w:rPr>
      </w:pPr>
      <w:r w:rsidRPr="00AD6B7F">
        <w:rPr>
          <w:szCs w:val="24"/>
        </w:rPr>
        <w:t>C-indices er ensartede på tværs af AJCC, UICC og BWH (omkring 0.70).</w:t>
      </w:r>
    </w:p>
    <w:p w14:paraId="16CBFC0A" w14:textId="77777777" w:rsidR="00AD6B7F" w:rsidRPr="00AD6B7F" w:rsidRDefault="00AD6B7F" w:rsidP="006A560B">
      <w:pPr>
        <w:pStyle w:val="Listeafsnit"/>
        <w:numPr>
          <w:ilvl w:val="0"/>
          <w:numId w:val="7"/>
        </w:numPr>
        <w:spacing w:after="0" w:line="276" w:lineRule="auto"/>
        <w:rPr>
          <w:szCs w:val="24"/>
        </w:rPr>
      </w:pPr>
      <w:r w:rsidRPr="00AD6B7F">
        <w:rPr>
          <w:szCs w:val="24"/>
        </w:rPr>
        <w:t xml:space="preserve">NCCN-systemet frarådes som værktøj til </w:t>
      </w:r>
      <w:proofErr w:type="spellStart"/>
      <w:r w:rsidRPr="00AD6B7F">
        <w:rPr>
          <w:szCs w:val="24"/>
        </w:rPr>
        <w:t>staging</w:t>
      </w:r>
      <w:proofErr w:type="spellEnd"/>
      <w:r w:rsidRPr="00AD6B7F">
        <w:rPr>
          <w:szCs w:val="24"/>
        </w:rPr>
        <w:t xml:space="preserve"> af PCC, da det har meget få patienter i lavrisikogruppen, lav kontrast mellem risikogrupperne og et lavt C-</w:t>
      </w:r>
      <w:proofErr w:type="spellStart"/>
      <w:r w:rsidRPr="00AD6B7F">
        <w:rPr>
          <w:szCs w:val="24"/>
        </w:rPr>
        <w:t>index</w:t>
      </w:r>
      <w:proofErr w:type="spellEnd"/>
      <w:r w:rsidRPr="00AD6B7F">
        <w:rPr>
          <w:szCs w:val="24"/>
        </w:rPr>
        <w:t xml:space="preserve"> (~0.52).</w:t>
      </w:r>
    </w:p>
    <w:p w14:paraId="2A90C195" w14:textId="77777777" w:rsidR="00AD6B7F" w:rsidRPr="00AD6B7F" w:rsidRDefault="00AD6B7F" w:rsidP="006A560B">
      <w:pPr>
        <w:pStyle w:val="Listeafsnit"/>
        <w:numPr>
          <w:ilvl w:val="0"/>
          <w:numId w:val="7"/>
        </w:numPr>
        <w:spacing w:after="0" w:line="276" w:lineRule="auto"/>
        <w:rPr>
          <w:szCs w:val="24"/>
        </w:rPr>
      </w:pPr>
      <w:r w:rsidRPr="00AD6B7F">
        <w:rPr>
          <w:szCs w:val="24"/>
        </w:rPr>
        <w:t>Der er fortsat behov for større valideringsstudier med eksterne kohorter til yderligere vurdering af AJCC, UICC og BWH.</w:t>
      </w:r>
    </w:p>
    <w:p w14:paraId="0E5F4294" w14:textId="77777777" w:rsidR="00AD6B7F" w:rsidRPr="00AD6B7F" w:rsidRDefault="00AD6B7F" w:rsidP="00AD6B7F">
      <w:pPr>
        <w:spacing w:after="0" w:line="276" w:lineRule="auto"/>
        <w:rPr>
          <w:szCs w:val="24"/>
        </w:rPr>
      </w:pPr>
    </w:p>
    <w:p w14:paraId="7789EC3F" w14:textId="77777777" w:rsidR="00AD6B7F" w:rsidRPr="00AD6B7F" w:rsidRDefault="00AD6B7F" w:rsidP="00AD6B7F">
      <w:pPr>
        <w:spacing w:after="0" w:line="276" w:lineRule="auto"/>
        <w:rPr>
          <w:rFonts w:eastAsia="Times New Roman" w:cs="Times New Roman"/>
          <w:b/>
          <w:bCs/>
          <w:szCs w:val="24"/>
          <w:lang w:eastAsia="da-DK"/>
        </w:rPr>
      </w:pPr>
      <w:r w:rsidRPr="00AD6B7F">
        <w:rPr>
          <w:rFonts w:eastAsia="Times New Roman" w:cs="Times New Roman"/>
          <w:b/>
          <w:bCs/>
          <w:szCs w:val="24"/>
          <w:lang w:eastAsia="da-DK"/>
        </w:rPr>
        <w:t>Konklusion</w:t>
      </w:r>
    </w:p>
    <w:p w14:paraId="01392DD8" w14:textId="77777777" w:rsidR="00AD6B7F" w:rsidRPr="00AD6B7F" w:rsidRDefault="00AD6B7F" w:rsidP="00AD6B7F">
      <w:pPr>
        <w:spacing w:after="0" w:line="276" w:lineRule="auto"/>
        <w:rPr>
          <w:szCs w:val="24"/>
        </w:rPr>
      </w:pPr>
      <w:r w:rsidRPr="00AD6B7F">
        <w:rPr>
          <w:szCs w:val="24"/>
        </w:rPr>
        <w:t xml:space="preserve">AJCC (version 8) har kun en klassifikation for </w:t>
      </w:r>
      <w:proofErr w:type="spellStart"/>
      <w:r w:rsidRPr="00AD6B7F">
        <w:rPr>
          <w:szCs w:val="24"/>
        </w:rPr>
        <w:t>kutan</w:t>
      </w:r>
      <w:proofErr w:type="spellEnd"/>
      <w:r w:rsidRPr="00AD6B7F">
        <w:rPr>
          <w:szCs w:val="24"/>
        </w:rPr>
        <w:t xml:space="preserve"> PCC i hoved-halsområdet, mens UICC (version 8) omfatter både </w:t>
      </w:r>
      <w:proofErr w:type="spellStart"/>
      <w:r w:rsidRPr="00AD6B7F">
        <w:rPr>
          <w:szCs w:val="24"/>
        </w:rPr>
        <w:t>kutan</w:t>
      </w:r>
      <w:proofErr w:type="spellEnd"/>
      <w:r w:rsidRPr="00AD6B7F">
        <w:rPr>
          <w:szCs w:val="24"/>
        </w:rPr>
        <w:t xml:space="preserve"> PCC i hoved-halsområdet og </w:t>
      </w:r>
      <w:proofErr w:type="spellStart"/>
      <w:r w:rsidRPr="00AD6B7F">
        <w:rPr>
          <w:szCs w:val="24"/>
        </w:rPr>
        <w:t>trunkus</w:t>
      </w:r>
      <w:proofErr w:type="spellEnd"/>
      <w:r w:rsidRPr="00AD6B7F">
        <w:rPr>
          <w:szCs w:val="24"/>
        </w:rPr>
        <w:t xml:space="preserve">/ekstremiteter. </w:t>
      </w:r>
    </w:p>
    <w:p w14:paraId="09A05BD0" w14:textId="77777777" w:rsidR="00AD6B7F" w:rsidRPr="00AD6B7F" w:rsidRDefault="00AD6B7F" w:rsidP="00AD6B7F">
      <w:pPr>
        <w:spacing w:after="0" w:line="276" w:lineRule="auto"/>
        <w:rPr>
          <w:szCs w:val="24"/>
        </w:rPr>
      </w:pPr>
      <w:r w:rsidRPr="00AD6B7F">
        <w:rPr>
          <w:szCs w:val="24"/>
        </w:rPr>
        <w:t xml:space="preserve">AJCC adskiller sig primært ved at definere T1 som tumor &lt; 2 cm, mens UICC definerer T1 som tumor ≤ 2 cm. </w:t>
      </w:r>
    </w:p>
    <w:p w14:paraId="67EEF1B5" w14:textId="77777777" w:rsidR="00AD6B7F" w:rsidRPr="00AD6B7F" w:rsidRDefault="00AD6B7F" w:rsidP="00AD6B7F">
      <w:pPr>
        <w:spacing w:after="0" w:line="276" w:lineRule="auto"/>
        <w:rPr>
          <w:szCs w:val="24"/>
        </w:rPr>
      </w:pPr>
      <w:r w:rsidRPr="00AD6B7F">
        <w:rPr>
          <w:szCs w:val="24"/>
        </w:rPr>
        <w:t xml:space="preserve">AJCC adskiller sig også fra UICC ved, at perineural invasion ved T3 også omfatter </w:t>
      </w:r>
      <w:proofErr w:type="spellStart"/>
      <w:r w:rsidRPr="00AD6B7F">
        <w:rPr>
          <w:szCs w:val="24"/>
        </w:rPr>
        <w:t>nerveindvækst</w:t>
      </w:r>
      <w:proofErr w:type="spellEnd"/>
      <w:r w:rsidRPr="00AD6B7F">
        <w:rPr>
          <w:szCs w:val="24"/>
        </w:rPr>
        <w:t xml:space="preserve"> dybere end </w:t>
      </w:r>
      <w:proofErr w:type="spellStart"/>
      <w:r w:rsidRPr="00AD6B7F">
        <w:rPr>
          <w:szCs w:val="24"/>
        </w:rPr>
        <w:t>dermis</w:t>
      </w:r>
      <w:proofErr w:type="spellEnd"/>
      <w:r w:rsidRPr="00AD6B7F">
        <w:rPr>
          <w:szCs w:val="24"/>
        </w:rPr>
        <w:t xml:space="preserve"> eller har en størrelse ≥ 0,1 mm i kaliber.</w:t>
      </w:r>
    </w:p>
    <w:p w14:paraId="54BBAC78" w14:textId="77777777" w:rsidR="00AD6B7F" w:rsidRDefault="00AD6B7F" w:rsidP="00AD6B7F">
      <w:pPr>
        <w:spacing w:after="0" w:line="276" w:lineRule="auto"/>
        <w:rPr>
          <w:szCs w:val="24"/>
        </w:rPr>
      </w:pPr>
      <w:r w:rsidRPr="00AD6B7F">
        <w:rPr>
          <w:szCs w:val="24"/>
        </w:rPr>
        <w:br/>
        <w:t xml:space="preserve">Risikostratificering er afgørende for korrekt behandlingsvalg, kirurgisk planlægning og opfølgning. </w:t>
      </w:r>
      <w:proofErr w:type="spellStart"/>
      <w:r w:rsidRPr="00AD6B7F">
        <w:rPr>
          <w:szCs w:val="24"/>
        </w:rPr>
        <w:t>UICC's</w:t>
      </w:r>
      <w:proofErr w:type="spellEnd"/>
      <w:r w:rsidRPr="00AD6B7F">
        <w:rPr>
          <w:szCs w:val="24"/>
        </w:rPr>
        <w:t xml:space="preserve"> TNM-klassifikation (version 8) er det bedst validerede system og skaber klare risikokontraster mellem T-stadier. Disse stadier er forbundet med varierende risiko for lokalrecidiv, metastasering og sygdomsspecifik død. Det giver mulighed for systematisk inddeling af patienter i lav- og højrisikogrupper og bør danne grundlag for behandlingsstrategi og opfølgning. Tumorer klassificeret som T2 eller højere skal betragtes som havende højere risiko.</w:t>
      </w:r>
    </w:p>
    <w:p w14:paraId="149CAEAF" w14:textId="77777777" w:rsidR="00AD6B7F" w:rsidRPr="00AD6B7F" w:rsidRDefault="00AD6B7F" w:rsidP="00AD6B7F">
      <w:pPr>
        <w:spacing w:after="0" w:line="276" w:lineRule="auto"/>
        <w:rPr>
          <w:szCs w:val="24"/>
        </w:rPr>
      </w:pPr>
    </w:p>
    <w:p w14:paraId="3ED4558E" w14:textId="59E63BC6" w:rsidR="00AD6B7F" w:rsidRDefault="00AD6B7F" w:rsidP="00AD6B7F">
      <w:pPr>
        <w:spacing w:after="0" w:line="276" w:lineRule="auto"/>
        <w:rPr>
          <w:szCs w:val="24"/>
        </w:rPr>
      </w:pPr>
      <w:r w:rsidRPr="00AD6B7F">
        <w:rPr>
          <w:szCs w:val="24"/>
        </w:rPr>
        <w:t>I denne ret</w:t>
      </w:r>
      <w:r>
        <w:rPr>
          <w:szCs w:val="24"/>
        </w:rPr>
        <w:t>n</w:t>
      </w:r>
      <w:r w:rsidRPr="00AD6B7F">
        <w:rPr>
          <w:szCs w:val="24"/>
        </w:rPr>
        <w:t xml:space="preserve">ingslinje er der konsensus om at anvende </w:t>
      </w:r>
      <w:proofErr w:type="spellStart"/>
      <w:r w:rsidRPr="00AD6B7F">
        <w:rPr>
          <w:szCs w:val="24"/>
        </w:rPr>
        <w:t>UICC’s</w:t>
      </w:r>
      <w:proofErr w:type="spellEnd"/>
      <w:r w:rsidRPr="00AD6B7F">
        <w:rPr>
          <w:szCs w:val="24"/>
        </w:rPr>
        <w:t xml:space="preserve"> </w:t>
      </w:r>
      <w:proofErr w:type="spellStart"/>
      <w:r w:rsidRPr="00AD6B7F">
        <w:rPr>
          <w:szCs w:val="24"/>
        </w:rPr>
        <w:t>staging</w:t>
      </w:r>
      <w:proofErr w:type="spellEnd"/>
      <w:r w:rsidRPr="00AD6B7F">
        <w:rPr>
          <w:szCs w:val="24"/>
        </w:rPr>
        <w:t xml:space="preserve"> system for </w:t>
      </w:r>
      <w:proofErr w:type="spellStart"/>
      <w:r w:rsidRPr="00AD6B7F">
        <w:rPr>
          <w:szCs w:val="24"/>
        </w:rPr>
        <w:t>kutant</w:t>
      </w:r>
      <w:proofErr w:type="spellEnd"/>
      <w:r w:rsidRPr="00AD6B7F">
        <w:rPr>
          <w:szCs w:val="24"/>
        </w:rPr>
        <w:t xml:space="preserve"> PCC, som anført nedenfor. Det bemærkes dog, at perineural invasion med </w:t>
      </w:r>
      <w:proofErr w:type="spellStart"/>
      <w:r w:rsidRPr="00AD6B7F">
        <w:rPr>
          <w:szCs w:val="24"/>
        </w:rPr>
        <w:t>nerveindvækst</w:t>
      </w:r>
      <w:proofErr w:type="spellEnd"/>
      <w:r w:rsidRPr="00AD6B7F">
        <w:rPr>
          <w:szCs w:val="24"/>
        </w:rPr>
        <w:t xml:space="preserve"> ≥ 0,1 mm i kaliber fortsat inddrages i forhold til anbefaling om postoperativ stråleterapi. </w:t>
      </w:r>
    </w:p>
    <w:p w14:paraId="1CE6B2F2" w14:textId="77777777" w:rsidR="00AD6B7F" w:rsidRPr="00AD6B7F" w:rsidRDefault="00AD6B7F" w:rsidP="00AD6B7F">
      <w:pPr>
        <w:spacing w:after="0" w:line="276" w:lineRule="auto"/>
        <w:rPr>
          <w:szCs w:val="24"/>
        </w:rPr>
      </w:pPr>
    </w:p>
    <w:p w14:paraId="001D855C" w14:textId="77777777" w:rsidR="00AD6B7F" w:rsidRPr="008F535A" w:rsidRDefault="00AD6B7F" w:rsidP="00AD6B7F">
      <w:pPr>
        <w:pBdr>
          <w:top w:val="single" w:sz="4" w:space="1" w:color="auto"/>
          <w:left w:val="single" w:sz="4" w:space="4" w:color="auto"/>
          <w:bottom w:val="single" w:sz="4" w:space="1" w:color="auto"/>
          <w:right w:val="single" w:sz="4" w:space="4" w:color="auto"/>
        </w:pBdr>
        <w:rPr>
          <w:b/>
          <w:bCs/>
        </w:rPr>
      </w:pPr>
      <w:r w:rsidRPr="008F535A">
        <w:rPr>
          <w:b/>
          <w:bCs/>
        </w:rPr>
        <w:t xml:space="preserve">UICC </w:t>
      </w:r>
      <w:r>
        <w:rPr>
          <w:b/>
          <w:bCs/>
        </w:rPr>
        <w:t xml:space="preserve">version 8 </w:t>
      </w:r>
      <w:r w:rsidRPr="008F535A">
        <w:rPr>
          <w:b/>
          <w:bCs/>
        </w:rPr>
        <w:t>TNM klassifikation af PCC</w:t>
      </w:r>
    </w:p>
    <w:p w14:paraId="0791D099"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 xml:space="preserve">Hudkarcinom (eksklusive øjenlåg, perianalt, </w:t>
      </w:r>
      <w:proofErr w:type="spellStart"/>
      <w:r w:rsidRPr="008F535A">
        <w:rPr>
          <w:b/>
          <w:bCs/>
        </w:rPr>
        <w:t>vulva</w:t>
      </w:r>
      <w:proofErr w:type="spellEnd"/>
      <w:r w:rsidRPr="008F535A">
        <w:rPr>
          <w:b/>
          <w:bCs/>
        </w:rPr>
        <w:t xml:space="preserve"> og penis)</w:t>
      </w:r>
      <w:r w:rsidRPr="008F535A">
        <w:br/>
      </w:r>
    </w:p>
    <w:p w14:paraId="7FFC3D92"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78F8C994">
        <w:rPr>
          <w:i/>
          <w:iCs/>
        </w:rPr>
        <w:t>Regler for klassifikation</w:t>
      </w:r>
      <w:r>
        <w:br/>
      </w:r>
      <w:r w:rsidRPr="78F8C994">
        <w:rPr>
          <w:i/>
          <w:iCs/>
        </w:rPr>
        <w:t xml:space="preserve">Klassifikationen gælder kun for karcinomer, eksklusive </w:t>
      </w:r>
      <w:proofErr w:type="spellStart"/>
      <w:r w:rsidRPr="78F8C994">
        <w:rPr>
          <w:i/>
          <w:iCs/>
        </w:rPr>
        <w:t>Merkelcellekarcinom</w:t>
      </w:r>
      <w:proofErr w:type="spellEnd"/>
      <w:r w:rsidRPr="78F8C994">
        <w:rPr>
          <w:i/>
          <w:iCs/>
        </w:rPr>
        <w:t>.</w:t>
      </w:r>
      <w:r>
        <w:br/>
      </w:r>
      <w:r w:rsidRPr="78F8C994">
        <w:rPr>
          <w:i/>
          <w:iCs/>
        </w:rPr>
        <w:t>Der skal foreligge histologisk bekræftelse af sygdommen samt opdeling af tilfælde efter histologisk type.</w:t>
      </w:r>
    </w:p>
    <w:p w14:paraId="0AD2F6E7"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t>Følgende procedurer anvendes til vurdering af T-, N- og M-kategorierne:</w:t>
      </w:r>
    </w:p>
    <w:p w14:paraId="5A56C3A0"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T-kategorier:</w:t>
      </w:r>
      <w:r w:rsidRPr="008F535A">
        <w:t xml:space="preserve"> Fysisk undersøgelse</w:t>
      </w:r>
    </w:p>
    <w:p w14:paraId="4D9BA472"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N-kategorier:</w:t>
      </w:r>
      <w:r w:rsidRPr="008F535A">
        <w:t xml:space="preserve"> Fysisk undersøgelse og billeddiagnostik</w:t>
      </w:r>
    </w:p>
    <w:p w14:paraId="670082A7"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M-kategorier:</w:t>
      </w:r>
      <w:r w:rsidRPr="008F535A">
        <w:t xml:space="preserve"> Fysisk undersøgelse og billeddiagnostik</w:t>
      </w:r>
    </w:p>
    <w:p w14:paraId="19A12753" w14:textId="77777777" w:rsidR="00AD6B7F" w:rsidRDefault="00AD6B7F" w:rsidP="00AD6B7F">
      <w:pPr>
        <w:pBdr>
          <w:top w:val="single" w:sz="4" w:space="1" w:color="auto"/>
          <w:left w:val="single" w:sz="4" w:space="4" w:color="auto"/>
          <w:bottom w:val="single" w:sz="4" w:space="1" w:color="auto"/>
          <w:right w:val="single" w:sz="4" w:space="4" w:color="auto"/>
        </w:pBdr>
        <w:rPr>
          <w:b/>
          <w:bCs/>
        </w:rPr>
      </w:pPr>
      <w:r w:rsidRPr="008F535A">
        <w:rPr>
          <w:b/>
          <w:bCs/>
        </w:rPr>
        <w:lastRenderedPageBreak/>
        <w:t>Bemærk</w:t>
      </w:r>
    </w:p>
    <w:p w14:paraId="566E48C8" w14:textId="77777777" w:rsidR="00AD6B7F" w:rsidRDefault="00AD6B7F" w:rsidP="00AD6B7F">
      <w:pPr>
        <w:pBdr>
          <w:top w:val="single" w:sz="4" w:space="1" w:color="000000"/>
          <w:left w:val="single" w:sz="4" w:space="4" w:color="000000"/>
          <w:bottom w:val="single" w:sz="4" w:space="1" w:color="000000"/>
          <w:right w:val="single" w:sz="4" w:space="4" w:color="000000"/>
        </w:pBdr>
        <w:rPr>
          <w:b/>
          <w:bCs/>
        </w:rPr>
      </w:pPr>
      <w:r w:rsidRPr="3F0FA020">
        <w:rPr>
          <w:b/>
          <w:bCs/>
        </w:rPr>
        <w:t xml:space="preserve">* </w:t>
      </w:r>
      <w:r>
        <w:t>AJCC har kun en klassifikation for PCC i hoved- halsområdet.</w:t>
      </w:r>
      <w:r>
        <w:br/>
      </w:r>
    </w:p>
    <w:p w14:paraId="5FEB123F"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Regionale lymfeknuder</w:t>
      </w:r>
      <w:r w:rsidRPr="008F535A">
        <w:br/>
        <w:t xml:space="preserve">De regionale lymfeknuder er dem, der </w:t>
      </w:r>
      <w:r>
        <w:t>dræneres fra</w:t>
      </w:r>
      <w:r w:rsidRPr="008F535A">
        <w:t xml:space="preserve"> lokalisationen af den primære tumor. </w:t>
      </w:r>
    </w:p>
    <w:p w14:paraId="5827E2D0"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TNM Klinisk Klassifikation</w:t>
      </w:r>
    </w:p>
    <w:p w14:paraId="0D351CEF"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T – Primær tumor</w:t>
      </w:r>
    </w:p>
    <w:p w14:paraId="49A3A85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TX</w:t>
      </w:r>
      <w:r w:rsidRPr="008F535A">
        <w:t xml:space="preserve"> Primær tumor kan ikke identificeres</w:t>
      </w:r>
    </w:p>
    <w:p w14:paraId="267E995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T0</w:t>
      </w:r>
      <w:r w:rsidRPr="008F535A">
        <w:t xml:space="preserve"> Ingen tegn på primær tumor</w:t>
      </w:r>
    </w:p>
    <w:p w14:paraId="61CDF9E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Tis</w:t>
      </w:r>
      <w:r w:rsidRPr="008F535A">
        <w:t xml:space="preserve"> </w:t>
      </w:r>
      <w:proofErr w:type="spellStart"/>
      <w:r w:rsidRPr="008F535A">
        <w:t>Carcinoma</w:t>
      </w:r>
      <w:proofErr w:type="spellEnd"/>
      <w:r w:rsidRPr="008F535A">
        <w:t xml:space="preserve"> in situ</w:t>
      </w:r>
    </w:p>
    <w:p w14:paraId="35F99F9D"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T1</w:t>
      </w:r>
      <w:r w:rsidRPr="008F535A">
        <w:t xml:space="preserve"> Tumor ≤2 cm i største dimension</w:t>
      </w:r>
    </w:p>
    <w:p w14:paraId="446D0B73"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T2</w:t>
      </w:r>
      <w:r w:rsidRPr="008F535A">
        <w:t xml:space="preserve"> Tumor &gt;2 cm og ≤4 cm i største dimension</w:t>
      </w:r>
    </w:p>
    <w:p w14:paraId="265D0435" w14:textId="77777777" w:rsidR="00AD6B7F"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T3</w:t>
      </w:r>
      <w:r w:rsidRPr="008F535A">
        <w:t xml:space="preserve"> Tumor &gt;4 cm i største dimension </w:t>
      </w:r>
      <w:r w:rsidRPr="000C22E5">
        <w:rPr>
          <w:i/>
          <w:iCs/>
          <w:u w:val="single"/>
        </w:rPr>
        <w:t>eller</w:t>
      </w:r>
      <w:r w:rsidRPr="008F535A">
        <w:t xml:space="preserve"> </w:t>
      </w:r>
      <w:r>
        <w:t xml:space="preserve">mindre knogleerosion </w:t>
      </w:r>
      <w:r w:rsidRPr="000C22E5">
        <w:rPr>
          <w:i/>
          <w:iCs/>
          <w:u w:val="single"/>
        </w:rPr>
        <w:t>eller</w:t>
      </w:r>
      <w:r>
        <w:t xml:space="preserve"> perineural invasion </w:t>
      </w:r>
      <w:r w:rsidRPr="000C22E5">
        <w:rPr>
          <w:i/>
          <w:iCs/>
          <w:u w:val="single"/>
        </w:rPr>
        <w:t>eller</w:t>
      </w:r>
      <w:r>
        <w:t xml:space="preserve"> dyb invasion*</w:t>
      </w:r>
    </w:p>
    <w:p w14:paraId="59773F64" w14:textId="77777777" w:rsidR="00AD6B7F" w:rsidRPr="008F535A" w:rsidRDefault="00AD6B7F" w:rsidP="006A560B">
      <w:pPr>
        <w:numPr>
          <w:ilvl w:val="2"/>
          <w:numId w:val="9"/>
        </w:numPr>
        <w:pBdr>
          <w:top w:val="single" w:sz="4" w:space="1" w:color="auto"/>
          <w:left w:val="single" w:sz="4" w:space="4" w:color="auto"/>
          <w:bottom w:val="single" w:sz="4" w:space="1" w:color="auto"/>
          <w:right w:val="single" w:sz="4" w:space="4" w:color="auto"/>
        </w:pBdr>
      </w:pPr>
      <w:r w:rsidRPr="008F535A">
        <w:t>Dyb invasion defineres som invasion forbi det subkutane fedt eller &gt;6 mm (</w:t>
      </w:r>
      <w:r w:rsidRPr="00DA395F">
        <w:t xml:space="preserve">målt fra stratum </w:t>
      </w:r>
      <w:proofErr w:type="spellStart"/>
      <w:r w:rsidRPr="00DA395F">
        <w:t>granu</w:t>
      </w:r>
      <w:r>
        <w:t>lo</w:t>
      </w:r>
      <w:r w:rsidRPr="00DA395F">
        <w:t>s</w:t>
      </w:r>
      <w:r>
        <w:t>u</w:t>
      </w:r>
      <w:r w:rsidRPr="00DA395F">
        <w:t>m</w:t>
      </w:r>
      <w:proofErr w:type="spellEnd"/>
      <w:r w:rsidRPr="00DA395F">
        <w:t xml:space="preserve"> i tilstødende normale epidermis til bunden af tumor</w:t>
      </w:r>
      <w:r>
        <w:t xml:space="preserve">). </w:t>
      </w:r>
      <w:r w:rsidRPr="007F2A78">
        <w:t>Perineural invasion i relation til T3-klassifikation</w:t>
      </w:r>
      <w:r>
        <w:t>en</w:t>
      </w:r>
      <w:r w:rsidRPr="007F2A78">
        <w:t xml:space="preserve"> defineres som klinisk eller billeddiagnostisk påvist involvering af navngivne nerver uden invasion eller gennembrud af </w:t>
      </w:r>
      <w:proofErr w:type="spellStart"/>
      <w:r w:rsidRPr="007F2A78">
        <w:t>foram</w:t>
      </w:r>
      <w:r>
        <w:t>ina</w:t>
      </w:r>
      <w:proofErr w:type="spellEnd"/>
      <w:r w:rsidRPr="007F2A78">
        <w:t xml:space="preserve"> eller basis </w:t>
      </w:r>
      <w:proofErr w:type="spellStart"/>
      <w:r w:rsidRPr="007F2A78">
        <w:t>cranii</w:t>
      </w:r>
      <w:proofErr w:type="spellEnd"/>
      <w:r w:rsidRPr="007F2A78">
        <w:t>.</w:t>
      </w:r>
    </w:p>
    <w:p w14:paraId="4EC7CCDF"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T4a</w:t>
      </w:r>
      <w:r w:rsidRPr="008F535A">
        <w:t xml:space="preserve"> Tumor med tydelig invasion af </w:t>
      </w:r>
      <w:proofErr w:type="spellStart"/>
      <w:r w:rsidRPr="008F535A">
        <w:t>kortikalt</w:t>
      </w:r>
      <w:proofErr w:type="spellEnd"/>
      <w:r w:rsidRPr="008F535A">
        <w:t xml:space="preserve"> knoglevæv/marv</w:t>
      </w:r>
    </w:p>
    <w:p w14:paraId="620B7647"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T4b</w:t>
      </w:r>
      <w:r w:rsidRPr="008F535A">
        <w:t xml:space="preserve"> Tumor med invasion af det aksiale skelet, inkl. </w:t>
      </w:r>
      <w:proofErr w:type="spellStart"/>
      <w:r w:rsidRPr="008F535A">
        <w:t>foraminal</w:t>
      </w:r>
      <w:proofErr w:type="spellEnd"/>
      <w:r w:rsidRPr="008F535A">
        <w:t xml:space="preserve"> involvering og/eller involvering af de </w:t>
      </w:r>
      <w:proofErr w:type="spellStart"/>
      <w:r w:rsidRPr="008F535A">
        <w:t>vertebrale</w:t>
      </w:r>
      <w:proofErr w:type="spellEnd"/>
      <w:r w:rsidRPr="008F535A">
        <w:t xml:space="preserve"> </w:t>
      </w:r>
      <w:proofErr w:type="spellStart"/>
      <w:r w:rsidRPr="008F535A">
        <w:t>foram</w:t>
      </w:r>
      <w:r>
        <w:t>ina</w:t>
      </w:r>
      <w:proofErr w:type="spellEnd"/>
      <w:r>
        <w:t xml:space="preserve"> ind</w:t>
      </w:r>
      <w:r w:rsidRPr="008F535A">
        <w:t xml:space="preserve"> til </w:t>
      </w:r>
      <w:proofErr w:type="spellStart"/>
      <w:r w:rsidRPr="008F535A">
        <w:t>epiduralrummet</w:t>
      </w:r>
      <w:proofErr w:type="spellEnd"/>
    </w:p>
    <w:p w14:paraId="6CC577E1" w14:textId="5A372CCC" w:rsidR="00AD6B7F" w:rsidRPr="00836958" w:rsidRDefault="00AD6B7F" w:rsidP="00AD6B7F">
      <w:pPr>
        <w:pBdr>
          <w:top w:val="single" w:sz="4" w:space="1" w:color="auto"/>
          <w:left w:val="single" w:sz="4" w:space="4" w:color="auto"/>
          <w:bottom w:val="single" w:sz="4" w:space="1" w:color="auto"/>
          <w:right w:val="single" w:sz="4" w:space="4" w:color="auto"/>
        </w:pBdr>
      </w:pPr>
      <w:r w:rsidRPr="008F535A">
        <w:rPr>
          <w:b/>
          <w:bCs/>
        </w:rPr>
        <w:t>Bemærk</w:t>
      </w:r>
      <w:r w:rsidRPr="008F535A">
        <w:br/>
      </w:r>
      <w:r w:rsidRPr="007F2A78">
        <w:t>Ved forekomst af multiple samtidige tumorer klassificeres tumoren med det højeste T-stadium, og antallet af separate tumorer angives i parentes, f.eks. T2</w:t>
      </w:r>
      <w:r w:rsidR="00397C1A">
        <w:t>(5)</w:t>
      </w:r>
    </w:p>
    <w:p w14:paraId="6E94D6C4" w14:textId="77777777" w:rsidR="00AD6B7F" w:rsidRPr="00255736" w:rsidRDefault="00AD6B7F" w:rsidP="00AD6B7F">
      <w:pPr>
        <w:pBdr>
          <w:top w:val="single" w:sz="4" w:space="1" w:color="auto"/>
          <w:left w:val="single" w:sz="4" w:space="4" w:color="auto"/>
          <w:bottom w:val="single" w:sz="4" w:space="1" w:color="auto"/>
          <w:right w:val="single" w:sz="4" w:space="4" w:color="auto"/>
        </w:pBdr>
        <w:rPr>
          <w:b/>
          <w:bCs/>
        </w:rPr>
      </w:pPr>
      <w:r w:rsidRPr="00255736">
        <w:rPr>
          <w:b/>
          <w:bCs/>
        </w:rPr>
        <w:t>N – Regionale lymfeknuder</w:t>
      </w:r>
      <w:r>
        <w:rPr>
          <w:b/>
          <w:bCs/>
        </w:rPr>
        <w:t>*</w:t>
      </w:r>
    </w:p>
    <w:p w14:paraId="5F0009EC" w14:textId="77777777" w:rsidR="00AD6B7F" w:rsidRDefault="00AD6B7F" w:rsidP="00AD6B7F">
      <w:pPr>
        <w:pBdr>
          <w:top w:val="single" w:sz="4" w:space="1" w:color="auto"/>
          <w:left w:val="single" w:sz="4" w:space="4" w:color="auto"/>
          <w:bottom w:val="single" w:sz="4" w:space="1" w:color="auto"/>
          <w:right w:val="single" w:sz="4" w:space="4" w:color="auto"/>
        </w:pBdr>
        <w:rPr>
          <w:b/>
          <w:bCs/>
        </w:rPr>
      </w:pPr>
    </w:p>
    <w:p w14:paraId="1F899228"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sidRPr="00607738">
        <w:rPr>
          <w:b/>
          <w:bCs/>
        </w:rPr>
        <w:t>NX</w:t>
      </w:r>
      <w:r>
        <w:t xml:space="preserve"> Regionale lymfeknuder kan ikke vurderes</w:t>
      </w:r>
    </w:p>
    <w:p w14:paraId="7BB8BFD3"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N0</w:t>
      </w:r>
      <w:r>
        <w:t xml:space="preserve"> Ingen regional lymfeknude metastase</w:t>
      </w:r>
    </w:p>
    <w:p w14:paraId="79A403CD"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 xml:space="preserve">N1 </w:t>
      </w:r>
      <w:r>
        <w:t xml:space="preserve">Metastase i en enkel lymfeknude </w:t>
      </w:r>
      <w:r w:rsidRPr="008F535A">
        <w:t>≤</w:t>
      </w:r>
      <w:r>
        <w:t xml:space="preserve"> 3 cm i største dimension</w:t>
      </w:r>
    </w:p>
    <w:p w14:paraId="2432BCF2"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N2</w:t>
      </w:r>
      <w:r>
        <w:t xml:space="preserve"> Metastase i en enkel </w:t>
      </w:r>
      <w:proofErr w:type="spellStart"/>
      <w:r>
        <w:t>lymknude</w:t>
      </w:r>
      <w:proofErr w:type="spellEnd"/>
      <w:r>
        <w:t xml:space="preserve"> </w:t>
      </w:r>
      <w:r w:rsidRPr="008F535A">
        <w:t>&gt;</w:t>
      </w:r>
      <w:r>
        <w:t xml:space="preserve"> 3 cm og </w:t>
      </w:r>
      <w:r w:rsidRPr="008F535A">
        <w:t>≤</w:t>
      </w:r>
      <w:r>
        <w:t xml:space="preserve"> 6 cm i største dimension </w:t>
      </w:r>
      <w:r w:rsidRPr="00607738">
        <w:rPr>
          <w:i/>
          <w:iCs/>
          <w:u w:val="single"/>
        </w:rPr>
        <w:t>eller</w:t>
      </w:r>
      <w:r>
        <w:t xml:space="preserve"> i multiple </w:t>
      </w:r>
      <w:proofErr w:type="spellStart"/>
      <w:r>
        <w:t>ipsilaterale</w:t>
      </w:r>
      <w:proofErr w:type="spellEnd"/>
      <w:r>
        <w:t xml:space="preserve"> knuder </w:t>
      </w:r>
      <w:r w:rsidRPr="008F535A">
        <w:t>≤</w:t>
      </w:r>
      <w:r>
        <w:t xml:space="preserve"> 6 cm i største dimension</w:t>
      </w:r>
    </w:p>
    <w:p w14:paraId="498751ED"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N3</w:t>
      </w:r>
      <w:r>
        <w:t xml:space="preserve"> Metastase i en lymfeknude </w:t>
      </w:r>
      <w:r w:rsidRPr="008F535A">
        <w:t>&gt;</w:t>
      </w:r>
      <w:r>
        <w:t xml:space="preserve"> 6 cm i største dimension</w:t>
      </w:r>
    </w:p>
    <w:p w14:paraId="675ECBE9" w14:textId="7FE370BB" w:rsidR="00AD6B7F" w:rsidRPr="00607738" w:rsidRDefault="00AD6B7F" w:rsidP="00AD6B7F">
      <w:pPr>
        <w:pStyle w:val="Listeafsnit"/>
        <w:pBdr>
          <w:top w:val="single" w:sz="4" w:space="1" w:color="auto"/>
          <w:left w:val="single" w:sz="4" w:space="4" w:color="auto"/>
          <w:bottom w:val="single" w:sz="4" w:space="1" w:color="auto"/>
          <w:right w:val="single" w:sz="4" w:space="4" w:color="auto"/>
        </w:pBdr>
        <w:ind w:left="720"/>
        <w:rPr>
          <w:b/>
          <w:bCs/>
        </w:rPr>
      </w:pPr>
      <w:r>
        <w:rPr>
          <w:b/>
          <w:bCs/>
        </w:rPr>
        <w:lastRenderedPageBreak/>
        <w:t xml:space="preserve">* </w:t>
      </w:r>
      <w:r w:rsidRPr="00607738">
        <w:t>For</w:t>
      </w:r>
      <w:r>
        <w:t xml:space="preserve"> PCC i hoved-halsområdet er N-klassifikationen anderledes. Der henvises til UICC (version 8) for detaljeret beskrivelse </w:t>
      </w:r>
      <w:r w:rsidR="006A0DCD">
        <w:fldChar w:fldCharType="begin">
          <w:fldData xml:space="preserve">PEVuZE5vdGU+PENpdGU+PEF1dGhvcj5CcmllcmxleTwvQXV0aG9yPjxZZWFyPjIwMjU8L1llYXI+
PFJlY051bT4xNzEyMDwvUmVjTnVtPjxEaXNwbGF5VGV4dD4oMzcpPC9EaXNwbGF5VGV4dD48cmVj
b3JkPjxyZWMtbnVtYmVyPjE3MTIwPC9yZWMtbnVtYmVyPjxmb3JlaWduLWtleXM+PGtleSBhcHA9
IkVOIiBkYi1pZD0iZGF0OXQ5eDAxZDl0emtlengyMXh2ZjVsZGR2emZ4ZDU1endhIiB0aW1lc3Rh
bXA9IjE3NTMwODkyODciIGd1aWQ9IjIyMjIzMmRhLWMzZDktNDYyZi05MDk3LTA4YWU3YmRiM2Fi
YyI+MTcxMjA8L2tleT48L2ZvcmVpZ24ta2V5cz48cmVmLXR5cGUgbmFtZT0iQm9vayI+NjwvcmVm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PjxhdXRoLWFkZHJlc3M+VW5pdmVyc2l0eSBvZiBUb3JvbnRvLCBDYW5hZGE7IENhbmNlciBFZHVj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</w:fldData>
        </w:fldChar>
      </w:r>
      <w:r w:rsidR="006A0DCD">
        <w:instrText xml:space="preserve"> ADDIN EN.JS.CITE </w:instrText>
      </w:r>
      <w:r w:rsidR="006A0DCD">
        <w:fldChar w:fldCharType="separate"/>
      </w:r>
      <w:r w:rsidR="006A0DCD">
        <w:rPr>
          <w:noProof/>
        </w:rPr>
        <w:t>(37)</w:t>
      </w:r>
      <w:r w:rsidR="006A0DCD">
        <w:fldChar w:fldCharType="end"/>
      </w:r>
    </w:p>
    <w:p w14:paraId="3AC1892E" w14:textId="77777777" w:rsidR="00AD6B7F" w:rsidRDefault="00AD6B7F" w:rsidP="00AD6B7F">
      <w:pPr>
        <w:pBdr>
          <w:top w:val="single" w:sz="4" w:space="1" w:color="auto"/>
          <w:left w:val="single" w:sz="4" w:space="4" w:color="auto"/>
          <w:bottom w:val="single" w:sz="4" w:space="1" w:color="auto"/>
          <w:right w:val="single" w:sz="4" w:space="4" w:color="auto"/>
        </w:pBdr>
        <w:rPr>
          <w:b/>
          <w:bCs/>
        </w:rPr>
      </w:pPr>
      <w:r>
        <w:rPr>
          <w:b/>
          <w:bCs/>
        </w:rPr>
        <w:t>M – Fjernmetastaser</w:t>
      </w:r>
    </w:p>
    <w:p w14:paraId="2DB873E4" w14:textId="77777777" w:rsidR="00AD6B7F" w:rsidRPr="00607738" w:rsidRDefault="00AD6B7F" w:rsidP="006A560B">
      <w:pPr>
        <w:pStyle w:val="Listeafsnit"/>
        <w:numPr>
          <w:ilvl w:val="0"/>
          <w:numId w:val="11"/>
        </w:numPr>
        <w:pBdr>
          <w:top w:val="single" w:sz="4" w:space="1" w:color="auto"/>
          <w:left w:val="single" w:sz="4" w:space="4" w:color="auto"/>
          <w:bottom w:val="single" w:sz="4" w:space="1" w:color="auto"/>
          <w:right w:val="single" w:sz="4" w:space="4" w:color="auto"/>
        </w:pBdr>
        <w:rPr>
          <w:b/>
          <w:bCs/>
        </w:rPr>
      </w:pPr>
      <w:r>
        <w:rPr>
          <w:b/>
          <w:bCs/>
        </w:rPr>
        <w:t xml:space="preserve">M0 </w:t>
      </w:r>
      <w:r>
        <w:t>Ingen fjernmetastaser</w:t>
      </w:r>
    </w:p>
    <w:p w14:paraId="1842C4ED" w14:textId="77777777" w:rsidR="00AD6B7F" w:rsidRPr="00607738" w:rsidRDefault="00AD6B7F" w:rsidP="006A560B">
      <w:pPr>
        <w:pStyle w:val="Listeafsnit"/>
        <w:numPr>
          <w:ilvl w:val="0"/>
          <w:numId w:val="11"/>
        </w:numPr>
        <w:pBdr>
          <w:top w:val="single" w:sz="4" w:space="1" w:color="auto"/>
          <w:left w:val="single" w:sz="4" w:space="4" w:color="auto"/>
          <w:bottom w:val="single" w:sz="4" w:space="1" w:color="auto"/>
          <w:right w:val="single" w:sz="4" w:space="4" w:color="auto"/>
        </w:pBdr>
        <w:rPr>
          <w:b/>
          <w:bCs/>
        </w:rPr>
      </w:pPr>
      <w:r>
        <w:rPr>
          <w:b/>
          <w:bCs/>
        </w:rPr>
        <w:t>M1</w:t>
      </w:r>
      <w:r>
        <w:t xml:space="preserve"> Fjernmetastaser (kontralateral </w:t>
      </w:r>
      <w:proofErr w:type="spellStart"/>
      <w:r>
        <w:t>lymknudemetase</w:t>
      </w:r>
      <w:proofErr w:type="spellEnd"/>
      <w:r>
        <w:t xml:space="preserve"> udenfor hoved-hals er fjernmetastase)</w:t>
      </w:r>
    </w:p>
    <w:p w14:paraId="61DE2AFF" w14:textId="77777777" w:rsidR="00AD6B7F" w:rsidRDefault="00AD6B7F" w:rsidP="00AD6B7F">
      <w:pPr>
        <w:spacing w:after="0" w:line="276" w:lineRule="auto"/>
        <w:rPr>
          <w:szCs w:val="24"/>
        </w:rPr>
      </w:pPr>
    </w:p>
    <w:p w14:paraId="28A05E5C" w14:textId="7EA7E73B" w:rsidR="00AD6B7F" w:rsidRDefault="00AD6B7F" w:rsidP="00AD6B7F">
      <w:pPr>
        <w:spacing w:after="0" w:line="276" w:lineRule="auto"/>
        <w:rPr>
          <w:szCs w:val="24"/>
        </w:rPr>
      </w:pPr>
      <w:r w:rsidRPr="00AD6B7F">
        <w:rPr>
          <w:szCs w:val="24"/>
        </w:rPr>
        <w:t xml:space="preserve">For </w:t>
      </w:r>
      <w:proofErr w:type="spellStart"/>
      <w:r w:rsidRPr="00AD6B7F">
        <w:rPr>
          <w:szCs w:val="24"/>
        </w:rPr>
        <w:t>kutant</w:t>
      </w:r>
      <w:proofErr w:type="spellEnd"/>
      <w:r w:rsidRPr="00AD6B7F">
        <w:rPr>
          <w:szCs w:val="24"/>
        </w:rPr>
        <w:t xml:space="preserve"> PCC på øjenlåg foreligger særskilt TNM-klassifikation. Der henvises til UICC (version 8) for detaljeret beskrivelse </w:t>
      </w:r>
      <w:r w:rsidR="006A0DCD">
        <w:rPr>
          <w:szCs w:val="24"/>
        </w:rPr>
        <w:fldChar w:fldCharType="begin">
          <w:fldData xml:space="preserve">PEVuZE5vdGU+PENpdGU+PEF1dGhvcj5CcmllcmxleTwvQXV0aG9yPjxZZWFyPjIwMjU8L1llYXI+
PFJlY051bT4xNzEyMDwvUmVjTnVtPjxEaXNwbGF5VGV4dD4oMzcpPC9EaXNwbGF5VGV4dD48cmVj
b3JkPjxyZWMtbnVtYmVyPjE3MTIwPC9yZWMtbnVtYmVyPjxmb3JlaWduLWtleXM+PGtleSBhcHA9
IkVOIiBkYi1pZD0iZGF0OXQ5eDAxZDl0emtlengyMXh2ZjVsZGR2emZ4ZDU1endhIiB0aW1lc3Rh
bXA9IjE3NTMwODkyODciIGd1aWQ9IjIyMjIzMmRhLWMzZDktNDYyZi05MDk3LTA4YWU3YmRiM2Fi
YyI+MTcxMjA8L2tleT48L2ZvcmVpZ24ta2V5cz48cmVmLXR5cGUgbmFtZT0iQm9vayI+NjwvcmVm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PjxhdXRoLWFkZHJlc3M+VW5pdmVyc2l0eSBvZiBUb3JvbnRvLCBDYW5hZGE7IENhbmNlciBFZHVj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</w:fldData>
        </w:fldChar>
      </w:r>
      <w:r w:rsidR="006A0DCD">
        <w:rPr>
          <w:szCs w:val="24"/>
        </w:rPr>
        <w:instrText xml:space="preserve"> ADDIN EN.JS.CITE </w:instrText>
      </w:r>
      <w:r w:rsidR="006A0DCD">
        <w:rPr>
          <w:szCs w:val="24"/>
        </w:rPr>
      </w:r>
      <w:r w:rsidR="006A0DCD">
        <w:rPr>
          <w:szCs w:val="24"/>
        </w:rPr>
        <w:fldChar w:fldCharType="separate"/>
      </w:r>
      <w:r w:rsidR="006A0DCD">
        <w:rPr>
          <w:noProof/>
          <w:szCs w:val="24"/>
        </w:rPr>
        <w:t>(37)</w:t>
      </w:r>
      <w:r w:rsidR="006A0DCD">
        <w:rPr>
          <w:szCs w:val="24"/>
        </w:rPr>
        <w:fldChar w:fldCharType="end"/>
      </w:r>
      <w:r w:rsidRPr="00AD6B7F">
        <w:rPr>
          <w:szCs w:val="24"/>
        </w:rPr>
        <w:t>.</w:t>
      </w:r>
    </w:p>
    <w:p w14:paraId="48C9A6F3" w14:textId="77777777" w:rsidR="00AD6B7F" w:rsidRPr="00AD6B7F" w:rsidRDefault="00AD6B7F" w:rsidP="00AD6B7F">
      <w:pPr>
        <w:spacing w:after="0" w:line="276" w:lineRule="auto"/>
        <w:rPr>
          <w:szCs w:val="24"/>
        </w:rPr>
      </w:pPr>
    </w:p>
    <w:p w14:paraId="2B50C631" w14:textId="77777777" w:rsidR="00AD6B7F" w:rsidRPr="00AD6B7F" w:rsidRDefault="00AD6B7F" w:rsidP="00AD6B7F">
      <w:pPr>
        <w:spacing w:after="0" w:line="276" w:lineRule="auto"/>
        <w:rPr>
          <w:i/>
          <w:iCs/>
          <w:szCs w:val="24"/>
        </w:rPr>
      </w:pPr>
      <w:r w:rsidRPr="00AD6B7F">
        <w:rPr>
          <w:i/>
          <w:iCs/>
          <w:szCs w:val="24"/>
        </w:rPr>
        <w:t>Studier omkring risikofaktorer</w:t>
      </w:r>
    </w:p>
    <w:p w14:paraId="54D00650" w14:textId="6041327E" w:rsidR="00AD6B7F" w:rsidRDefault="00AD6B7F" w:rsidP="00AD6B7F">
      <w:pPr>
        <w:spacing w:after="0" w:line="276" w:lineRule="auto"/>
        <w:rPr>
          <w:szCs w:val="24"/>
        </w:rPr>
      </w:pPr>
      <w:r w:rsidRPr="00AD6B7F">
        <w:rPr>
          <w:szCs w:val="24"/>
        </w:rPr>
        <w:t xml:space="preserve">Der er en omfattende liste af studier, der identificerer forskellige højrisikofaktorer, som beskrevet i et systematisk </w:t>
      </w:r>
      <w:proofErr w:type="spellStart"/>
      <w:r w:rsidRPr="00AD6B7F">
        <w:rPr>
          <w:szCs w:val="24"/>
        </w:rPr>
        <w:t>review</w:t>
      </w:r>
      <w:proofErr w:type="spellEnd"/>
      <w:r w:rsidRPr="00AD6B7F">
        <w:rPr>
          <w:szCs w:val="24"/>
        </w:rPr>
        <w:t xml:space="preserve"> med metaanalyse af </w:t>
      </w:r>
      <w:proofErr w:type="spellStart"/>
      <w:r w:rsidRPr="00AD6B7F">
        <w:rPr>
          <w:szCs w:val="24"/>
        </w:rPr>
        <w:t>Zakeem</w:t>
      </w:r>
      <w:proofErr w:type="spellEnd"/>
      <w:r w:rsidRPr="00AD6B7F">
        <w:rPr>
          <w:szCs w:val="24"/>
        </w:rPr>
        <w:t xml:space="preserve"> et al </w:t>
      </w:r>
      <w:r w:rsidR="006A0DCD">
        <w:rPr>
          <w:szCs w:val="24"/>
        </w:rPr>
        <w:fldChar w:fldCharType="begin">
          <w:fldData xml:space="preserve">PEVuZE5vdGU+PENpdGU+PEF1dGhvcj5aYWtoZW08L0F1dGhvcj48WWVhcj4yMDIzPC9ZZWFyPjxS
ZWNOdW0+MTcxMjE8L1JlY051bT48RGlzcGxheVRleHQ+KDM4KTwvRGlzcGxheVRleHQ+PHJlY29y
ZD48cmVjLW51bWJlcj4xNzEyMTwvcmVjLW51bWJlcj48Zm9yZWlnbi1rZXlzPjxrZXkgYXBwPSJF
TiIgZGItaWQ9ImRhdDl0OXgwMWQ5dHprZXp4MjF4dmY1bGRkdnpmeGQ1NXp3YSIgdGltZXN0YW1w
PSIxNzUzMDg5NDYyIiBndWlkPSIxZTYzMWE2Yy0yNDlhLTQ5YWItOGExZC1kZDljNTRlYWIzOGQi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cz48L2NvbnRyaWJ1dG9ycz48YXV0aC1hZGRyZXNzPlRoZSBSb25hbGQgTy4gUGVyZWxtYW4gRGVw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</w:fldData>
        </w:fldChar>
      </w:r>
      <w:r w:rsidR="006A0DCD">
        <w:rPr>
          <w:szCs w:val="24"/>
        </w:rPr>
        <w:instrText xml:space="preserve"> ADDIN EN.JS.CITE </w:instrText>
      </w:r>
      <w:r w:rsidR="006A0DCD">
        <w:rPr>
          <w:szCs w:val="24"/>
        </w:rPr>
      </w:r>
      <w:r w:rsidR="006A0DCD">
        <w:rPr>
          <w:szCs w:val="24"/>
        </w:rPr>
        <w:fldChar w:fldCharType="separate"/>
      </w:r>
      <w:r w:rsidR="006A0DCD">
        <w:rPr>
          <w:noProof/>
          <w:szCs w:val="24"/>
        </w:rPr>
        <w:t>(38)</w:t>
      </w:r>
      <w:r w:rsidR="006A0DCD">
        <w:rPr>
          <w:szCs w:val="24"/>
        </w:rPr>
        <w:fldChar w:fldCharType="end"/>
      </w:r>
      <w:r w:rsidRPr="00AD6B7F">
        <w:rPr>
          <w:szCs w:val="24"/>
        </w:rPr>
        <w:t xml:space="preserve">. Et problem med sådanne systematiske </w:t>
      </w:r>
      <w:proofErr w:type="spellStart"/>
      <w:r w:rsidRPr="00AD6B7F">
        <w:rPr>
          <w:szCs w:val="24"/>
        </w:rPr>
        <w:t>reviews</w:t>
      </w:r>
      <w:proofErr w:type="spellEnd"/>
      <w:r w:rsidRPr="00AD6B7F">
        <w:rPr>
          <w:szCs w:val="24"/>
        </w:rPr>
        <w:t xml:space="preserve"> er, at de ikke indeholder individuelle patientdata, hvilket begrænser muligheden for at udføre </w:t>
      </w:r>
      <w:proofErr w:type="spellStart"/>
      <w:r w:rsidRPr="00AD6B7F">
        <w:rPr>
          <w:szCs w:val="24"/>
        </w:rPr>
        <w:t>multivariate</w:t>
      </w:r>
      <w:proofErr w:type="spellEnd"/>
      <w:r w:rsidRPr="00AD6B7F">
        <w:rPr>
          <w:szCs w:val="24"/>
        </w:rPr>
        <w:t xml:space="preserve"> analyser og identificere uafhængige risikofaktorer. Hvis vi havde mere præcis viden om uafhængige risikofaktorer, ville risikostratificeringen blive mere nøjagtig, fordi man kunne kombinere flere risikofaktorer. Dette er blevet forsøgt med BWH-modellen hvor risikoen angives at øges i takt med antallet af risikofaktorer</w:t>
      </w:r>
      <w:r w:rsidR="000274F2">
        <w:rPr>
          <w:szCs w:val="24"/>
        </w:rPr>
        <w:t xml:space="preserve"> </w:t>
      </w:r>
      <w:r w:rsidR="000274F2">
        <w:rPr>
          <w:szCs w:val="24"/>
        </w:rPr>
        <w:fldChar w:fldCharType="begin">
          <w:fldData xml:space="preserve">PEVuZE5vdGU+PENpdGU+PEF1dGhvcj5LYXJpYTwvQXV0aG9yPjxZZWFyPjIwMTQ8L1llYXI+PFJl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</w:fldData>
        </w:fldChar>
      </w:r>
      <w:r w:rsidR="000274F2">
        <w:rPr>
          <w:szCs w:val="24"/>
        </w:rPr>
        <w:instrText xml:space="preserve"> ADDIN EN.JS.CITE </w:instrText>
      </w:r>
      <w:r w:rsidR="000274F2">
        <w:rPr>
          <w:szCs w:val="24"/>
        </w:rPr>
      </w:r>
      <w:r w:rsidR="000274F2">
        <w:rPr>
          <w:szCs w:val="24"/>
        </w:rPr>
        <w:fldChar w:fldCharType="separate"/>
      </w:r>
      <w:r w:rsidR="006A0DCD">
        <w:rPr>
          <w:noProof/>
          <w:szCs w:val="24"/>
        </w:rPr>
        <w:t>(32, 39)</w:t>
      </w:r>
      <w:r w:rsidR="000274F2">
        <w:rPr>
          <w:szCs w:val="24"/>
        </w:rPr>
        <w:fldChar w:fldCharType="end"/>
      </w:r>
      <w:r w:rsidR="006A0DCD">
        <w:rPr>
          <w:szCs w:val="24"/>
        </w:rPr>
        <w:t>.</w:t>
      </w:r>
    </w:p>
    <w:p w14:paraId="2D9407B1" w14:textId="77777777" w:rsidR="00AD6B7F" w:rsidRPr="00AD6B7F" w:rsidRDefault="00AD6B7F" w:rsidP="00AD6B7F">
      <w:pPr>
        <w:spacing w:after="0" w:line="276" w:lineRule="auto"/>
        <w:rPr>
          <w:szCs w:val="24"/>
        </w:rPr>
      </w:pPr>
    </w:p>
    <w:p w14:paraId="4B8F13F6" w14:textId="77777777" w:rsidR="00AD6B7F" w:rsidRPr="00AD6B7F" w:rsidRDefault="00AD6B7F" w:rsidP="00AD6B7F">
      <w:pPr>
        <w:spacing w:after="0" w:line="276" w:lineRule="auto"/>
        <w:rPr>
          <w:i/>
          <w:iCs/>
          <w:szCs w:val="24"/>
        </w:rPr>
      </w:pPr>
      <w:r w:rsidRPr="00AD6B7F">
        <w:rPr>
          <w:i/>
          <w:iCs/>
          <w:szCs w:val="24"/>
        </w:rPr>
        <w:t>Lokalisation</w:t>
      </w:r>
    </w:p>
    <w:p w14:paraId="4AFDA998" w14:textId="1578FE09" w:rsidR="00AD6B7F" w:rsidRPr="00AD6B7F" w:rsidRDefault="00AD6B7F" w:rsidP="00AD6B7F">
      <w:pPr>
        <w:spacing w:after="0" w:line="276" w:lineRule="auto"/>
        <w:rPr>
          <w:szCs w:val="24"/>
        </w:rPr>
      </w:pPr>
      <w:r w:rsidRPr="00AD6B7F">
        <w:rPr>
          <w:szCs w:val="24"/>
        </w:rPr>
        <w:t xml:space="preserve">Anatomisk placering er en vigtig risikofaktor. Tumorer i </w:t>
      </w:r>
      <w:r w:rsidRPr="00AD6B7F">
        <w:rPr>
          <w:rStyle w:val="Strk"/>
          <w:szCs w:val="24"/>
        </w:rPr>
        <w:t>hoved og hals</w:t>
      </w:r>
      <w:r w:rsidRPr="00AD6B7F">
        <w:rPr>
          <w:szCs w:val="24"/>
        </w:rPr>
        <w:t xml:space="preserve"> (især ører og læber) samt områder som hænder, fødder og </w:t>
      </w:r>
      <w:proofErr w:type="spellStart"/>
      <w:r w:rsidRPr="00AD6B7F">
        <w:rPr>
          <w:szCs w:val="24"/>
        </w:rPr>
        <w:t>anogenitale</w:t>
      </w:r>
      <w:proofErr w:type="spellEnd"/>
      <w:r w:rsidRPr="00AD6B7F">
        <w:rPr>
          <w:szCs w:val="24"/>
        </w:rPr>
        <w:t xml:space="preserve"> regioner har højere risiko for recidiv og metastasering end tumorer på </w:t>
      </w:r>
      <w:proofErr w:type="spellStart"/>
      <w:r w:rsidRPr="00AD6B7F">
        <w:rPr>
          <w:szCs w:val="24"/>
        </w:rPr>
        <w:t>trunkus</w:t>
      </w:r>
      <w:proofErr w:type="spellEnd"/>
      <w:r w:rsidRPr="00AD6B7F">
        <w:rPr>
          <w:szCs w:val="24"/>
        </w:rPr>
        <w:t xml:space="preserve"> og ekstremiteter</w:t>
      </w:r>
      <w:r w:rsidR="006A0DCD">
        <w:rPr>
          <w:szCs w:val="24"/>
        </w:rPr>
        <w:t xml:space="preserve"> </w:t>
      </w:r>
      <w:r w:rsidR="006A0DCD">
        <w:rPr>
          <w:szCs w:val="24"/>
        </w:rPr>
        <w:fldChar w:fldCharType="begin">
          <w:fldData xml:space="preserve">PEVuZE5vdGU+PENpdGU+PEF1dGhvcj5Sb3dlPC9BdXRob3I+PFllYXI+MTk5MjwvWWVhcj48UmVj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=
</w:fldData>
        </w:fldChar>
      </w:r>
      <w:r w:rsidR="006A0DCD">
        <w:rPr>
          <w:szCs w:val="24"/>
        </w:rPr>
        <w:instrText xml:space="preserve"> ADDIN EN.JS.CITE </w:instrText>
      </w:r>
      <w:r w:rsidR="006A0DCD">
        <w:rPr>
          <w:szCs w:val="24"/>
        </w:rPr>
      </w:r>
      <w:r w:rsidR="006A0DCD">
        <w:rPr>
          <w:szCs w:val="24"/>
        </w:rPr>
        <w:fldChar w:fldCharType="separate"/>
      </w:r>
      <w:r w:rsidR="00356FFC">
        <w:rPr>
          <w:noProof/>
          <w:szCs w:val="24"/>
        </w:rPr>
        <w:t>(38, 40-46)</w:t>
      </w:r>
      <w:r w:rsidR="006A0DCD">
        <w:rPr>
          <w:szCs w:val="24"/>
        </w:rPr>
        <w:fldChar w:fldCharType="end"/>
      </w:r>
      <w:r w:rsidR="00356FFC">
        <w:rPr>
          <w:szCs w:val="24"/>
        </w:rPr>
        <w:t>.</w:t>
      </w:r>
    </w:p>
    <w:p w14:paraId="00601546" w14:textId="77777777" w:rsidR="00AD6B7F" w:rsidRDefault="00AD6B7F" w:rsidP="00AD6B7F">
      <w:pPr>
        <w:spacing w:after="0" w:line="276" w:lineRule="auto"/>
        <w:rPr>
          <w:szCs w:val="24"/>
        </w:rPr>
      </w:pPr>
      <w:r w:rsidRPr="00AD6B7F">
        <w:rPr>
          <w:szCs w:val="24"/>
        </w:rPr>
        <w:t xml:space="preserve">Obs. Tumorer ≤ 5 cm fra </w:t>
      </w:r>
      <w:proofErr w:type="spellStart"/>
      <w:r w:rsidRPr="00AD6B7F">
        <w:rPr>
          <w:szCs w:val="24"/>
        </w:rPr>
        <w:t>analåbningen</w:t>
      </w:r>
      <w:proofErr w:type="spellEnd"/>
      <w:r w:rsidRPr="00AD6B7F">
        <w:rPr>
          <w:szCs w:val="24"/>
        </w:rPr>
        <w:t xml:space="preserve"> er defineret som </w:t>
      </w:r>
      <w:proofErr w:type="spellStart"/>
      <w:r w:rsidRPr="00AD6B7F">
        <w:rPr>
          <w:szCs w:val="24"/>
        </w:rPr>
        <w:t>analcancer</w:t>
      </w:r>
      <w:proofErr w:type="spellEnd"/>
      <w:r w:rsidRPr="00AD6B7F">
        <w:rPr>
          <w:szCs w:val="24"/>
        </w:rPr>
        <w:t xml:space="preserve"> og er ikke en del af denne </w:t>
      </w:r>
      <w:proofErr w:type="spellStart"/>
      <w:r w:rsidRPr="00AD6B7F">
        <w:rPr>
          <w:szCs w:val="24"/>
        </w:rPr>
        <w:t>retninglinje</w:t>
      </w:r>
      <w:proofErr w:type="spellEnd"/>
      <w:r w:rsidRPr="00AD6B7F">
        <w:rPr>
          <w:szCs w:val="24"/>
        </w:rPr>
        <w:t xml:space="preserve"> og skal henvises til </w:t>
      </w:r>
      <w:proofErr w:type="spellStart"/>
      <w:r w:rsidRPr="00AD6B7F">
        <w:rPr>
          <w:szCs w:val="24"/>
        </w:rPr>
        <w:t>abdominalkirurgisk</w:t>
      </w:r>
      <w:proofErr w:type="spellEnd"/>
      <w:r w:rsidRPr="00AD6B7F">
        <w:rPr>
          <w:szCs w:val="24"/>
        </w:rPr>
        <w:t xml:space="preserve"> afdeling. </w:t>
      </w:r>
    </w:p>
    <w:p w14:paraId="180543CB" w14:textId="77777777" w:rsidR="00AD6B7F" w:rsidRPr="00AD6B7F" w:rsidRDefault="00AD6B7F" w:rsidP="00AD6B7F">
      <w:pPr>
        <w:spacing w:after="0" w:line="276" w:lineRule="auto"/>
        <w:rPr>
          <w:szCs w:val="24"/>
        </w:rPr>
      </w:pPr>
    </w:p>
    <w:p w14:paraId="011CC4DF" w14:textId="77777777" w:rsidR="00AD6B7F" w:rsidRPr="00AD6B7F" w:rsidRDefault="00AD6B7F" w:rsidP="00AD6B7F">
      <w:pPr>
        <w:spacing w:after="0" w:line="276" w:lineRule="auto"/>
        <w:rPr>
          <w:i/>
          <w:iCs/>
          <w:szCs w:val="24"/>
        </w:rPr>
      </w:pPr>
      <w:r w:rsidRPr="00AD6B7F">
        <w:rPr>
          <w:i/>
          <w:iCs/>
          <w:szCs w:val="24"/>
        </w:rPr>
        <w:t>Diameter</w:t>
      </w:r>
    </w:p>
    <w:p w14:paraId="47B95975" w14:textId="308F397F" w:rsidR="00AD6B7F" w:rsidRDefault="00AD6B7F" w:rsidP="00AD6B7F">
      <w:pPr>
        <w:spacing w:after="0" w:line="276" w:lineRule="auto"/>
        <w:rPr>
          <w:szCs w:val="24"/>
        </w:rPr>
      </w:pPr>
      <w:r w:rsidRPr="00AD6B7F">
        <w:rPr>
          <w:szCs w:val="24"/>
        </w:rPr>
        <w:t xml:space="preserve">Tumorer over </w:t>
      </w:r>
      <w:r w:rsidRPr="00AD6B7F">
        <w:rPr>
          <w:rStyle w:val="Strk"/>
          <w:szCs w:val="24"/>
        </w:rPr>
        <w:t>2 cm</w:t>
      </w:r>
      <w:r w:rsidRPr="00AD6B7F">
        <w:rPr>
          <w:szCs w:val="24"/>
        </w:rPr>
        <w:t xml:space="preserve"> i diameter har en øget risiko for recidiv og metastasering. Risikoen stiger yderligere for tumorer over </w:t>
      </w:r>
      <w:r w:rsidRPr="00AD6B7F">
        <w:rPr>
          <w:rStyle w:val="Strk"/>
          <w:szCs w:val="24"/>
        </w:rPr>
        <w:t>4 cm i diameter</w:t>
      </w:r>
      <w:r w:rsidRPr="00AD6B7F">
        <w:rPr>
          <w:szCs w:val="24"/>
        </w:rPr>
        <w:t>, hvor sygdomsspecifik overlevelse falder markant (DSS)</w:t>
      </w:r>
      <w:r w:rsidR="006A0DCD">
        <w:rPr>
          <w:szCs w:val="24"/>
        </w:rPr>
        <w:t xml:space="preserve"> </w:t>
      </w:r>
      <w:r w:rsidR="006A0DCD">
        <w:rPr>
          <w:szCs w:val="24"/>
        </w:rPr>
        <w:fldChar w:fldCharType="begin">
          <w:fldData xml:space="preserve">PEVuZE5vdGU+PENpdGU+PEF1dGhvcj5CcmFudHNjaDwvQXV0aG9yPjxZZWFyPjIwMDg8L1llYXI+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</w:fldData>
        </w:fldChar>
      </w:r>
      <w:r w:rsidR="006A0DCD">
        <w:rPr>
          <w:szCs w:val="24"/>
        </w:rPr>
        <w:instrText xml:space="preserve"> ADDIN EN.JS.CITE </w:instrText>
      </w:r>
      <w:r w:rsidR="006A0DCD">
        <w:rPr>
          <w:szCs w:val="24"/>
        </w:rPr>
      </w:r>
      <w:r w:rsidR="006A0DCD">
        <w:rPr>
          <w:szCs w:val="24"/>
        </w:rPr>
        <w:fldChar w:fldCharType="separate"/>
      </w:r>
      <w:r w:rsidR="00F563DB">
        <w:rPr>
          <w:noProof/>
          <w:szCs w:val="24"/>
        </w:rPr>
        <w:t>(40, 41, 43, 44, 47-54)</w:t>
      </w:r>
      <w:r w:rsidR="006A0DCD">
        <w:rPr>
          <w:szCs w:val="24"/>
        </w:rPr>
        <w:fldChar w:fldCharType="end"/>
      </w:r>
      <w:r w:rsidRPr="00AD6B7F">
        <w:rPr>
          <w:szCs w:val="24"/>
        </w:rPr>
        <w:t xml:space="preserve">. Tumorer &gt; 5 cm er også forbundet med øget risiko for lymfeknudemetastaser </w:t>
      </w:r>
      <w:r w:rsidR="00AC70A5">
        <w:rPr>
          <w:szCs w:val="24"/>
        </w:rPr>
        <w:fldChar w:fldCharType="begin">
          <w:fldData xml:space="preserve">PEVuZE5vdGU+PENpdGU+PEF1dGhvcj5IYWlzbWE8L0F1dGhvcj48WWVhcj4yMDE2PC9ZZWFyPjxS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=
</w:fldData>
        </w:fldChar>
      </w:r>
      <w:r w:rsidR="00AC70A5">
        <w:rPr>
          <w:szCs w:val="24"/>
        </w:rPr>
        <w:instrText xml:space="preserve"> ADDIN EN.JS.CITE </w:instrText>
      </w:r>
      <w:r w:rsidR="00AC70A5">
        <w:rPr>
          <w:szCs w:val="24"/>
        </w:rPr>
      </w:r>
      <w:r w:rsidR="00AC70A5">
        <w:rPr>
          <w:szCs w:val="24"/>
        </w:rPr>
        <w:fldChar w:fldCharType="separate"/>
      </w:r>
      <w:r w:rsidR="00AC70A5">
        <w:rPr>
          <w:noProof/>
          <w:szCs w:val="24"/>
        </w:rPr>
        <w:t>(47)</w:t>
      </w:r>
      <w:r w:rsidR="00AC70A5">
        <w:rPr>
          <w:szCs w:val="24"/>
        </w:rPr>
        <w:fldChar w:fldCharType="end"/>
      </w:r>
      <w:r w:rsidRPr="00AD6B7F">
        <w:rPr>
          <w:szCs w:val="24"/>
        </w:rPr>
        <w:t>.</w:t>
      </w:r>
    </w:p>
    <w:p w14:paraId="1D456B1F" w14:textId="77777777" w:rsidR="00AD6B7F" w:rsidRPr="00AD6B7F" w:rsidRDefault="00AD6B7F" w:rsidP="00AD6B7F">
      <w:pPr>
        <w:spacing w:after="0" w:line="276" w:lineRule="auto"/>
        <w:rPr>
          <w:szCs w:val="24"/>
        </w:rPr>
      </w:pPr>
    </w:p>
    <w:p w14:paraId="2CA9B96E" w14:textId="77777777" w:rsidR="00AD6B7F" w:rsidRPr="00AD6B7F" w:rsidRDefault="00AD6B7F" w:rsidP="00AD6B7F">
      <w:pPr>
        <w:spacing w:after="0" w:line="276" w:lineRule="auto"/>
        <w:rPr>
          <w:i/>
          <w:iCs/>
          <w:szCs w:val="24"/>
        </w:rPr>
      </w:pPr>
      <w:r w:rsidRPr="00AD6B7F">
        <w:rPr>
          <w:i/>
          <w:iCs/>
          <w:szCs w:val="24"/>
        </w:rPr>
        <w:t xml:space="preserve">Primær versus recidiverende sygdom </w:t>
      </w:r>
    </w:p>
    <w:p w14:paraId="063B7A8B" w14:textId="61FE9468" w:rsidR="00AD6B7F" w:rsidRDefault="00AD6B7F" w:rsidP="00AD6B7F">
      <w:pPr>
        <w:spacing w:after="0" w:line="276" w:lineRule="auto"/>
        <w:rPr>
          <w:szCs w:val="24"/>
        </w:rPr>
      </w:pPr>
      <w:r w:rsidRPr="00AD6B7F">
        <w:rPr>
          <w:szCs w:val="24"/>
        </w:rPr>
        <w:t xml:space="preserve">Recidiverende </w:t>
      </w:r>
      <w:proofErr w:type="spellStart"/>
      <w:r w:rsidRPr="00AD6B7F">
        <w:rPr>
          <w:szCs w:val="24"/>
        </w:rPr>
        <w:t>PCC’er</w:t>
      </w:r>
      <w:proofErr w:type="spellEnd"/>
      <w:r w:rsidRPr="00AD6B7F">
        <w:rPr>
          <w:szCs w:val="24"/>
        </w:rPr>
        <w:t xml:space="preserve"> har højere risiko for metastasering end primære tumorer, hvilket sandsynligvis skyldes deres mere aggressive biologi</w:t>
      </w:r>
      <w:r w:rsidR="008D28ED">
        <w:rPr>
          <w:szCs w:val="24"/>
        </w:rPr>
        <w:t xml:space="preserve"> </w:t>
      </w:r>
      <w:r w:rsidR="008D28ED">
        <w:rPr>
          <w:szCs w:val="24"/>
        </w:rPr>
        <w:fldChar w:fldCharType="begin">
          <w:fldData xml:space="preserve">PEVuZE5vdGU+PENpdGU+PEF1dGhvcj5Sb3dlPC9BdXRob3I+PFllYXI+MTk5MjwvWWVhcj48UmVj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</w:fldData>
        </w:fldChar>
      </w:r>
      <w:r w:rsidR="008D28ED">
        <w:rPr>
          <w:szCs w:val="24"/>
        </w:rPr>
        <w:instrText xml:space="preserve"> ADDIN EN.JS.CITE </w:instrText>
      </w:r>
      <w:r w:rsidR="008D28ED">
        <w:rPr>
          <w:szCs w:val="24"/>
        </w:rPr>
      </w:r>
      <w:r w:rsidR="008D28ED">
        <w:rPr>
          <w:szCs w:val="24"/>
        </w:rPr>
        <w:fldChar w:fldCharType="separate"/>
      </w:r>
      <w:r w:rsidR="008124D9">
        <w:rPr>
          <w:noProof/>
          <w:szCs w:val="24"/>
        </w:rPr>
        <w:t>(40, 48, 53, 55-57)</w:t>
      </w:r>
      <w:r w:rsidR="008D28ED">
        <w:rPr>
          <w:szCs w:val="24"/>
        </w:rPr>
        <w:fldChar w:fldCharType="end"/>
      </w:r>
      <w:r w:rsidR="008124D9">
        <w:rPr>
          <w:szCs w:val="24"/>
        </w:rPr>
        <w:t>.</w:t>
      </w:r>
    </w:p>
    <w:p w14:paraId="15D20AA5" w14:textId="77777777" w:rsidR="00AD6B7F" w:rsidRPr="00AD6B7F" w:rsidRDefault="00AD6B7F" w:rsidP="00AD6B7F">
      <w:pPr>
        <w:spacing w:after="0" w:line="276" w:lineRule="auto"/>
        <w:rPr>
          <w:szCs w:val="24"/>
        </w:rPr>
      </w:pPr>
    </w:p>
    <w:p w14:paraId="32D8E836" w14:textId="77777777" w:rsidR="00AD6B7F" w:rsidRPr="00AD6B7F" w:rsidRDefault="00AD6B7F" w:rsidP="00AD6B7F">
      <w:pPr>
        <w:spacing w:after="0" w:line="276" w:lineRule="auto"/>
        <w:rPr>
          <w:i/>
          <w:iCs/>
          <w:szCs w:val="24"/>
        </w:rPr>
      </w:pPr>
      <w:r w:rsidRPr="00AD6B7F">
        <w:rPr>
          <w:i/>
          <w:iCs/>
          <w:szCs w:val="24"/>
        </w:rPr>
        <w:t>Immunsuppression</w:t>
      </w:r>
    </w:p>
    <w:p w14:paraId="46511E8F" w14:textId="16553A40" w:rsidR="00AD6B7F" w:rsidRPr="00AD6B7F" w:rsidRDefault="00AD6B7F" w:rsidP="00AD6B7F">
      <w:pPr>
        <w:spacing w:after="0" w:line="276" w:lineRule="auto"/>
        <w:contextualSpacing/>
        <w:rPr>
          <w:szCs w:val="24"/>
        </w:rPr>
      </w:pPr>
      <w:r w:rsidRPr="00AD6B7F">
        <w:rPr>
          <w:szCs w:val="24"/>
        </w:rPr>
        <w:t>Immunkompromitterede patienter, har højere risiko for aggressiv PCC med dyb invasion, perineural invasion og øget metastasehyppighed</w:t>
      </w:r>
      <w:r w:rsidR="006A0DCD">
        <w:rPr>
          <w:szCs w:val="24"/>
        </w:rPr>
        <w:t xml:space="preserve"> </w:t>
      </w:r>
      <w:r w:rsidR="006A0DCD">
        <w:rPr>
          <w:szCs w:val="24"/>
        </w:rPr>
        <w:fldChar w:fldCharType="begin">
          <w:fldData xml:space="preserve">PEVuZE5vdGU+PENpdGU+PEF1dGhvcj5Hb256YWxlejwvQXV0aG9yPjxZZWFyPjIwMTc8L1llYXI+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</w:fldData>
        </w:fldChar>
      </w:r>
      <w:r w:rsidR="006A0DCD">
        <w:rPr>
          <w:szCs w:val="24"/>
        </w:rPr>
        <w:instrText xml:space="preserve"> ADDIN EN.JS.CITE </w:instrText>
      </w:r>
      <w:r w:rsidR="006A0DCD">
        <w:rPr>
          <w:szCs w:val="24"/>
        </w:rPr>
      </w:r>
      <w:r w:rsidR="006A0DCD">
        <w:rPr>
          <w:szCs w:val="24"/>
        </w:rPr>
        <w:fldChar w:fldCharType="separate"/>
      </w:r>
      <w:r w:rsidR="008124D9">
        <w:rPr>
          <w:noProof/>
          <w:szCs w:val="24"/>
        </w:rPr>
        <w:t>(39-41, 43, 52, 58-64)</w:t>
      </w:r>
      <w:r w:rsidR="006A0DCD">
        <w:rPr>
          <w:szCs w:val="24"/>
        </w:rPr>
        <w:fldChar w:fldCharType="end"/>
      </w:r>
      <w:r w:rsidRPr="00AD6B7F">
        <w:rPr>
          <w:szCs w:val="24"/>
        </w:rPr>
        <w:t xml:space="preserve">. Det gælder f.eks. patienter med </w:t>
      </w:r>
      <w:proofErr w:type="spellStart"/>
      <w:r w:rsidRPr="00AD6B7F">
        <w:rPr>
          <w:szCs w:val="24"/>
        </w:rPr>
        <w:t>lymfom</w:t>
      </w:r>
      <w:proofErr w:type="spellEnd"/>
      <w:r w:rsidRPr="00AD6B7F">
        <w:rPr>
          <w:szCs w:val="24"/>
        </w:rPr>
        <w:t xml:space="preserve"> eller </w:t>
      </w:r>
      <w:proofErr w:type="spellStart"/>
      <w:r w:rsidRPr="00AD6B7F">
        <w:rPr>
          <w:szCs w:val="24"/>
        </w:rPr>
        <w:t>iatrogen</w:t>
      </w:r>
      <w:proofErr w:type="spellEnd"/>
      <w:r w:rsidRPr="00AD6B7F">
        <w:rPr>
          <w:szCs w:val="24"/>
        </w:rPr>
        <w:t xml:space="preserve"> immunsuppression. For patienter i immunsupprimerende behandling grundet transplantation af solidt organ henvises til </w:t>
      </w:r>
      <w:r w:rsidRPr="00AD6B7F">
        <w:rPr>
          <w:b/>
          <w:bCs/>
          <w:szCs w:val="24"/>
        </w:rPr>
        <w:t>separat guideline for de organtransplanterede</w:t>
      </w:r>
      <w:r w:rsidRPr="00AD6B7F">
        <w:rPr>
          <w:szCs w:val="24"/>
        </w:rPr>
        <w:t xml:space="preserve"> </w:t>
      </w:r>
      <w:r w:rsidR="000136AC">
        <w:rPr>
          <w:szCs w:val="24"/>
        </w:rPr>
        <w:fldChar w:fldCharType="begin">
          <w:fldData xml:space="preserve">PEVuZE5vdGU+PENpdGU+PEF1dGhvcj5Ub2dzdmVyZC1CbzwvQXV0aG9yPjxZZWFyPjIwMjI8L1ll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</w:fldData>
        </w:fldChar>
      </w:r>
      <w:r w:rsidR="000136AC">
        <w:rPr>
          <w:szCs w:val="24"/>
        </w:rPr>
        <w:instrText xml:space="preserve"> ADDIN EN.JS.CITE </w:instrText>
      </w:r>
      <w:r w:rsidR="000136AC">
        <w:rPr>
          <w:szCs w:val="24"/>
        </w:rPr>
      </w:r>
      <w:r w:rsidR="000136AC">
        <w:rPr>
          <w:szCs w:val="24"/>
        </w:rPr>
        <w:fldChar w:fldCharType="separate"/>
      </w:r>
      <w:r w:rsidR="000136AC">
        <w:rPr>
          <w:noProof/>
          <w:szCs w:val="24"/>
        </w:rPr>
        <w:t>(24)</w:t>
      </w:r>
      <w:r w:rsidR="000136AC">
        <w:rPr>
          <w:szCs w:val="24"/>
        </w:rPr>
        <w:fldChar w:fldCharType="end"/>
      </w:r>
      <w:r w:rsidRPr="00AD6B7F">
        <w:rPr>
          <w:szCs w:val="24"/>
        </w:rPr>
        <w:t>.</w:t>
      </w:r>
    </w:p>
    <w:p w14:paraId="310E1D9B" w14:textId="77777777" w:rsidR="00AD6B7F" w:rsidRPr="00AD6B7F" w:rsidRDefault="00AD6B7F" w:rsidP="00AD6B7F">
      <w:pPr>
        <w:spacing w:after="0" w:line="276" w:lineRule="auto"/>
        <w:contextualSpacing/>
        <w:rPr>
          <w:szCs w:val="24"/>
        </w:rPr>
      </w:pPr>
    </w:p>
    <w:p w14:paraId="05928BFE" w14:textId="77777777" w:rsidR="00AD6B7F" w:rsidRPr="00AD6B7F" w:rsidRDefault="00AD6B7F" w:rsidP="00AD6B7F">
      <w:pPr>
        <w:spacing w:after="0" w:line="276" w:lineRule="auto"/>
        <w:rPr>
          <w:i/>
          <w:iCs/>
          <w:szCs w:val="24"/>
        </w:rPr>
      </w:pPr>
      <w:r w:rsidRPr="00AD6B7F">
        <w:rPr>
          <w:i/>
          <w:iCs/>
          <w:szCs w:val="24"/>
        </w:rPr>
        <w:t xml:space="preserve">Patologi </w:t>
      </w:r>
    </w:p>
    <w:p w14:paraId="62114A17" w14:textId="77777777" w:rsidR="00AD6B7F" w:rsidRPr="00AD6B7F" w:rsidRDefault="00AD6B7F" w:rsidP="006A560B">
      <w:pPr>
        <w:pStyle w:val="Listeafsnit"/>
        <w:numPr>
          <w:ilvl w:val="0"/>
          <w:numId w:val="7"/>
        </w:numPr>
        <w:spacing w:after="0" w:line="276" w:lineRule="auto"/>
        <w:rPr>
          <w:i/>
          <w:iCs/>
          <w:szCs w:val="24"/>
        </w:rPr>
      </w:pPr>
      <w:r w:rsidRPr="00AD6B7F">
        <w:rPr>
          <w:i/>
          <w:iCs/>
          <w:szCs w:val="24"/>
        </w:rPr>
        <w:lastRenderedPageBreak/>
        <w:t>Grad af differentiering og histologi</w:t>
      </w:r>
    </w:p>
    <w:p w14:paraId="54B07609" w14:textId="7683AEE5" w:rsidR="00AD6B7F" w:rsidRPr="00AD6B7F" w:rsidRDefault="00AD6B7F" w:rsidP="00AD6B7F">
      <w:pPr>
        <w:spacing w:after="0" w:line="276" w:lineRule="auto"/>
        <w:rPr>
          <w:szCs w:val="24"/>
        </w:rPr>
      </w:pPr>
      <w:r w:rsidRPr="00AD6B7F">
        <w:rPr>
          <w:szCs w:val="24"/>
        </w:rPr>
        <w:t>Lavt differentierede tumorer er forbundet med højere risiko for recidiv og metastasering</w:t>
      </w:r>
      <w:r w:rsidR="000274F2">
        <w:rPr>
          <w:szCs w:val="24"/>
        </w:rPr>
        <w:t xml:space="preserve"> </w:t>
      </w:r>
      <w:r w:rsidR="000274F2">
        <w:rPr>
          <w:szCs w:val="24"/>
        </w:rPr>
        <w:fldChar w:fldCharType="begin">
          <w:fldData xml:space="preserve">PEVuZE5vdGU+PENpdGU+PEF1dGhvcj5LYXJpYTwvQXV0aG9yPjxZZWFyPjIwMTQ8L1llYXI+PFJl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</w:fldData>
        </w:fldChar>
      </w:r>
      <w:r w:rsidR="000274F2">
        <w:rPr>
          <w:szCs w:val="24"/>
        </w:rPr>
        <w:instrText xml:space="preserve"> ADDIN EN.JS.CITE </w:instrText>
      </w:r>
      <w:r w:rsidR="000274F2">
        <w:rPr>
          <w:szCs w:val="24"/>
        </w:rPr>
      </w:r>
      <w:r w:rsidR="000274F2">
        <w:rPr>
          <w:szCs w:val="24"/>
        </w:rPr>
        <w:fldChar w:fldCharType="separate"/>
      </w:r>
      <w:r w:rsidR="009A282E">
        <w:rPr>
          <w:noProof/>
          <w:szCs w:val="24"/>
        </w:rPr>
        <w:t>(32, 40, 42-44, 47, 50, 53, 55, 57, 65-69)</w:t>
      </w:r>
      <w:r w:rsidR="000274F2">
        <w:rPr>
          <w:szCs w:val="24"/>
        </w:rPr>
        <w:fldChar w:fldCharType="end"/>
      </w:r>
      <w:r w:rsidR="009A282E">
        <w:rPr>
          <w:szCs w:val="24"/>
        </w:rPr>
        <w:t>.</w:t>
      </w:r>
    </w:p>
    <w:p w14:paraId="57DE3EE8" w14:textId="77777777" w:rsidR="00AD6B7F" w:rsidRPr="00AD6B7F" w:rsidRDefault="00AD6B7F" w:rsidP="006A560B">
      <w:pPr>
        <w:pStyle w:val="Listeafsnit"/>
        <w:numPr>
          <w:ilvl w:val="0"/>
          <w:numId w:val="7"/>
        </w:numPr>
        <w:spacing w:after="0" w:line="276" w:lineRule="auto"/>
        <w:rPr>
          <w:i/>
          <w:iCs/>
          <w:szCs w:val="24"/>
        </w:rPr>
      </w:pPr>
      <w:r w:rsidRPr="00AD6B7F">
        <w:rPr>
          <w:i/>
          <w:iCs/>
          <w:szCs w:val="24"/>
        </w:rPr>
        <w:t xml:space="preserve">Histologi </w:t>
      </w:r>
    </w:p>
    <w:p w14:paraId="5E7E226A" w14:textId="131C70FB" w:rsidR="00AD6B7F" w:rsidRPr="00AD6B7F" w:rsidRDefault="00AD6B7F" w:rsidP="00AD6B7F">
      <w:pPr>
        <w:spacing w:after="0" w:line="276" w:lineRule="auto"/>
        <w:rPr>
          <w:szCs w:val="24"/>
        </w:rPr>
      </w:pPr>
      <w:r w:rsidRPr="00AD6B7F">
        <w:rPr>
          <w:szCs w:val="24"/>
        </w:rPr>
        <w:t xml:space="preserve">Visse histologiske undertyper (såsom </w:t>
      </w:r>
      <w:proofErr w:type="spellStart"/>
      <w:r w:rsidRPr="00AD6B7F">
        <w:rPr>
          <w:szCs w:val="24"/>
        </w:rPr>
        <w:t>desmoplastisk</w:t>
      </w:r>
      <w:proofErr w:type="spellEnd"/>
      <w:r w:rsidRPr="00AD6B7F">
        <w:rPr>
          <w:szCs w:val="24"/>
        </w:rPr>
        <w:t xml:space="preserve"> PCC og </w:t>
      </w:r>
      <w:proofErr w:type="spellStart"/>
      <w:r w:rsidRPr="00AD6B7F">
        <w:rPr>
          <w:szCs w:val="24"/>
        </w:rPr>
        <w:t>adenosquamøs</w:t>
      </w:r>
      <w:proofErr w:type="spellEnd"/>
      <w:r w:rsidRPr="00AD6B7F">
        <w:rPr>
          <w:szCs w:val="24"/>
        </w:rPr>
        <w:t xml:space="preserve"> PCC), har en højere risiko for recidiv</w:t>
      </w:r>
      <w:r w:rsidR="006A0DCD">
        <w:rPr>
          <w:szCs w:val="24"/>
        </w:rPr>
        <w:t xml:space="preserve"> </w:t>
      </w:r>
      <w:r w:rsidR="006A0DCD">
        <w:rPr>
          <w:szCs w:val="24"/>
        </w:rPr>
        <w:fldChar w:fldCharType="begin">
          <w:fldData xml:space="preserve">PEVuZE5vdGU+PENpdGU+PEF1dGhvcj5CcmFudHNjaDwvQXV0aG9yPjxZZWFyPjIwMDg8L1llYXI+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=
</w:fldData>
        </w:fldChar>
      </w:r>
      <w:r w:rsidR="006A0DCD">
        <w:rPr>
          <w:szCs w:val="24"/>
        </w:rPr>
        <w:instrText xml:space="preserve"> ADDIN EN.JS.CITE </w:instrText>
      </w:r>
      <w:r w:rsidR="006A0DCD">
        <w:rPr>
          <w:szCs w:val="24"/>
        </w:rPr>
      </w:r>
      <w:r w:rsidR="006A0DCD">
        <w:rPr>
          <w:szCs w:val="24"/>
        </w:rPr>
        <w:fldChar w:fldCharType="separate"/>
      </w:r>
      <w:r w:rsidR="00CB207A">
        <w:rPr>
          <w:noProof/>
          <w:szCs w:val="24"/>
        </w:rPr>
        <w:t>(41, 49, 70-72)</w:t>
      </w:r>
      <w:r w:rsidR="006A0DCD">
        <w:rPr>
          <w:szCs w:val="24"/>
        </w:rPr>
        <w:fldChar w:fldCharType="end"/>
      </w:r>
      <w:r w:rsidR="00CB207A">
        <w:rPr>
          <w:szCs w:val="24"/>
        </w:rPr>
        <w:t>.</w:t>
      </w:r>
    </w:p>
    <w:p w14:paraId="63D97F9C" w14:textId="77777777" w:rsidR="00AD6B7F" w:rsidRDefault="00AD6B7F" w:rsidP="006A560B">
      <w:pPr>
        <w:pStyle w:val="Listeafsnit"/>
        <w:numPr>
          <w:ilvl w:val="0"/>
          <w:numId w:val="7"/>
        </w:numPr>
        <w:spacing w:after="0" w:line="276" w:lineRule="auto"/>
        <w:rPr>
          <w:i/>
          <w:iCs/>
          <w:szCs w:val="24"/>
        </w:rPr>
      </w:pPr>
      <w:r w:rsidRPr="00AD6B7F">
        <w:rPr>
          <w:i/>
          <w:iCs/>
          <w:szCs w:val="24"/>
        </w:rPr>
        <w:t>Tumortykkelse og invasionsdybde (</w:t>
      </w:r>
      <w:proofErr w:type="spellStart"/>
      <w:r w:rsidRPr="00AD6B7F">
        <w:rPr>
          <w:i/>
          <w:iCs/>
          <w:szCs w:val="24"/>
        </w:rPr>
        <w:t>a.m</w:t>
      </w:r>
      <w:proofErr w:type="spellEnd"/>
      <w:r w:rsidRPr="00AD6B7F">
        <w:rPr>
          <w:i/>
          <w:iCs/>
          <w:szCs w:val="24"/>
        </w:rPr>
        <w:t>. Clark)</w:t>
      </w:r>
    </w:p>
    <w:p w14:paraId="6904E9F0" w14:textId="77777777" w:rsidR="00AD6B7F" w:rsidRPr="00AD6B7F" w:rsidRDefault="00AD6B7F" w:rsidP="00AD6B7F">
      <w:pPr>
        <w:spacing w:after="0" w:line="276" w:lineRule="auto"/>
        <w:rPr>
          <w:i/>
          <w:iCs/>
          <w:szCs w:val="24"/>
        </w:rPr>
      </w:pPr>
    </w:p>
    <w:p w14:paraId="2A015D96" w14:textId="77777777" w:rsidR="00AD6B7F" w:rsidRPr="00AD6B7F" w:rsidRDefault="00AD6B7F" w:rsidP="00AD6B7F">
      <w:pPr>
        <w:spacing w:after="0" w:line="276" w:lineRule="auto"/>
        <w:contextualSpacing/>
        <w:rPr>
          <w:szCs w:val="24"/>
        </w:rPr>
      </w:pPr>
      <w:r w:rsidRPr="00AD6B7F">
        <w:rPr>
          <w:szCs w:val="24"/>
        </w:rPr>
        <w:t xml:space="preserve">I denne retningslinje anbefales måling af tumortykkelsen iflg. AJCC/europæisk multidisciplinær konsensus (2023). Det måles tykkelsen fra stratum </w:t>
      </w:r>
      <w:proofErr w:type="spellStart"/>
      <w:r w:rsidRPr="00AD6B7F">
        <w:rPr>
          <w:szCs w:val="24"/>
        </w:rPr>
        <w:t>granulosum</w:t>
      </w:r>
      <w:proofErr w:type="spellEnd"/>
      <w:r w:rsidRPr="00AD6B7F">
        <w:rPr>
          <w:szCs w:val="24"/>
        </w:rPr>
        <w:t xml:space="preserve"> af nærliggende epidermis/skulder til den dybeste del af tumor. Metoden kan nogle gange være vanskelig at anvende i praksis især ved undersøgelse af mindre biopsier, og kan mangler </w:t>
      </w:r>
      <w:proofErr w:type="spellStart"/>
      <w:r w:rsidRPr="00AD6B7F">
        <w:rPr>
          <w:szCs w:val="24"/>
        </w:rPr>
        <w:t>reproducebarhed</w:t>
      </w:r>
      <w:proofErr w:type="spellEnd"/>
      <w:r w:rsidRPr="00AD6B7F">
        <w:rPr>
          <w:szCs w:val="24"/>
        </w:rPr>
        <w:t xml:space="preserve">. Det må bemærkes, at metodik og nomenklatur mht. måling tumortykkelse er ikke konsekvent. Man kan finde i forskellige litteraturkilder, tumortykkelse, invasionsdybde og DOI bliver brugt som synonymer. F.eks. anbefaler CAP (College of American  </w:t>
      </w:r>
      <w:proofErr w:type="spellStart"/>
      <w:r w:rsidRPr="00AD6B7F">
        <w:rPr>
          <w:szCs w:val="24"/>
        </w:rPr>
        <w:t>pathologists</w:t>
      </w:r>
      <w:proofErr w:type="spellEnd"/>
      <w:r w:rsidRPr="00AD6B7F">
        <w:rPr>
          <w:szCs w:val="24"/>
        </w:rPr>
        <w:t xml:space="preserve">) måling af modum </w:t>
      </w:r>
      <w:proofErr w:type="spellStart"/>
      <w:r w:rsidRPr="00AD6B7F">
        <w:rPr>
          <w:szCs w:val="24"/>
        </w:rPr>
        <w:t>Breslow</w:t>
      </w:r>
      <w:proofErr w:type="spellEnd"/>
      <w:r w:rsidRPr="00AD6B7F">
        <w:rPr>
          <w:szCs w:val="24"/>
        </w:rPr>
        <w:t xml:space="preserve">, og metoden er lettere praktisk anvendelig. Enkelte mindre pilotstudier viser diskrepans af resultaterne ved anvendelse af begge målingsmetoder. De peger også på tendensen, </w:t>
      </w:r>
      <w:proofErr w:type="spellStart"/>
      <w:r w:rsidRPr="00AD6B7F">
        <w:rPr>
          <w:szCs w:val="24"/>
        </w:rPr>
        <w:t>Breslow</w:t>
      </w:r>
      <w:proofErr w:type="spellEnd"/>
      <w:r w:rsidRPr="00AD6B7F">
        <w:rPr>
          <w:szCs w:val="24"/>
        </w:rPr>
        <w:t xml:space="preserve"> tykkelsen kan være en uafhængig </w:t>
      </w:r>
      <w:proofErr w:type="spellStart"/>
      <w:r w:rsidRPr="00AD6B7F">
        <w:rPr>
          <w:szCs w:val="24"/>
        </w:rPr>
        <w:t>prognotisk</w:t>
      </w:r>
      <w:proofErr w:type="spellEnd"/>
      <w:r w:rsidRPr="00AD6B7F">
        <w:rPr>
          <w:szCs w:val="24"/>
        </w:rPr>
        <w:t xml:space="preserve"> faktor (</w:t>
      </w:r>
      <w:proofErr w:type="spellStart"/>
      <w:r w:rsidRPr="00AD6B7F">
        <w:rPr>
          <w:szCs w:val="24"/>
        </w:rPr>
        <w:t>Weinhammer</w:t>
      </w:r>
      <w:proofErr w:type="spellEnd"/>
      <w:r w:rsidRPr="00AD6B7F">
        <w:rPr>
          <w:szCs w:val="24"/>
        </w:rPr>
        <w:t xml:space="preserve"> et al, 2022, JAAD).</w:t>
      </w:r>
    </w:p>
    <w:p w14:paraId="11701C23" w14:textId="77777777" w:rsidR="00AD6B7F" w:rsidRPr="00AD6B7F" w:rsidRDefault="00AD6B7F" w:rsidP="00AD6B7F">
      <w:pPr>
        <w:spacing w:after="0" w:line="276" w:lineRule="auto"/>
        <w:contextualSpacing/>
        <w:rPr>
          <w:szCs w:val="24"/>
        </w:rPr>
      </w:pPr>
    </w:p>
    <w:p w14:paraId="14F4199F" w14:textId="6C66339C" w:rsidR="00AD6B7F" w:rsidRPr="00AD6B7F" w:rsidRDefault="00AD6B7F" w:rsidP="00AD6B7F">
      <w:pPr>
        <w:spacing w:after="0" w:line="276" w:lineRule="auto"/>
        <w:rPr>
          <w:szCs w:val="24"/>
        </w:rPr>
      </w:pPr>
      <w:r w:rsidRPr="00AD6B7F">
        <w:rPr>
          <w:szCs w:val="24"/>
        </w:rPr>
        <w:t xml:space="preserve">Risikoen for metastasering stiger med øget tykkelse. Vertikal tumortykkelse måles ud fra stratum </w:t>
      </w:r>
      <w:proofErr w:type="spellStart"/>
      <w:r w:rsidRPr="00AD6B7F">
        <w:rPr>
          <w:szCs w:val="24"/>
        </w:rPr>
        <w:t>granulosum</w:t>
      </w:r>
      <w:proofErr w:type="spellEnd"/>
      <w:r w:rsidRPr="00AD6B7F">
        <w:rPr>
          <w:szCs w:val="24"/>
        </w:rPr>
        <w:t xml:space="preserve"> i tilstødende epidermis eller ved skulderen af tumor (se europæisk guideline </w:t>
      </w:r>
      <w:r w:rsidR="006A54EF">
        <w:rPr>
          <w:szCs w:val="24"/>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sidR="006A54EF">
        <w:rPr>
          <w:szCs w:val="24"/>
        </w:rPr>
        <w:instrText xml:space="preserve"> ADDIN EN.JS.CITE </w:instrText>
      </w:r>
      <w:r w:rsidR="006A54EF">
        <w:rPr>
          <w:szCs w:val="24"/>
        </w:rPr>
      </w:r>
      <w:r w:rsidR="006A54EF">
        <w:rPr>
          <w:szCs w:val="24"/>
        </w:rPr>
        <w:fldChar w:fldCharType="separate"/>
      </w:r>
      <w:r w:rsidR="006A54EF">
        <w:rPr>
          <w:noProof/>
          <w:szCs w:val="24"/>
        </w:rPr>
        <w:t>(14)</w:t>
      </w:r>
      <w:r w:rsidR="006A54EF">
        <w:rPr>
          <w:szCs w:val="24"/>
        </w:rPr>
        <w:fldChar w:fldCharType="end"/>
      </w:r>
      <w:r w:rsidRPr="00AD6B7F">
        <w:rPr>
          <w:szCs w:val="24"/>
        </w:rPr>
        <w:t xml:space="preserve">). Tumorer &gt; 2 mm har signifikant højere risiko, og metastaseraten stiger markant ved invasion i subkutant fedt </w:t>
      </w:r>
      <w:r w:rsidR="000274F2">
        <w:rPr>
          <w:szCs w:val="24"/>
        </w:rPr>
        <w:fldChar w:fldCharType="begin">
          <w:fldData xml:space="preserve">PEVuZE5vdGU+PENpdGU+PEF1dGhvcj5LYXJpYTwvQXV0aG9yPjxZZWFyPjIwMTQ8L1llYXI+PFJl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</w:fldData>
        </w:fldChar>
      </w:r>
      <w:r w:rsidR="000274F2">
        <w:rPr>
          <w:szCs w:val="24"/>
        </w:rPr>
        <w:instrText xml:space="preserve"> ADDIN EN.JS.CITE </w:instrText>
      </w:r>
      <w:r w:rsidR="000274F2">
        <w:rPr>
          <w:szCs w:val="24"/>
        </w:rPr>
      </w:r>
      <w:r w:rsidR="000274F2">
        <w:rPr>
          <w:szCs w:val="24"/>
        </w:rPr>
        <w:fldChar w:fldCharType="separate"/>
      </w:r>
      <w:r w:rsidR="002E6A77">
        <w:rPr>
          <w:noProof/>
          <w:szCs w:val="24"/>
        </w:rPr>
        <w:t>(32, 36, 40, 41, 43, 44, 47-49, 52-54, 57, 66, 73, 74)</w:t>
      </w:r>
      <w:r w:rsidR="000274F2">
        <w:rPr>
          <w:szCs w:val="24"/>
        </w:rPr>
        <w:fldChar w:fldCharType="end"/>
      </w:r>
      <w:r w:rsidR="002E6A77">
        <w:rPr>
          <w:szCs w:val="24"/>
        </w:rPr>
        <w:t>.</w:t>
      </w:r>
    </w:p>
    <w:p w14:paraId="7387B75C" w14:textId="77777777" w:rsidR="00AD6B7F" w:rsidRPr="00AD6B7F" w:rsidRDefault="00AD6B7F" w:rsidP="006A560B">
      <w:pPr>
        <w:pStyle w:val="Listeafsnit"/>
        <w:numPr>
          <w:ilvl w:val="0"/>
          <w:numId w:val="7"/>
        </w:numPr>
        <w:spacing w:after="0" w:line="276" w:lineRule="auto"/>
        <w:rPr>
          <w:i/>
          <w:iCs/>
          <w:szCs w:val="24"/>
        </w:rPr>
      </w:pPr>
      <w:r w:rsidRPr="00AD6B7F">
        <w:rPr>
          <w:i/>
          <w:iCs/>
          <w:szCs w:val="24"/>
        </w:rPr>
        <w:t xml:space="preserve">Perineural invasion </w:t>
      </w:r>
    </w:p>
    <w:p w14:paraId="5BBBFE30" w14:textId="58E555E8" w:rsidR="00AD6B7F" w:rsidRPr="00AD6B7F" w:rsidRDefault="00AD6B7F" w:rsidP="00AD6B7F">
      <w:pPr>
        <w:spacing w:after="0" w:line="276" w:lineRule="auto"/>
        <w:rPr>
          <w:szCs w:val="24"/>
        </w:rPr>
      </w:pPr>
    </w:p>
    <w:p w14:paraId="56135A31" w14:textId="1BDEBF85" w:rsidR="00AD6B7F" w:rsidRDefault="00AD6B7F" w:rsidP="00D604B1">
      <w:pPr>
        <w:spacing w:after="0" w:line="276" w:lineRule="auto"/>
        <w:rPr>
          <w:szCs w:val="24"/>
        </w:rPr>
      </w:pPr>
      <w:r w:rsidRPr="00AD6B7F">
        <w:rPr>
          <w:szCs w:val="24"/>
        </w:rPr>
        <w:t>PNI er en alvorlig risikofaktor, især når større nerver er involveret (&gt; 0,1 mm). Dette kan kræve yderligere billeddiagnostik for at evaluere tumorudbredelse</w:t>
      </w:r>
      <w:r w:rsidR="000274F2">
        <w:rPr>
          <w:szCs w:val="24"/>
        </w:rPr>
        <w:t xml:space="preserve"> </w:t>
      </w:r>
      <w:r w:rsidR="000274F2">
        <w:rPr>
          <w:szCs w:val="24"/>
        </w:rPr>
        <w:fldChar w:fldCharType="begin">
          <w:fldData xml:space="preserve">PEVuZE5vdGU+PENpdGU+PEF1dGhvcj5LYXJpYTwvQXV0aG9yPjxZZWFyPjIwMTQ8L1llYXI+PFJl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</w:fldData>
        </w:fldChar>
      </w:r>
      <w:r w:rsidR="000274F2">
        <w:rPr>
          <w:szCs w:val="24"/>
        </w:rPr>
        <w:instrText xml:space="preserve"> ADDIN EN.JS.CITE </w:instrText>
      </w:r>
      <w:r w:rsidR="000274F2">
        <w:rPr>
          <w:szCs w:val="24"/>
        </w:rPr>
      </w:r>
      <w:r w:rsidR="000274F2">
        <w:rPr>
          <w:szCs w:val="24"/>
        </w:rPr>
        <w:fldChar w:fldCharType="separate"/>
      </w:r>
      <w:r w:rsidR="00D604B1">
        <w:rPr>
          <w:noProof/>
          <w:szCs w:val="24"/>
        </w:rPr>
        <w:t>(32, 36, 40, 42-44, 48, 52, 53, 67, 72, 75-91)</w:t>
      </w:r>
      <w:r w:rsidR="000274F2">
        <w:rPr>
          <w:szCs w:val="24"/>
        </w:rPr>
        <w:fldChar w:fldCharType="end"/>
      </w:r>
      <w:r w:rsidR="00D604B1">
        <w:rPr>
          <w:szCs w:val="24"/>
        </w:rPr>
        <w:t>.</w:t>
      </w:r>
    </w:p>
    <w:p w14:paraId="35957308" w14:textId="77777777" w:rsidR="00AD6B7F" w:rsidRPr="00AD6B7F" w:rsidRDefault="00AD6B7F" w:rsidP="00AD6B7F">
      <w:pPr>
        <w:spacing w:after="0" w:line="276" w:lineRule="auto"/>
        <w:rPr>
          <w:szCs w:val="24"/>
        </w:rPr>
      </w:pPr>
    </w:p>
    <w:p w14:paraId="3F77F313" w14:textId="77777777" w:rsidR="00AD6B7F" w:rsidRPr="00AD6B7F" w:rsidRDefault="00AD6B7F" w:rsidP="00AD6B7F">
      <w:pPr>
        <w:spacing w:after="0" w:line="276" w:lineRule="auto"/>
        <w:rPr>
          <w:i/>
          <w:iCs/>
          <w:szCs w:val="24"/>
        </w:rPr>
      </w:pPr>
      <w:proofErr w:type="spellStart"/>
      <w:r w:rsidRPr="00AD6B7F">
        <w:rPr>
          <w:i/>
          <w:iCs/>
          <w:szCs w:val="24"/>
        </w:rPr>
        <w:t>Lymfovaskulær</w:t>
      </w:r>
      <w:proofErr w:type="spellEnd"/>
      <w:r w:rsidRPr="00AD6B7F">
        <w:rPr>
          <w:i/>
          <w:iCs/>
          <w:szCs w:val="24"/>
        </w:rPr>
        <w:t xml:space="preserve"> og knogle invasion </w:t>
      </w:r>
    </w:p>
    <w:p w14:paraId="77B5019B" w14:textId="4AC063D6" w:rsidR="00AD6B7F" w:rsidRDefault="00AD6B7F" w:rsidP="00AD6B7F">
      <w:pPr>
        <w:spacing w:after="0" w:line="276" w:lineRule="auto"/>
        <w:rPr>
          <w:szCs w:val="24"/>
        </w:rPr>
      </w:pPr>
      <w:proofErr w:type="spellStart"/>
      <w:r w:rsidRPr="00AD6B7F">
        <w:rPr>
          <w:szCs w:val="24"/>
        </w:rPr>
        <w:t>Lymfovaskulær</w:t>
      </w:r>
      <w:proofErr w:type="spellEnd"/>
      <w:r w:rsidRPr="00AD6B7F">
        <w:rPr>
          <w:szCs w:val="24"/>
        </w:rPr>
        <w:t xml:space="preserve"> invasion (LVI) og knogleinvasion øger risikoen for metastaser og nedsat sygdomsspecifik overlevelse</w:t>
      </w:r>
      <w:r w:rsidR="008124D9">
        <w:rPr>
          <w:szCs w:val="24"/>
        </w:rPr>
        <w:t xml:space="preserve"> </w:t>
      </w:r>
      <w:r w:rsidR="008124D9">
        <w:rPr>
          <w:szCs w:val="24"/>
        </w:rPr>
        <w:fldChar w:fldCharType="begin">
          <w:fldData xml:space="preserve">PEVuZE5vdGU+PENpdGU+PEF1dGhvcj5Nb29yZTwvQXV0aG9yPjxZZWFyPjIwMDU8L1llYXI+PFJl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</w:fldData>
        </w:fldChar>
      </w:r>
      <w:r w:rsidR="008124D9">
        <w:rPr>
          <w:szCs w:val="24"/>
        </w:rPr>
        <w:instrText xml:space="preserve"> ADDIN EN.JS.CITE </w:instrText>
      </w:r>
      <w:r w:rsidR="008124D9">
        <w:rPr>
          <w:szCs w:val="24"/>
        </w:rPr>
      </w:r>
      <w:r w:rsidR="008124D9">
        <w:rPr>
          <w:szCs w:val="24"/>
        </w:rPr>
        <w:fldChar w:fldCharType="separate"/>
      </w:r>
      <w:r w:rsidR="00D604B1">
        <w:rPr>
          <w:noProof/>
          <w:szCs w:val="24"/>
        </w:rPr>
        <w:t>(55, 79, 80, 86, 92)</w:t>
      </w:r>
      <w:r w:rsidR="008124D9">
        <w:rPr>
          <w:szCs w:val="24"/>
        </w:rPr>
        <w:fldChar w:fldCharType="end"/>
      </w:r>
      <w:r w:rsidRPr="00AD6B7F">
        <w:rPr>
          <w:szCs w:val="24"/>
        </w:rPr>
        <w:t>. Dette kan kræve yderligere billeddiagnostik for at evaluere tumorudbredelse uafhængigt af øvrige risikofaktorer.</w:t>
      </w:r>
    </w:p>
    <w:p w14:paraId="3908268B" w14:textId="77777777" w:rsidR="00AD6B7F" w:rsidRPr="00AD6B7F" w:rsidRDefault="00AD6B7F" w:rsidP="00AD6B7F">
      <w:pPr>
        <w:spacing w:after="0" w:line="276" w:lineRule="auto"/>
        <w:rPr>
          <w:szCs w:val="24"/>
        </w:rPr>
      </w:pPr>
    </w:p>
    <w:p w14:paraId="760B921D" w14:textId="77777777" w:rsidR="00AD6B7F" w:rsidRPr="00AD6B7F" w:rsidRDefault="00AD6B7F" w:rsidP="00AD6B7F">
      <w:pPr>
        <w:spacing w:after="0" w:line="276" w:lineRule="auto"/>
        <w:rPr>
          <w:i/>
          <w:iCs/>
          <w:szCs w:val="24"/>
        </w:rPr>
      </w:pPr>
      <w:r w:rsidRPr="00AD6B7F">
        <w:rPr>
          <w:i/>
          <w:iCs/>
          <w:szCs w:val="24"/>
        </w:rPr>
        <w:t>Frie rande</w:t>
      </w:r>
    </w:p>
    <w:p w14:paraId="34F157A6" w14:textId="3B618C7A" w:rsidR="00AD6B7F" w:rsidRPr="00AD6B7F" w:rsidRDefault="00AD6B7F" w:rsidP="00AD6B7F">
      <w:pPr>
        <w:spacing w:after="0" w:line="276" w:lineRule="auto"/>
        <w:rPr>
          <w:szCs w:val="24"/>
        </w:rPr>
      </w:pPr>
      <w:r w:rsidRPr="00AD6B7F">
        <w:rPr>
          <w:szCs w:val="24"/>
        </w:rPr>
        <w:t>Positive kirurgiske marginer øger risikoen for lokalt recidiv. Dette understreger behovet for præcis kirurgisk fjernelse</w:t>
      </w:r>
      <w:r w:rsidR="005A13A5">
        <w:rPr>
          <w:szCs w:val="24"/>
        </w:rPr>
        <w:t xml:space="preserve"> </w:t>
      </w:r>
      <w:r w:rsidR="005A13A5">
        <w:rPr>
          <w:szCs w:val="24"/>
        </w:rPr>
        <w:fldChar w:fldCharType="begin">
          <w:fldData xml:space="preserve">PEVuZE5vdGU+PENpdGU+PEF1dGhvcj5OZWxzb248L0F1dGhvcj48WWVhcj4yMDE3PC9ZZWFyPjxS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</w:fldData>
        </w:fldChar>
      </w:r>
      <w:r w:rsidR="005A13A5">
        <w:rPr>
          <w:szCs w:val="24"/>
        </w:rPr>
        <w:instrText xml:space="preserve"> ADDIN EN.JS.CITE </w:instrText>
      </w:r>
      <w:r w:rsidR="005A13A5">
        <w:rPr>
          <w:szCs w:val="24"/>
        </w:rPr>
      </w:r>
      <w:r w:rsidR="005A13A5">
        <w:rPr>
          <w:szCs w:val="24"/>
        </w:rPr>
        <w:fldChar w:fldCharType="separate"/>
      </w:r>
      <w:r w:rsidR="00D604B1">
        <w:rPr>
          <w:noProof/>
          <w:szCs w:val="24"/>
        </w:rPr>
        <w:t>(8, 41, 93)</w:t>
      </w:r>
      <w:r w:rsidR="005A13A5">
        <w:rPr>
          <w:szCs w:val="24"/>
        </w:rPr>
        <w:fldChar w:fldCharType="end"/>
      </w:r>
      <w:r w:rsidRPr="00AD6B7F">
        <w:rPr>
          <w:szCs w:val="24"/>
        </w:rPr>
        <w:t>.</w:t>
      </w:r>
    </w:p>
    <w:p w14:paraId="00334AF1" w14:textId="2A41110B" w:rsidR="00AD6B7F" w:rsidRDefault="00AD6B7F" w:rsidP="00AD6B7F">
      <w:pPr>
        <w:spacing w:after="0" w:line="276" w:lineRule="auto"/>
        <w:rPr>
          <w:szCs w:val="24"/>
        </w:rPr>
      </w:pPr>
      <w:r w:rsidRPr="00AD6B7F">
        <w:rPr>
          <w:szCs w:val="24"/>
        </w:rPr>
        <w:t>Disse risikofaktorer som ikke forefindes i ovenstående skema er også dokumenteret vist at have en betydning i forhold til risiko for recidiv og metastasering. Det vil derfor altid være op til en klinisk vurdering om man ønsker at inkludere dem i den kliniske beslutning for videre behandling og opfølgning.</w:t>
      </w:r>
    </w:p>
    <w:p w14:paraId="7B2AE834" w14:textId="77777777" w:rsidR="00D30769" w:rsidRPr="00D30769" w:rsidRDefault="00D30769" w:rsidP="00AD6B7F">
      <w:pPr>
        <w:spacing w:after="0" w:line="276" w:lineRule="auto"/>
        <w:rPr>
          <w:szCs w:val="24"/>
        </w:rPr>
      </w:pPr>
    </w:p>
    <w:p w14:paraId="7CDF7E4A" w14:textId="60762E3E" w:rsidR="00AD6B7F" w:rsidRPr="00AD6B7F" w:rsidRDefault="00AD6B7F" w:rsidP="00762199">
      <w:pPr>
        <w:pStyle w:val="Overskrift4"/>
        <w:numPr>
          <w:ilvl w:val="0"/>
          <w:numId w:val="48"/>
        </w:numPr>
      </w:pPr>
      <w:r w:rsidRPr="00AD6B7F">
        <w:t xml:space="preserve">Der bør foretages </w:t>
      </w:r>
      <w:proofErr w:type="spellStart"/>
      <w:r w:rsidRPr="00AD6B7F">
        <w:t>palpation</w:t>
      </w:r>
      <w:proofErr w:type="spellEnd"/>
      <w:r w:rsidRPr="00AD6B7F">
        <w:t xml:space="preserve"> af regionale lymfeknuder, og ved </w:t>
      </w:r>
      <w:proofErr w:type="spellStart"/>
      <w:r w:rsidRPr="00AD6B7F">
        <w:t>suspicio</w:t>
      </w:r>
      <w:proofErr w:type="spellEnd"/>
      <w:r w:rsidRPr="00AD6B7F">
        <w:t xml:space="preserve"> bør der udføres ultralyd med efterfølgende biopsi, hvis ultralyden også vækker mistanke (C)</w:t>
      </w:r>
    </w:p>
    <w:p w14:paraId="24FCD119" w14:textId="77777777" w:rsidR="00AD6B7F" w:rsidRPr="0078691B" w:rsidRDefault="00AD6B7F" w:rsidP="00AD6B7F">
      <w:pPr>
        <w:pStyle w:val="Overskrift5"/>
        <w:spacing w:before="0" w:line="276" w:lineRule="auto"/>
        <w:rPr>
          <w:color w:val="25337A"/>
        </w:rPr>
      </w:pPr>
      <w:r w:rsidRPr="0078691B">
        <w:rPr>
          <w:color w:val="25337A"/>
        </w:rPr>
        <w:lastRenderedPageBreak/>
        <w:t>Litteratur og evidensgennemgang</w:t>
      </w:r>
    </w:p>
    <w:p w14:paraId="49842F38" w14:textId="29985CA4" w:rsidR="00AD6B7F" w:rsidRDefault="00AD6B7F" w:rsidP="00AD6B7F">
      <w:pPr>
        <w:spacing w:after="0" w:line="276" w:lineRule="auto"/>
      </w:pPr>
      <w:r>
        <w:t>Selvom risikoen for spredning til lymfeknuder er relativt lav ved diagnosetidspunktet for PCC (op til 5%)</w:t>
      </w:r>
      <w:r w:rsidR="00903C66">
        <w:t xml:space="preserve"> </w:t>
      </w:r>
      <w:r w:rsidR="00903C66">
        <w:fldChar w:fldCharType="begin">
          <w:fldData xml:space="preserve">PEVuZE5vdGU+PENpdGU+PEF1dGhvcj5TY2htdWx0czwvQXV0aG9yPjxZZWFyPjIwMTM8L1llYXI+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</w:fldData>
        </w:fldChar>
      </w:r>
      <w:r w:rsidR="00903C66">
        <w:instrText xml:space="preserve"> ADDIN EN.JS.CITE </w:instrText>
      </w:r>
      <w:r w:rsidR="00903C66">
        <w:fldChar w:fldCharType="separate"/>
      </w:r>
      <w:r w:rsidR="00903C66">
        <w:rPr>
          <w:noProof/>
        </w:rPr>
        <w:t>(44)</w:t>
      </w:r>
      <w:r w:rsidR="00903C66">
        <w:fldChar w:fldCharType="end"/>
      </w:r>
      <w:r w:rsidRPr="78F8C994">
        <w:rPr>
          <w:color w:val="000000" w:themeColor="text1"/>
        </w:rPr>
        <w:t>,</w:t>
      </w:r>
      <w:r>
        <w:t xml:space="preserve"> anbefales det, at alle patienter gennemgår en objektiv undersøgelse med særligt fokus på </w:t>
      </w:r>
      <w:proofErr w:type="spellStart"/>
      <w:r>
        <w:t>palpation</w:t>
      </w:r>
      <w:proofErr w:type="spellEnd"/>
      <w:r>
        <w:t xml:space="preserve"> af de regionale lymfeknudestationer</w:t>
      </w:r>
      <w:r w:rsidR="006A0DCD">
        <w:t xml:space="preserve"> </w:t>
      </w:r>
      <w:r w:rsidR="006A0DCD">
        <w:fldChar w:fldCharType="begin">
          <w:fldData xml:space="preserve">PEVuZE5vdGU+PENpdGU+PEF1dGhvcj5CcmFudHNjaDwvQXV0aG9yPjxZZWFyPjIwMDg8L1llYXI+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</w:fldData>
        </w:fldChar>
      </w:r>
      <w:r w:rsidR="006A0DCD">
        <w:instrText xml:space="preserve"> ADDIN EN.JS.CITE </w:instrText>
      </w:r>
      <w:r w:rsidR="006A0DCD">
        <w:fldChar w:fldCharType="separate"/>
      </w:r>
      <w:r w:rsidR="00D604B1">
        <w:rPr>
          <w:noProof/>
        </w:rPr>
        <w:t>(41, 94)</w:t>
      </w:r>
      <w:r w:rsidR="006A0DCD">
        <w:fldChar w:fldCharType="end"/>
      </w:r>
      <w:r w:rsidR="00D604B1">
        <w:t xml:space="preserve">. </w:t>
      </w:r>
      <w:r>
        <w:t>Dette er nødvendigt for at identificere eventuelle tegn på lymfeknudemetastaser.</w:t>
      </w:r>
    </w:p>
    <w:p w14:paraId="1AEB82B7" w14:textId="77777777" w:rsidR="00AD6B7F" w:rsidRDefault="00AD6B7F" w:rsidP="00AD6B7F">
      <w:pPr>
        <w:spacing w:after="0" w:line="276" w:lineRule="auto"/>
      </w:pPr>
    </w:p>
    <w:p w14:paraId="00207478" w14:textId="381B1E55" w:rsidR="00AD6B7F" w:rsidRDefault="00AD6B7F" w:rsidP="00AD6B7F">
      <w:pPr>
        <w:spacing w:after="0" w:line="276" w:lineRule="auto"/>
      </w:pPr>
      <w:r>
        <w:t xml:space="preserve">Ultralyd (UL) har vist sig at være mere følsom end </w:t>
      </w:r>
      <w:proofErr w:type="spellStart"/>
      <w:r>
        <w:t>palpation</w:t>
      </w:r>
      <w:proofErr w:type="spellEnd"/>
      <w:r>
        <w:t xml:space="preserve"> til at opdage lymfeknudemetastaser hos patienter med PCC </w:t>
      </w:r>
      <w:r w:rsidR="00D604B1">
        <w:fldChar w:fldCharType="begin">
          <w:fldData xml:space="preserve">PEVuZE5vdGU+PENpdGU+PEF1dGhvcj5Ub2tlejwvQXV0aG9yPjxZZWFyPjIwMjI8L1llYXI+PFJl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</w:fldData>
        </w:fldChar>
      </w:r>
      <w:r w:rsidR="00D604B1">
        <w:instrText xml:space="preserve"> ADDIN EN.JS.CITE </w:instrText>
      </w:r>
      <w:r w:rsidR="00D604B1">
        <w:fldChar w:fldCharType="separate"/>
      </w:r>
      <w:r w:rsidR="00D604B1">
        <w:rPr>
          <w:noProof/>
        </w:rPr>
        <w:t>(95)</w:t>
      </w:r>
      <w:r w:rsidR="00D604B1">
        <w:fldChar w:fldCharType="end"/>
      </w:r>
      <w:r>
        <w:t xml:space="preserve">. Hvis der er mistanke om lymfeknudemetastaser ved den kliniske eller radiologiske undersøgelse, anbefales ultralydsvejledt </w:t>
      </w:r>
      <w:proofErr w:type="spellStart"/>
      <w:r>
        <w:t>grovnålsbiopsi</w:t>
      </w:r>
      <w:proofErr w:type="spellEnd"/>
      <w:r>
        <w:t xml:space="preserve"> (GNB) for at bekræfte, om der er PCC </w:t>
      </w:r>
      <w:r w:rsidR="00D604B1">
        <w:fldChar w:fldCharType="begin">
          <w:fldData xml:space="preserve">PEVuZE5vdGU+PENpdGU+PEF1dGhvcj5HdXJuZXk8L0F1dGhvcj48WWVhcj4yMDE0PC9ZZWFyPjxS
ZWNOdW0+MTcxODM8L1JlY051bT48RGlzcGxheVRleHQ+KDk2KTwvRGlzcGxheVRleHQ+PHJlY29y
ZD48cmVjLW51bWJlcj4xNzE4MzwvcmVjLW51bWJlcj48Zm9yZWlnbi1rZXlzPjxrZXkgYXBwPSJF
TiIgZGItaWQ9ImRhdDl0OXgwMWQ5dHprZXp4MjF4dmY1bGRkdnpmeGQ1NXp3YSIgdGltZXN0YW1w
PSIxNzUzMTAzODQ3IiBndWlkPSIzNWJhNGU0OS00ZDVkLTRiOGQtODkzNC0zYTFmYjI5OTg5NDki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dXRvcnM+PGF1dGgtYWRkcmVzcz5Sb3lhbCBTdXJyZXkgQ291bnR5IEhvc3BpdGFsLCBVbml0ZWQg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</w:fldData>
        </w:fldChar>
      </w:r>
      <w:r w:rsidR="00D604B1">
        <w:instrText xml:space="preserve"> ADDIN EN.JS.CITE </w:instrText>
      </w:r>
      <w:r w:rsidR="00D604B1">
        <w:fldChar w:fldCharType="separate"/>
      </w:r>
      <w:r w:rsidR="00D604B1">
        <w:rPr>
          <w:noProof/>
        </w:rPr>
        <w:t>(96)</w:t>
      </w:r>
      <w:r w:rsidR="00D604B1">
        <w:fldChar w:fldCharType="end"/>
      </w:r>
      <w:r>
        <w:t xml:space="preserve">. Som et alternativ til GNB kan udføres finnålsbiopsi (FNAC) </w:t>
      </w:r>
      <w:r w:rsidR="007C2EF2">
        <w:fldChar w:fldCharType="begin">
          <w:fldData xml:space="preserve">PEVuZE5vdGU+PENpdGU+PEF1dGhvcj5HdXJuZXk8L0F1dGhvcj48WWVhcj4yMDE0PC9ZZWFyPjxS
ZWNOdW0+MTcxODM8L1JlY051bT48RGlzcGxheVRleHQ+KDk2KTwvRGlzcGxheVRleHQ+PHJlY29y
ZD48cmVjLW51bWJlcj4xNzE4MzwvcmVjLW51bWJlcj48Zm9yZWlnbi1rZXlzPjxrZXkgYXBwPSJF
TiIgZGItaWQ9ImRhdDl0OXgwMWQ5dHprZXp4MjF4dmY1bGRkdnpmeGQ1NXp3YSIgdGltZXN0YW1w
PSIxNzUzMTAzODQ3IiBndWlkPSIzNWJhNGU0OS00ZDVkLTRiOGQtODkzNC0zYTFmYjI5OTg5NDki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dXRvcnM+PGF1dGgtYWRkcmVzcz5Sb3lhbCBTdXJyZXkgQ291bnR5IEhvc3BpdGFsLCBVbml0ZWQg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</w:fldData>
        </w:fldChar>
      </w:r>
      <w:r w:rsidR="007C2EF2">
        <w:instrText xml:space="preserve"> ADDIN EN.JS.CITE </w:instrText>
      </w:r>
      <w:r w:rsidR="007C2EF2">
        <w:fldChar w:fldCharType="separate"/>
      </w:r>
      <w:r w:rsidR="007C2EF2">
        <w:rPr>
          <w:noProof/>
        </w:rPr>
        <w:t>(96)</w:t>
      </w:r>
      <w:r w:rsidR="007C2EF2">
        <w:fldChar w:fldCharType="end"/>
      </w:r>
      <w:r>
        <w:t>. Ved GNB sikres en mere nøjagtig vurdering af spredning til lymfeknuderne og hjælper med at guide det videre behandlingsforløb. Det er vigtigt, da tidlig påvisning af lymfeknudemetastaser kan guide beslutninger omkring behandling og opfølgning.</w:t>
      </w:r>
    </w:p>
    <w:p w14:paraId="345C2E30" w14:textId="77777777" w:rsidR="00D30769" w:rsidRPr="00D30769" w:rsidRDefault="00D30769" w:rsidP="00AD6B7F">
      <w:pPr>
        <w:spacing w:after="0" w:line="276" w:lineRule="auto"/>
      </w:pPr>
    </w:p>
    <w:p w14:paraId="2D9F7B6F" w14:textId="1A63C911" w:rsidR="00AD6B7F" w:rsidRPr="00AD6B7F" w:rsidRDefault="00AD6B7F" w:rsidP="00762199">
      <w:pPr>
        <w:pStyle w:val="Overskrift4"/>
        <w:numPr>
          <w:ilvl w:val="0"/>
          <w:numId w:val="48"/>
        </w:numPr>
      </w:pPr>
      <w:r w:rsidRPr="00AD6B7F">
        <w:t xml:space="preserve">Ultralydsundersøgelse af regionale lymfeknuder skal overvejes hos patienter med UICC T3/T4 </w:t>
      </w:r>
      <w:proofErr w:type="spellStart"/>
      <w:r w:rsidRPr="00AD6B7F">
        <w:t>planocellulært</w:t>
      </w:r>
      <w:proofErr w:type="spellEnd"/>
      <w:r w:rsidRPr="00AD6B7F">
        <w:t xml:space="preserve"> karcinom, selv i fravær af klinisk mistanke om metastasering (C)</w:t>
      </w:r>
    </w:p>
    <w:p w14:paraId="5A4F1CB3"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E33A0AA" w14:textId="6C33593E" w:rsidR="00AD6B7F" w:rsidRDefault="00AD6B7F" w:rsidP="00AD6B7F">
      <w:pPr>
        <w:spacing w:after="0" w:line="276" w:lineRule="auto"/>
      </w:pPr>
      <w:r w:rsidRPr="005879FC">
        <w:t>I de amerikanske retningslinjer (NCCN) anbefales det, at man bør overveje billeddiagnostik for patienter kategoriseret som "</w:t>
      </w:r>
      <w:proofErr w:type="spellStart"/>
      <w:r w:rsidRPr="005879FC">
        <w:t>very</w:t>
      </w:r>
      <w:proofErr w:type="spellEnd"/>
      <w:r w:rsidRPr="005879FC">
        <w:t>-high-</w:t>
      </w:r>
      <w:proofErr w:type="spellStart"/>
      <w:r w:rsidRPr="005879FC">
        <w:t>risk</w:t>
      </w:r>
      <w:proofErr w:type="spellEnd"/>
      <w:r w:rsidRPr="005879FC">
        <w:t>", selv uden klinisk mistanke om metastaser i det regionale lymfeknudebassin</w:t>
      </w:r>
      <w:r>
        <w:t xml:space="preserve"> </w:t>
      </w:r>
      <w:r w:rsidR="003B10C3">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instrText xml:space="preserve"> ADDIN EN.JS.CITE </w:instrText>
      </w:r>
      <w:r w:rsidR="003B10C3">
        <w:fldChar w:fldCharType="separate"/>
      </w:r>
      <w:r w:rsidR="003B10C3">
        <w:rPr>
          <w:noProof/>
        </w:rPr>
        <w:t>(15)</w:t>
      </w:r>
      <w:r w:rsidR="003B10C3">
        <w:fldChar w:fldCharType="end"/>
      </w:r>
      <w:r w:rsidRPr="005879FC">
        <w:t>. Ligeledes anbefaler de britiske guidelines</w:t>
      </w:r>
      <w:r>
        <w:t xml:space="preserve"> </w:t>
      </w:r>
      <w:r w:rsidR="00A66DA4">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instrText xml:space="preserve"> ADDIN EN.JS.CITE </w:instrText>
      </w:r>
      <w:r w:rsidR="00A66DA4">
        <w:fldChar w:fldCharType="separate"/>
      </w:r>
      <w:r w:rsidR="00A66DA4">
        <w:rPr>
          <w:noProof/>
        </w:rPr>
        <w:t>(16)</w:t>
      </w:r>
      <w:r w:rsidR="00A66DA4">
        <w:fldChar w:fldCharType="end"/>
      </w:r>
      <w:r w:rsidRPr="005879FC">
        <w:t xml:space="preserve"> ultralydsskanning af de regionale lymfeknuder i særlige tilfælde, selv i fravær af kliniske indikationer på metastasering. I de europæiske guidelines anbefales billeddiagnostik også for visse patienter med højrisiko tumorer, herunder dem med lokalavanceret sygdom, selvom der ikke gives en nøjagtig definition på, hvad der kvalificerer som "højrisiko"</w:t>
      </w:r>
      <w:r>
        <w:t xml:space="preserve"> </w:t>
      </w:r>
      <w:r w:rsidR="006A54EF">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sidR="006A54EF">
        <w:instrText xml:space="preserve"> ADDIN EN.JS.CITE </w:instrText>
      </w:r>
      <w:r w:rsidR="006A54EF">
        <w:fldChar w:fldCharType="separate"/>
      </w:r>
      <w:r w:rsidR="006A54EF">
        <w:rPr>
          <w:noProof/>
        </w:rPr>
        <w:t>(14)</w:t>
      </w:r>
      <w:r w:rsidR="006A54EF">
        <w:fldChar w:fldCharType="end"/>
      </w:r>
      <w:r w:rsidRPr="005879FC">
        <w:t>.</w:t>
      </w:r>
      <w:r>
        <w:t xml:space="preserve"> De angiver dog følgende som rettesnor: </w:t>
      </w:r>
      <w:r w:rsidRPr="0096379B">
        <w:t>AJCC8 T3/T4 and BWH T2b/T3</w:t>
      </w:r>
      <w:r>
        <w:t>.</w:t>
      </w:r>
    </w:p>
    <w:p w14:paraId="65BF5A2F" w14:textId="77777777" w:rsidR="00AD6B7F" w:rsidRDefault="00AD6B7F" w:rsidP="00AD6B7F">
      <w:pPr>
        <w:spacing w:after="0" w:line="276" w:lineRule="auto"/>
      </w:pPr>
    </w:p>
    <w:p w14:paraId="3DA766A2" w14:textId="53412723" w:rsidR="00AD6B7F" w:rsidRDefault="00AD6B7F" w:rsidP="00AD6B7F">
      <w:pPr>
        <w:spacing w:after="0" w:line="276" w:lineRule="auto"/>
      </w:pPr>
      <w:r w:rsidRPr="005879FC">
        <w:t xml:space="preserve">En </w:t>
      </w:r>
      <w:proofErr w:type="spellStart"/>
      <w:r w:rsidRPr="005879FC">
        <w:t>meta</w:t>
      </w:r>
      <w:proofErr w:type="spellEnd"/>
      <w:r w:rsidRPr="005879FC">
        <w:t xml:space="preserve">-analyse af 17 undersøgelser, der involverer patienter med hoved- og hals </w:t>
      </w:r>
      <w:proofErr w:type="spellStart"/>
      <w:r w:rsidRPr="005879FC">
        <w:t>planocellulært</w:t>
      </w:r>
      <w:proofErr w:type="spellEnd"/>
      <w:r w:rsidRPr="005879FC">
        <w:t xml:space="preserve"> karcinom </w:t>
      </w:r>
      <w:r>
        <w:t xml:space="preserve"> </w:t>
      </w:r>
      <w:r w:rsidRPr="005879FC">
        <w:t xml:space="preserve">ikke </w:t>
      </w:r>
      <w:proofErr w:type="spellStart"/>
      <w:r w:rsidRPr="005879FC">
        <w:t>kutant</w:t>
      </w:r>
      <w:proofErr w:type="spellEnd"/>
      <w:r w:rsidRPr="005879FC">
        <w:t xml:space="preserve"> PCC, evaluerede forskellige billeddiagnostiske metoder, herunder ultralyd (US), US-guidet finnålsaspirationscytologi (</w:t>
      </w:r>
      <w:proofErr w:type="spellStart"/>
      <w:r w:rsidRPr="005879FC">
        <w:t>USgFNAC</w:t>
      </w:r>
      <w:proofErr w:type="spellEnd"/>
      <w:r w:rsidRPr="005879FC">
        <w:t xml:space="preserve">), CT og MR </w:t>
      </w:r>
      <w:r>
        <w:t>til</w:t>
      </w:r>
      <w:r w:rsidRPr="005879FC">
        <w:t xml:space="preserve"> påvisning af lymfeknudemetastaser</w:t>
      </w:r>
      <w:r w:rsidR="00E84F0E">
        <w:t xml:space="preserve"> </w:t>
      </w:r>
      <w:r w:rsidR="00E84F0E">
        <w:fldChar w:fldCharType="begin">
          <w:fldData xml:space="preserve">PEVuZE5vdGU+PENpdGU+PEF1dGhvcj5kZSBCb25kdDwvQXV0aG9yPjxZZWFyPjIwMDc8L1llYXI+
PFJlY051bT4xNzE4NDwvUmVjTnVtPjxEaXNwbGF5VGV4dD4oOTcpPC9EaXNwbGF5VGV4dD48cmVj
b3JkPjxyZWMtbnVtYmVyPjE3MTg0PC9yZWMtbnVtYmVyPjxmb3JlaWduLWtleXM+PGtleSBhcHA9
IkVOIiBkYi1pZD0iZGF0OXQ5eDAxZDl0emtlengyMXh2ZjVsZGR2emZ4ZDU1endhIiB0aW1lc3Rh
bXA9IjE3NTMxMDQxOTEiIGd1aWQ9ImJiOTM4ZTZhLWNjZWItNDJhMS04YmI1LWJhNjA3ODA2MzI2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YnV0b3JzPjxhdXRoLWFkZHJlc3M+RGVwYXJ0bWVudCBvZiBSYWRpb2xvZ3ksIEFjYWRlbWljIEhv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</w:fldData>
        </w:fldChar>
      </w:r>
      <w:r w:rsidR="00E84F0E">
        <w:instrText xml:space="preserve"> ADDIN EN.JS.CITE </w:instrText>
      </w:r>
      <w:r w:rsidR="00E84F0E">
        <w:fldChar w:fldCharType="separate"/>
      </w:r>
      <w:r w:rsidR="00E84F0E">
        <w:rPr>
          <w:noProof/>
        </w:rPr>
        <w:t>(97)</w:t>
      </w:r>
      <w:r w:rsidR="00E84F0E">
        <w:fldChar w:fldCharType="end"/>
      </w:r>
      <w:r w:rsidRPr="005879FC">
        <w:t xml:space="preserve">. </w:t>
      </w:r>
      <w:proofErr w:type="spellStart"/>
      <w:r w:rsidRPr="005879FC">
        <w:t>USgFNAC</w:t>
      </w:r>
      <w:proofErr w:type="spellEnd"/>
      <w:r w:rsidRPr="005879FC">
        <w:t xml:space="preserve"> viste sig at have den højeste diagnostiske </w:t>
      </w:r>
      <w:proofErr w:type="spellStart"/>
      <w:r w:rsidRPr="005879FC">
        <w:t>oddsratio</w:t>
      </w:r>
      <w:proofErr w:type="spellEnd"/>
      <w:r w:rsidRPr="005879FC">
        <w:t xml:space="preserve"> og klarede sig markant bedre end MR</w:t>
      </w:r>
      <w:r w:rsidR="00E84F0E">
        <w:t xml:space="preserve"> </w:t>
      </w:r>
      <w:r w:rsidR="00E84F0E">
        <w:fldChar w:fldCharType="begin">
          <w:fldData xml:space="preserve">PEVuZE5vdGU+PENpdGU+PEF1dGhvcj5kZSBCb25kdDwvQXV0aG9yPjxZZWFyPjIwMDc8L1llYXI+
PFJlY051bT4xNzE4NDwvUmVjTnVtPjxEaXNwbGF5VGV4dD4oOTcpPC9EaXNwbGF5VGV4dD48cmVj
b3JkPjxyZWMtbnVtYmVyPjE3MTg0PC9yZWMtbnVtYmVyPjxmb3JlaWduLWtleXM+PGtleSBhcHA9
IkVOIiBkYi1pZD0iZGF0OXQ5eDAxZDl0emtlengyMXh2ZjVsZGR2emZ4ZDU1endhIiB0aW1lc3Rh
bXA9IjE3NTMxMDQxOTEiIGd1aWQ9ImJiOTM4ZTZhLWNjZWItNDJhMS04YmI1LWJhNjA3ODA2MzI2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YnV0b3JzPjxhdXRoLWFkZHJlc3M+RGVwYXJ0bWVudCBvZiBSYWRpb2xvZ3ksIEFjYWRlbWljIEhv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</w:fldData>
        </w:fldChar>
      </w:r>
      <w:r w:rsidR="00E84F0E">
        <w:instrText xml:space="preserve"> ADDIN EN.JS.CITE </w:instrText>
      </w:r>
      <w:r w:rsidR="00E84F0E">
        <w:fldChar w:fldCharType="separate"/>
      </w:r>
      <w:r w:rsidR="00E84F0E">
        <w:rPr>
          <w:noProof/>
        </w:rPr>
        <w:t>(97)</w:t>
      </w:r>
      <w:r w:rsidR="00E84F0E">
        <w:fldChar w:fldCharType="end"/>
      </w:r>
      <w:r w:rsidRPr="005879FC">
        <w:t xml:space="preserve">. Den gennemsnitlige sensitivitet var højest for US (87 %) og specificiteten var højest for </w:t>
      </w:r>
      <w:proofErr w:type="spellStart"/>
      <w:r w:rsidRPr="005879FC">
        <w:t>USgFNAC</w:t>
      </w:r>
      <w:proofErr w:type="spellEnd"/>
      <w:r w:rsidRPr="005879FC">
        <w:t xml:space="preserve"> (98 %), men kun to undersøgelser evaluerede den kliniske N0 hals</w:t>
      </w:r>
      <w:r w:rsidR="00E84F0E">
        <w:t xml:space="preserve"> </w:t>
      </w:r>
      <w:r w:rsidR="00E84F0E">
        <w:fldChar w:fldCharType="begin">
          <w:fldData xml:space="preserve">PEVuZE5vdGU+PENpdGU+PEF1dGhvcj5kZSBCb25kdDwvQXV0aG9yPjxZZWFyPjIwMDc8L1llYXI+
PFJlY051bT4xNzE4NDwvUmVjTnVtPjxEaXNwbGF5VGV4dD4oOTcpPC9EaXNwbGF5VGV4dD48cmVj
b3JkPjxyZWMtbnVtYmVyPjE3MTg0PC9yZWMtbnVtYmVyPjxmb3JlaWduLWtleXM+PGtleSBhcHA9
IkVOIiBkYi1pZD0iZGF0OXQ5eDAxZDl0emtlengyMXh2ZjVsZGR2emZ4ZDU1endhIiB0aW1lc3Rh
bXA9IjE3NTMxMDQxOTEiIGd1aWQ9ImJiOTM4ZTZhLWNjZWItNDJhMS04YmI1LWJhNjA3ODA2MzI2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YnV0b3JzPjxhdXRoLWFkZHJlc3M+RGVwYXJ0bWVudCBvZiBSYWRpb2xvZ3ksIEFjYWRlbWljIEhv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</w:fldData>
        </w:fldChar>
      </w:r>
      <w:r w:rsidR="00E84F0E">
        <w:instrText xml:space="preserve"> ADDIN EN.JS.CITE </w:instrText>
      </w:r>
      <w:r w:rsidR="00E84F0E">
        <w:fldChar w:fldCharType="separate"/>
      </w:r>
      <w:r w:rsidR="00E84F0E">
        <w:rPr>
          <w:noProof/>
        </w:rPr>
        <w:t>(97)</w:t>
      </w:r>
      <w:r w:rsidR="00E84F0E">
        <w:fldChar w:fldCharType="end"/>
      </w:r>
      <w:r w:rsidRPr="005879FC">
        <w:t>.</w:t>
      </w:r>
    </w:p>
    <w:p w14:paraId="377DB7D0" w14:textId="77777777" w:rsidR="00AD6B7F" w:rsidRDefault="00AD6B7F" w:rsidP="00AD6B7F">
      <w:pPr>
        <w:spacing w:after="0" w:line="276" w:lineRule="auto"/>
      </w:pPr>
    </w:p>
    <w:p w14:paraId="5A193CA0" w14:textId="539916FC" w:rsidR="00AD6B7F" w:rsidRDefault="00AD6B7F" w:rsidP="00AD6B7F">
      <w:pPr>
        <w:spacing w:after="0" w:line="276" w:lineRule="auto"/>
      </w:pPr>
      <w:r w:rsidRPr="007B49BC">
        <w:t xml:space="preserve">I en retrospektiv undersøgelse, der involverede billeddiagnostik ved baseline og opfølgning af 87 patienter med højrisiko </w:t>
      </w:r>
      <w:r>
        <w:t>PCC,</w:t>
      </w:r>
      <w:r w:rsidRPr="007B49BC">
        <w:t xml:space="preserve"> blev</w:t>
      </w:r>
      <w:r>
        <w:t xml:space="preserve"> cancer</w:t>
      </w:r>
      <w:r w:rsidRPr="007B49BC">
        <w:t xml:space="preserve"> påvist i 26 (30 %) af tilfældene, heraf var 18 subkliniske</w:t>
      </w:r>
      <w:r>
        <w:t xml:space="preserve"> </w:t>
      </w:r>
      <w:r w:rsidR="00E84F0E">
        <w:fldChar w:fldCharType="begin">
          <w:fldData xml:space="preserve">PEVuZE5vdGU+PENpdGU+PEF1dGhvcj5NYWhlcjwvQXV0aG9yPjxZZWFyPjIwMjA8L1llYXI+PFJl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</w:fldData>
        </w:fldChar>
      </w:r>
      <w:r w:rsidR="00E84F0E">
        <w:instrText xml:space="preserve"> ADDIN EN.JS.CITE </w:instrText>
      </w:r>
      <w:r w:rsidR="00E84F0E">
        <w:fldChar w:fldCharType="separate"/>
      </w:r>
      <w:r w:rsidR="00E84F0E">
        <w:rPr>
          <w:noProof/>
        </w:rPr>
        <w:t>(98)</w:t>
      </w:r>
      <w:r w:rsidR="00E84F0E">
        <w:fldChar w:fldCharType="end"/>
      </w:r>
      <w:r w:rsidRPr="007B49BC">
        <w:t xml:space="preserve">. Yderligere forskning med BWH T-klassificeringen i en gruppe på 2074 PCC patienter viste, at BWH T2b </w:t>
      </w:r>
      <w:proofErr w:type="spellStart"/>
      <w:r w:rsidRPr="007B49BC">
        <w:t>PCC'er</w:t>
      </w:r>
      <w:proofErr w:type="spellEnd"/>
      <w:r w:rsidRPr="007B49BC">
        <w:t xml:space="preserve"> havde en forhøjet risiko for </w:t>
      </w:r>
      <w:proofErr w:type="spellStart"/>
      <w:r w:rsidRPr="007B49BC">
        <w:t>nodale</w:t>
      </w:r>
      <w:proofErr w:type="spellEnd"/>
      <w:r w:rsidRPr="007B49BC">
        <w:t xml:space="preserve"> metastaser (24 % og 37 %) og sygdomsspecifik død (16 % og 20 %) sammenlignet med AJCC-7 klassifikationen</w:t>
      </w:r>
      <w:r w:rsidRPr="007B49BC">
        <w:rPr>
          <w:color w:val="000000"/>
        </w:rPr>
        <w:t xml:space="preserve"> </w:t>
      </w:r>
      <w:r w:rsidR="000274F2">
        <w:rPr>
          <w:color w:val="000000"/>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sidR="000274F2">
        <w:rPr>
          <w:color w:val="000000"/>
        </w:rPr>
        <w:instrText xml:space="preserve"> ADDIN EN.JS.CITE </w:instrText>
      </w:r>
      <w:r w:rsidR="000274F2">
        <w:rPr>
          <w:color w:val="000000"/>
        </w:rPr>
      </w:r>
      <w:r w:rsidR="000274F2">
        <w:rPr>
          <w:color w:val="000000"/>
        </w:rPr>
        <w:fldChar w:fldCharType="separate"/>
      </w:r>
      <w:r w:rsidR="000274F2">
        <w:rPr>
          <w:noProof/>
          <w:color w:val="000000"/>
        </w:rPr>
        <w:t>(32)</w:t>
      </w:r>
      <w:r w:rsidR="000274F2">
        <w:rPr>
          <w:color w:val="000000"/>
        </w:rPr>
        <w:fldChar w:fldCharType="end"/>
      </w:r>
      <w:r w:rsidRPr="007B49BC">
        <w:t xml:space="preserve">. Risikoen for en positiv </w:t>
      </w:r>
      <w:proofErr w:type="spellStart"/>
      <w:r w:rsidRPr="007B49BC">
        <w:t>sentinel</w:t>
      </w:r>
      <w:proofErr w:type="spellEnd"/>
      <w:r w:rsidRPr="007B49BC">
        <w:t xml:space="preserve"> node i tilfælde af BWH T2b </w:t>
      </w:r>
      <w:proofErr w:type="spellStart"/>
      <w:r w:rsidRPr="007B49BC">
        <w:t>PCC'er</w:t>
      </w:r>
      <w:proofErr w:type="spellEnd"/>
      <w:r w:rsidRPr="007B49BC">
        <w:t xml:space="preserve"> varierede fra 29 % til 37 %, hvilket underbygger behovet for nøje overvågning og muligvis mere aggressiv behandling i disse tilfælde</w:t>
      </w:r>
      <w:r w:rsidR="00F563DB">
        <w:t xml:space="preserve"> </w:t>
      </w:r>
      <w:r w:rsidR="00F563DB">
        <w:fldChar w:fldCharType="begin">
          <w:fldData xml:space="preserve">PEVuZE5vdGU+PENpdGU+PEF1dGhvcj5KYW1idXNhcmlhLVBhaGxhamFuaTwvQXV0aG9yPjxZZWFy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</w:fldData>
        </w:fldChar>
      </w:r>
      <w:r w:rsidR="00F563DB">
        <w:instrText xml:space="preserve"> ADDIN EN.JS.CITE </w:instrText>
      </w:r>
      <w:r w:rsidR="00F563DB">
        <w:fldChar w:fldCharType="separate"/>
      </w:r>
      <w:r w:rsidR="00E84F0E">
        <w:rPr>
          <w:noProof/>
        </w:rPr>
        <w:t>(52, 99)</w:t>
      </w:r>
      <w:r w:rsidR="00F563DB">
        <w:fldChar w:fldCharType="end"/>
      </w:r>
      <w:r w:rsidRPr="007B49BC">
        <w:t>.</w:t>
      </w:r>
      <w:r>
        <w:t xml:space="preserve"> </w:t>
      </w:r>
    </w:p>
    <w:p w14:paraId="6DECBDFC" w14:textId="77777777" w:rsidR="00AD6B7F" w:rsidRDefault="00AD6B7F" w:rsidP="00AD6B7F">
      <w:pPr>
        <w:spacing w:after="0" w:line="276" w:lineRule="auto"/>
      </w:pPr>
    </w:p>
    <w:p w14:paraId="7030A8B7" w14:textId="4F64C360" w:rsidR="00AD6B7F" w:rsidRDefault="00AD6B7F" w:rsidP="00AD6B7F">
      <w:pPr>
        <w:spacing w:after="0" w:line="276" w:lineRule="auto"/>
      </w:pPr>
      <w:r>
        <w:lastRenderedPageBreak/>
        <w:t xml:space="preserve">Baseret på ovenstående synes det derfor rimeligt at overveje billeddiagnostik når </w:t>
      </w:r>
      <w:r w:rsidRPr="00C904B6">
        <w:t xml:space="preserve">der </w:t>
      </w:r>
      <w:r w:rsidRPr="00696CEB">
        <w:t xml:space="preserve">er tale om en T3/T4 tumor i henhold til </w:t>
      </w:r>
      <w:proofErr w:type="spellStart"/>
      <w:r w:rsidRPr="00696CEB">
        <w:t>UICC´s</w:t>
      </w:r>
      <w:proofErr w:type="spellEnd"/>
      <w:r w:rsidRPr="00696CEB">
        <w:t xml:space="preserve"> TNM klassifikation.</w:t>
      </w:r>
    </w:p>
    <w:p w14:paraId="354E4D8F" w14:textId="77777777" w:rsidR="00D30769" w:rsidRPr="00D30769" w:rsidRDefault="00D30769" w:rsidP="00AD6B7F">
      <w:pPr>
        <w:spacing w:after="0" w:line="276" w:lineRule="auto"/>
      </w:pPr>
    </w:p>
    <w:p w14:paraId="131ED861" w14:textId="5B38A60E" w:rsidR="00AD6B7F" w:rsidRPr="00AD6B7F" w:rsidRDefault="00AD6B7F" w:rsidP="00762199">
      <w:pPr>
        <w:pStyle w:val="Overskrift4"/>
        <w:numPr>
          <w:ilvl w:val="0"/>
          <w:numId w:val="48"/>
        </w:numPr>
      </w:pPr>
      <w:r w:rsidRPr="00AD6B7F">
        <w:t xml:space="preserve">Yderligere billeddiagnostik bør overvejes ved mistanke om </w:t>
      </w:r>
      <w:proofErr w:type="spellStart"/>
      <w:r w:rsidRPr="00AD6B7F">
        <w:t>indvækst</w:t>
      </w:r>
      <w:proofErr w:type="spellEnd"/>
      <w:r w:rsidRPr="00AD6B7F">
        <w:t xml:space="preserve"> i dybere strukturer (C)</w:t>
      </w:r>
    </w:p>
    <w:p w14:paraId="215FB4DE"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B3CB5B4" w14:textId="01AB9DB5" w:rsidR="00AD6B7F" w:rsidRDefault="00AD6B7F" w:rsidP="00AD6B7F">
      <w:pPr>
        <w:spacing w:after="0" w:line="276" w:lineRule="auto"/>
      </w:pPr>
      <w:r>
        <w:t xml:space="preserve">Alle personer med PCC bør have vurderet, om læsionen er </w:t>
      </w:r>
      <w:proofErr w:type="spellStart"/>
      <w:r>
        <w:t>adhærent</w:t>
      </w:r>
      <w:proofErr w:type="spellEnd"/>
      <w:r>
        <w:t xml:space="preserve"> til det underliggende væv eller er frit mobil. Ifølge de britiske retningslinjer anbefales det at øge dybden af excisionen for dybt infiltrerende tumorer eller dem, der er </w:t>
      </w:r>
      <w:proofErr w:type="spellStart"/>
      <w:r>
        <w:t>adhærente</w:t>
      </w:r>
      <w:proofErr w:type="spellEnd"/>
      <w:r>
        <w:t xml:space="preserve"> </w:t>
      </w:r>
      <w:r w:rsidR="00A66DA4">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instrText xml:space="preserve"> ADDIN EN.JS.CITE </w:instrText>
      </w:r>
      <w:r w:rsidR="00A66DA4">
        <w:fldChar w:fldCharType="separate"/>
      </w:r>
      <w:r w:rsidR="00A66DA4">
        <w:rPr>
          <w:noProof/>
        </w:rPr>
        <w:t>(16)</w:t>
      </w:r>
      <w:r w:rsidR="00A66DA4">
        <w:fldChar w:fldCharType="end"/>
      </w:r>
      <w:r>
        <w:t>. Dette kan indebære at medtage underliggende fascie, muskel, knogle eller andre strukturer for at sikre frie rande, baseret på enten klinisk vurdering eller forudgående billeddiagnostik.</w:t>
      </w:r>
    </w:p>
    <w:p w14:paraId="7B289FB5" w14:textId="77777777" w:rsidR="00AD6B7F" w:rsidRPr="00C81FB5" w:rsidRDefault="00AD6B7F" w:rsidP="00AD6B7F">
      <w:pPr>
        <w:spacing w:after="0" w:line="276" w:lineRule="auto"/>
      </w:pPr>
    </w:p>
    <w:p w14:paraId="031373B7" w14:textId="1DF434CF" w:rsidR="00AD6B7F" w:rsidRDefault="00AD6B7F" w:rsidP="00AD6B7F">
      <w:pPr>
        <w:spacing w:after="0" w:line="276" w:lineRule="auto"/>
      </w:pPr>
      <w:r>
        <w:t xml:space="preserve">For store </w:t>
      </w:r>
      <w:proofErr w:type="spellStart"/>
      <w:r>
        <w:t>PCC'er</w:t>
      </w:r>
      <w:proofErr w:type="spellEnd"/>
      <w:r>
        <w:t xml:space="preserve"> eller dem med mulig invasion i dybere strukturer, såsom orbital invasion eller perineural invasion (PNI), kan yderligere billeddiagnostiske undersøgelser som CT eller MR være nødvendige for præcist at vurdere tumorens omfang og tilstedeværelsen af metastaser</w:t>
      </w:r>
      <w:r w:rsidR="00E84F0E">
        <w:t xml:space="preserve"> </w:t>
      </w:r>
      <w:r w:rsidR="00E84F0E">
        <w:fldChar w:fldCharType="begin">
          <w:fldData xml:space="preserve">PEVuZE5vdGU+PENpdGU+PEF1dGhvcj5LYXJpYTwvQXV0aG9yPjxZZWFyPjIwMTc8L1llYXI+PFJl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</w:fldData>
        </w:fldChar>
      </w:r>
      <w:r w:rsidR="00E84F0E">
        <w:instrText xml:space="preserve"> ADDIN EN.JS.CITE </w:instrText>
      </w:r>
      <w:r w:rsidR="00E84F0E">
        <w:fldChar w:fldCharType="separate"/>
      </w:r>
      <w:r w:rsidR="00080ABE">
        <w:rPr>
          <w:noProof/>
        </w:rPr>
        <w:t>(89, 100-102)</w:t>
      </w:r>
      <w:r w:rsidR="00E84F0E">
        <w:fldChar w:fldCharType="end"/>
      </w:r>
      <w:r>
        <w:t xml:space="preserve">. MR kan overvejes ved mistanke om </w:t>
      </w:r>
      <w:proofErr w:type="spellStart"/>
      <w:r>
        <w:t>intrakraniel</w:t>
      </w:r>
      <w:proofErr w:type="spellEnd"/>
      <w:r>
        <w:t xml:space="preserve"> sygdom og perineural spredning for at opnå bedre påvisning af tumorinvasion i omgivende bløddelsvæv</w:t>
      </w:r>
      <w:r w:rsidR="008E4754">
        <w:t xml:space="preserve"> </w:t>
      </w:r>
      <w:r w:rsidR="008E4754">
        <w:fldChar w:fldCharType="begin">
          <w:fldData xml:space="preserve">PEVuZE5vdGU+PENpdGU+PEF1dGhvcj5NYWNGYXJsYW5lPC9BdXRob3I+PFllYXI+MjAxNzwvWWVh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==
</w:fldData>
        </w:fldChar>
      </w:r>
      <w:r w:rsidR="008E4754">
        <w:instrText xml:space="preserve"> ADDIN EN.JS.CITE </w:instrText>
      </w:r>
      <w:r w:rsidR="008E4754">
        <w:fldChar w:fldCharType="separate"/>
      </w:r>
      <w:r w:rsidR="00080ABE">
        <w:rPr>
          <w:noProof/>
        </w:rPr>
        <w:t>(101, 102)</w:t>
      </w:r>
      <w:r w:rsidR="008E4754">
        <w:fldChar w:fldCharType="end"/>
      </w:r>
      <w:r>
        <w:t xml:space="preserve">. CT-scanning og PET-CT er effektive til påvisning af fjernmetastaser </w:t>
      </w:r>
      <w:r w:rsidR="008E4754">
        <w:fldChar w:fldCharType="begin">
          <w:fldData xml:space="preserve">PEVuZE5vdGU+PENpdGU+PEF1dGhvcj5NYWNGYXJsYW5lPC9BdXRob3I+PFllYXI+MjAxNzwvWWVh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==
</w:fldData>
        </w:fldChar>
      </w:r>
      <w:r w:rsidR="008E4754">
        <w:instrText xml:space="preserve"> ADDIN EN.JS.CITE </w:instrText>
      </w:r>
      <w:r w:rsidR="008E4754">
        <w:fldChar w:fldCharType="separate"/>
      </w:r>
      <w:r w:rsidR="008E4754">
        <w:rPr>
          <w:noProof/>
        </w:rPr>
        <w:t>(101)</w:t>
      </w:r>
      <w:r w:rsidR="008E4754">
        <w:fldChar w:fldCharType="end"/>
      </w:r>
      <w:r>
        <w:t>.</w:t>
      </w:r>
    </w:p>
    <w:p w14:paraId="3BD24357" w14:textId="77777777" w:rsidR="00AD6B7F" w:rsidRPr="00C81FB5" w:rsidRDefault="00AD6B7F" w:rsidP="00AD6B7F">
      <w:pPr>
        <w:spacing w:after="0" w:line="276" w:lineRule="auto"/>
      </w:pPr>
    </w:p>
    <w:p w14:paraId="1C4AE53C" w14:textId="1103315B" w:rsidR="00AD6B7F" w:rsidRDefault="00AD6B7F" w:rsidP="00AD6B7F">
      <w:pPr>
        <w:spacing w:after="0" w:line="276" w:lineRule="auto"/>
      </w:pPr>
      <w:r w:rsidRPr="00C81FB5">
        <w:t xml:space="preserve">Det er vigtigt at overveje, om disse radiologiske undersøgelser vil føre til ændringer i patientens udredning eller behandling. En retrospektiv undersøgelse af billeddiagnostik for avancerede stadier </w:t>
      </w:r>
      <w:r>
        <w:t xml:space="preserve">- </w:t>
      </w:r>
      <w:r w:rsidRPr="00C81FB5">
        <w:t>BWH T2b og T3</w:t>
      </w:r>
      <w:r>
        <w:t xml:space="preserve"> - </w:t>
      </w:r>
      <w:r w:rsidRPr="00C81FB5">
        <w:t xml:space="preserve"> </w:t>
      </w:r>
      <w:r>
        <w:t>af</w:t>
      </w:r>
      <w:r w:rsidRPr="00C81FB5">
        <w:t xml:space="preserve"> 45 patienter viste, at de fleste anvendte CT (79%), PET/CT eller MR, og ingen i kohorten fik udført ultralyd</w:t>
      </w:r>
      <w:r w:rsidR="00D604B1">
        <w:t xml:space="preserve"> </w:t>
      </w:r>
      <w:r w:rsidR="00D604B1">
        <w:fldChar w:fldCharType="begin">
          <w:fldData xml:space="preserve">PEVuZE5vdGU+PENpdGU+PEF1dGhvcj5SdWl6PC9BdXRob3I+PFllYXI+MjAxNzwvWWVhcj48UmVj
TnVtPjE3MTc0PC9SZWNOdW0+PERpc3BsYXlUZXh0Pig4Nyk8L0Rpc3BsYXlUZXh0PjxyZWNvcmQ+
PHJlYy1udW1iZXI+MTcxNzQ8L3JlYy1udW1iZXI+PGZvcmVpZ24ta2V5cz48a2V5IGFwcD0iRU4i
IGRiLWlkPSJkYXQ5dDl4MDFkOXR6a2V6eDIxeHZmNWxkZHZ6ZnhkNTV6d2EiIHRpbWVzdGFtcD0i
MTc1MzEwMzA1MCIgZ3VpZD0iOTVmY2I4ZjYtODJlNy00YjM4LTllOTQtYWM3OGQ3ZGE4MzE2Ij4x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dHJpYnV0b3JzPjxhdXRoLWFkZHJlc3M+RGVwYXJ0bWVudCBvZiBEZXJtYXRvbG9neSwgQnJpZ2hh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</w:fldData>
        </w:fldChar>
      </w:r>
      <w:r w:rsidR="00D604B1">
        <w:instrText xml:space="preserve"> ADDIN EN.JS.CITE </w:instrText>
      </w:r>
      <w:r w:rsidR="00D604B1">
        <w:fldChar w:fldCharType="separate"/>
      </w:r>
      <w:r w:rsidR="00D604B1">
        <w:rPr>
          <w:noProof/>
        </w:rPr>
        <w:t>(87)</w:t>
      </w:r>
      <w:r w:rsidR="00D604B1">
        <w:fldChar w:fldCharType="end"/>
      </w:r>
      <w:r w:rsidRPr="00C81FB5">
        <w:t>. Billeddiagnostikken resulterede i ændret behandling hos 16 (33%) af patienterne</w:t>
      </w:r>
      <w:r>
        <w:t xml:space="preserve"> </w:t>
      </w:r>
      <w:r w:rsidR="00D604B1">
        <w:fldChar w:fldCharType="begin">
          <w:fldData xml:space="preserve">PEVuZE5vdGU+PENpdGU+PEF1dGhvcj5SdWl6PC9BdXRob3I+PFllYXI+MjAxNzwvWWVhcj48UmVj
TnVtPjE3MTc0PC9SZWNOdW0+PERpc3BsYXlUZXh0Pig4Nyk8L0Rpc3BsYXlUZXh0PjxyZWNvcmQ+
PHJlYy1udW1iZXI+MTcxNzQ8L3JlYy1udW1iZXI+PGZvcmVpZ24ta2V5cz48a2V5IGFwcD0iRU4i
IGRiLWlkPSJkYXQ5dDl4MDFkOXR6a2V6eDIxeHZmNWxkZHZ6ZnhkNTV6d2EiIHRpbWVzdGFtcD0i
MTc1MzEwMzA1MCIgZ3VpZD0iOTVmY2I4ZjYtODJlNy00YjM4LTllOTQtYWM3OGQ3ZGE4MzE2Ij4x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dHJpYnV0b3JzPjxhdXRoLWFkZHJlc3M+RGVwYXJ0bWVudCBvZiBEZXJtYXRvbG9neSwgQnJpZ2hh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</w:fldData>
        </w:fldChar>
      </w:r>
      <w:r w:rsidR="00D604B1">
        <w:instrText xml:space="preserve"> ADDIN EN.JS.CITE </w:instrText>
      </w:r>
      <w:r w:rsidR="00D604B1">
        <w:fldChar w:fldCharType="separate"/>
      </w:r>
      <w:r w:rsidR="00D604B1">
        <w:rPr>
          <w:noProof/>
        </w:rPr>
        <w:t>(87)</w:t>
      </w:r>
      <w:r w:rsidR="00D604B1">
        <w:fldChar w:fldCharType="end"/>
      </w:r>
      <w:r w:rsidRPr="00C81FB5">
        <w:t>.</w:t>
      </w:r>
    </w:p>
    <w:p w14:paraId="7D26892D" w14:textId="77777777" w:rsidR="00AD6B7F" w:rsidRPr="00C81FB5" w:rsidRDefault="00AD6B7F" w:rsidP="00AD6B7F">
      <w:pPr>
        <w:spacing w:after="0" w:line="276" w:lineRule="auto"/>
      </w:pPr>
    </w:p>
    <w:p w14:paraId="29DEC98F" w14:textId="18023FAB" w:rsidR="00AD6B7F" w:rsidRDefault="00AD6B7F" w:rsidP="00AD6B7F">
      <w:pPr>
        <w:spacing w:after="0" w:line="276" w:lineRule="auto"/>
      </w:pPr>
      <w:r w:rsidRPr="00C81FB5">
        <w:t>Ved ekstensiv sygdom, der involverer dyb invasion som f.eks. i knogler, navngivne nerver og dybt i bløddelsvævet, kan det være relevant at overveje MR med og uden kontrast</w:t>
      </w:r>
      <w:r>
        <w:t xml:space="preserve">. </w:t>
      </w:r>
      <w:r w:rsidRPr="00C81FB5">
        <w:t>Ved mistanke om knogleinvasion foretrækkes CT med kontrast, medmindre dette er kontraindiceret. Valget af billeddiagnostisk modalitet og målområde bør baseres på det behandlende teams vurdering af sygdommens formodede omfang, hvad enten det er lokalt, regionalt eller metastatisk.</w:t>
      </w:r>
    </w:p>
    <w:p w14:paraId="2C04591E" w14:textId="77777777" w:rsidR="00D30769" w:rsidRPr="00D30769" w:rsidRDefault="00D30769" w:rsidP="00AD6B7F">
      <w:pPr>
        <w:spacing w:after="0" w:line="276" w:lineRule="auto"/>
      </w:pPr>
    </w:p>
    <w:p w14:paraId="62E74E0F" w14:textId="5939F4E9" w:rsidR="00AD6B7F" w:rsidRPr="00AD6B7F" w:rsidRDefault="00AD6B7F" w:rsidP="00762199">
      <w:pPr>
        <w:pStyle w:val="Overskrift4"/>
        <w:numPr>
          <w:ilvl w:val="0"/>
          <w:numId w:val="48"/>
        </w:numPr>
      </w:pPr>
      <w:proofErr w:type="spellStart"/>
      <w:r w:rsidRPr="00AD6B7F">
        <w:t>Sentinel</w:t>
      </w:r>
      <w:proofErr w:type="spellEnd"/>
      <w:r w:rsidRPr="00AD6B7F">
        <w:t xml:space="preserve"> node-biopsi anbefales ikke til patienter med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5EAA90D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3232E98" w14:textId="04E8D33F" w:rsidR="00AD6B7F" w:rsidRDefault="00AD6B7F" w:rsidP="00AD6B7F">
      <w:pPr>
        <w:spacing w:after="0" w:line="276" w:lineRule="auto"/>
      </w:pPr>
      <w:r>
        <w:t xml:space="preserve">I britiske retningslinjer anbefales </w:t>
      </w:r>
      <w:proofErr w:type="spellStart"/>
      <w:r>
        <w:t>sentinel</w:t>
      </w:r>
      <w:proofErr w:type="spellEnd"/>
      <w:r>
        <w:t xml:space="preserve"> node-biopsi (SNB) kun som en del af forskningsprotokoller, og i europæiske retningslinjer anbefales det generelt ikke</w:t>
      </w:r>
      <w:r w:rsidR="00A66DA4">
        <w:t xml:space="preserve"> </w:t>
      </w:r>
      <w:r w:rsidR="00A66DA4">
        <w:fldChar w:fldCharType="begin">
          <w:fldData xml:space="preserve">PEVuZE5vdGU+PENpdGU+PEF1dGhvcj5LZW9oYW5lPC9BdXRob3I+PFllYXI+MjAyMTwvWWVhcj48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Y2hlc3RlciwgTWFuY2hlc3RlcizCoFVLOyBEZXBhcnRtZW50IG9mIE1lZGljYWwgT25jb2xvZ3ks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aW5vbWEuIFBhcnQgMTogRGlhZ25vc3RpY3MgYW5kIHByZXZlbnRpb24tVXBkYXRlIDIwMjM8L3Rp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</w:fldData>
        </w:fldChar>
      </w:r>
      <w:r w:rsidR="00A66DA4">
        <w:instrText xml:space="preserve"> ADDIN EN.JS.CITE </w:instrText>
      </w:r>
      <w:r w:rsidR="00A66DA4">
        <w:fldChar w:fldCharType="separate"/>
      </w:r>
      <w:r w:rsidR="00A66DA4">
        <w:rPr>
          <w:noProof/>
        </w:rPr>
        <w:t>(14, 16)</w:t>
      </w:r>
      <w:r w:rsidR="00A66DA4">
        <w:fldChar w:fldCharType="end"/>
      </w:r>
      <w:r>
        <w:t xml:space="preserve">. I de amerikanske retningslinjer (NCCN) anbefales SNB til patienter med recidiverende tumorer eller flere højrisikofaktorer </w:t>
      </w:r>
      <w:r w:rsidR="003B10C3">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instrText xml:space="preserve"> ADDIN EN.JS.CITE </w:instrText>
      </w:r>
      <w:r w:rsidR="003B10C3">
        <w:fldChar w:fldCharType="separate"/>
      </w:r>
      <w:r w:rsidR="003B10C3">
        <w:rPr>
          <w:noProof/>
        </w:rPr>
        <w:t>(15)</w:t>
      </w:r>
      <w:r w:rsidR="003B10C3">
        <w:fldChar w:fldCharType="end"/>
      </w:r>
      <w:r>
        <w:t>.</w:t>
      </w:r>
    </w:p>
    <w:p w14:paraId="7EB5AD91" w14:textId="77777777" w:rsidR="00AD6B7F" w:rsidRDefault="00AD6B7F" w:rsidP="00AD6B7F">
      <w:pPr>
        <w:spacing w:after="0" w:line="276" w:lineRule="auto"/>
      </w:pPr>
    </w:p>
    <w:p w14:paraId="47BF2E4C" w14:textId="50DD4E97" w:rsidR="00AD6B7F" w:rsidRDefault="00AD6B7F" w:rsidP="00AD6B7F">
      <w:pPr>
        <w:spacing w:after="0" w:line="276" w:lineRule="auto"/>
      </w:pPr>
      <w:r>
        <w:t>Flere studier har undersøgt forekomsten af subkliniske lymfeknudemetastaser ved SNB og rapporteret positiv SNB i 3-21 % af højrisiko PCC-tilfælde. En retrospektiv undersøgelse af 720 patienter fandt dog ingen signifikant forskel i lymfeknudemetastaser eller sygdomsspecifikke dødsfald mellem SNB og observation efter 3 år</w:t>
      </w:r>
      <w:r w:rsidR="002E6A77">
        <w:t xml:space="preserve"> </w:t>
      </w:r>
      <w:r w:rsidR="002E6A77">
        <w:fldChar w:fldCharType="begin">
          <w:fldData xml:space="preserve">PEVuZE5vdGU+PENpdGU+PEF1dGhvcj5EdXJoYW08L0F1dGhvcj48WWVhcj4yMDE2PC9ZZWFyPjxS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</w:fldData>
        </w:fldChar>
      </w:r>
      <w:r w:rsidR="002E6A77">
        <w:instrText xml:space="preserve"> ADDIN EN.JS.CITE </w:instrText>
      </w:r>
      <w:r w:rsidR="002E6A77">
        <w:fldChar w:fldCharType="separate"/>
      </w:r>
      <w:r w:rsidR="006F4E9D">
        <w:rPr>
          <w:noProof/>
        </w:rPr>
        <w:t>(80, 81, 99, 103-105)</w:t>
      </w:r>
      <w:r w:rsidR="002E6A77">
        <w:fldChar w:fldCharType="end"/>
      </w:r>
      <w:r w:rsidR="006F4E9D">
        <w:rPr>
          <w:color w:val="000000"/>
        </w:rPr>
        <w:t>.1</w:t>
      </w:r>
    </w:p>
    <w:p w14:paraId="4C3F2DA8" w14:textId="77777777" w:rsidR="00AD6B7F" w:rsidRDefault="00AD6B7F" w:rsidP="00AD6B7F">
      <w:pPr>
        <w:spacing w:after="0" w:line="276" w:lineRule="auto"/>
      </w:pPr>
    </w:p>
    <w:p w14:paraId="0C5FF27A" w14:textId="1FCF687D" w:rsidR="00AD6B7F" w:rsidRDefault="00AD6B7F" w:rsidP="00AD6B7F">
      <w:pPr>
        <w:spacing w:after="0" w:line="276" w:lineRule="auto"/>
      </w:pPr>
      <w:r>
        <w:lastRenderedPageBreak/>
        <w:t xml:space="preserve">Desuden er der rapporteret falsk negative tilfælde, hvor patienter med negativ SNB senere udviklede metastaser eller lokalt tilbagefald. Samlet set er </w:t>
      </w:r>
      <w:r w:rsidRPr="00C904B6">
        <w:t xml:space="preserve">der </w:t>
      </w:r>
      <w:r w:rsidRPr="00696CEB">
        <w:rPr>
          <w:rStyle w:val="Strk"/>
        </w:rPr>
        <w:t>utilstrækkelig evidens</w:t>
      </w:r>
      <w:r w:rsidRPr="00C904B6">
        <w:t xml:space="preserve"> til</w:t>
      </w:r>
      <w:r>
        <w:t xml:space="preserve"> at konkludere, at SNB forbedrer patienternes prognose</w:t>
      </w:r>
      <w:r w:rsidR="002E6A77">
        <w:t xml:space="preserve"> </w:t>
      </w:r>
      <w:r w:rsidR="002E6A77">
        <w:fldChar w:fldCharType="begin">
          <w:fldData xml:space="preserve">PEVuZE5vdGU+PENpdGU+PEF1dGhvcj5EdXJoYW08L0F1dGhvcj48WWVhcj4yMDE2PC9ZZWFyPjxS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</w:fldData>
        </w:fldChar>
      </w:r>
      <w:r w:rsidR="002E6A77">
        <w:instrText xml:space="preserve"> ADDIN EN.JS.CITE </w:instrText>
      </w:r>
      <w:r w:rsidR="002E6A77">
        <w:fldChar w:fldCharType="separate"/>
      </w:r>
      <w:r w:rsidR="00A0492C">
        <w:rPr>
          <w:noProof/>
        </w:rPr>
        <w:t>(45, 80, 81, 99, 104, 106-110)</w:t>
      </w:r>
      <w:r w:rsidR="002E6A77">
        <w:fldChar w:fldCharType="end"/>
      </w:r>
      <w:r w:rsidR="00A0492C">
        <w:t>.</w:t>
      </w:r>
    </w:p>
    <w:p w14:paraId="34B53D28" w14:textId="77777777" w:rsidR="00AD6B7F" w:rsidRDefault="00AD6B7F" w:rsidP="00AD6B7F">
      <w:pPr>
        <w:spacing w:after="0" w:line="276" w:lineRule="auto"/>
      </w:pPr>
    </w:p>
    <w:p w14:paraId="13BE70CC" w14:textId="7CE0D76C" w:rsidR="00AD6B7F" w:rsidRDefault="00AD6B7F" w:rsidP="00AD6B7F">
      <w:pPr>
        <w:spacing w:after="0" w:line="276" w:lineRule="auto"/>
      </w:pPr>
      <w:r>
        <w:t xml:space="preserve">SNB anbefales ikke som en rutinemæssig del af behandlingen for </w:t>
      </w:r>
      <w:proofErr w:type="spellStart"/>
      <w:r>
        <w:t>kutant</w:t>
      </w:r>
      <w:proofErr w:type="spellEnd"/>
      <w:r>
        <w:t xml:space="preserve"> PCC, da der mangler evidens for dens effekt. SNB bruges derfor ikke, selvom der heller ikke er evidens for, at det ikke virker.</w:t>
      </w:r>
    </w:p>
    <w:p w14:paraId="60EA7C2C" w14:textId="77777777" w:rsidR="00AD6B7F" w:rsidRDefault="00AD6B7F" w:rsidP="00AD6B7F">
      <w:pPr>
        <w:spacing w:after="0" w:line="276" w:lineRule="auto"/>
        <w:rPr>
          <w:highlight w:val="yellow"/>
        </w:rPr>
      </w:pPr>
    </w:p>
    <w:p w14:paraId="1EAA8C83" w14:textId="616EAF4B" w:rsidR="00AD6B7F" w:rsidRPr="00AD6B7F" w:rsidRDefault="00AD6B7F" w:rsidP="00762199">
      <w:pPr>
        <w:pStyle w:val="Overskrift4"/>
        <w:numPr>
          <w:ilvl w:val="0"/>
          <w:numId w:val="48"/>
        </w:numPr>
      </w:pPr>
      <w:r w:rsidRPr="00AD6B7F">
        <w:t xml:space="preserve">Patienter med komplekse tilfælde af </w:t>
      </w:r>
      <w:proofErr w:type="spellStart"/>
      <w:r w:rsidRPr="00AD6B7F">
        <w:t>kutane</w:t>
      </w:r>
      <w:proofErr w:type="spellEnd"/>
      <w:r w:rsidRPr="00AD6B7F">
        <w:t xml:space="preserve"> </w:t>
      </w:r>
      <w:proofErr w:type="spellStart"/>
      <w:r w:rsidRPr="00AD6B7F">
        <w:t>planocellulære</w:t>
      </w:r>
      <w:proofErr w:type="spellEnd"/>
      <w:r w:rsidRPr="00AD6B7F">
        <w:t xml:space="preserve"> karcinomer bør overvejes vurderet i tværfagligt forum (MDT)  (D)</w:t>
      </w:r>
    </w:p>
    <w:p w14:paraId="0FDD3FF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7D8F8DBA" w14:textId="38B11B8F" w:rsidR="00AD6B7F" w:rsidRPr="00AD6B7F" w:rsidRDefault="00AD6B7F" w:rsidP="00AD6B7F">
      <w:pPr>
        <w:spacing w:after="0" w:line="276" w:lineRule="auto"/>
        <w:rPr>
          <w:rFonts w:eastAsia="Arial" w:cs="Arial"/>
        </w:rPr>
      </w:pPr>
      <w:proofErr w:type="spellStart"/>
      <w:r w:rsidRPr="00AD6B7F">
        <w:t>Planocellulære</w:t>
      </w:r>
      <w:proofErr w:type="spellEnd"/>
      <w:r w:rsidRPr="00AD6B7F">
        <w:t xml:space="preserve"> karcinomer vurderes i tværfagligt forum med tilstedeværelse af relevante specialer</w:t>
      </w:r>
      <w:r w:rsidR="00A0492C">
        <w:t xml:space="preserve"> </w:t>
      </w:r>
      <w:r w:rsidR="00A0492C">
        <w:fldChar w:fldCharType="begin">
          <w:fldData xml:space="preserve">PEVuZE5vdGU+PENpdGU+PEF1dGhvcj5QYXJyZW48L0F1dGhvcj48WWVhcj4yMDExPC9ZZWFyPjxS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</w:fldData>
        </w:fldChar>
      </w:r>
      <w:r w:rsidR="00A0492C">
        <w:instrText xml:space="preserve"> ADDIN EN.JS.CITE </w:instrText>
      </w:r>
      <w:r w:rsidR="00A0492C">
        <w:fldChar w:fldCharType="separate"/>
      </w:r>
      <w:r w:rsidR="00A0492C">
        <w:rPr>
          <w:noProof/>
        </w:rPr>
        <w:t>(111, 112)</w:t>
      </w:r>
      <w:r w:rsidR="00A0492C">
        <w:fldChar w:fldCharType="end"/>
      </w:r>
      <w:r w:rsidRPr="00AD6B7F">
        <w:t>. Der er i alle regioner etableret MDT konferencer, og formålet bør være at optimere patientforløb og reducere tiden fra diagnose til behandling</w:t>
      </w:r>
      <w:r w:rsidRPr="00AD6B7F">
        <w:rPr>
          <w:rFonts w:eastAsia="Arial" w:cs="Arial"/>
        </w:rPr>
        <w:t>.</w:t>
      </w:r>
    </w:p>
    <w:p w14:paraId="073D13E8" w14:textId="77777777" w:rsidR="00AD6B7F" w:rsidRPr="00AD6B7F" w:rsidRDefault="00AD6B7F" w:rsidP="00AD6B7F">
      <w:pPr>
        <w:spacing w:after="0" w:line="276" w:lineRule="auto"/>
        <w:rPr>
          <w:rFonts w:eastAsia="Arial" w:cs="Arial"/>
          <w:color w:val="000000" w:themeColor="text1"/>
          <w:szCs w:val="24"/>
        </w:rPr>
      </w:pPr>
      <w:r w:rsidRPr="00AD6B7F">
        <w:rPr>
          <w:rFonts w:eastAsia="Arial" w:cs="Arial"/>
          <w:color w:val="000000" w:themeColor="text1"/>
          <w:szCs w:val="24"/>
        </w:rPr>
        <w:t>Komplekse hudtumorer kan defineres som:</w:t>
      </w:r>
    </w:p>
    <w:p w14:paraId="4D315E28"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 xml:space="preserve">Tumorer hvor der forventes multimodalitetsbehandling, pga. størrelse, histologi eller beliggenhed i et komplekst område. F.eks. hvor komplet </w:t>
      </w:r>
      <w:proofErr w:type="spellStart"/>
      <w:r w:rsidRPr="00AD6B7F">
        <w:rPr>
          <w:rFonts w:eastAsia="Arial" w:cs="Arial"/>
          <w:color w:val="000000" w:themeColor="text1"/>
          <w:szCs w:val="24"/>
        </w:rPr>
        <w:t>resektion</w:t>
      </w:r>
      <w:proofErr w:type="spellEnd"/>
      <w:r w:rsidRPr="00AD6B7F">
        <w:rPr>
          <w:rFonts w:eastAsia="Arial" w:cs="Arial"/>
          <w:color w:val="000000" w:themeColor="text1"/>
          <w:szCs w:val="24"/>
        </w:rPr>
        <w:t xml:space="preserve"> ikke skønnes mulig eller ved aggressiv histologi (fx lavt differentierede)</w:t>
      </w:r>
    </w:p>
    <w:p w14:paraId="79F60B2E"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 xml:space="preserve">Patienter med betydende komorbiditet, hvor det skønnes, at der er brug for komplekse løsninger. Det kan være ved </w:t>
      </w:r>
      <w:proofErr w:type="spellStart"/>
      <w:r w:rsidRPr="00AD6B7F">
        <w:rPr>
          <w:rFonts w:eastAsia="Arial" w:cs="Arial"/>
          <w:color w:val="000000" w:themeColor="text1"/>
          <w:szCs w:val="24"/>
        </w:rPr>
        <w:t>multi</w:t>
      </w:r>
      <w:proofErr w:type="spellEnd"/>
      <w:r w:rsidRPr="00AD6B7F">
        <w:rPr>
          <w:rFonts w:eastAsia="Arial" w:cs="Arial"/>
          <w:color w:val="000000" w:themeColor="text1"/>
          <w:szCs w:val="24"/>
        </w:rPr>
        <w:t>-morbiditet eller ved specielle syndromer.</w:t>
      </w:r>
    </w:p>
    <w:p w14:paraId="6F17DE11"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Tumorer, hvor såvel strålebehandling som kirurgi er lige gode behandlings-modaliteter, men hvor det kosmetiske og funktionelle resultat kan være forskelligt alt efter hvilken modalitet der vælges. Dette gælder tumorer lokaliseret omkring åbninger, øjne, næse, mund, ører</w:t>
      </w:r>
    </w:p>
    <w:p w14:paraId="01AF23D9"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 xml:space="preserve">Unge (&lt; 50-55) hvor man fra kirurgisk side skønner, at kirurgien er omfattende, og hvor man gerne sammen med patienten vil drøfte fordele/risici (herunder sekundær </w:t>
      </w:r>
      <w:proofErr w:type="spellStart"/>
      <w:r w:rsidRPr="00AD6B7F">
        <w:rPr>
          <w:rFonts w:eastAsia="Arial" w:cs="Arial"/>
          <w:color w:val="000000" w:themeColor="text1"/>
          <w:szCs w:val="24"/>
        </w:rPr>
        <w:t>malignitet</w:t>
      </w:r>
      <w:proofErr w:type="spellEnd"/>
      <w:r w:rsidRPr="00AD6B7F">
        <w:rPr>
          <w:rFonts w:eastAsia="Arial" w:cs="Arial"/>
          <w:color w:val="000000" w:themeColor="text1"/>
          <w:szCs w:val="24"/>
        </w:rPr>
        <w:t>) ved strålebehandling</w:t>
      </w:r>
    </w:p>
    <w:p w14:paraId="36FEDE13"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Lymfeknudemetastaser</w:t>
      </w:r>
    </w:p>
    <w:p w14:paraId="6A9A591E"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Betydelig perineural vækst (fx klinisk eller i større nerver histologisk)</w:t>
      </w:r>
    </w:p>
    <w:p w14:paraId="3E59B90D"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Ikke radikal operation</w:t>
      </w:r>
    </w:p>
    <w:p w14:paraId="452B0EAD" w14:textId="7DFCEC2D" w:rsidR="00AD6B7F" w:rsidRPr="00D30769" w:rsidRDefault="00AD6B7F" w:rsidP="00AD6B7F">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T3/T4 karcinomer</w:t>
      </w:r>
    </w:p>
    <w:p w14:paraId="704789B2" w14:textId="0457A4AF" w:rsidR="00AD6B7F" w:rsidRPr="00392DCC" w:rsidRDefault="00AD6B7F" w:rsidP="00AD6B7F">
      <w:pPr>
        <w:pStyle w:val="Overskrift3"/>
      </w:pPr>
      <w:bookmarkStart w:id="14" w:name="_Toc204185048"/>
      <w:r w:rsidRPr="00AD6B7F">
        <w:t>Behandling</w:t>
      </w:r>
      <w:bookmarkEnd w:id="14"/>
    </w:p>
    <w:p w14:paraId="037A72B2" w14:textId="2F635F73" w:rsidR="00AD6B7F" w:rsidRPr="00AD6B7F" w:rsidRDefault="00AD6B7F" w:rsidP="00762199">
      <w:pPr>
        <w:pStyle w:val="Overskrift4"/>
        <w:numPr>
          <w:ilvl w:val="0"/>
          <w:numId w:val="48"/>
        </w:numPr>
      </w:pPr>
      <w:r w:rsidRPr="00AD6B7F">
        <w:t xml:space="preserve">Hos patienter med </w:t>
      </w:r>
      <w:proofErr w:type="spellStart"/>
      <w:r w:rsidRPr="00AD6B7F">
        <w:t>resektabelt</w:t>
      </w:r>
      <w:proofErr w:type="spellEnd"/>
      <w:r w:rsidRPr="00AD6B7F">
        <w:t xml:space="preserve"> </w:t>
      </w:r>
      <w:proofErr w:type="spellStart"/>
      <w:r w:rsidRPr="00AD6B7F">
        <w:t>planocellulært</w:t>
      </w:r>
      <w:proofErr w:type="spellEnd"/>
      <w:r w:rsidRPr="00AD6B7F">
        <w:t xml:space="preserve"> karcinom er kirurgisk excision førstevalget (B)</w:t>
      </w:r>
    </w:p>
    <w:p w14:paraId="6DE3D61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3E3DF470" w14:textId="694898A4" w:rsidR="00AD6B7F" w:rsidRDefault="00AD6B7F" w:rsidP="00AD6B7F">
      <w:pPr>
        <w:spacing w:after="0" w:line="276" w:lineRule="auto"/>
      </w:pPr>
      <w:r w:rsidRPr="00536FC8">
        <w:t xml:space="preserve">Der foreligger ingen randomiserede undersøgelser, der direkte sammenligner mikrografisk kontrollerede kirurgiske teknikker, såsom </w:t>
      </w:r>
      <w:proofErr w:type="spellStart"/>
      <w:r w:rsidRPr="00536FC8">
        <w:t>Mohs</w:t>
      </w:r>
      <w:proofErr w:type="spellEnd"/>
      <w:r w:rsidRPr="00536FC8">
        <w:t xml:space="preserve"> kirurgi, med konventionel kirurgisk excision specifikt for PCC</w:t>
      </w:r>
      <w:r w:rsidR="00A0492C">
        <w:t xml:space="preserve"> </w:t>
      </w:r>
      <w:r w:rsidR="00A0492C">
        <w:fldChar w:fldCharType="begin">
          <w:fldData xml:space="preserve">PEVuZE5vdGU+PENpdGU+PEF1dGhvcj5IdW50PC9BdXRob3I+PFllYXI+MjAyMjwvWWVhcj48UmVj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ay48L2N1c3RvbTE+PGN1c3RvbTI+UE1DMzgxNjYwNzwvY3VzdG9tMj48ZWxlY3Ryb25pYy1yZXNv
dXJjZS1udW0+MTAuMTEzNi9ibWouZjYxNTM8L2VsZWN0cm9uaWMtcmVzb3VyY2UtbnVtPjxyZW1v
dGUtZGF0YWJhc2UtcHJvdmlkZXI+TkxNPC9yZW1vdGUtZGF0YWJhc2UtcHJvdmlkZXI+PGxhbmd1
YWdlPmVuZzwvbGFuZ3VhZ2U+PC9yZWNvcmQ+PC9DaXRlPjwvRW5kTm90ZT5=
</w:fldData>
        </w:fldChar>
      </w:r>
      <w:r w:rsidR="00A0492C">
        <w:instrText xml:space="preserve"> ADDIN EN.JS.CITE </w:instrText>
      </w:r>
      <w:r w:rsidR="00A0492C">
        <w:fldChar w:fldCharType="separate"/>
      </w:r>
      <w:r w:rsidR="00715659">
        <w:rPr>
          <w:noProof/>
        </w:rPr>
        <w:t>(113, 114)</w:t>
      </w:r>
      <w:r w:rsidR="00A0492C">
        <w:fldChar w:fldCharType="end"/>
      </w:r>
      <w:r>
        <w:t>.</w:t>
      </w:r>
      <w:r w:rsidRPr="00BB7D37">
        <w:t xml:space="preserve"> </w:t>
      </w:r>
      <w:r w:rsidRPr="00F658DC">
        <w:t xml:space="preserve">Et nyligt systematisk </w:t>
      </w:r>
      <w:proofErr w:type="spellStart"/>
      <w:r w:rsidRPr="00F658DC">
        <w:t>review</w:t>
      </w:r>
      <w:proofErr w:type="spellEnd"/>
      <w:r w:rsidRPr="00F658DC">
        <w:t xml:space="preserve"> med </w:t>
      </w:r>
      <w:proofErr w:type="spellStart"/>
      <w:r w:rsidRPr="00F658DC">
        <w:t>meta</w:t>
      </w:r>
      <w:proofErr w:type="spellEnd"/>
      <w:r w:rsidRPr="00F658DC">
        <w:t xml:space="preserve">-analyse fra 2023 fandt ingen signifikant forskel i risikoen for recidiv mellem </w:t>
      </w:r>
      <w:proofErr w:type="spellStart"/>
      <w:r w:rsidRPr="00F658DC">
        <w:t>Mohs</w:t>
      </w:r>
      <w:proofErr w:type="spellEnd"/>
      <w:r w:rsidRPr="00F658DC">
        <w:t xml:space="preserve"> kirurgi og konventionel kirurgisk excision</w:t>
      </w:r>
      <w:r>
        <w:t xml:space="preserve"> for PCC-undergruppen</w:t>
      </w:r>
      <w:r w:rsidR="005C5F3D">
        <w:t xml:space="preserve"> </w:t>
      </w:r>
      <w:r w:rsidR="005C5F3D">
        <w:fldChar w:fldCharType="begin">
          <w:fldData xml:space="preserve">PEVuZE5vdGU+PENpdGU+PEF1dGhvcj5MYWNlcmRhPC9BdXRob3I+PFllYXI+MjAyNDwvWWVhcj48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=
</w:fldData>
        </w:fldChar>
      </w:r>
      <w:r w:rsidR="005C5F3D">
        <w:instrText xml:space="preserve"> ADDIN EN.JS.CITE </w:instrText>
      </w:r>
      <w:r w:rsidR="005C5F3D">
        <w:fldChar w:fldCharType="separate"/>
      </w:r>
      <w:r w:rsidR="005C5F3D">
        <w:rPr>
          <w:noProof/>
        </w:rPr>
        <w:t>(115)</w:t>
      </w:r>
      <w:r w:rsidR="005C5F3D">
        <w:fldChar w:fldCharType="end"/>
      </w:r>
      <w:r>
        <w:t xml:space="preserve">, med </w:t>
      </w:r>
      <w:r w:rsidRPr="00593742">
        <w:t>en</w:t>
      </w:r>
      <w:r w:rsidRPr="000B6F5D">
        <w:rPr>
          <w:rFonts w:ascii="MinionPro-Regular" w:eastAsia="MinionPro-Regular" w:hAnsiTheme="minorHAnsi" w:cs="MinionPro-Regular"/>
          <w:sz w:val="20"/>
          <w:szCs w:val="20"/>
        </w:rPr>
        <w:t xml:space="preserve"> </w:t>
      </w:r>
      <w:proofErr w:type="spellStart"/>
      <w:r w:rsidRPr="000B6F5D">
        <w:t>incidence</w:t>
      </w:r>
      <w:proofErr w:type="spellEnd"/>
      <w:r w:rsidRPr="000B6F5D">
        <w:t xml:space="preserve"> rate ratio</w:t>
      </w:r>
      <w:r>
        <w:t xml:space="preserve"> (</w:t>
      </w:r>
      <w:r w:rsidRPr="00593742">
        <w:t>IRR</w:t>
      </w:r>
      <w:r>
        <w:t>)</w:t>
      </w:r>
      <w:r w:rsidRPr="00593742">
        <w:t xml:space="preserve"> på 0,57 (95% CI 0,29-1,13).</w:t>
      </w:r>
    </w:p>
    <w:p w14:paraId="57236E79" w14:textId="77777777" w:rsidR="00AD6B7F" w:rsidRPr="001512A6" w:rsidRDefault="00AD6B7F" w:rsidP="00AD6B7F">
      <w:pPr>
        <w:spacing w:after="0" w:line="276" w:lineRule="auto"/>
      </w:pPr>
    </w:p>
    <w:p w14:paraId="69D73EA8" w14:textId="33E37FF6" w:rsidR="00AD6B7F" w:rsidRDefault="00AD6B7F" w:rsidP="00AD6B7F">
      <w:pPr>
        <w:spacing w:after="0" w:line="276" w:lineRule="auto"/>
      </w:pPr>
      <w:r w:rsidRPr="00FD609A">
        <w:t xml:space="preserve">Et efterfølgende systematisk </w:t>
      </w:r>
      <w:proofErr w:type="spellStart"/>
      <w:r w:rsidRPr="00FD609A">
        <w:t>review</w:t>
      </w:r>
      <w:proofErr w:type="spellEnd"/>
      <w:r w:rsidRPr="00FD609A">
        <w:t xml:space="preserve"> af observationsstudier undersøgte standard kirurgisk excision, </w:t>
      </w:r>
      <w:proofErr w:type="spellStart"/>
      <w:r w:rsidRPr="00FD609A">
        <w:t>Mohs</w:t>
      </w:r>
      <w:proofErr w:type="spellEnd"/>
      <w:r w:rsidRPr="00FD609A">
        <w:t xml:space="preserve"> mikrografisk kirurgi, stråleterapi, </w:t>
      </w:r>
      <w:proofErr w:type="spellStart"/>
      <w:r w:rsidRPr="00FD609A">
        <w:t>brachyterapi</w:t>
      </w:r>
      <w:proofErr w:type="spellEnd"/>
      <w:r w:rsidRPr="00FD609A">
        <w:t xml:space="preserve">, </w:t>
      </w:r>
      <w:proofErr w:type="spellStart"/>
      <w:r>
        <w:t>curettage</w:t>
      </w:r>
      <w:proofErr w:type="spellEnd"/>
      <w:r w:rsidRPr="00FD609A">
        <w:t xml:space="preserve"> og </w:t>
      </w:r>
      <w:proofErr w:type="spellStart"/>
      <w:r w:rsidRPr="00FD609A">
        <w:t>elektrodesikkation</w:t>
      </w:r>
      <w:proofErr w:type="spellEnd"/>
      <w:r w:rsidRPr="00FD609A">
        <w:t>, og konkluderede, at evidensgrundlaget for disse indgrebs effektivitet var svagt</w:t>
      </w:r>
      <w:r w:rsidR="00715659">
        <w:t xml:space="preserve"> </w:t>
      </w:r>
      <w:r w:rsidR="00715659">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sidR="00715659">
        <w:instrText xml:space="preserve"> ADDIN EN.JS.CITE </w:instrText>
      </w:r>
      <w:r w:rsidR="00715659">
        <w:fldChar w:fldCharType="separate"/>
      </w:r>
      <w:r w:rsidR="00715659">
        <w:rPr>
          <w:noProof/>
        </w:rPr>
        <w:t>(114)</w:t>
      </w:r>
      <w:r w:rsidR="00715659">
        <w:fldChar w:fldCharType="end"/>
      </w:r>
      <w:r>
        <w:rPr>
          <w:color w:val="000000"/>
        </w:rPr>
        <w:t>.</w:t>
      </w:r>
      <w:r w:rsidRPr="0090220F">
        <w:t xml:space="preserve"> </w:t>
      </w:r>
      <w:r w:rsidRPr="006C304C">
        <w:t xml:space="preserve">De fleste undersøgelser inkluderet i disse systematiske </w:t>
      </w:r>
      <w:proofErr w:type="spellStart"/>
      <w:r w:rsidRPr="006C304C">
        <w:t>reviews</w:t>
      </w:r>
      <w:proofErr w:type="spellEnd"/>
      <w:r w:rsidRPr="006C304C">
        <w:t xml:space="preserve"> var retrospektive case-serier.</w:t>
      </w:r>
    </w:p>
    <w:p w14:paraId="3351554F" w14:textId="77777777" w:rsidR="00AD6B7F" w:rsidRDefault="00AD6B7F" w:rsidP="00AD6B7F">
      <w:pPr>
        <w:spacing w:after="0" w:line="276" w:lineRule="auto"/>
      </w:pPr>
    </w:p>
    <w:p w14:paraId="59E12547" w14:textId="4F76A306" w:rsidR="00AD6B7F" w:rsidRDefault="00AD6B7F" w:rsidP="00AD6B7F">
      <w:r w:rsidRPr="00AD6B7F">
        <w:rPr>
          <w:b/>
          <w:bCs/>
        </w:rPr>
        <w:t xml:space="preserve">Tabel </w:t>
      </w:r>
      <w:r w:rsidRPr="00AD6B7F">
        <w:rPr>
          <w:b/>
          <w:bCs/>
        </w:rPr>
        <w:fldChar w:fldCharType="begin"/>
      </w:r>
      <w:r w:rsidRPr="00AD6B7F">
        <w:rPr>
          <w:b/>
          <w:bCs/>
        </w:rPr>
        <w:instrText xml:space="preserve"> SEQ Tabel \* ARABIC </w:instrText>
      </w:r>
      <w:r w:rsidRPr="00AD6B7F">
        <w:rPr>
          <w:b/>
          <w:bCs/>
        </w:rPr>
        <w:fldChar w:fldCharType="separate"/>
      </w:r>
      <w:r w:rsidRPr="00AD6B7F">
        <w:rPr>
          <w:b/>
          <w:bCs/>
          <w:noProof/>
        </w:rPr>
        <w:t>1</w:t>
      </w:r>
      <w:r w:rsidRPr="00AD6B7F">
        <w:rPr>
          <w:b/>
          <w:bCs/>
        </w:rPr>
        <w:fldChar w:fldCharType="end"/>
      </w:r>
      <w:r>
        <w:t xml:space="preserve"> Denne tabel er adapteret fra en artikel fra BMJ fra 2013 </w:t>
      </w:r>
      <w:r w:rsidR="00715659">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sidR="00715659">
        <w:instrText xml:space="preserve"> ADDIN EN.JS.CITE </w:instrText>
      </w:r>
      <w:r w:rsidR="00715659">
        <w:fldChar w:fldCharType="separate"/>
      </w:r>
      <w:r w:rsidR="00715659">
        <w:rPr>
          <w:noProof/>
        </w:rPr>
        <w:t>(114)</w:t>
      </w:r>
      <w:r w:rsidR="00715659">
        <w:fldChar w:fldCharType="end"/>
      </w:r>
      <w:r w:rsidR="00715659">
        <w:t>.</w:t>
      </w:r>
    </w:p>
    <w:tbl>
      <w:tblPr>
        <w:tblStyle w:val="Gittertabel5-mrk-farve1"/>
        <w:tblW w:w="0" w:type="auto"/>
        <w:tblLook w:val="04A0" w:firstRow="1" w:lastRow="0" w:firstColumn="1" w:lastColumn="0" w:noHBand="0" w:noVBand="1"/>
      </w:tblPr>
      <w:tblGrid>
        <w:gridCol w:w="2138"/>
        <w:gridCol w:w="1720"/>
        <w:gridCol w:w="897"/>
        <w:gridCol w:w="1087"/>
        <w:gridCol w:w="977"/>
        <w:gridCol w:w="1738"/>
        <w:gridCol w:w="1072"/>
      </w:tblGrid>
      <w:tr w:rsidR="00AD6B7F" w:rsidRPr="00AD6B7F" w14:paraId="35192581" w14:textId="77777777" w:rsidTr="00C45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18BAC" w14:textId="77777777" w:rsidR="00AD6B7F" w:rsidRPr="00AD6B7F" w:rsidRDefault="00AD6B7F" w:rsidP="00AD6B7F">
            <w:pPr>
              <w:spacing w:after="0" w:line="276" w:lineRule="auto"/>
              <w:jc w:val="both"/>
              <w:rPr>
                <w:rFonts w:eastAsia="Calibri" w:cs="Arial"/>
                <w:b w:val="0"/>
                <w:bCs w:val="0"/>
              </w:rPr>
            </w:pPr>
            <w:r w:rsidRPr="00AD6B7F">
              <w:rPr>
                <w:rFonts w:eastAsia="Calibri" w:cs="Arial"/>
                <w:b w:val="0"/>
                <w:bCs w:val="0"/>
              </w:rPr>
              <w:t>Behandling</w:t>
            </w:r>
          </w:p>
        </w:tc>
        <w:tc>
          <w:tcPr>
            <w:tcW w:w="2617" w:type="dxa"/>
            <w:gridSpan w:val="2"/>
          </w:tcPr>
          <w:p w14:paraId="06982F5D"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rPr>
            </w:pPr>
            <w:r w:rsidRPr="00AD6B7F">
              <w:rPr>
                <w:rFonts w:eastAsia="Calibri" w:cs="Arial"/>
                <w:b w:val="0"/>
              </w:rPr>
              <w:t>Overlevelse</w:t>
            </w:r>
          </w:p>
        </w:tc>
        <w:tc>
          <w:tcPr>
            <w:tcW w:w="2064" w:type="dxa"/>
            <w:gridSpan w:val="2"/>
          </w:tcPr>
          <w:p w14:paraId="175DA93A"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rPr>
            </w:pPr>
            <w:r w:rsidRPr="00AD6B7F">
              <w:rPr>
                <w:rFonts w:eastAsia="Calibri" w:cs="Arial"/>
                <w:b w:val="0"/>
              </w:rPr>
              <w:t>Lokalt recidiv</w:t>
            </w:r>
          </w:p>
        </w:tc>
        <w:tc>
          <w:tcPr>
            <w:tcW w:w="2810" w:type="dxa"/>
            <w:gridSpan w:val="2"/>
          </w:tcPr>
          <w:p w14:paraId="7F31D083"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AD6B7F">
              <w:rPr>
                <w:rFonts w:eastAsia="Calibri" w:cs="Arial"/>
                <w:b w:val="0"/>
                <w:bCs w:val="0"/>
              </w:rPr>
              <w:t>Regionalt recidiv</w:t>
            </w:r>
          </w:p>
        </w:tc>
      </w:tr>
      <w:tr w:rsidR="00AD6B7F" w:rsidRPr="00AD6B7F" w14:paraId="2905D32C"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FB4" w14:textId="77777777" w:rsidR="00AD6B7F" w:rsidRPr="00AD6B7F" w:rsidRDefault="00AD6B7F" w:rsidP="00AD6B7F">
            <w:pPr>
              <w:spacing w:after="0" w:line="276" w:lineRule="auto"/>
              <w:jc w:val="both"/>
              <w:rPr>
                <w:rFonts w:eastAsia="Calibri" w:cs="Arial"/>
              </w:rPr>
            </w:pPr>
            <w:r w:rsidRPr="00AD6B7F">
              <w:rPr>
                <w:rFonts w:eastAsia="Calibri" w:cs="Arial"/>
              </w:rPr>
              <w:t>Standard kirurgisk excision</w:t>
            </w:r>
          </w:p>
        </w:tc>
        <w:tc>
          <w:tcPr>
            <w:tcW w:w="1720" w:type="dxa"/>
          </w:tcPr>
          <w:p w14:paraId="18BB8E11"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n=485</w:t>
            </w:r>
          </w:p>
        </w:tc>
        <w:tc>
          <w:tcPr>
            <w:tcW w:w="897" w:type="dxa"/>
          </w:tcPr>
          <w:p w14:paraId="6E45D53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95.9%</w:t>
            </w:r>
          </w:p>
        </w:tc>
        <w:tc>
          <w:tcPr>
            <w:tcW w:w="1087" w:type="dxa"/>
          </w:tcPr>
          <w:p w14:paraId="0810FA1F"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n=1144</w:t>
            </w:r>
          </w:p>
        </w:tc>
        <w:tc>
          <w:tcPr>
            <w:tcW w:w="977" w:type="dxa"/>
          </w:tcPr>
          <w:p w14:paraId="0E581CA8"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5.4%</w:t>
            </w:r>
          </w:p>
        </w:tc>
        <w:tc>
          <w:tcPr>
            <w:tcW w:w="1738" w:type="dxa"/>
          </w:tcPr>
          <w:p w14:paraId="654FFEA5"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n=786</w:t>
            </w:r>
          </w:p>
        </w:tc>
        <w:tc>
          <w:tcPr>
            <w:tcW w:w="0" w:type="auto"/>
          </w:tcPr>
          <w:p w14:paraId="48E8E0D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4.4%</w:t>
            </w:r>
          </w:p>
        </w:tc>
      </w:tr>
      <w:tr w:rsidR="00AD6B7F" w:rsidRPr="00AD6B7F" w14:paraId="6D6C8005" w14:textId="77777777" w:rsidTr="00C456EF">
        <w:tc>
          <w:tcPr>
            <w:cnfStyle w:val="001000000000" w:firstRow="0" w:lastRow="0" w:firstColumn="1" w:lastColumn="0" w:oddVBand="0" w:evenVBand="0" w:oddHBand="0" w:evenHBand="0" w:firstRowFirstColumn="0" w:firstRowLastColumn="0" w:lastRowFirstColumn="0" w:lastRowLastColumn="0"/>
            <w:tcW w:w="0" w:type="auto"/>
          </w:tcPr>
          <w:p w14:paraId="5F8314A0" w14:textId="77777777" w:rsidR="00AD6B7F" w:rsidRPr="00AD6B7F" w:rsidRDefault="00AD6B7F" w:rsidP="00AD6B7F">
            <w:pPr>
              <w:spacing w:after="0" w:line="276" w:lineRule="auto"/>
              <w:jc w:val="both"/>
              <w:rPr>
                <w:rFonts w:eastAsia="Calibri" w:cs="Arial"/>
              </w:rPr>
            </w:pPr>
            <w:proofErr w:type="spellStart"/>
            <w:r w:rsidRPr="00AD6B7F">
              <w:rPr>
                <w:rFonts w:eastAsia="Calibri" w:cs="Arial"/>
              </w:rPr>
              <w:t>Mohs</w:t>
            </w:r>
            <w:proofErr w:type="spellEnd"/>
            <w:r w:rsidRPr="00AD6B7F">
              <w:rPr>
                <w:rFonts w:eastAsia="Calibri" w:cs="Arial"/>
              </w:rPr>
              <w:t xml:space="preserve"> kirurgi</w:t>
            </w:r>
          </w:p>
        </w:tc>
        <w:tc>
          <w:tcPr>
            <w:tcW w:w="1720" w:type="dxa"/>
          </w:tcPr>
          <w:p w14:paraId="42BB2F91"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n=941</w:t>
            </w:r>
          </w:p>
        </w:tc>
        <w:tc>
          <w:tcPr>
            <w:tcW w:w="897" w:type="dxa"/>
          </w:tcPr>
          <w:p w14:paraId="221CA7AB"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98.1%</w:t>
            </w:r>
          </w:p>
        </w:tc>
        <w:tc>
          <w:tcPr>
            <w:tcW w:w="1087" w:type="dxa"/>
          </w:tcPr>
          <w:p w14:paraId="4059045E"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n=1572</w:t>
            </w:r>
          </w:p>
        </w:tc>
        <w:tc>
          <w:tcPr>
            <w:tcW w:w="977" w:type="dxa"/>
          </w:tcPr>
          <w:p w14:paraId="32095B4C"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3.0%</w:t>
            </w:r>
          </w:p>
        </w:tc>
        <w:tc>
          <w:tcPr>
            <w:tcW w:w="1738" w:type="dxa"/>
          </w:tcPr>
          <w:p w14:paraId="2C004196"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n=1162</w:t>
            </w:r>
          </w:p>
        </w:tc>
        <w:tc>
          <w:tcPr>
            <w:tcW w:w="0" w:type="auto"/>
          </w:tcPr>
          <w:p w14:paraId="20E0DC34"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4.2%</w:t>
            </w:r>
          </w:p>
        </w:tc>
      </w:tr>
      <w:tr w:rsidR="00AD6B7F" w:rsidRPr="00AD6B7F" w14:paraId="63EE8FBF"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82471" w14:textId="77777777" w:rsidR="00AD6B7F" w:rsidRPr="00AD6B7F" w:rsidRDefault="00AD6B7F" w:rsidP="00AD6B7F">
            <w:pPr>
              <w:spacing w:after="0" w:line="276" w:lineRule="auto"/>
              <w:jc w:val="both"/>
              <w:rPr>
                <w:rFonts w:eastAsia="Calibri" w:cs="Arial"/>
              </w:rPr>
            </w:pPr>
            <w:r w:rsidRPr="00AD6B7F">
              <w:rPr>
                <w:rFonts w:eastAsia="Calibri" w:cs="Arial"/>
              </w:rPr>
              <w:t>Ekstern strålebehandling</w:t>
            </w:r>
          </w:p>
        </w:tc>
        <w:tc>
          <w:tcPr>
            <w:tcW w:w="1720" w:type="dxa"/>
          </w:tcPr>
          <w:p w14:paraId="7A1B0127"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n=191</w:t>
            </w:r>
          </w:p>
        </w:tc>
        <w:tc>
          <w:tcPr>
            <w:tcW w:w="897" w:type="dxa"/>
          </w:tcPr>
          <w:p w14:paraId="790829FA"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90.9%</w:t>
            </w:r>
          </w:p>
        </w:tc>
        <w:tc>
          <w:tcPr>
            <w:tcW w:w="1087" w:type="dxa"/>
          </w:tcPr>
          <w:p w14:paraId="493F62EA"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n=761</w:t>
            </w:r>
          </w:p>
        </w:tc>
        <w:tc>
          <w:tcPr>
            <w:tcW w:w="977" w:type="dxa"/>
          </w:tcPr>
          <w:p w14:paraId="1FC29808"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6.4%</w:t>
            </w:r>
          </w:p>
        </w:tc>
        <w:tc>
          <w:tcPr>
            <w:tcW w:w="1738" w:type="dxa"/>
          </w:tcPr>
          <w:p w14:paraId="074F2966"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n=272</w:t>
            </w:r>
          </w:p>
        </w:tc>
        <w:tc>
          <w:tcPr>
            <w:tcW w:w="0" w:type="auto"/>
          </w:tcPr>
          <w:p w14:paraId="02F3F444"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2.6%</w:t>
            </w:r>
          </w:p>
        </w:tc>
      </w:tr>
      <w:tr w:rsidR="00AD6B7F" w:rsidRPr="00AD6B7F" w14:paraId="7781F2F4" w14:textId="77777777" w:rsidTr="00C456EF">
        <w:tc>
          <w:tcPr>
            <w:cnfStyle w:val="001000000000" w:firstRow="0" w:lastRow="0" w:firstColumn="1" w:lastColumn="0" w:oddVBand="0" w:evenVBand="0" w:oddHBand="0" w:evenHBand="0" w:firstRowFirstColumn="0" w:firstRowLastColumn="0" w:lastRowFirstColumn="0" w:lastRowLastColumn="0"/>
            <w:tcW w:w="0" w:type="auto"/>
          </w:tcPr>
          <w:p w14:paraId="520D7153" w14:textId="77777777" w:rsidR="00AD6B7F" w:rsidRPr="00AD6B7F" w:rsidRDefault="00AD6B7F" w:rsidP="00AD6B7F">
            <w:pPr>
              <w:spacing w:after="0" w:line="276" w:lineRule="auto"/>
              <w:jc w:val="both"/>
              <w:rPr>
                <w:rFonts w:eastAsia="Calibri" w:cs="Arial"/>
              </w:rPr>
            </w:pPr>
          </w:p>
        </w:tc>
        <w:tc>
          <w:tcPr>
            <w:tcW w:w="2617" w:type="dxa"/>
            <w:gridSpan w:val="2"/>
          </w:tcPr>
          <w:p w14:paraId="68C14CF3"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p>
        </w:tc>
        <w:tc>
          <w:tcPr>
            <w:tcW w:w="4874" w:type="dxa"/>
            <w:gridSpan w:val="4"/>
          </w:tcPr>
          <w:p w14:paraId="5AB1F146"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b/>
              </w:rPr>
            </w:pPr>
            <w:r w:rsidRPr="00AD6B7F">
              <w:rPr>
                <w:rFonts w:eastAsia="Calibri" w:cs="Arial"/>
                <w:b/>
              </w:rPr>
              <w:t>Recidiv</w:t>
            </w:r>
          </w:p>
        </w:tc>
      </w:tr>
      <w:tr w:rsidR="00AD6B7F" w:rsidRPr="00AD6B7F" w14:paraId="0508CEF5"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26364" w14:textId="77777777" w:rsidR="00AD6B7F" w:rsidRPr="00AD6B7F" w:rsidRDefault="00AD6B7F" w:rsidP="00AD6B7F">
            <w:pPr>
              <w:spacing w:after="0" w:line="276" w:lineRule="auto"/>
              <w:jc w:val="both"/>
              <w:rPr>
                <w:rFonts w:eastAsia="Calibri" w:cs="Arial"/>
              </w:rPr>
            </w:pPr>
            <w:proofErr w:type="spellStart"/>
            <w:r w:rsidRPr="00AD6B7F">
              <w:rPr>
                <w:rFonts w:eastAsia="Calibri" w:cs="Arial"/>
              </w:rPr>
              <w:t>Curettage</w:t>
            </w:r>
            <w:proofErr w:type="spellEnd"/>
          </w:p>
        </w:tc>
        <w:tc>
          <w:tcPr>
            <w:tcW w:w="2617" w:type="dxa"/>
            <w:gridSpan w:val="2"/>
          </w:tcPr>
          <w:p w14:paraId="26BBCAC5"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p>
        </w:tc>
        <w:tc>
          <w:tcPr>
            <w:tcW w:w="2064" w:type="dxa"/>
            <w:gridSpan w:val="2"/>
          </w:tcPr>
          <w:p w14:paraId="0D5EC06F"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 xml:space="preserve">n=1131  </w:t>
            </w:r>
          </w:p>
        </w:tc>
        <w:tc>
          <w:tcPr>
            <w:tcW w:w="2810" w:type="dxa"/>
            <w:gridSpan w:val="2"/>
          </w:tcPr>
          <w:p w14:paraId="0709262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1.7%</w:t>
            </w:r>
          </w:p>
        </w:tc>
      </w:tr>
    </w:tbl>
    <w:p w14:paraId="5D635D7C" w14:textId="77777777" w:rsidR="00AD6B7F" w:rsidRDefault="00AD6B7F" w:rsidP="00AD6B7F">
      <w:pPr>
        <w:spacing w:after="0" w:line="276" w:lineRule="auto"/>
      </w:pPr>
    </w:p>
    <w:p w14:paraId="63C95BC8" w14:textId="77777777" w:rsidR="00AD6B7F" w:rsidRDefault="00AD6B7F" w:rsidP="00D30769">
      <w:pPr>
        <w:spacing w:line="276" w:lineRule="auto"/>
      </w:pPr>
      <w:r w:rsidRPr="008E7D9A">
        <w:t>Sammenligning af resultater efter forskellige behandlinger bør fortolkes med forsigtighed på grund af den bias, der er iboende i de inkluderede undersøgelsestyper, og manglen på direkte sammenligninger for at muliggøre estimering af relative behandlingseffekter.</w:t>
      </w:r>
    </w:p>
    <w:p w14:paraId="56AC2D05" w14:textId="6AFD64AB" w:rsidR="00AD6B7F" w:rsidRDefault="00AD6B7F" w:rsidP="00D30769">
      <w:pPr>
        <w:spacing w:after="0" w:line="276" w:lineRule="auto"/>
      </w:pPr>
      <w:r>
        <w:t xml:space="preserve">På baggrund af disse overvejelser forbliver kirurgisk excision det foretrukne førstevalg, mens andre behandlingsmodaliteter kan overvejes under specifikke omstændigheder. Det bemærkes at </w:t>
      </w:r>
      <w:proofErr w:type="spellStart"/>
      <w:r>
        <w:t>Mohs</w:t>
      </w:r>
      <w:proofErr w:type="spellEnd"/>
      <w:r>
        <w:t xml:space="preserve"> kirurgi ikke anvendes som behandling af PCC i Danmark.</w:t>
      </w:r>
    </w:p>
    <w:p w14:paraId="6238F673" w14:textId="77777777" w:rsidR="00D30769" w:rsidRPr="00D30769" w:rsidRDefault="00D30769" w:rsidP="00D30769">
      <w:pPr>
        <w:spacing w:after="0"/>
      </w:pPr>
    </w:p>
    <w:p w14:paraId="47913F78" w14:textId="24975B8A" w:rsidR="00AD6B7F" w:rsidRPr="00AD6B7F" w:rsidRDefault="00AD6B7F" w:rsidP="00762199">
      <w:pPr>
        <w:pStyle w:val="Overskrift4"/>
        <w:numPr>
          <w:ilvl w:val="0"/>
          <w:numId w:val="48"/>
        </w:numPr>
      </w:pPr>
      <w:r w:rsidRPr="00AD6B7F">
        <w:t>Primær strålebehandling kan være et godt alternativ til kirurgi som primær behandling hos udvalgte patienter (B)</w:t>
      </w:r>
    </w:p>
    <w:p w14:paraId="2A3CC0A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320A69E" w14:textId="77777777" w:rsidR="00AD6B7F" w:rsidRDefault="00AD6B7F" w:rsidP="00AD6B7F">
      <w:pPr>
        <w:spacing w:after="0" w:line="276" w:lineRule="auto"/>
      </w:pPr>
      <w:r w:rsidRPr="00AD6B7F">
        <w:t xml:space="preserve">Primær strålebehandling er en effektiv og vævsbesparende behandling og kan derfor være et godt alternativ til kirurgi som primær behandling hos patienter, der 1) ikke er kandidater til kirurgi (f.eks. pga. lokalt fremskreden sygdom eller komorbiditet), 2) hos patienter, som ikke ønsker kirurgi, 3) hos patienter, hvor kirurgi kan give væsentlige funktionelle eller kosmetisk skæmmende </w:t>
      </w:r>
      <w:proofErr w:type="spellStart"/>
      <w:r w:rsidRPr="00AD6B7F">
        <w:t>sequelae</w:t>
      </w:r>
      <w:proofErr w:type="spellEnd"/>
      <w:r w:rsidRPr="00AD6B7F">
        <w:t xml:space="preserve"> (f.eks. tumorer omkring øjne, næse og mund, store læsioner på ører, i panden eller på skalpen eller T3/T4 tumorer). </w:t>
      </w:r>
    </w:p>
    <w:p w14:paraId="33280DFD" w14:textId="77777777" w:rsidR="00AD6B7F" w:rsidRPr="00AD6B7F" w:rsidRDefault="00AD6B7F" w:rsidP="00AD6B7F">
      <w:pPr>
        <w:spacing w:after="0" w:line="276" w:lineRule="auto"/>
      </w:pPr>
    </w:p>
    <w:p w14:paraId="66A4AC2D" w14:textId="77777777" w:rsidR="00AD6B7F" w:rsidRDefault="00AD6B7F" w:rsidP="00AD6B7F">
      <w:pPr>
        <w:spacing w:after="0" w:line="276" w:lineRule="auto"/>
      </w:pPr>
      <w:r w:rsidRPr="00AD6B7F">
        <w:t>Stråleterapi kan desuden bruges som alternativ til re-excision efter ikke radikal kirurgi, i behandlingen af recidiverende sygdom, hvor der kan være behov for at behandle et større anatomisk område for at sikre sygdomskontrol samt ved avanceret sygdom, hvor der f.eks. kan være indikation for kombinationsbehandling med kirurgi og postoperativ stråleterapi.</w:t>
      </w:r>
      <w:r w:rsidRPr="00AD6B7F">
        <w:rPr>
          <w:rFonts w:cs="Arial"/>
        </w:rPr>
        <w:t> </w:t>
      </w:r>
      <w:r w:rsidRPr="00AD6B7F">
        <w:t> </w:t>
      </w:r>
    </w:p>
    <w:p w14:paraId="73C00D1E" w14:textId="77777777" w:rsidR="00AD6B7F" w:rsidRPr="00AD6B7F" w:rsidRDefault="00AD6B7F" w:rsidP="00AD6B7F">
      <w:pPr>
        <w:spacing w:after="0" w:line="276" w:lineRule="auto"/>
      </w:pPr>
    </w:p>
    <w:p w14:paraId="5D6E480B" w14:textId="7AEB0CD4" w:rsidR="00AD6B7F" w:rsidRDefault="00AD6B7F" w:rsidP="00AD6B7F">
      <w:pPr>
        <w:spacing w:after="0" w:line="276" w:lineRule="auto"/>
      </w:pPr>
      <w:r w:rsidRPr="00AD6B7F">
        <w:t>For mere detaljeret baggrund og gennemgang henvises til ”</w:t>
      </w:r>
      <w:hyperlink r:id="rId17" w:history="1">
        <w:r w:rsidRPr="002452BE">
          <w:rPr>
            <w:rStyle w:val="Hyperlink"/>
            <w:i/>
            <w:iCs/>
          </w:rPr>
          <w:t>Retningslinje for onkologisk behandling af nonmelanom hudcancer</w:t>
        </w:r>
      </w:hyperlink>
      <w:r w:rsidRPr="00AD6B7F">
        <w:t>”.</w:t>
      </w:r>
    </w:p>
    <w:p w14:paraId="1E24CC6F" w14:textId="77777777" w:rsidR="00D30769" w:rsidRPr="00D30769" w:rsidRDefault="00D30769" w:rsidP="00AD6B7F">
      <w:pPr>
        <w:spacing w:after="0" w:line="276" w:lineRule="auto"/>
      </w:pPr>
    </w:p>
    <w:p w14:paraId="476EE912" w14:textId="040AD4BD" w:rsidR="00AD6B7F" w:rsidRPr="00AD6B7F" w:rsidRDefault="00AD6B7F" w:rsidP="00762199">
      <w:pPr>
        <w:pStyle w:val="Overskrift4"/>
        <w:numPr>
          <w:ilvl w:val="0"/>
          <w:numId w:val="48"/>
        </w:numPr>
      </w:pPr>
      <w:r w:rsidRPr="00AD6B7F">
        <w:lastRenderedPageBreak/>
        <w:t xml:space="preserve">Der er flere velegnede behandlingsmuligheder af </w:t>
      </w:r>
      <w:proofErr w:type="spellStart"/>
      <w:r w:rsidRPr="00AD6B7F">
        <w:t>keratoakantomer</w:t>
      </w:r>
      <w:proofErr w:type="spellEnd"/>
      <w:r w:rsidRPr="00AD6B7F">
        <w:t>, f.eks. dobbelt-</w:t>
      </w:r>
      <w:proofErr w:type="spellStart"/>
      <w:r w:rsidRPr="00AD6B7F">
        <w:t>curettage</w:t>
      </w:r>
      <w:proofErr w:type="spellEnd"/>
      <w:r w:rsidRPr="00AD6B7F">
        <w:t xml:space="preserve"> og el-</w:t>
      </w:r>
      <w:proofErr w:type="spellStart"/>
      <w:r w:rsidRPr="00AD6B7F">
        <w:t>kaustik</w:t>
      </w:r>
      <w:proofErr w:type="spellEnd"/>
      <w:r w:rsidRPr="00AD6B7F">
        <w:t xml:space="preserve"> eller kirurgi (C)</w:t>
      </w:r>
    </w:p>
    <w:p w14:paraId="04F025E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586E4A41" w14:textId="77777777" w:rsidR="00AD6B7F" w:rsidRDefault="00AD6B7F" w:rsidP="00AD6B7F">
      <w:pPr>
        <w:spacing w:after="0" w:line="276" w:lineRule="auto"/>
        <w:rPr>
          <w:szCs w:val="24"/>
        </w:rPr>
      </w:pPr>
      <w:proofErr w:type="spellStart"/>
      <w:r w:rsidRPr="00AD6B7F">
        <w:rPr>
          <w:szCs w:val="24"/>
        </w:rPr>
        <w:t>Keratoakantomer</w:t>
      </w:r>
      <w:proofErr w:type="spellEnd"/>
      <w:r w:rsidRPr="00AD6B7F">
        <w:rPr>
          <w:szCs w:val="24"/>
        </w:rPr>
        <w:t xml:space="preserve"> (KA) er hurtigt udviklende, typisk 1-2 cm store, kuppelformede tumorer med et karakteristisk udseende med en central keratinprop. Typisk diagnosticeres KA ved hjælp af 3 karakteristika 1) typisk klinisk præsentation 2) hurtig (uger til måneder) vækst med et </w:t>
      </w:r>
      <w:proofErr w:type="spellStart"/>
      <w:r w:rsidRPr="00AD6B7F">
        <w:rPr>
          <w:szCs w:val="24"/>
        </w:rPr>
        <w:t>trifasisk</w:t>
      </w:r>
      <w:proofErr w:type="spellEnd"/>
      <w:r w:rsidRPr="00AD6B7F">
        <w:rPr>
          <w:szCs w:val="24"/>
        </w:rPr>
        <w:t xml:space="preserve"> forløb (</w:t>
      </w:r>
      <w:proofErr w:type="spellStart"/>
      <w:r w:rsidRPr="00AD6B7F">
        <w:rPr>
          <w:szCs w:val="24"/>
        </w:rPr>
        <w:t>proliferation</w:t>
      </w:r>
      <w:proofErr w:type="spellEnd"/>
      <w:r w:rsidRPr="00AD6B7F">
        <w:rPr>
          <w:szCs w:val="24"/>
        </w:rPr>
        <w:t>, stabilisering samt regression) og 3) histologisk undersøgelse med en sufficient biopsi.</w:t>
      </w:r>
    </w:p>
    <w:p w14:paraId="5BA59BDD" w14:textId="77777777" w:rsidR="00AD6B7F" w:rsidRPr="00AD6B7F" w:rsidRDefault="00AD6B7F" w:rsidP="00AD6B7F">
      <w:pPr>
        <w:spacing w:after="0" w:line="276" w:lineRule="auto"/>
        <w:rPr>
          <w:szCs w:val="24"/>
        </w:rPr>
      </w:pPr>
    </w:p>
    <w:p w14:paraId="1A239002" w14:textId="0F4BC089" w:rsidR="00AD6B7F" w:rsidRDefault="00AD6B7F" w:rsidP="00AD6B7F">
      <w:pPr>
        <w:spacing w:after="0" w:line="276" w:lineRule="auto"/>
        <w:rPr>
          <w:rFonts w:eastAsia="Times New Roman" w:cs="Times New Roman"/>
          <w:color w:val="000000"/>
          <w:szCs w:val="24"/>
          <w:lang w:eastAsia="da-DK"/>
        </w:rPr>
      </w:pPr>
      <w:r w:rsidRPr="00AD6B7F">
        <w:rPr>
          <w:szCs w:val="24"/>
        </w:rPr>
        <w:t xml:space="preserve">KA præsenterer sig typisk solitært, men der kan også ses andre morfologiske varianter (gigant KA samt KA </w:t>
      </w:r>
      <w:proofErr w:type="spellStart"/>
      <w:r w:rsidRPr="00AD6B7F">
        <w:rPr>
          <w:szCs w:val="24"/>
        </w:rPr>
        <w:t>centrifugum</w:t>
      </w:r>
      <w:proofErr w:type="spellEnd"/>
      <w:r w:rsidRPr="00AD6B7F">
        <w:rPr>
          <w:szCs w:val="24"/>
        </w:rPr>
        <w:t xml:space="preserve"> </w:t>
      </w:r>
      <w:proofErr w:type="spellStart"/>
      <w:r w:rsidRPr="00AD6B7F">
        <w:rPr>
          <w:szCs w:val="24"/>
        </w:rPr>
        <w:t>marginatum</w:t>
      </w:r>
      <w:proofErr w:type="spellEnd"/>
      <w:r w:rsidRPr="00AD6B7F">
        <w:rPr>
          <w:szCs w:val="24"/>
        </w:rPr>
        <w:t>). Nogle patienter har et større antal KA, dette ses dog typisk hos patienter med genetiske syndromer</w:t>
      </w:r>
      <w:r w:rsidR="005C5F3D">
        <w:rPr>
          <w:szCs w:val="24"/>
        </w:rPr>
        <w:t xml:space="preserve"> </w:t>
      </w:r>
      <w:r w:rsidR="005C5F3D">
        <w:rPr>
          <w:szCs w:val="24"/>
        </w:rPr>
        <w:fldChar w:fldCharType="begin">
          <w:fldData xml:space="preserve">PEVuZE5vdGU+PENpdGU+PEF1dGhvcj5Ld2llazwvQXV0aG9yPjxZZWFyPjIwMTY8L1llYXI+PFJl
Y051bT4xNzIwMzwvUmVjTnVtPjxEaXNwbGF5VGV4dD4oMTE2KTwvRGlzcGxheVRleHQ+PHJlY29y
ZD48cmVjLW51bWJlcj4xNzIwMzwvcmVjLW51bWJlcj48Zm9yZWlnbi1rZXlzPjxrZXkgYXBwPSJF
TiIgZGItaWQ9ImRhdDl0OXgwMWQ5dHprZXp4MjF4dmY1bGRkdnpmeGQ1NXp3YSIgdGltZXN0YW1w
PSIxNzUzMTA3MDUwIiBndWlkPSI4ZDMzY2IyYy02N2QyLTQ2NjgtYjBjMy1jYzlhNGY0M2Q3N2Qi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aWJ1dG9ycz48YXV0aC1hZGRyZXNzPkRlcm1hdG9sb2d5IGFuZCBJbW11bm9kZXJtYXRvbG9neSwg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</w:fldData>
        </w:fldChar>
      </w:r>
      <w:r w:rsidR="005C5F3D">
        <w:rPr>
          <w:szCs w:val="24"/>
        </w:rPr>
        <w:instrText xml:space="preserve"> ADDIN EN.JS.CITE </w:instrText>
      </w:r>
      <w:r w:rsidR="005C5F3D">
        <w:rPr>
          <w:szCs w:val="24"/>
        </w:rPr>
      </w:r>
      <w:r w:rsidR="005C5F3D">
        <w:rPr>
          <w:szCs w:val="24"/>
        </w:rPr>
        <w:fldChar w:fldCharType="separate"/>
      </w:r>
      <w:r w:rsidR="005C5F3D">
        <w:rPr>
          <w:noProof/>
          <w:szCs w:val="24"/>
        </w:rPr>
        <w:t>(116)</w:t>
      </w:r>
      <w:r w:rsidR="005C5F3D">
        <w:rPr>
          <w:szCs w:val="24"/>
        </w:rPr>
        <w:fldChar w:fldCharType="end"/>
      </w:r>
      <w:r w:rsidRPr="00AD6B7F">
        <w:rPr>
          <w:rFonts w:eastAsia="Times New Roman" w:cs="Times New Roman"/>
          <w:color w:val="000000"/>
          <w:szCs w:val="24"/>
          <w:lang w:eastAsia="da-DK"/>
        </w:rPr>
        <w:t>.</w:t>
      </w:r>
    </w:p>
    <w:p w14:paraId="2E7FC077" w14:textId="77777777" w:rsidR="00AD6B7F" w:rsidRPr="00AD6B7F" w:rsidRDefault="00AD6B7F" w:rsidP="00AD6B7F">
      <w:pPr>
        <w:spacing w:after="0" w:line="276" w:lineRule="auto"/>
        <w:rPr>
          <w:rFonts w:eastAsia="Times New Roman" w:cs="Times New Roman"/>
          <w:color w:val="000000"/>
          <w:szCs w:val="24"/>
          <w:lang w:eastAsia="da-DK"/>
        </w:rPr>
      </w:pPr>
    </w:p>
    <w:p w14:paraId="615861E2" w14:textId="657FBB6E" w:rsidR="00AD6B7F" w:rsidRDefault="00AD6B7F" w:rsidP="00AD6B7F">
      <w:pPr>
        <w:spacing w:after="0" w:line="276" w:lineRule="auto"/>
        <w:rPr>
          <w:szCs w:val="24"/>
        </w:rPr>
      </w:pPr>
      <w:r w:rsidRPr="00AD6B7F">
        <w:rPr>
          <w:szCs w:val="24"/>
        </w:rPr>
        <w:t>De europæiske retningslinjer</w:t>
      </w:r>
      <w:r w:rsidR="0082779A">
        <w:rPr>
          <w:szCs w:val="24"/>
        </w:rPr>
        <w:t xml:space="preserve"> </w:t>
      </w:r>
      <w:r w:rsidR="0082779A">
        <w:rPr>
          <w:szCs w:val="24"/>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sidR="0082779A">
        <w:rPr>
          <w:szCs w:val="24"/>
        </w:rPr>
        <w:instrText xml:space="preserve"> ADDIN EN.JS.CITE </w:instrText>
      </w:r>
      <w:r w:rsidR="0082779A">
        <w:rPr>
          <w:szCs w:val="24"/>
        </w:rPr>
      </w:r>
      <w:r w:rsidR="0082779A">
        <w:rPr>
          <w:szCs w:val="24"/>
        </w:rPr>
        <w:fldChar w:fldCharType="separate"/>
      </w:r>
      <w:r w:rsidR="0082779A">
        <w:rPr>
          <w:noProof/>
          <w:szCs w:val="24"/>
        </w:rPr>
        <w:t>(13)</w:t>
      </w:r>
      <w:r w:rsidR="0082779A">
        <w:rPr>
          <w:szCs w:val="24"/>
        </w:rPr>
        <w:fldChar w:fldCharType="end"/>
      </w:r>
      <w:r w:rsidRPr="00AD6B7F">
        <w:rPr>
          <w:szCs w:val="24"/>
        </w:rPr>
        <w:t xml:space="preserve"> giver ikke specifikke anbefalinger for behandling af KA.</w:t>
      </w:r>
    </w:p>
    <w:p w14:paraId="15B2DD6C" w14:textId="77777777" w:rsidR="00AD6B7F" w:rsidRPr="00AD6B7F" w:rsidRDefault="00AD6B7F" w:rsidP="00AD6B7F">
      <w:pPr>
        <w:spacing w:after="0" w:line="276" w:lineRule="auto"/>
        <w:rPr>
          <w:szCs w:val="24"/>
        </w:rPr>
      </w:pPr>
    </w:p>
    <w:p w14:paraId="16B00E0B" w14:textId="7E4A06D6" w:rsidR="00AD6B7F" w:rsidRDefault="00AD6B7F" w:rsidP="00AD6B7F">
      <w:pPr>
        <w:spacing w:after="0" w:line="276" w:lineRule="auto"/>
        <w:rPr>
          <w:szCs w:val="24"/>
        </w:rPr>
      </w:pPr>
      <w:r w:rsidRPr="00AD6B7F">
        <w:rPr>
          <w:szCs w:val="24"/>
        </w:rPr>
        <w:t>Klassifikationen af KA har svinget. Der er fortsat debat om dets biologiske potentiale til udvikling af malign tumor. Aktuelle klassifikation fra WHO (2023) adskiller KA fra PCC. Der er dog fortsat en opfattelse af, at KA sandsynligvis repræsenterer en PCC-variant som ofte har spontan regression</w:t>
      </w:r>
      <w:r w:rsidR="005C5F3D">
        <w:rPr>
          <w:szCs w:val="24"/>
        </w:rPr>
        <w:t xml:space="preserve"> </w:t>
      </w:r>
      <w:r w:rsidR="005C5F3D">
        <w:rPr>
          <w:szCs w:val="24"/>
        </w:rPr>
        <w:fldChar w:fldCharType="begin">
          <w:fldData xml:space="preserve">PEVuZE5vdGU+PENpdGU+PEF1dGhvcj5IbzwvQXV0aG9yPjxZZWFyPjIwMjM8L1llYXI+PFJlY051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</w:fldData>
        </w:fldChar>
      </w:r>
      <w:r w:rsidR="005C5F3D">
        <w:rPr>
          <w:szCs w:val="24"/>
        </w:rPr>
        <w:instrText xml:space="preserve"> ADDIN EN.JS.CITE </w:instrText>
      </w:r>
      <w:r w:rsidR="005C5F3D">
        <w:rPr>
          <w:szCs w:val="24"/>
        </w:rPr>
      </w:r>
      <w:r w:rsidR="005C5F3D">
        <w:rPr>
          <w:szCs w:val="24"/>
        </w:rPr>
        <w:fldChar w:fldCharType="separate"/>
      </w:r>
      <w:r w:rsidR="005C5F3D">
        <w:rPr>
          <w:noProof/>
          <w:szCs w:val="24"/>
        </w:rPr>
        <w:t>(117)</w:t>
      </w:r>
      <w:r w:rsidR="005C5F3D">
        <w:rPr>
          <w:szCs w:val="24"/>
        </w:rPr>
        <w:fldChar w:fldCharType="end"/>
      </w:r>
      <w:r w:rsidRPr="00AD6B7F">
        <w:rPr>
          <w:szCs w:val="24"/>
        </w:rPr>
        <w:t>.</w:t>
      </w:r>
    </w:p>
    <w:p w14:paraId="38A52CF6" w14:textId="77777777" w:rsidR="00AD6B7F" w:rsidRPr="00AD6B7F" w:rsidRDefault="00AD6B7F" w:rsidP="00AD6B7F">
      <w:pPr>
        <w:spacing w:after="0" w:line="276" w:lineRule="auto"/>
        <w:rPr>
          <w:szCs w:val="24"/>
        </w:rPr>
      </w:pPr>
    </w:p>
    <w:p w14:paraId="7B1787E5" w14:textId="54C95417" w:rsidR="00AD6B7F" w:rsidRDefault="00AD6B7F" w:rsidP="00AD6B7F">
      <w:pPr>
        <w:spacing w:after="0" w:line="276" w:lineRule="auto"/>
        <w:rPr>
          <w:szCs w:val="24"/>
        </w:rPr>
      </w:pPr>
      <w:r w:rsidRPr="00AD6B7F">
        <w:rPr>
          <w:szCs w:val="24"/>
        </w:rPr>
        <w:t xml:space="preserve">Der findes flere velegnede behandlingsmuligheder til KA som gennemgået nedenfor. Evidensen er baseret på cases eller case series, da litteraturen generelt er sparsom angående behandling og recidiv rater for KA. Et </w:t>
      </w:r>
      <w:proofErr w:type="spellStart"/>
      <w:r w:rsidRPr="00AD6B7F">
        <w:rPr>
          <w:szCs w:val="24"/>
        </w:rPr>
        <w:t>review</w:t>
      </w:r>
      <w:proofErr w:type="spellEnd"/>
      <w:r w:rsidRPr="00AD6B7F">
        <w:rPr>
          <w:szCs w:val="24"/>
        </w:rPr>
        <w:t xml:space="preserve"> fra 2022 har gennemgået behandlingsmuligheder af KA. Gennemgangen baseres på 67 artikler</w:t>
      </w:r>
      <w:r w:rsidR="00A77EA3">
        <w:rPr>
          <w:szCs w:val="24"/>
        </w:rPr>
        <w:t xml:space="preserve"> </w:t>
      </w:r>
      <w:r w:rsidR="00A77EA3">
        <w:rPr>
          <w:szCs w:val="24"/>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sidR="00A77EA3">
        <w:rPr>
          <w:szCs w:val="24"/>
        </w:rPr>
        <w:instrText xml:space="preserve"> ADDIN EN.JS.CITE </w:instrText>
      </w:r>
      <w:r w:rsidR="00A77EA3">
        <w:rPr>
          <w:szCs w:val="24"/>
        </w:rPr>
      </w:r>
      <w:r w:rsidR="00A77EA3">
        <w:rPr>
          <w:szCs w:val="24"/>
        </w:rPr>
        <w:fldChar w:fldCharType="separate"/>
      </w:r>
      <w:r w:rsidR="00A77EA3">
        <w:rPr>
          <w:noProof/>
          <w:szCs w:val="24"/>
        </w:rPr>
        <w:t>(118)</w:t>
      </w:r>
      <w:r w:rsidR="00A77EA3">
        <w:rPr>
          <w:szCs w:val="24"/>
        </w:rPr>
        <w:fldChar w:fldCharType="end"/>
      </w:r>
      <w:r w:rsidRPr="00AD6B7F">
        <w:rPr>
          <w:szCs w:val="24"/>
        </w:rPr>
        <w:t>.</w:t>
      </w:r>
    </w:p>
    <w:p w14:paraId="1B771591" w14:textId="77777777" w:rsidR="00AD6B7F" w:rsidRPr="00AD6B7F" w:rsidRDefault="00AD6B7F" w:rsidP="00AD6B7F">
      <w:pPr>
        <w:spacing w:after="0" w:line="276" w:lineRule="auto"/>
        <w:rPr>
          <w:szCs w:val="24"/>
        </w:rPr>
      </w:pPr>
    </w:p>
    <w:p w14:paraId="50C55C78" w14:textId="67FD02B7" w:rsidR="00AD6B7F" w:rsidRDefault="00AD6B7F" w:rsidP="00AD6B7F">
      <w:pPr>
        <w:spacing w:after="0" w:line="276" w:lineRule="auto"/>
        <w:rPr>
          <w:szCs w:val="24"/>
        </w:rPr>
      </w:pPr>
      <w:r w:rsidRPr="00AD6B7F">
        <w:rPr>
          <w:szCs w:val="24"/>
        </w:rPr>
        <w:t xml:space="preserve"> Et systematisk </w:t>
      </w:r>
      <w:proofErr w:type="spellStart"/>
      <w:r w:rsidRPr="00AD6B7F">
        <w:rPr>
          <w:szCs w:val="24"/>
        </w:rPr>
        <w:t>review</w:t>
      </w:r>
      <w:proofErr w:type="spellEnd"/>
      <w:r w:rsidRPr="00AD6B7F">
        <w:rPr>
          <w:szCs w:val="24"/>
        </w:rPr>
        <w:t xml:space="preserve"> fra 2014 gennemgik publicerede cases og case series (i alt 113 artikler fra perioden 1954 til 2013) med samlet 445 cases med dokumenteret </w:t>
      </w:r>
      <w:proofErr w:type="spellStart"/>
      <w:r w:rsidRPr="00AD6B7F">
        <w:rPr>
          <w:szCs w:val="24"/>
        </w:rPr>
        <w:t>follow-up</w:t>
      </w:r>
      <w:proofErr w:type="spellEnd"/>
      <w:r w:rsidRPr="00AD6B7F">
        <w:rPr>
          <w:szCs w:val="24"/>
        </w:rPr>
        <w:t xml:space="preserve">. </w:t>
      </w:r>
      <w:proofErr w:type="spellStart"/>
      <w:r w:rsidRPr="00AD6B7F">
        <w:rPr>
          <w:szCs w:val="24"/>
        </w:rPr>
        <w:t>Reviewet</w:t>
      </w:r>
      <w:proofErr w:type="spellEnd"/>
      <w:r w:rsidRPr="00AD6B7F">
        <w:rPr>
          <w:szCs w:val="24"/>
        </w:rPr>
        <w:t xml:space="preserve"> går dog ikke i detaljer med den præcise behandlingsmodalitet eller recidivrate efter de enkelte behandlingsmodaliteter. Der blev i alt fundet 18 recidiver</w:t>
      </w:r>
      <w:r w:rsidR="00564B3A">
        <w:rPr>
          <w:szCs w:val="24"/>
        </w:rPr>
        <w:t xml:space="preserve"> </w:t>
      </w:r>
      <w:r w:rsidR="00564B3A">
        <w:rPr>
          <w:szCs w:val="24"/>
        </w:rPr>
        <w:fldChar w:fldCharType="begin">
          <w:fldData xml:space="preserve">PEVuZE5vdGU+PENpdGU+PEF1dGhvcj5TYXZhZ2U8L0F1dGhvcj48WWVhcj4yMDE0PC9ZZWFyPjxS
ZWNOdW0+MTcyMDY8L1JlY051bT48RGlzcGxheVRleHQ+KDExOSk8L0Rpc3BsYXlUZXh0PjxyZWNv
cmQ+PHJlYy1udW1iZXI+MTcyMDY8L3JlYy1udW1iZXI+PGZvcmVpZ24ta2V5cz48a2V5IGFwcD0i
RU4iIGRiLWlkPSJkYXQ5dDl4MDFkOXR6a2V6eDIxeHZmNWxkZHZ6ZnhkNTV6d2EiIHRpbWVzdGFt
cD0iMTc1MzEwNzYyMSIgZ3VpZD0iY2Y0OTQ2YTktNzY0NS00M2YxLTgzZjMtZjQyMDQxNmMzMWM2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PC9jb250cmlidXRvcnM+PGF1dGgtYWRkcmVzcz5EZXBhcnRtZW50cyBvZiAqUGF0aG9sb2d5IGFu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(119)</w:t>
      </w:r>
      <w:r w:rsidR="00564B3A">
        <w:rPr>
          <w:szCs w:val="24"/>
        </w:rPr>
        <w:fldChar w:fldCharType="end"/>
      </w:r>
      <w:r w:rsidRPr="00AD6B7F">
        <w:rPr>
          <w:szCs w:val="24"/>
        </w:rPr>
        <w:t xml:space="preserve"> [C]. Et yderligere </w:t>
      </w:r>
      <w:proofErr w:type="spellStart"/>
      <w:r w:rsidRPr="00AD6B7F">
        <w:rPr>
          <w:szCs w:val="24"/>
        </w:rPr>
        <w:t>review</w:t>
      </w:r>
      <w:proofErr w:type="spellEnd"/>
      <w:r w:rsidRPr="00AD6B7F">
        <w:rPr>
          <w:szCs w:val="24"/>
        </w:rPr>
        <w:t xml:space="preserve"> gennemgår litteraturen omhandlende </w:t>
      </w:r>
      <w:proofErr w:type="spellStart"/>
      <w:r w:rsidRPr="00AD6B7F">
        <w:rPr>
          <w:szCs w:val="24"/>
        </w:rPr>
        <w:t>topikal</w:t>
      </w:r>
      <w:proofErr w:type="spellEnd"/>
      <w:r w:rsidRPr="00AD6B7F">
        <w:rPr>
          <w:szCs w:val="24"/>
        </w:rPr>
        <w:t xml:space="preserve"> og </w:t>
      </w:r>
      <w:proofErr w:type="spellStart"/>
      <w:r w:rsidRPr="00AD6B7F">
        <w:rPr>
          <w:szCs w:val="24"/>
        </w:rPr>
        <w:t>intralæsional</w:t>
      </w:r>
      <w:proofErr w:type="spellEnd"/>
      <w:r w:rsidRPr="00AD6B7F">
        <w:rPr>
          <w:szCs w:val="24"/>
        </w:rPr>
        <w:t xml:space="preserve"> behandling af KA, det er baseret på 40 publikationer med i alt 184 patienter</w:t>
      </w:r>
      <w:r w:rsidR="00564B3A">
        <w:rPr>
          <w:szCs w:val="24"/>
        </w:rPr>
        <w:t xml:space="preserve"> </w:t>
      </w:r>
      <w:r w:rsidR="00564B3A">
        <w:rPr>
          <w:szCs w:val="24"/>
        </w:rPr>
        <w:fldChar w:fldCharType="begin">
          <w:fldData xml:space="preserve">PEVuZE5vdGU+PENpdGU+PEF1dGhvcj5TZWdlcjwvQXV0aG9yPjxZZWFyPjIwMjA8L1llYXI+PFJl
Y051bT4xNzIwNzwvUmVjTnVtPjxEaXNwbGF5VGV4dD4oMTIwKTwvRGlzcGxheVRleHQ+PHJlY29y
ZD48cmVjLW51bWJlcj4xNzIwNzwvcmVjLW51bWJlcj48Zm9yZWlnbi1rZXlzPjxrZXkgYXBwPSJF
TiIgZGItaWQ9ImRhdDl0OXgwMWQ5dHprZXp4MjF4dmY1bGRkdnpmeGQ1NXp3YSIgdGltZXN0YW1w
PSIxNzUzMTA3ODE5IiBndWlkPSI1ZTE1MjYwOS1hY2Y3LTQxYmYtYWExMS1hNWMxNDNlNDE0MDMi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cmlidXRvcnM+PGF1dGgtYWRkcmVzcz4yMTYzOCBEaXZpc2lvbiBvZiBEZXJtYXRvbG9neSwgVW5p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(120)</w:t>
      </w:r>
      <w:r w:rsidR="00564B3A">
        <w:rPr>
          <w:szCs w:val="24"/>
        </w:rPr>
        <w:fldChar w:fldCharType="end"/>
      </w:r>
      <w:r w:rsidRPr="00AD6B7F">
        <w:rPr>
          <w:szCs w:val="24"/>
        </w:rPr>
        <w:t>.</w:t>
      </w:r>
    </w:p>
    <w:p w14:paraId="3CAEF163" w14:textId="77777777" w:rsidR="00AD6B7F" w:rsidRPr="00AD6B7F" w:rsidRDefault="00AD6B7F" w:rsidP="00AD6B7F">
      <w:pPr>
        <w:spacing w:after="0" w:line="276" w:lineRule="auto"/>
        <w:rPr>
          <w:szCs w:val="24"/>
        </w:rPr>
      </w:pPr>
    </w:p>
    <w:p w14:paraId="3E79403C" w14:textId="77777777" w:rsidR="00AD6B7F" w:rsidRDefault="00AD6B7F" w:rsidP="00AD6B7F">
      <w:pPr>
        <w:spacing w:after="0" w:line="276" w:lineRule="auto"/>
        <w:rPr>
          <w:szCs w:val="24"/>
        </w:rPr>
      </w:pPr>
      <w:r w:rsidRPr="00AD6B7F">
        <w:rPr>
          <w:szCs w:val="24"/>
        </w:rPr>
        <w:t>Ved usikkerhed om diagnosen KA bør tumor behandles som T1 PCC</w:t>
      </w:r>
    </w:p>
    <w:p w14:paraId="3FC33B7A" w14:textId="77777777" w:rsidR="00AD6B7F" w:rsidRPr="00AD6B7F" w:rsidRDefault="00AD6B7F" w:rsidP="00AD6B7F">
      <w:pPr>
        <w:spacing w:after="0" w:line="276" w:lineRule="auto"/>
        <w:rPr>
          <w:szCs w:val="24"/>
        </w:rPr>
      </w:pPr>
    </w:p>
    <w:p w14:paraId="4CA21311" w14:textId="77777777" w:rsidR="00AD6B7F" w:rsidRPr="00AD6B7F" w:rsidRDefault="00AD6B7F" w:rsidP="00AD6B7F">
      <w:pPr>
        <w:spacing w:after="0" w:line="276" w:lineRule="auto"/>
        <w:rPr>
          <w:rFonts w:eastAsia="Times New Roman" w:cs="Times New Roman"/>
          <w:b/>
          <w:bCs/>
          <w:color w:val="000000"/>
          <w:szCs w:val="24"/>
          <w:lang w:eastAsia="da-DK"/>
        </w:rPr>
      </w:pPr>
      <w:r w:rsidRPr="00AD6B7F">
        <w:rPr>
          <w:b/>
          <w:bCs/>
          <w:szCs w:val="24"/>
        </w:rPr>
        <w:t>Excision med snæver margin</w:t>
      </w:r>
    </w:p>
    <w:p w14:paraId="00C241C8" w14:textId="77777777" w:rsidR="00AD6B7F" w:rsidRPr="00AD6B7F" w:rsidRDefault="00AD6B7F" w:rsidP="00AD6B7F">
      <w:pPr>
        <w:spacing w:after="0" w:line="276" w:lineRule="auto"/>
        <w:rPr>
          <w:i/>
          <w:iCs/>
          <w:szCs w:val="24"/>
        </w:rPr>
      </w:pPr>
      <w:r w:rsidRPr="00AD6B7F">
        <w:rPr>
          <w:i/>
          <w:iCs/>
          <w:szCs w:val="24"/>
        </w:rPr>
        <w:t>Anbefaling:</w:t>
      </w:r>
    </w:p>
    <w:p w14:paraId="37623786" w14:textId="77777777" w:rsidR="00AD6B7F" w:rsidRDefault="00AD6B7F" w:rsidP="00AD6B7F">
      <w:pPr>
        <w:spacing w:after="0" w:line="276" w:lineRule="auto"/>
        <w:rPr>
          <w:szCs w:val="24"/>
        </w:rPr>
      </w:pPr>
      <w:r w:rsidRPr="00AD6B7F">
        <w:rPr>
          <w:szCs w:val="24"/>
        </w:rPr>
        <w:t xml:space="preserve">Kan anbefales til de fleste KA. Anbefales som 1. valg ved recidiv KA efter </w:t>
      </w:r>
      <w:proofErr w:type="spellStart"/>
      <w:r w:rsidRPr="00AD6B7F">
        <w:rPr>
          <w:szCs w:val="24"/>
        </w:rPr>
        <w:t>curettage</w:t>
      </w:r>
      <w:proofErr w:type="spellEnd"/>
      <w:r w:rsidRPr="00AD6B7F">
        <w:rPr>
          <w:szCs w:val="24"/>
        </w:rPr>
        <w:t xml:space="preserve"> eller non-kirurgisk behandling. Excision kan overvejes ved gigant KA.</w:t>
      </w:r>
    </w:p>
    <w:p w14:paraId="2BE1437E" w14:textId="77777777" w:rsidR="00AD6B7F" w:rsidRPr="00AD6B7F" w:rsidRDefault="00AD6B7F" w:rsidP="00AD6B7F">
      <w:pPr>
        <w:spacing w:after="0" w:line="276" w:lineRule="auto"/>
        <w:rPr>
          <w:szCs w:val="24"/>
        </w:rPr>
      </w:pPr>
    </w:p>
    <w:p w14:paraId="4DF8ED6A" w14:textId="77777777" w:rsidR="00AD6B7F" w:rsidRPr="00AD6B7F" w:rsidRDefault="00AD6B7F" w:rsidP="00AD6B7F">
      <w:pPr>
        <w:spacing w:after="0" w:line="276" w:lineRule="auto"/>
        <w:rPr>
          <w:b/>
          <w:bCs/>
          <w:szCs w:val="24"/>
        </w:rPr>
      </w:pPr>
      <w:proofErr w:type="spellStart"/>
      <w:r w:rsidRPr="00AD6B7F">
        <w:rPr>
          <w:b/>
          <w:bCs/>
          <w:szCs w:val="24"/>
        </w:rPr>
        <w:t>Curettage</w:t>
      </w:r>
      <w:proofErr w:type="spellEnd"/>
      <w:r w:rsidRPr="00AD6B7F">
        <w:rPr>
          <w:b/>
          <w:bCs/>
          <w:szCs w:val="24"/>
        </w:rPr>
        <w:t xml:space="preserve"> og el-</w:t>
      </w:r>
      <w:proofErr w:type="spellStart"/>
      <w:r w:rsidRPr="00AD6B7F">
        <w:rPr>
          <w:b/>
          <w:bCs/>
          <w:szCs w:val="24"/>
        </w:rPr>
        <w:t>kaustik</w:t>
      </w:r>
      <w:proofErr w:type="spellEnd"/>
    </w:p>
    <w:p w14:paraId="61B8E9BA" w14:textId="77777777" w:rsidR="00AD6B7F" w:rsidRPr="00AD6B7F" w:rsidRDefault="00AD6B7F" w:rsidP="00AD6B7F">
      <w:pPr>
        <w:spacing w:after="0" w:line="276" w:lineRule="auto"/>
        <w:rPr>
          <w:i/>
          <w:iCs/>
          <w:szCs w:val="24"/>
        </w:rPr>
      </w:pPr>
      <w:r w:rsidRPr="00AD6B7F">
        <w:rPr>
          <w:i/>
          <w:iCs/>
          <w:szCs w:val="24"/>
        </w:rPr>
        <w:t>Anbefaling:</w:t>
      </w:r>
    </w:p>
    <w:p w14:paraId="0DEB65D5" w14:textId="77777777" w:rsidR="00AD6B7F" w:rsidRDefault="00AD6B7F" w:rsidP="00AD6B7F">
      <w:pPr>
        <w:spacing w:after="0" w:line="276" w:lineRule="auto"/>
        <w:rPr>
          <w:szCs w:val="24"/>
        </w:rPr>
      </w:pPr>
      <w:r w:rsidRPr="00AD6B7F">
        <w:rPr>
          <w:szCs w:val="24"/>
        </w:rPr>
        <w:t>Kan anbefales til de fleste KA fraset meget store KA samt i kosmetisk sensitive områder.</w:t>
      </w:r>
    </w:p>
    <w:p w14:paraId="17762A83" w14:textId="77777777" w:rsidR="00AD6B7F" w:rsidRPr="00AD6B7F" w:rsidRDefault="00AD6B7F" w:rsidP="00AD6B7F">
      <w:pPr>
        <w:spacing w:after="0" w:line="276" w:lineRule="auto"/>
        <w:rPr>
          <w:szCs w:val="24"/>
        </w:rPr>
      </w:pPr>
    </w:p>
    <w:p w14:paraId="1AAE4704" w14:textId="77777777" w:rsidR="00AD6B7F" w:rsidRPr="00AD6B7F" w:rsidRDefault="00AD6B7F" w:rsidP="00AD6B7F">
      <w:pPr>
        <w:spacing w:after="0" w:line="276" w:lineRule="auto"/>
        <w:rPr>
          <w:i/>
          <w:iCs/>
          <w:szCs w:val="24"/>
        </w:rPr>
      </w:pPr>
      <w:proofErr w:type="spellStart"/>
      <w:r w:rsidRPr="00AD6B7F">
        <w:rPr>
          <w:i/>
          <w:iCs/>
          <w:szCs w:val="24"/>
        </w:rPr>
        <w:t>Curettage</w:t>
      </w:r>
      <w:proofErr w:type="spellEnd"/>
      <w:r w:rsidRPr="00AD6B7F">
        <w:rPr>
          <w:i/>
          <w:iCs/>
          <w:szCs w:val="24"/>
        </w:rPr>
        <w:t xml:space="preserve"> og el-</w:t>
      </w:r>
      <w:proofErr w:type="spellStart"/>
      <w:r w:rsidRPr="00AD6B7F">
        <w:rPr>
          <w:i/>
          <w:iCs/>
          <w:szCs w:val="24"/>
        </w:rPr>
        <w:t>kaustik</w:t>
      </w:r>
      <w:proofErr w:type="spellEnd"/>
    </w:p>
    <w:p w14:paraId="2AE7257E" w14:textId="61F43350" w:rsidR="00AD6B7F" w:rsidRPr="00AD6B7F" w:rsidRDefault="00AD6B7F" w:rsidP="00AD6B7F">
      <w:pPr>
        <w:spacing w:after="0" w:line="276" w:lineRule="auto"/>
        <w:rPr>
          <w:szCs w:val="24"/>
        </w:rPr>
      </w:pPr>
      <w:r w:rsidRPr="00AD6B7F">
        <w:rPr>
          <w:szCs w:val="24"/>
        </w:rPr>
        <w:lastRenderedPageBreak/>
        <w:t xml:space="preserve">Behandling af KA med </w:t>
      </w:r>
      <w:proofErr w:type="spellStart"/>
      <w:r w:rsidRPr="00AD6B7F">
        <w:rPr>
          <w:szCs w:val="24"/>
        </w:rPr>
        <w:t>curettage</w:t>
      </w:r>
      <w:proofErr w:type="spellEnd"/>
      <w:r w:rsidRPr="00AD6B7F">
        <w:rPr>
          <w:szCs w:val="24"/>
        </w:rPr>
        <w:t xml:space="preserve"> og el-</w:t>
      </w:r>
      <w:proofErr w:type="spellStart"/>
      <w:r w:rsidRPr="00AD6B7F">
        <w:rPr>
          <w:szCs w:val="24"/>
        </w:rPr>
        <w:t>kaustik</w:t>
      </w:r>
      <w:proofErr w:type="spellEnd"/>
      <w:r w:rsidRPr="00AD6B7F">
        <w:rPr>
          <w:szCs w:val="24"/>
        </w:rPr>
        <w:t xml:space="preserve"> baseres på et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 al.</w:t>
      </w:r>
      <w:r w:rsidR="00A77EA3">
        <w:rPr>
          <w:szCs w:val="24"/>
        </w:rPr>
        <w:t xml:space="preserve"> </w:t>
      </w:r>
      <w:r w:rsidR="00A77EA3">
        <w:rPr>
          <w:szCs w:val="24"/>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sidR="00A77EA3">
        <w:rPr>
          <w:szCs w:val="24"/>
        </w:rPr>
        <w:instrText xml:space="preserve"> ADDIN EN.JS.CITE </w:instrText>
      </w:r>
      <w:r w:rsidR="00A77EA3">
        <w:rPr>
          <w:szCs w:val="24"/>
        </w:rPr>
      </w:r>
      <w:r w:rsidR="00A77EA3">
        <w:rPr>
          <w:szCs w:val="24"/>
        </w:rPr>
        <w:fldChar w:fldCharType="separate"/>
      </w:r>
      <w:r w:rsidR="00A77EA3">
        <w:rPr>
          <w:noProof/>
          <w:szCs w:val="24"/>
        </w:rPr>
        <w:t>(118)</w:t>
      </w:r>
      <w:r w:rsidR="00A77EA3">
        <w:rPr>
          <w:szCs w:val="24"/>
        </w:rPr>
        <w:fldChar w:fldCharType="end"/>
      </w:r>
      <w:r w:rsidRPr="00AD6B7F">
        <w:rPr>
          <w:szCs w:val="24"/>
        </w:rPr>
        <w:t xml:space="preserve"> som inddrager et studie med </w:t>
      </w:r>
      <w:proofErr w:type="spellStart"/>
      <w:r w:rsidRPr="00AD6B7F">
        <w:rPr>
          <w:szCs w:val="24"/>
        </w:rPr>
        <w:t>curettage</w:t>
      </w:r>
      <w:proofErr w:type="spellEnd"/>
      <w:r w:rsidRPr="00AD6B7F">
        <w:rPr>
          <w:szCs w:val="24"/>
        </w:rPr>
        <w:t xml:space="preserve"> og el-</w:t>
      </w:r>
      <w:proofErr w:type="spellStart"/>
      <w:r w:rsidRPr="00AD6B7F">
        <w:rPr>
          <w:szCs w:val="24"/>
        </w:rPr>
        <w:t>kaustik</w:t>
      </w:r>
      <w:proofErr w:type="spellEnd"/>
      <w:r w:rsidRPr="00AD6B7F">
        <w:rPr>
          <w:szCs w:val="24"/>
        </w:rPr>
        <w:t xml:space="preserve">, hvor der er beskrevet en </w:t>
      </w:r>
      <w:proofErr w:type="spellStart"/>
      <w:r w:rsidRPr="00AD6B7F">
        <w:rPr>
          <w:szCs w:val="24"/>
        </w:rPr>
        <w:t>cure</w:t>
      </w:r>
      <w:proofErr w:type="spellEnd"/>
      <w:r w:rsidRPr="00AD6B7F">
        <w:rPr>
          <w:szCs w:val="24"/>
        </w:rPr>
        <w:t xml:space="preserve"> rate på 96.4% (4 recidiver ud af 111 KA hos 106 patienter) studiet var retrospektivt.</w:t>
      </w:r>
    </w:p>
    <w:p w14:paraId="00961FBB" w14:textId="63A3E9D8" w:rsidR="00AD6B7F" w:rsidRDefault="00AD6B7F" w:rsidP="00AD6B7F">
      <w:pPr>
        <w:spacing w:after="0" w:line="276" w:lineRule="auto"/>
        <w:rPr>
          <w:szCs w:val="24"/>
        </w:rPr>
      </w:pPr>
      <w:r w:rsidRPr="00AD6B7F">
        <w:rPr>
          <w:szCs w:val="24"/>
        </w:rPr>
        <w:t xml:space="preserve">Tran et al behandlede 8 KA med </w:t>
      </w:r>
      <w:proofErr w:type="spellStart"/>
      <w:r w:rsidRPr="00AD6B7F">
        <w:rPr>
          <w:szCs w:val="24"/>
        </w:rPr>
        <w:t>curettage</w:t>
      </w:r>
      <w:proofErr w:type="spellEnd"/>
      <w:r w:rsidRPr="00AD6B7F">
        <w:rPr>
          <w:szCs w:val="24"/>
        </w:rPr>
        <w:t xml:space="preserve"> hvoraf 1 recidiverede. Her er det svært at opgøre egentlig recidiv frekvens med så lille datamateriale </w:t>
      </w:r>
      <w:r w:rsidR="00564B3A">
        <w:rPr>
          <w:szCs w:val="24"/>
        </w:rPr>
        <w:fldChar w:fldCharType="begin">
          <w:fldData xml:space="preserve">PEVuZE5vdGU+PENpdGU+PEF1dGhvcj5UcmFuPC9BdXRob3I+PFllYXI+MjAxNzwvWWVhcj48UmVj
TnVtPjE3MjA4PC9SZWNOdW0+PERpc3BsYXlUZXh0PigxMjEpPC9EaXNwbGF5VGV4dD48cmVjb3Jk
PjxyZWMtbnVtYmVyPjE3MjA4PC9yZWMtbnVtYmVyPjxmb3JlaWduLWtleXM+PGtleSBhcHA9IkVO
IiBkYi1pZD0iZGF0OXQ5eDAxZDl0emtlengyMXh2ZjVsZGR2emZ4ZDU1endhIiB0aW1lc3RhbXA9
IjE3NTMxMDc5NzAiIGd1aWQ9IjMwYjhjNTdmLTU2YzktNDQxMS05Y2FjLWFmYjNjMjc2YmRkMSI+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aG9yPjwvYXV0aG9ycz48L2NvbnRyaWJ1dG9ycz48YXV0aC1hZGRyZXNzPkRlcGFydG1lbnQgb2Yg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(121)</w:t>
      </w:r>
      <w:r w:rsidR="00564B3A">
        <w:rPr>
          <w:szCs w:val="24"/>
        </w:rPr>
        <w:fldChar w:fldCharType="end"/>
      </w:r>
      <w:r w:rsidR="00564B3A">
        <w:rPr>
          <w:szCs w:val="24"/>
        </w:rPr>
        <w:t>.</w:t>
      </w:r>
    </w:p>
    <w:p w14:paraId="698B70AC" w14:textId="77777777" w:rsidR="00AD6B7F" w:rsidRPr="00AD6B7F" w:rsidRDefault="00AD6B7F" w:rsidP="00AD6B7F">
      <w:pPr>
        <w:spacing w:after="0" w:line="276" w:lineRule="auto"/>
        <w:rPr>
          <w:szCs w:val="24"/>
        </w:rPr>
      </w:pPr>
    </w:p>
    <w:p w14:paraId="1A4BEAF4" w14:textId="77777777" w:rsidR="00AD6B7F" w:rsidRPr="00AD6B7F" w:rsidRDefault="00AD6B7F" w:rsidP="00AD6B7F">
      <w:pPr>
        <w:spacing w:after="0" w:line="276" w:lineRule="auto"/>
        <w:rPr>
          <w:i/>
          <w:iCs/>
          <w:szCs w:val="24"/>
        </w:rPr>
      </w:pPr>
      <w:r w:rsidRPr="00AD6B7F">
        <w:rPr>
          <w:i/>
          <w:iCs/>
          <w:szCs w:val="24"/>
        </w:rPr>
        <w:t>Excision</w:t>
      </w:r>
    </w:p>
    <w:p w14:paraId="6D8157F3" w14:textId="4AD1403A" w:rsidR="00AD6B7F" w:rsidRPr="00AD6B7F" w:rsidRDefault="00AD6B7F" w:rsidP="00AD6B7F">
      <w:pPr>
        <w:spacing w:after="0" w:line="276" w:lineRule="auto"/>
        <w:rPr>
          <w:szCs w:val="24"/>
        </w:rPr>
      </w:pPr>
      <w:r w:rsidRPr="00AD6B7F">
        <w:rPr>
          <w:szCs w:val="24"/>
        </w:rPr>
        <w:t xml:space="preserve">Behandling af KA med excision baseres på et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w:t>
      </w:r>
      <w:r w:rsidRPr="00AD6B7F">
        <w:rPr>
          <w:color w:val="000000" w:themeColor="text1"/>
          <w:szCs w:val="24"/>
        </w:rPr>
        <w:t xml:space="preserve"> al.</w:t>
      </w:r>
      <w:r w:rsidR="00A77EA3">
        <w:rPr>
          <w:color w:val="000000"/>
          <w:szCs w:val="24"/>
        </w:rPr>
        <w:t xml:space="preserve"> </w:t>
      </w:r>
      <w:r w:rsidR="00A77EA3">
        <w:rPr>
          <w:color w:val="000000"/>
          <w:szCs w:val="24"/>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sidR="00A77EA3">
        <w:rPr>
          <w:color w:val="000000"/>
          <w:szCs w:val="24"/>
        </w:rPr>
        <w:instrText xml:space="preserve"> ADDIN EN.JS.CITE </w:instrText>
      </w:r>
      <w:r w:rsidR="00A77EA3">
        <w:rPr>
          <w:color w:val="000000"/>
          <w:szCs w:val="24"/>
        </w:rPr>
      </w:r>
      <w:r w:rsidR="00A77EA3">
        <w:rPr>
          <w:color w:val="000000"/>
          <w:szCs w:val="24"/>
        </w:rPr>
        <w:fldChar w:fldCharType="separate"/>
      </w:r>
      <w:r w:rsidR="00A77EA3">
        <w:rPr>
          <w:noProof/>
          <w:color w:val="000000"/>
          <w:szCs w:val="24"/>
        </w:rPr>
        <w:t>(118)</w:t>
      </w:r>
      <w:r w:rsidR="00A77EA3">
        <w:rPr>
          <w:color w:val="000000"/>
          <w:szCs w:val="24"/>
        </w:rPr>
        <w:fldChar w:fldCharType="end"/>
      </w:r>
      <w:r w:rsidRPr="00AD6B7F">
        <w:rPr>
          <w:szCs w:val="24"/>
        </w:rPr>
        <w:t xml:space="preserve"> som angiver recidivrater på 4-8% ved standard excision.</w:t>
      </w:r>
    </w:p>
    <w:p w14:paraId="1617EB4C" w14:textId="156CF047" w:rsidR="00AD6B7F" w:rsidRDefault="00AD6B7F" w:rsidP="00AD6B7F">
      <w:pPr>
        <w:spacing w:after="0" w:line="276" w:lineRule="auto"/>
        <w:rPr>
          <w:szCs w:val="24"/>
        </w:rPr>
      </w:pPr>
      <w:r w:rsidRPr="00AD6B7F">
        <w:rPr>
          <w:szCs w:val="24"/>
        </w:rPr>
        <w:t xml:space="preserve">Tran et al gennemgik 261 patienter med samlet 363 KA behandlet i </w:t>
      </w:r>
      <w:proofErr w:type="spellStart"/>
      <w:r w:rsidRPr="00AD6B7F">
        <w:rPr>
          <w:szCs w:val="24"/>
        </w:rPr>
        <w:t>periodenn</w:t>
      </w:r>
      <w:proofErr w:type="spellEnd"/>
      <w:r w:rsidRPr="00AD6B7F">
        <w:rPr>
          <w:szCs w:val="24"/>
        </w:rPr>
        <w:t xml:space="preserve"> 1998-2016 i én afdeling </w:t>
      </w:r>
      <w:r w:rsidR="00564B3A">
        <w:rPr>
          <w:szCs w:val="24"/>
        </w:rPr>
        <w:fldChar w:fldCharType="begin">
          <w:fldData xml:space="preserve">PEVuZE5vdGU+PENpdGU+PEF1dGhvcj5UcmFuPC9BdXRob3I+PFllYXI+MjAxNzwvWWVhcj48UmVj
TnVtPjE3MjA4PC9SZWNOdW0+PERpc3BsYXlUZXh0PigxMjEpPC9EaXNwbGF5VGV4dD48cmVjb3Jk
PjxyZWMtbnVtYmVyPjE3MjA4PC9yZWMtbnVtYmVyPjxmb3JlaWduLWtleXM+PGtleSBhcHA9IkVO
IiBkYi1pZD0iZGF0OXQ5eDAxZDl0emtlengyMXh2ZjVsZGR2emZ4ZDU1endhIiB0aW1lc3RhbXA9
IjE3NTMxMDc5NzAiIGd1aWQ9IjMwYjhjNTdmLTU2YzktNDQxMS05Y2FjLWFmYjNjMjc2YmRkMSI+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aG9yPjwvYXV0aG9ycz48L2NvbnRyaWJ1dG9ycz48YXV0aC1hZGRyZXNzPkRlcGFydG1lbnQgb2Yg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(121)</w:t>
      </w:r>
      <w:r w:rsidR="00564B3A">
        <w:rPr>
          <w:szCs w:val="24"/>
        </w:rPr>
        <w:fldChar w:fldCharType="end"/>
      </w:r>
      <w:r w:rsidR="00564B3A">
        <w:rPr>
          <w:szCs w:val="24"/>
        </w:rPr>
        <w:t xml:space="preserve">. </w:t>
      </w:r>
      <w:r w:rsidRPr="00AD6B7F">
        <w:rPr>
          <w:szCs w:val="24"/>
        </w:rPr>
        <w:t xml:space="preserve">Heraf var der 100 patienter (112 KA) behandlet med excision. De fandt ved excision en recidivrate på 0.9% (1/112) </w:t>
      </w:r>
      <w:r w:rsidR="00564B3A">
        <w:rPr>
          <w:szCs w:val="24"/>
        </w:rPr>
        <w:fldChar w:fldCharType="begin">
          <w:fldData xml:space="preserve">PEVuZE5vdGU+PENpdGU+PEF1dGhvcj5UcmFuPC9BdXRob3I+PFllYXI+MjAxNzwvWWVhcj48UmVj
TnVtPjE3MjA4PC9SZWNOdW0+PERpc3BsYXlUZXh0PigxMjEpPC9EaXNwbGF5VGV4dD48cmVjb3Jk
PjxyZWMtbnVtYmVyPjE3MjA4PC9yZWMtbnVtYmVyPjxmb3JlaWduLWtleXM+PGtleSBhcHA9IkVO
IiBkYi1pZD0iZGF0OXQ5eDAxZDl0emtlengyMXh2ZjVsZGR2emZ4ZDU1endhIiB0aW1lc3RhbXA9
IjE3NTMxMDc5NzAiIGd1aWQ9IjMwYjhjNTdmLTU2YzktNDQxMS05Y2FjLWFmYjNjMjc2YmRkMSI+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aG9yPjwvYXV0aG9ycz48L2NvbnRyaWJ1dG9ycz48YXV0aC1hZGRyZXNzPkRlcGFydG1lbnQgb2Yg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(121)</w:t>
      </w:r>
      <w:r w:rsidR="00564B3A">
        <w:rPr>
          <w:szCs w:val="24"/>
        </w:rPr>
        <w:fldChar w:fldCharType="end"/>
      </w:r>
      <w:r w:rsidRPr="00AD6B7F">
        <w:rPr>
          <w:szCs w:val="24"/>
        </w:rPr>
        <w:t>.</w:t>
      </w:r>
    </w:p>
    <w:p w14:paraId="431DE2DD" w14:textId="77777777" w:rsidR="00AD6B7F" w:rsidRPr="00AD6B7F" w:rsidRDefault="00AD6B7F" w:rsidP="00AD6B7F">
      <w:pPr>
        <w:spacing w:after="0" w:line="276" w:lineRule="auto"/>
        <w:rPr>
          <w:szCs w:val="24"/>
        </w:rPr>
      </w:pPr>
    </w:p>
    <w:p w14:paraId="2EAA6E98" w14:textId="77777777" w:rsidR="00AD6B7F" w:rsidRPr="00AD6B7F" w:rsidRDefault="00AD6B7F" w:rsidP="00AD6B7F">
      <w:pPr>
        <w:spacing w:after="0" w:line="276" w:lineRule="auto"/>
        <w:rPr>
          <w:b/>
          <w:bCs/>
          <w:szCs w:val="24"/>
        </w:rPr>
      </w:pPr>
      <w:r w:rsidRPr="00AD6B7F">
        <w:rPr>
          <w:b/>
          <w:bCs/>
          <w:szCs w:val="24"/>
        </w:rPr>
        <w:t>Ikke-kirurgiske behandlinger</w:t>
      </w:r>
    </w:p>
    <w:p w14:paraId="5B618898" w14:textId="77777777" w:rsidR="00AD6B7F" w:rsidRPr="00AD6B7F" w:rsidRDefault="00AD6B7F" w:rsidP="00AD6B7F">
      <w:pPr>
        <w:spacing w:after="0" w:line="276" w:lineRule="auto"/>
        <w:rPr>
          <w:i/>
          <w:iCs/>
          <w:szCs w:val="24"/>
        </w:rPr>
      </w:pPr>
      <w:r w:rsidRPr="00AD6B7F">
        <w:rPr>
          <w:i/>
          <w:iCs/>
          <w:szCs w:val="24"/>
        </w:rPr>
        <w:t>Anbefaling:</w:t>
      </w:r>
    </w:p>
    <w:p w14:paraId="47C22515" w14:textId="77777777" w:rsidR="00AD6B7F" w:rsidRPr="00AD6B7F" w:rsidRDefault="00AD6B7F" w:rsidP="00AD6B7F">
      <w:pPr>
        <w:spacing w:after="0" w:line="276" w:lineRule="auto"/>
        <w:rPr>
          <w:szCs w:val="24"/>
        </w:rPr>
      </w:pPr>
      <w:r w:rsidRPr="00AD6B7F">
        <w:rPr>
          <w:szCs w:val="24"/>
        </w:rPr>
        <w:t xml:space="preserve">Der er flere ikke-kirurgiske behandlinger. Bl.a. </w:t>
      </w:r>
      <w:proofErr w:type="spellStart"/>
      <w:r w:rsidRPr="00AD6B7F">
        <w:rPr>
          <w:szCs w:val="24"/>
        </w:rPr>
        <w:t>kryoterapi</w:t>
      </w:r>
      <w:proofErr w:type="spellEnd"/>
      <w:r w:rsidRPr="00AD6B7F">
        <w:rPr>
          <w:szCs w:val="24"/>
        </w:rPr>
        <w:t xml:space="preserve">, </w:t>
      </w:r>
      <w:proofErr w:type="spellStart"/>
      <w:r w:rsidRPr="00AD6B7F">
        <w:rPr>
          <w:szCs w:val="24"/>
        </w:rPr>
        <w:t>topikal</w:t>
      </w:r>
      <w:proofErr w:type="spellEnd"/>
      <w:r w:rsidRPr="00AD6B7F">
        <w:rPr>
          <w:szCs w:val="24"/>
        </w:rPr>
        <w:t xml:space="preserve"> terapi, </w:t>
      </w:r>
      <w:proofErr w:type="spellStart"/>
      <w:r w:rsidRPr="00AD6B7F">
        <w:rPr>
          <w:szCs w:val="24"/>
        </w:rPr>
        <w:t>intralesional</w:t>
      </w:r>
      <w:proofErr w:type="spellEnd"/>
      <w:r w:rsidRPr="00AD6B7F">
        <w:rPr>
          <w:szCs w:val="24"/>
        </w:rPr>
        <w:t xml:space="preserve"> terapi eller medicinsk behandling. Afventning af spontan regression / naturforløbet kan også være et valg.</w:t>
      </w:r>
    </w:p>
    <w:p w14:paraId="7E1565C0" w14:textId="77777777" w:rsidR="00AD6B7F" w:rsidRDefault="00AD6B7F" w:rsidP="00AD6B7F">
      <w:pPr>
        <w:spacing w:after="0" w:line="276" w:lineRule="auto"/>
        <w:rPr>
          <w:szCs w:val="24"/>
        </w:rPr>
      </w:pPr>
      <w:r w:rsidRPr="00AD6B7F">
        <w:rPr>
          <w:szCs w:val="24"/>
        </w:rPr>
        <w:t>Disse kan være et alternativt behandlingsvalg til KA som fx er store, hvor patienten ikke ønsker kirurgi, som kombinationsbehandling før excision eller hvis der er mange KA.</w:t>
      </w:r>
    </w:p>
    <w:p w14:paraId="2C52B967" w14:textId="77777777" w:rsidR="00AD6B7F" w:rsidRPr="00AD6B7F" w:rsidRDefault="00AD6B7F" w:rsidP="00AD6B7F">
      <w:pPr>
        <w:spacing w:after="0" w:line="276" w:lineRule="auto"/>
        <w:rPr>
          <w:szCs w:val="24"/>
        </w:rPr>
      </w:pPr>
    </w:p>
    <w:p w14:paraId="15ED6FC3" w14:textId="77777777" w:rsidR="00AD6B7F" w:rsidRPr="00AD6B7F" w:rsidRDefault="00AD6B7F" w:rsidP="00AD6B7F">
      <w:pPr>
        <w:spacing w:after="0" w:line="276" w:lineRule="auto"/>
        <w:rPr>
          <w:i/>
          <w:iCs/>
          <w:szCs w:val="24"/>
        </w:rPr>
      </w:pPr>
      <w:proofErr w:type="spellStart"/>
      <w:r w:rsidRPr="00AD6B7F">
        <w:rPr>
          <w:i/>
          <w:iCs/>
          <w:szCs w:val="24"/>
        </w:rPr>
        <w:t>Kryoterapi</w:t>
      </w:r>
      <w:proofErr w:type="spellEnd"/>
    </w:p>
    <w:p w14:paraId="50E54CCD" w14:textId="05CEDB35" w:rsidR="00AD6B7F" w:rsidRPr="00AD6B7F" w:rsidRDefault="00AD6B7F" w:rsidP="00AD6B7F">
      <w:pPr>
        <w:spacing w:after="0" w:line="276" w:lineRule="auto"/>
        <w:rPr>
          <w:szCs w:val="24"/>
        </w:rPr>
      </w:pPr>
      <w:r w:rsidRPr="00AD6B7F">
        <w:rPr>
          <w:szCs w:val="24"/>
        </w:rPr>
        <w:t xml:space="preserve">Ved </w:t>
      </w:r>
      <w:proofErr w:type="spellStart"/>
      <w:r w:rsidRPr="00AD6B7F">
        <w:rPr>
          <w:szCs w:val="24"/>
        </w:rPr>
        <w:t>kryoterapi</w:t>
      </w:r>
      <w:proofErr w:type="spellEnd"/>
      <w:r w:rsidRPr="00AD6B7F">
        <w:rPr>
          <w:szCs w:val="24"/>
        </w:rPr>
        <w:t xml:space="preserve"> er der rapporteret </w:t>
      </w:r>
      <w:proofErr w:type="spellStart"/>
      <w:r w:rsidRPr="00AD6B7F">
        <w:rPr>
          <w:szCs w:val="24"/>
        </w:rPr>
        <w:t>cure</w:t>
      </w:r>
      <w:proofErr w:type="spellEnd"/>
      <w:r w:rsidRPr="00AD6B7F">
        <w:rPr>
          <w:szCs w:val="24"/>
        </w:rPr>
        <w:t xml:space="preserve">-rate op til 87.5% </w:t>
      </w:r>
      <w:r w:rsidR="00A77EA3">
        <w:rPr>
          <w:szCs w:val="24"/>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sidR="00A77EA3">
        <w:rPr>
          <w:szCs w:val="24"/>
        </w:rPr>
        <w:instrText xml:space="preserve"> ADDIN EN.JS.CITE </w:instrText>
      </w:r>
      <w:r w:rsidR="00A77EA3">
        <w:rPr>
          <w:szCs w:val="24"/>
        </w:rPr>
      </w:r>
      <w:r w:rsidR="00A77EA3">
        <w:rPr>
          <w:szCs w:val="24"/>
        </w:rPr>
        <w:fldChar w:fldCharType="separate"/>
      </w:r>
      <w:r w:rsidR="00A77EA3">
        <w:rPr>
          <w:noProof/>
          <w:szCs w:val="24"/>
        </w:rPr>
        <w:t>(118)</w:t>
      </w:r>
      <w:r w:rsidR="00A77EA3">
        <w:rPr>
          <w:szCs w:val="24"/>
        </w:rPr>
        <w:fldChar w:fldCharType="end"/>
      </w:r>
      <w:r w:rsidR="00A77EA3">
        <w:rPr>
          <w:szCs w:val="24"/>
        </w:rPr>
        <w:t>.</w:t>
      </w:r>
    </w:p>
    <w:p w14:paraId="0DE97995" w14:textId="77777777" w:rsidR="00AD6B7F" w:rsidRDefault="00AD6B7F" w:rsidP="00AD6B7F">
      <w:pPr>
        <w:spacing w:after="0" w:line="276" w:lineRule="auto"/>
        <w:rPr>
          <w:i/>
          <w:iCs/>
          <w:szCs w:val="24"/>
        </w:rPr>
      </w:pPr>
    </w:p>
    <w:p w14:paraId="07C040D3" w14:textId="7C9F7F74" w:rsidR="00AD6B7F" w:rsidRPr="00AD6B7F" w:rsidRDefault="00AD6B7F" w:rsidP="00AD6B7F">
      <w:pPr>
        <w:spacing w:after="0" w:line="276" w:lineRule="auto"/>
        <w:rPr>
          <w:i/>
          <w:iCs/>
          <w:szCs w:val="24"/>
        </w:rPr>
      </w:pPr>
      <w:proofErr w:type="spellStart"/>
      <w:r w:rsidRPr="00AD6B7F">
        <w:rPr>
          <w:i/>
          <w:iCs/>
          <w:szCs w:val="24"/>
        </w:rPr>
        <w:t>Topikale</w:t>
      </w:r>
      <w:proofErr w:type="spellEnd"/>
      <w:r w:rsidRPr="00AD6B7F">
        <w:rPr>
          <w:i/>
          <w:iCs/>
          <w:szCs w:val="24"/>
        </w:rPr>
        <w:t xml:space="preserve"> behandlinger</w:t>
      </w:r>
    </w:p>
    <w:p w14:paraId="758384CA" w14:textId="2CB7CE84" w:rsidR="00AD6B7F" w:rsidRPr="00AD6B7F" w:rsidRDefault="00AD6B7F" w:rsidP="00AD6B7F">
      <w:pPr>
        <w:spacing w:after="0" w:line="276" w:lineRule="auto"/>
        <w:rPr>
          <w:szCs w:val="24"/>
        </w:rPr>
      </w:pPr>
      <w:r w:rsidRPr="00AD6B7F">
        <w:rPr>
          <w:szCs w:val="24"/>
        </w:rPr>
        <w:t xml:space="preserve">Baseret på </w:t>
      </w:r>
      <w:proofErr w:type="spellStart"/>
      <w:r w:rsidRPr="00AD6B7F">
        <w:rPr>
          <w:szCs w:val="24"/>
        </w:rPr>
        <w:t>Seger</w:t>
      </w:r>
      <w:proofErr w:type="spellEnd"/>
      <w:r w:rsidRPr="00AD6B7F">
        <w:rPr>
          <w:szCs w:val="24"/>
        </w:rPr>
        <w:t xml:space="preserve"> et </w:t>
      </w:r>
      <w:proofErr w:type="spellStart"/>
      <w:r w:rsidRPr="00AD6B7F">
        <w:rPr>
          <w:szCs w:val="24"/>
        </w:rPr>
        <w:t>al.s</w:t>
      </w:r>
      <w:proofErr w:type="spellEnd"/>
      <w:r w:rsidRPr="00AD6B7F">
        <w:rPr>
          <w:szCs w:val="24"/>
        </w:rPr>
        <w:t xml:space="preserve"> </w:t>
      </w:r>
      <w:proofErr w:type="spellStart"/>
      <w:r w:rsidRPr="00AD6B7F">
        <w:rPr>
          <w:szCs w:val="24"/>
        </w:rPr>
        <w:t>review</w:t>
      </w:r>
      <w:proofErr w:type="spellEnd"/>
      <w:r w:rsidRPr="00AD6B7F">
        <w:rPr>
          <w:szCs w:val="24"/>
        </w:rPr>
        <w:t xml:space="preserve"> </w:t>
      </w:r>
      <w:r w:rsidR="00564B3A">
        <w:rPr>
          <w:szCs w:val="24"/>
        </w:rPr>
        <w:fldChar w:fldCharType="begin">
          <w:fldData xml:space="preserve">PEVuZE5vdGU+PENpdGU+PEF1dGhvcj5TZWdlcjwvQXV0aG9yPjxZZWFyPjIwMjA8L1llYXI+PFJl
Y051bT4xNzIwNzwvUmVjTnVtPjxEaXNwbGF5VGV4dD4oMTIwKTwvRGlzcGxheVRleHQ+PHJlY29y
ZD48cmVjLW51bWJlcj4xNzIwNzwvcmVjLW51bWJlcj48Zm9yZWlnbi1rZXlzPjxrZXkgYXBwPSJF
TiIgZGItaWQ9ImRhdDl0OXgwMWQ5dHprZXp4MjF4dmY1bGRkdnpmeGQ1NXp3YSIgdGltZXN0YW1w
PSIxNzUzMTA3ODE5IiBndWlkPSI1ZTE1MjYwOS1hY2Y3LTQxYmYtYWExMS1hNWMxNDNlNDE0MDMi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cmlidXRvcnM+PGF1dGgtYWRkcmVzcz4yMTYzOCBEaXZpc2lvbiBvZiBEZXJtYXRvbG9neSwgVW5p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(120)</w:t>
      </w:r>
      <w:r w:rsidR="00564B3A">
        <w:rPr>
          <w:szCs w:val="24"/>
        </w:rPr>
        <w:fldChar w:fldCharType="end"/>
      </w:r>
      <w:r w:rsidRPr="00AD6B7F">
        <w:rPr>
          <w:color w:val="000000" w:themeColor="text1"/>
          <w:szCs w:val="24"/>
        </w:rPr>
        <w:t xml:space="preserve"> </w:t>
      </w:r>
      <w:r w:rsidRPr="00AD6B7F">
        <w:rPr>
          <w:szCs w:val="24"/>
        </w:rPr>
        <w:t>er der følgende resultater:</w:t>
      </w:r>
    </w:p>
    <w:p w14:paraId="518A24AE" w14:textId="77777777" w:rsidR="00AD6B7F" w:rsidRPr="00AD6B7F" w:rsidRDefault="00AD6B7F" w:rsidP="00AD6B7F">
      <w:pPr>
        <w:spacing w:after="0" w:line="276" w:lineRule="auto"/>
        <w:rPr>
          <w:szCs w:val="24"/>
        </w:rPr>
      </w:pPr>
      <w:r w:rsidRPr="00AD6B7F">
        <w:rPr>
          <w:szCs w:val="24"/>
        </w:rPr>
        <w:t xml:space="preserve">For 5-FU fandtes der en </w:t>
      </w:r>
      <w:proofErr w:type="spellStart"/>
      <w:r w:rsidRPr="00AD6B7F">
        <w:rPr>
          <w:szCs w:val="24"/>
        </w:rPr>
        <w:t>cure</w:t>
      </w:r>
      <w:proofErr w:type="spellEnd"/>
      <w:r w:rsidRPr="00AD6B7F">
        <w:rPr>
          <w:szCs w:val="24"/>
        </w:rPr>
        <w:t>-rate på 96% på 5 inkluderede studier med i alt 41 patienter.</w:t>
      </w:r>
    </w:p>
    <w:p w14:paraId="3BAE053F"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Imiquimod</w:t>
      </w:r>
      <w:proofErr w:type="spellEnd"/>
      <w:r w:rsidRPr="00AD6B7F">
        <w:rPr>
          <w:szCs w:val="24"/>
        </w:rPr>
        <w:t xml:space="preserve"> var </w:t>
      </w:r>
      <w:proofErr w:type="spellStart"/>
      <w:r w:rsidRPr="00AD6B7F">
        <w:rPr>
          <w:szCs w:val="24"/>
        </w:rPr>
        <w:t>cure</w:t>
      </w:r>
      <w:proofErr w:type="spellEnd"/>
      <w:r w:rsidRPr="00AD6B7F">
        <w:rPr>
          <w:szCs w:val="24"/>
        </w:rPr>
        <w:t>-rate 100% blandt 12 studier med i alt 24 patienter.</w:t>
      </w:r>
    </w:p>
    <w:p w14:paraId="3D1F05E0" w14:textId="77777777" w:rsidR="00AD6B7F" w:rsidRDefault="00AD6B7F" w:rsidP="00AD6B7F">
      <w:pPr>
        <w:spacing w:after="0" w:line="276" w:lineRule="auto"/>
        <w:rPr>
          <w:i/>
          <w:iCs/>
          <w:szCs w:val="24"/>
        </w:rPr>
      </w:pPr>
    </w:p>
    <w:p w14:paraId="1E0C1A28" w14:textId="50EA0718" w:rsidR="00AD6B7F" w:rsidRPr="00AD6B7F" w:rsidRDefault="00AD6B7F" w:rsidP="00AD6B7F">
      <w:pPr>
        <w:spacing w:after="0" w:line="276" w:lineRule="auto"/>
        <w:rPr>
          <w:i/>
          <w:iCs/>
          <w:szCs w:val="24"/>
        </w:rPr>
      </w:pPr>
      <w:proofErr w:type="spellStart"/>
      <w:r w:rsidRPr="00AD6B7F">
        <w:rPr>
          <w:i/>
          <w:iCs/>
          <w:szCs w:val="24"/>
        </w:rPr>
        <w:t>Intralæsionel</w:t>
      </w:r>
      <w:proofErr w:type="spellEnd"/>
      <w:r w:rsidRPr="00AD6B7F">
        <w:rPr>
          <w:i/>
          <w:iCs/>
          <w:szCs w:val="24"/>
        </w:rPr>
        <w:t xml:space="preserve"> behandling</w:t>
      </w:r>
    </w:p>
    <w:p w14:paraId="515422F5" w14:textId="4ABDAD2F" w:rsidR="00AD6B7F" w:rsidRPr="00AD6B7F" w:rsidRDefault="00AD6B7F" w:rsidP="00AD6B7F">
      <w:pPr>
        <w:spacing w:after="0" w:line="276" w:lineRule="auto"/>
        <w:rPr>
          <w:szCs w:val="24"/>
        </w:rPr>
      </w:pPr>
      <w:r w:rsidRPr="00AD6B7F">
        <w:rPr>
          <w:szCs w:val="24"/>
        </w:rPr>
        <w:t xml:space="preserve">Baseret på </w:t>
      </w:r>
      <w:proofErr w:type="spellStart"/>
      <w:r w:rsidRPr="00AD6B7F">
        <w:rPr>
          <w:szCs w:val="24"/>
        </w:rPr>
        <w:t>Seger</w:t>
      </w:r>
      <w:proofErr w:type="spellEnd"/>
      <w:r w:rsidRPr="00AD6B7F">
        <w:rPr>
          <w:szCs w:val="24"/>
        </w:rPr>
        <w:t xml:space="preserve"> et </w:t>
      </w:r>
      <w:proofErr w:type="spellStart"/>
      <w:r w:rsidRPr="00AD6B7F">
        <w:rPr>
          <w:szCs w:val="24"/>
        </w:rPr>
        <w:t>al.s</w:t>
      </w:r>
      <w:proofErr w:type="spellEnd"/>
      <w:r w:rsidRPr="00AD6B7F">
        <w:rPr>
          <w:szCs w:val="24"/>
        </w:rPr>
        <w:t xml:space="preserve"> </w:t>
      </w:r>
      <w:proofErr w:type="spellStart"/>
      <w:r w:rsidRPr="00AD6B7F">
        <w:rPr>
          <w:szCs w:val="24"/>
        </w:rPr>
        <w:t>review</w:t>
      </w:r>
      <w:proofErr w:type="spellEnd"/>
      <w:r w:rsidRPr="00AD6B7F">
        <w:rPr>
          <w:szCs w:val="24"/>
        </w:rPr>
        <w:t xml:space="preserve"> </w:t>
      </w:r>
      <w:r w:rsidR="00564B3A">
        <w:rPr>
          <w:szCs w:val="24"/>
        </w:rPr>
        <w:fldChar w:fldCharType="begin">
          <w:fldData xml:space="preserve">PEVuZE5vdGU+PENpdGU+PEF1dGhvcj5TZWdlcjwvQXV0aG9yPjxZZWFyPjIwMjA8L1llYXI+PFJl
Y051bT4xNzIwNzwvUmVjTnVtPjxEaXNwbGF5VGV4dD4oMTIwKTwvRGlzcGxheVRleHQ+PHJlY29y
ZD48cmVjLW51bWJlcj4xNzIwNzwvcmVjLW51bWJlcj48Zm9yZWlnbi1rZXlzPjxrZXkgYXBwPSJF
TiIgZGItaWQ9ImRhdDl0OXgwMWQ5dHprZXp4MjF4dmY1bGRkdnpmeGQ1NXp3YSIgdGltZXN0YW1w
PSIxNzUzMTA3ODE5IiBndWlkPSI1ZTE1MjYwOS1hY2Y3LTQxYmYtYWExMS1hNWMxNDNlNDE0MDMi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cmlidXRvcnM+PGF1dGgtYWRkcmVzcz4yMTYzOCBEaXZpc2lvbiBvZiBEZXJtYXRvbG9neSwgVW5p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(120)</w:t>
      </w:r>
      <w:r w:rsidR="00564B3A">
        <w:rPr>
          <w:szCs w:val="24"/>
        </w:rPr>
        <w:fldChar w:fldCharType="end"/>
      </w:r>
      <w:r w:rsidRPr="00AD6B7F">
        <w:rPr>
          <w:szCs w:val="24"/>
        </w:rPr>
        <w:t xml:space="preserve"> er der følgende resultater:</w:t>
      </w:r>
    </w:p>
    <w:p w14:paraId="23CDF436"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5-FU fandtes </w:t>
      </w:r>
      <w:proofErr w:type="spellStart"/>
      <w:r w:rsidRPr="00AD6B7F">
        <w:rPr>
          <w:szCs w:val="24"/>
        </w:rPr>
        <w:t>cure</w:t>
      </w:r>
      <w:proofErr w:type="spellEnd"/>
      <w:r w:rsidRPr="00AD6B7F">
        <w:rPr>
          <w:szCs w:val="24"/>
        </w:rPr>
        <w:t>-rate på 98% (7 studier med i alt 53 patienter).</w:t>
      </w:r>
    </w:p>
    <w:p w14:paraId="2F1E81FA"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w:t>
      </w:r>
      <w:proofErr w:type="spellStart"/>
      <w:r w:rsidRPr="00AD6B7F">
        <w:rPr>
          <w:szCs w:val="24"/>
        </w:rPr>
        <w:t>methotrexat</w:t>
      </w:r>
      <w:proofErr w:type="spellEnd"/>
      <w:r w:rsidRPr="00AD6B7F">
        <w:rPr>
          <w:szCs w:val="24"/>
        </w:rPr>
        <w:t xml:space="preserve"> fandtes </w:t>
      </w:r>
      <w:proofErr w:type="spellStart"/>
      <w:r w:rsidRPr="00AD6B7F">
        <w:rPr>
          <w:szCs w:val="24"/>
        </w:rPr>
        <w:t>cure</w:t>
      </w:r>
      <w:proofErr w:type="spellEnd"/>
      <w:r w:rsidRPr="00AD6B7F">
        <w:rPr>
          <w:szCs w:val="24"/>
        </w:rPr>
        <w:t>-rate på 92% (15 studie med i alt 60 patienter).</w:t>
      </w:r>
    </w:p>
    <w:p w14:paraId="406D1CCD"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w:t>
      </w:r>
      <w:proofErr w:type="spellStart"/>
      <w:r w:rsidRPr="00AD6B7F">
        <w:rPr>
          <w:szCs w:val="24"/>
        </w:rPr>
        <w:t>bleomycin</w:t>
      </w:r>
      <w:proofErr w:type="spellEnd"/>
      <w:r w:rsidRPr="00AD6B7F">
        <w:rPr>
          <w:szCs w:val="24"/>
        </w:rPr>
        <w:t>, fandtes ingen recidiver (inkluderede kun et studie med i alt 6 patienter).</w:t>
      </w:r>
    </w:p>
    <w:p w14:paraId="7D951F03" w14:textId="77777777" w:rsidR="00AD6B7F" w:rsidRDefault="00AD6B7F" w:rsidP="00AD6B7F">
      <w:pPr>
        <w:spacing w:after="0" w:line="276" w:lineRule="auto"/>
        <w:rPr>
          <w:i/>
          <w:iCs/>
          <w:szCs w:val="24"/>
        </w:rPr>
      </w:pPr>
    </w:p>
    <w:p w14:paraId="34F6BB2A" w14:textId="6A313A43" w:rsidR="00AD6B7F" w:rsidRPr="00AD6B7F" w:rsidRDefault="00AD6B7F" w:rsidP="00AD6B7F">
      <w:pPr>
        <w:spacing w:after="0" w:line="276" w:lineRule="auto"/>
        <w:rPr>
          <w:i/>
          <w:iCs/>
          <w:szCs w:val="24"/>
        </w:rPr>
      </w:pPr>
      <w:r w:rsidRPr="00AD6B7F">
        <w:rPr>
          <w:i/>
          <w:iCs/>
          <w:szCs w:val="24"/>
        </w:rPr>
        <w:t xml:space="preserve">Systemisk </w:t>
      </w:r>
      <w:proofErr w:type="spellStart"/>
      <w:r w:rsidRPr="00AD6B7F">
        <w:rPr>
          <w:i/>
          <w:iCs/>
          <w:szCs w:val="24"/>
        </w:rPr>
        <w:t>retinoid</w:t>
      </w:r>
      <w:proofErr w:type="spellEnd"/>
    </w:p>
    <w:p w14:paraId="78771A2A" w14:textId="2ED957D6" w:rsidR="00AD6B7F" w:rsidRPr="00AD6B7F" w:rsidRDefault="00AD6B7F" w:rsidP="00AD6B7F">
      <w:pPr>
        <w:spacing w:after="0" w:line="276" w:lineRule="auto"/>
        <w:rPr>
          <w:szCs w:val="24"/>
        </w:rPr>
      </w:pPr>
      <w:r w:rsidRPr="00AD6B7F">
        <w:rPr>
          <w:szCs w:val="24"/>
        </w:rPr>
        <w:t xml:space="preserve">For multiple og mere aggressive varianter har systemisk </w:t>
      </w:r>
      <w:proofErr w:type="spellStart"/>
      <w:r w:rsidRPr="00AD6B7F">
        <w:rPr>
          <w:szCs w:val="24"/>
        </w:rPr>
        <w:t>retinoid</w:t>
      </w:r>
      <w:proofErr w:type="spellEnd"/>
      <w:r w:rsidRPr="00AD6B7F">
        <w:rPr>
          <w:szCs w:val="24"/>
        </w:rPr>
        <w:t xml:space="preserve"> behandling været brugt med succes iflg.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 al. </w:t>
      </w:r>
      <w:r w:rsidR="00A77EA3">
        <w:rPr>
          <w:szCs w:val="24"/>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sidR="00A77EA3">
        <w:rPr>
          <w:szCs w:val="24"/>
        </w:rPr>
        <w:instrText xml:space="preserve"> ADDIN EN.JS.CITE </w:instrText>
      </w:r>
      <w:r w:rsidR="00A77EA3">
        <w:rPr>
          <w:szCs w:val="24"/>
        </w:rPr>
      </w:r>
      <w:r w:rsidR="00A77EA3">
        <w:rPr>
          <w:szCs w:val="24"/>
        </w:rPr>
        <w:fldChar w:fldCharType="separate"/>
      </w:r>
      <w:r w:rsidR="00A77EA3">
        <w:rPr>
          <w:noProof/>
          <w:szCs w:val="24"/>
        </w:rPr>
        <w:t>(118)</w:t>
      </w:r>
      <w:r w:rsidR="00A77EA3">
        <w:rPr>
          <w:szCs w:val="24"/>
        </w:rPr>
        <w:fldChar w:fldCharType="end"/>
      </w:r>
      <w:r w:rsidR="00A77EA3">
        <w:rPr>
          <w:szCs w:val="24"/>
        </w:rPr>
        <w:t>.</w:t>
      </w:r>
    </w:p>
    <w:p w14:paraId="0C33AA48" w14:textId="2C1A2704" w:rsidR="00AD6B7F" w:rsidRPr="00AD6B7F" w:rsidRDefault="00AD6B7F" w:rsidP="00AD6B7F">
      <w:pPr>
        <w:spacing w:after="0" w:line="276" w:lineRule="auto"/>
        <w:rPr>
          <w:szCs w:val="24"/>
        </w:rPr>
      </w:pPr>
      <w:r w:rsidRPr="00AD6B7F">
        <w:rPr>
          <w:szCs w:val="24"/>
        </w:rPr>
        <w:t>Det kan også kombineres med andre behandlinger</w:t>
      </w:r>
      <w:r w:rsidR="005C5F3D">
        <w:rPr>
          <w:szCs w:val="24"/>
        </w:rPr>
        <w:t xml:space="preserve"> </w:t>
      </w:r>
      <w:r w:rsidR="005C5F3D">
        <w:rPr>
          <w:szCs w:val="24"/>
        </w:rPr>
        <w:fldChar w:fldCharType="begin">
          <w:fldData xml:space="preserve">PEVuZE5vdGU+PENpdGU+PEF1dGhvcj5Ld2llazwvQXV0aG9yPjxZZWFyPjIwMTY8L1llYXI+PFJl
Y051bT4xNzIwMzwvUmVjTnVtPjxEaXNwbGF5VGV4dD4oMTE2KTwvRGlzcGxheVRleHQ+PHJlY29y
ZD48cmVjLW51bWJlcj4xNzIwMzwvcmVjLW51bWJlcj48Zm9yZWlnbi1rZXlzPjxrZXkgYXBwPSJF
TiIgZGItaWQ9ImRhdDl0OXgwMWQ5dHprZXp4MjF4dmY1bGRkdnpmeGQ1NXp3YSIgdGltZXN0YW1w
PSIxNzUzMTA3MDUwIiBndWlkPSI4ZDMzY2IyYy02N2QyLTQ2NjgtYjBjMy1jYzlhNGY0M2Q3N2Qi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aWJ1dG9ycz48YXV0aC1hZGRyZXNzPkRlcm1hdG9sb2d5IGFuZCBJbW11bm9kZXJtYXRvbG9neSwg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</w:fldData>
        </w:fldChar>
      </w:r>
      <w:r w:rsidR="005C5F3D">
        <w:rPr>
          <w:szCs w:val="24"/>
        </w:rPr>
        <w:instrText xml:space="preserve"> ADDIN EN.JS.CITE </w:instrText>
      </w:r>
      <w:r w:rsidR="005C5F3D">
        <w:rPr>
          <w:szCs w:val="24"/>
        </w:rPr>
      </w:r>
      <w:r w:rsidR="005C5F3D">
        <w:rPr>
          <w:szCs w:val="24"/>
        </w:rPr>
        <w:fldChar w:fldCharType="separate"/>
      </w:r>
      <w:r w:rsidR="005C5F3D">
        <w:rPr>
          <w:noProof/>
          <w:szCs w:val="24"/>
        </w:rPr>
        <w:t>(116)</w:t>
      </w:r>
      <w:r w:rsidR="005C5F3D">
        <w:rPr>
          <w:szCs w:val="24"/>
        </w:rPr>
        <w:fldChar w:fldCharType="end"/>
      </w:r>
      <w:r w:rsidR="005C5F3D">
        <w:rPr>
          <w:color w:val="000000"/>
          <w:szCs w:val="24"/>
        </w:rPr>
        <w:t>.</w:t>
      </w:r>
    </w:p>
    <w:p w14:paraId="4D6EB63F" w14:textId="77777777" w:rsidR="00AD6B7F" w:rsidRDefault="00AD6B7F" w:rsidP="00AD6B7F">
      <w:pPr>
        <w:spacing w:after="0" w:line="276" w:lineRule="auto"/>
        <w:rPr>
          <w:i/>
          <w:iCs/>
          <w:szCs w:val="24"/>
        </w:rPr>
      </w:pPr>
    </w:p>
    <w:p w14:paraId="35184AB9" w14:textId="3FCD98E1" w:rsidR="00AD6B7F" w:rsidRPr="00AD6B7F" w:rsidRDefault="00AD6B7F" w:rsidP="00AD6B7F">
      <w:pPr>
        <w:spacing w:after="0" w:line="276" w:lineRule="auto"/>
        <w:rPr>
          <w:i/>
          <w:iCs/>
          <w:szCs w:val="24"/>
        </w:rPr>
      </w:pPr>
      <w:r w:rsidRPr="00AD6B7F">
        <w:rPr>
          <w:i/>
          <w:iCs/>
          <w:szCs w:val="24"/>
        </w:rPr>
        <w:t>Spontan regression/aktiv overvågning</w:t>
      </w:r>
    </w:p>
    <w:p w14:paraId="7FF76861" w14:textId="4CB54E1C" w:rsidR="00AD6B7F" w:rsidRPr="00AD6B7F" w:rsidRDefault="00AD6B7F" w:rsidP="00AD6B7F">
      <w:pPr>
        <w:spacing w:after="0" w:line="276" w:lineRule="auto"/>
        <w:rPr>
          <w:szCs w:val="24"/>
        </w:rPr>
      </w:pPr>
      <w:r w:rsidRPr="00AD6B7F">
        <w:rPr>
          <w:szCs w:val="24"/>
        </w:rPr>
        <w:t xml:space="preserve">Et systematisk </w:t>
      </w:r>
      <w:proofErr w:type="spellStart"/>
      <w:r w:rsidRPr="00AD6B7F">
        <w:rPr>
          <w:szCs w:val="24"/>
        </w:rPr>
        <w:t>review</w:t>
      </w:r>
      <w:proofErr w:type="spellEnd"/>
      <w:r w:rsidRPr="00AD6B7F">
        <w:rPr>
          <w:szCs w:val="24"/>
        </w:rPr>
        <w:t xml:space="preserve"> fra 2014</w:t>
      </w:r>
      <w:r w:rsidR="00564B3A">
        <w:rPr>
          <w:szCs w:val="24"/>
        </w:rPr>
        <w:t xml:space="preserve"> </w:t>
      </w:r>
      <w:r w:rsidR="00564B3A">
        <w:rPr>
          <w:szCs w:val="24"/>
        </w:rPr>
        <w:fldChar w:fldCharType="begin">
          <w:fldData xml:space="preserve">PEVuZE5vdGU+PENpdGU+PEF1dGhvcj5TYXZhZ2U8L0F1dGhvcj48WWVhcj4yMDE0PC9ZZWFyPjxS
ZWNOdW0+MTcyMDY8L1JlY051bT48RGlzcGxheVRleHQ+KDExOSk8L0Rpc3BsYXlUZXh0PjxyZWNv
cmQ+PHJlYy1udW1iZXI+MTcyMDY8L3JlYy1udW1iZXI+PGZvcmVpZ24ta2V5cz48a2V5IGFwcD0i
RU4iIGRiLWlkPSJkYXQ5dDl4MDFkOXR6a2V6eDIxeHZmNWxkZHZ6ZnhkNTV6d2EiIHRpbWVzdGFt
cD0iMTc1MzEwNzYyMSIgZ3VpZD0iY2Y0OTQ2YTktNzY0NS00M2YxLTgzZjMtZjQyMDQxNmMzMWM2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PC9jb250cmlidXRvcnM+PGF1dGgtYWRkcmVzcz5EZXBhcnRtZW50cyBvZiAqUGF0aG9sb2d5IGFu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(119)</w:t>
      </w:r>
      <w:r w:rsidR="00564B3A">
        <w:rPr>
          <w:szCs w:val="24"/>
        </w:rPr>
        <w:fldChar w:fldCharType="end"/>
      </w:r>
      <w:r w:rsidRPr="00AD6B7F">
        <w:rPr>
          <w:szCs w:val="24"/>
        </w:rPr>
        <w:t xml:space="preserve"> gennemgik cases og case series publiceret med 445 cases med dokumenteret </w:t>
      </w:r>
      <w:proofErr w:type="spellStart"/>
      <w:r w:rsidRPr="00AD6B7F">
        <w:rPr>
          <w:szCs w:val="24"/>
        </w:rPr>
        <w:t>follow-up</w:t>
      </w:r>
      <w:proofErr w:type="spellEnd"/>
      <w:r w:rsidRPr="00AD6B7F">
        <w:rPr>
          <w:szCs w:val="24"/>
        </w:rPr>
        <w:t xml:space="preserve"> fra 113 artikler fra 1954 til 2013. Cases bestod af solitære og multiple læsioner. Der </w:t>
      </w:r>
      <w:r w:rsidRPr="00AD6B7F">
        <w:rPr>
          <w:szCs w:val="24"/>
        </w:rPr>
        <w:lastRenderedPageBreak/>
        <w:t xml:space="preserve">var KA lokaliseret på hud og slimhinde. </w:t>
      </w:r>
      <w:proofErr w:type="spellStart"/>
      <w:r w:rsidRPr="00AD6B7F">
        <w:rPr>
          <w:szCs w:val="24"/>
        </w:rPr>
        <w:t>Follow-up</w:t>
      </w:r>
      <w:proofErr w:type="spellEnd"/>
      <w:r w:rsidRPr="00AD6B7F">
        <w:rPr>
          <w:szCs w:val="24"/>
        </w:rPr>
        <w:t xml:space="preserve"> var fra 1 uge til 288 måneder. Ud af de 445 cases havde i alt 52 patienter spontan regression uden behandling. Blandt disse 52 blev der ikke fundet recidiv ej heller metastasering.</w:t>
      </w:r>
    </w:p>
    <w:p w14:paraId="516C54E3" w14:textId="2DCAB3E9" w:rsidR="00AD6B7F" w:rsidRPr="00AD6B7F" w:rsidRDefault="00AD6B7F" w:rsidP="00AD6B7F">
      <w:pPr>
        <w:spacing w:after="0" w:line="276" w:lineRule="auto"/>
        <w:rPr>
          <w:szCs w:val="24"/>
        </w:rPr>
      </w:pPr>
      <w:r w:rsidRPr="00AD6B7F">
        <w:rPr>
          <w:szCs w:val="24"/>
        </w:rPr>
        <w:t xml:space="preserve">I et studie af Tran et al. </w:t>
      </w:r>
      <w:r w:rsidR="00564B3A">
        <w:rPr>
          <w:szCs w:val="24"/>
        </w:rPr>
        <w:fldChar w:fldCharType="begin">
          <w:fldData xml:space="preserve">PEVuZE5vdGU+PENpdGU+PEF1dGhvcj5UcmFuPC9BdXRob3I+PFllYXI+MjAxNzwvWWVhcj48UmVj
TnVtPjE3MjA4PC9SZWNOdW0+PERpc3BsYXlUZXh0PigxMjEpPC9EaXNwbGF5VGV4dD48cmVjb3Jk
PjxyZWMtbnVtYmVyPjE3MjA4PC9yZWMtbnVtYmVyPjxmb3JlaWduLWtleXM+PGtleSBhcHA9IkVO
IiBkYi1pZD0iZGF0OXQ5eDAxZDl0emtlengyMXh2ZjVsZGR2emZ4ZDU1endhIiB0aW1lc3RhbXA9
IjE3NTMxMDc5NzAiIGd1aWQ9IjMwYjhjNTdmLTU2YzktNDQxMS05Y2FjLWFmYjNjMjc2YmRkMSI+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aG9yPjwvYXV0aG9ycz48L2NvbnRyaWJ1dG9ycz48YXV0aC1hZGRyZXNzPkRlcGFydG1lbnQgb2Yg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</w:fldData>
        </w:fldChar>
      </w:r>
      <w:r w:rsidR="00564B3A">
        <w:rPr>
          <w:szCs w:val="24"/>
        </w:rPr>
        <w:instrText xml:space="preserve"> ADDIN EN.JS.CITE </w:instrText>
      </w:r>
      <w:r w:rsidR="00564B3A">
        <w:rPr>
          <w:szCs w:val="24"/>
        </w:rPr>
      </w:r>
      <w:r w:rsidR="00564B3A">
        <w:rPr>
          <w:szCs w:val="24"/>
        </w:rPr>
        <w:fldChar w:fldCharType="separate"/>
      </w:r>
      <w:r w:rsidR="00564B3A">
        <w:rPr>
          <w:noProof/>
          <w:szCs w:val="24"/>
        </w:rPr>
        <w:t>(121)</w:t>
      </w:r>
      <w:r w:rsidR="00564B3A">
        <w:rPr>
          <w:szCs w:val="24"/>
        </w:rPr>
        <w:fldChar w:fldCharType="end"/>
      </w:r>
      <w:r w:rsidRPr="00AD6B7F">
        <w:rPr>
          <w:color w:val="000000"/>
          <w:szCs w:val="24"/>
        </w:rPr>
        <w:t xml:space="preserve"> </w:t>
      </w:r>
      <w:r w:rsidRPr="00AD6B7F">
        <w:rPr>
          <w:szCs w:val="24"/>
        </w:rPr>
        <w:t>fik 22 patienter (27 KA) aktiv overvågning i 3 måneder hvoraf 14,8% (4/27) ikke forsvandt.</w:t>
      </w:r>
    </w:p>
    <w:p w14:paraId="0745D44E" w14:textId="77777777" w:rsidR="00AD6B7F" w:rsidRPr="001204E2" w:rsidRDefault="00AD6B7F" w:rsidP="00AD6B7F">
      <w:pPr>
        <w:spacing w:after="0"/>
        <w:rPr>
          <w:i/>
        </w:rPr>
      </w:pPr>
    </w:p>
    <w:p w14:paraId="1CEE6CAF" w14:textId="77777777" w:rsidR="00AD6B7F" w:rsidRPr="0078691B" w:rsidRDefault="00AD6B7F" w:rsidP="00AD6B7F">
      <w:pPr>
        <w:pStyle w:val="Overskrift5"/>
        <w:spacing w:before="0" w:line="276" w:lineRule="auto"/>
        <w:rPr>
          <w:color w:val="25337A"/>
        </w:rPr>
      </w:pPr>
      <w:r w:rsidRPr="002C71BA">
        <w:rPr>
          <w:color w:val="25337A"/>
        </w:rPr>
        <w:t>Patientværdier og – præferencer</w:t>
      </w:r>
    </w:p>
    <w:p w14:paraId="6DBE8F48" w14:textId="77777777" w:rsidR="00AD6B7F" w:rsidRDefault="00AD6B7F" w:rsidP="00AD6B7F">
      <w:pPr>
        <w:spacing w:after="0" w:line="276" w:lineRule="auto"/>
      </w:pPr>
      <w:proofErr w:type="spellStart"/>
      <w:r>
        <w:t>Curettage</w:t>
      </w:r>
      <w:proofErr w:type="spellEnd"/>
      <w:r>
        <w:t xml:space="preserve"> og el-</w:t>
      </w:r>
      <w:proofErr w:type="spellStart"/>
      <w:r>
        <w:t>kaustik</w:t>
      </w:r>
      <w:proofErr w:type="spellEnd"/>
      <w:r>
        <w:t xml:space="preserve"> kan være et godt valg, da behandlingen er overstået i en seance og vil være et mindre indgreb for patienten end regelret excision med snæver margin. Det er en billig og nem behandling som kan foregå samme dag, som patienten får stillet diagnosen. Der fjernes mindst muligt, og omkringliggende væv bevares. Der kan ses en forsænket </w:t>
      </w:r>
      <w:proofErr w:type="spellStart"/>
      <w:r>
        <w:t>depigmenteret</w:t>
      </w:r>
      <w:proofErr w:type="spellEnd"/>
      <w:r>
        <w:t xml:space="preserve"> cikatrice. Der foreligger dog også cases, hvor </w:t>
      </w:r>
      <w:proofErr w:type="spellStart"/>
      <w:r>
        <w:t>curettage</w:t>
      </w:r>
      <w:proofErr w:type="spellEnd"/>
      <w:r>
        <w:t xml:space="preserve"> har medført recidiv med endnu større KA omkreds.</w:t>
      </w:r>
    </w:p>
    <w:p w14:paraId="4A888A39" w14:textId="77777777" w:rsidR="00AD6B7F" w:rsidRPr="0013439A" w:rsidRDefault="00AD6B7F" w:rsidP="00AD6B7F">
      <w:pPr>
        <w:spacing w:after="0" w:line="276" w:lineRule="auto"/>
      </w:pPr>
    </w:p>
    <w:p w14:paraId="428BC0F5" w14:textId="77777777" w:rsidR="00AD6B7F" w:rsidRDefault="00AD6B7F" w:rsidP="00AD6B7F">
      <w:pPr>
        <w:spacing w:after="0" w:line="276" w:lineRule="auto"/>
      </w:pPr>
      <w:r w:rsidRPr="0013439A">
        <w:t>Excision kan være et godt valg, da behandling</w:t>
      </w:r>
      <w:r>
        <w:t>en</w:t>
      </w:r>
      <w:r w:rsidRPr="0013439A">
        <w:t xml:space="preserve"> er overstået i en seance. Ved excision fås relativ hurtig behandling, definitiv histologi, forebyggelse af lokal invasion og minimalt arvæv. Der vil typisk også være hurtigere afslutning af behandlingsforløbet sammenlignet med gentagne behandlinger eller observation. Der foreligger dog også cases, hvor excision har medført recidiv med endnu større KA omkreds.</w:t>
      </w:r>
    </w:p>
    <w:p w14:paraId="68E3AE5F" w14:textId="77777777" w:rsidR="00AD6B7F" w:rsidRPr="0013439A" w:rsidRDefault="00AD6B7F" w:rsidP="00AD6B7F">
      <w:pPr>
        <w:spacing w:after="0" w:line="276" w:lineRule="auto"/>
      </w:pPr>
    </w:p>
    <w:p w14:paraId="06763DF7" w14:textId="77777777" w:rsidR="00AD6B7F" w:rsidRDefault="00AD6B7F" w:rsidP="00AD6B7F">
      <w:pPr>
        <w:spacing w:after="0" w:line="276" w:lineRule="auto"/>
      </w:pPr>
      <w:proofErr w:type="spellStart"/>
      <w:r>
        <w:t>Kryoterapi</w:t>
      </w:r>
      <w:proofErr w:type="spellEnd"/>
      <w:r>
        <w:t xml:space="preserve"> kan være en fordel for patienter, som ikke ønsker kirurgi, men behandling i en seance. Kan </w:t>
      </w:r>
      <w:proofErr w:type="spellStart"/>
      <w:r>
        <w:t>væreet</w:t>
      </w:r>
      <w:proofErr w:type="spellEnd"/>
      <w:r>
        <w:t xml:space="preserve"> alternativt behandlingsvalg til KA ved mindre og velafgrænsede KA.</w:t>
      </w:r>
    </w:p>
    <w:p w14:paraId="428DAF65" w14:textId="77777777" w:rsidR="00AD6B7F" w:rsidRPr="0013439A" w:rsidRDefault="00AD6B7F" w:rsidP="00AD6B7F">
      <w:pPr>
        <w:spacing w:after="0" w:line="276" w:lineRule="auto"/>
      </w:pPr>
    </w:p>
    <w:p w14:paraId="0133E0BC" w14:textId="77777777" w:rsidR="00AD6B7F" w:rsidRDefault="00AD6B7F" w:rsidP="00AD6B7F">
      <w:pPr>
        <w:spacing w:after="0" w:line="276" w:lineRule="auto"/>
      </w:pPr>
      <w:r>
        <w:t xml:space="preserve">Injektion eller lokal 5-FU kan være en mulighed ved større KA lokaliseret på steder som er svære at behandle fx </w:t>
      </w:r>
      <w:proofErr w:type="spellStart"/>
      <w:r>
        <w:t>øreconcha</w:t>
      </w:r>
      <w:proofErr w:type="spellEnd"/>
      <w:r>
        <w:t>, ved næsevæggen eller ved flere KA. Flere cases rapporterer også pænt kosmetisk resultat.</w:t>
      </w:r>
    </w:p>
    <w:p w14:paraId="082AF14A" w14:textId="77777777" w:rsidR="00AD6B7F" w:rsidRPr="0013439A" w:rsidRDefault="00AD6B7F" w:rsidP="00AD6B7F">
      <w:pPr>
        <w:spacing w:after="0" w:line="276" w:lineRule="auto"/>
      </w:pPr>
    </w:p>
    <w:p w14:paraId="3E414205" w14:textId="77777777" w:rsidR="00AD6B7F" w:rsidRDefault="00AD6B7F" w:rsidP="00AD6B7F">
      <w:pPr>
        <w:spacing w:after="0" w:line="276" w:lineRule="auto"/>
      </w:pPr>
      <w:r>
        <w:t xml:space="preserve">Injektion </w:t>
      </w:r>
      <w:proofErr w:type="spellStart"/>
      <w:r>
        <w:t>methotrexat</w:t>
      </w:r>
      <w:proofErr w:type="spellEnd"/>
      <w:r>
        <w:t xml:space="preserve"> kan fx bruges som tillægsbehandling til kirurgi for aggressive KA.</w:t>
      </w:r>
    </w:p>
    <w:p w14:paraId="64DE32EE" w14:textId="77777777" w:rsidR="00AD6B7F" w:rsidRPr="0013439A" w:rsidRDefault="00AD6B7F" w:rsidP="00AD6B7F">
      <w:pPr>
        <w:spacing w:after="0" w:line="276" w:lineRule="auto"/>
      </w:pPr>
    </w:p>
    <w:p w14:paraId="688E9CB9" w14:textId="77777777" w:rsidR="00AD6B7F" w:rsidRDefault="00AD6B7F" w:rsidP="00AD6B7F">
      <w:pPr>
        <w:spacing w:after="0" w:line="276" w:lineRule="auto"/>
      </w:pPr>
      <w:r>
        <w:t>Strålebehandling er som udgangspunkt ikke en behandlingsmulighed af KA.</w:t>
      </w:r>
    </w:p>
    <w:p w14:paraId="401ED30D" w14:textId="77777777" w:rsidR="00AD6B7F" w:rsidRPr="0013439A" w:rsidRDefault="00AD6B7F" w:rsidP="00AD6B7F">
      <w:pPr>
        <w:spacing w:after="0" w:line="276" w:lineRule="auto"/>
      </w:pPr>
    </w:p>
    <w:p w14:paraId="421F4185" w14:textId="77777777" w:rsidR="00AD6B7F" w:rsidRDefault="00AD6B7F" w:rsidP="00AD6B7F">
      <w:pPr>
        <w:spacing w:after="0" w:line="276" w:lineRule="auto"/>
      </w:pPr>
      <w:r w:rsidRPr="0013439A">
        <w:t xml:space="preserve">Systemisk </w:t>
      </w:r>
      <w:proofErr w:type="spellStart"/>
      <w:r w:rsidRPr="0013439A">
        <w:t>retinoid</w:t>
      </w:r>
      <w:proofErr w:type="spellEnd"/>
      <w:r w:rsidRPr="0013439A">
        <w:t xml:space="preserve"> kan være et fint valg til behandling og også forebyggelse hos patienter med multiple KA.</w:t>
      </w:r>
    </w:p>
    <w:p w14:paraId="28BF6D3F" w14:textId="77777777" w:rsidR="00AD6B7F" w:rsidRPr="0013439A" w:rsidRDefault="00AD6B7F" w:rsidP="00AD6B7F">
      <w:pPr>
        <w:spacing w:after="0" w:line="276" w:lineRule="auto"/>
      </w:pPr>
    </w:p>
    <w:p w14:paraId="19A41965" w14:textId="5AA6837C" w:rsidR="00AD6B7F" w:rsidRPr="00D30769" w:rsidRDefault="00AD6B7F" w:rsidP="00AD6B7F">
      <w:pPr>
        <w:spacing w:after="0" w:line="276" w:lineRule="auto"/>
      </w:pPr>
      <w:r w:rsidRPr="0013439A">
        <w:t xml:space="preserve">Spontan regression/aktiv overvågning kan være en fordel hos patienter, som ikke ønsker hverken kirurgisk eller ikke-kirurgisk behandling. </w:t>
      </w:r>
      <w:r>
        <w:t xml:space="preserve">Det er dog ikke førstevalget. </w:t>
      </w:r>
      <w:r w:rsidRPr="0013439A">
        <w:t>Da man ikke kan forudsige den endelige størrelse på KA inden spontan regression (som kan være flere cm)</w:t>
      </w:r>
      <w:r>
        <w:t>,</w:t>
      </w:r>
      <w:r w:rsidRPr="0013439A">
        <w:t xml:space="preserve"> kan man ende med et potentielt større ar.</w:t>
      </w:r>
      <w:r>
        <w:t xml:space="preserve"> </w:t>
      </w:r>
      <w:r w:rsidRPr="004032FF">
        <w:t>Det understreges også</w:t>
      </w:r>
      <w:r>
        <w:t>,</w:t>
      </w:r>
      <w:r w:rsidRPr="004032FF">
        <w:t xml:space="preserve"> at hvis der er tvivl om d</w:t>
      </w:r>
      <w:r>
        <w:t>iagnosen KA, bør man foretage excision.</w:t>
      </w:r>
    </w:p>
    <w:p w14:paraId="267660CD" w14:textId="77777777" w:rsidR="00AD6B7F" w:rsidRDefault="00AD6B7F" w:rsidP="00AD6B7F">
      <w:pPr>
        <w:spacing w:after="0" w:line="276" w:lineRule="auto"/>
        <w:rPr>
          <w:highlight w:val="yellow"/>
        </w:rPr>
      </w:pPr>
    </w:p>
    <w:p w14:paraId="13493AE4" w14:textId="1258C3F4" w:rsidR="00AD6B7F" w:rsidRPr="00AD6B7F" w:rsidRDefault="00AD6B7F" w:rsidP="00762199">
      <w:pPr>
        <w:pStyle w:val="Overskrift4"/>
        <w:numPr>
          <w:ilvl w:val="0"/>
          <w:numId w:val="48"/>
        </w:numPr>
      </w:pPr>
      <w:r w:rsidRPr="00AD6B7F">
        <w:t xml:space="preserve">For T1 </w:t>
      </w:r>
      <w:proofErr w:type="spellStart"/>
      <w:r w:rsidRPr="00AD6B7F">
        <w:t>planocellulære</w:t>
      </w:r>
      <w:proofErr w:type="spellEnd"/>
      <w:r w:rsidRPr="00AD6B7F">
        <w:t xml:space="preserve"> karcinomer kan excision i 5 mm afstand være tilstrækkeligt (B)</w:t>
      </w:r>
    </w:p>
    <w:p w14:paraId="7B64FBEA"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724CAC89" w14:textId="0F434B7F" w:rsidR="00AD6B7F" w:rsidRDefault="00AD6B7F" w:rsidP="00AD6B7F">
      <w:pPr>
        <w:spacing w:after="0" w:line="276" w:lineRule="auto"/>
      </w:pPr>
      <w:r>
        <w:t>Kirurgi med det formål at opnå fuldstændig excision (R0) af tumor inklusiv histologisk bekræftelse af frie perifere og dybe marginer er essentiel. Af samme årsag bør man overveje peroperativ marginkontrol, hvis man foretager en laprekonstruktion, der vil vanskeliggøre en eventuel re-</w:t>
      </w:r>
      <w:proofErr w:type="spellStart"/>
      <w:r>
        <w:t>resektion</w:t>
      </w:r>
      <w:proofErr w:type="spellEnd"/>
      <w:r>
        <w:t xml:space="preserve">, såfremt man ikke opnår frie </w:t>
      </w:r>
      <w:r>
        <w:lastRenderedPageBreak/>
        <w:t xml:space="preserve">rande (&gt;1mm). På grund af </w:t>
      </w:r>
      <w:proofErr w:type="spellStart"/>
      <w:r>
        <w:t>PCCs</w:t>
      </w:r>
      <w:proofErr w:type="spellEnd"/>
      <w:r>
        <w:t xml:space="preserve"> asymmetriske histologiske karakter er en klinisk margin af normal hud, der strækker sig ud over den synlige afgrænsning af tumor, nødvendig for fuldstændig fjernelse af tumoren, specielt ved anvendelse af standard histologiske snit</w:t>
      </w:r>
      <w:r w:rsidR="003A6247">
        <w:t xml:space="preserve"> </w:t>
      </w:r>
      <w:r w:rsidR="003A6247">
        <w:fldChar w:fldCharType="begin">
          <w:fldData xml:space="preserve">PEVuZE5vdGU+PENpdGU+PEF1dGhvcj5TY2hlbGw8L0F1dGhvcj48WWVhcj4yMDEzPC9ZZWFyPjxS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</w:fldData>
        </w:fldChar>
      </w:r>
      <w:r w:rsidR="003A6247">
        <w:instrText xml:space="preserve"> ADDIN EN.JS.CITE </w:instrText>
      </w:r>
      <w:r w:rsidR="003A6247">
        <w:fldChar w:fldCharType="separate"/>
      </w:r>
      <w:r w:rsidR="00743143">
        <w:rPr>
          <w:noProof/>
        </w:rPr>
        <w:t>(122-124)</w:t>
      </w:r>
      <w:r w:rsidR="003A6247">
        <w:fldChar w:fldCharType="end"/>
      </w:r>
      <w:r w:rsidR="00743143">
        <w:t>.</w:t>
      </w:r>
    </w:p>
    <w:p w14:paraId="6FA5DDA2" w14:textId="77777777" w:rsidR="00AD6B7F" w:rsidRDefault="00AD6B7F" w:rsidP="00AD6B7F">
      <w:pPr>
        <w:spacing w:after="0" w:line="276" w:lineRule="auto"/>
      </w:pPr>
    </w:p>
    <w:p w14:paraId="0283F990" w14:textId="5A1BC619" w:rsidR="00AD6B7F" w:rsidRDefault="00AD6B7F" w:rsidP="00AD6B7F">
      <w:pPr>
        <w:spacing w:after="0" w:line="276" w:lineRule="auto"/>
      </w:pPr>
      <w:r w:rsidRPr="00AE2C21">
        <w:t xml:space="preserve">De europæiske retningslinjer anbefaler en </w:t>
      </w:r>
      <w:proofErr w:type="spellStart"/>
      <w:r w:rsidRPr="00AE2C21">
        <w:t>resektionsmargin</w:t>
      </w:r>
      <w:proofErr w:type="spellEnd"/>
      <w:r w:rsidRPr="00AE2C21">
        <w:t xml:space="preserve"> på 5 mm for lav-risiko tumorer</w:t>
      </w:r>
      <w:r>
        <w:t xml:space="preserve"> </w:t>
      </w:r>
      <w:r w:rsidR="0082779A">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sidR="0082779A">
        <w:instrText xml:space="preserve"> ADDIN EN.JS.CITE </w:instrText>
      </w:r>
      <w:r w:rsidR="0082779A">
        <w:fldChar w:fldCharType="separate"/>
      </w:r>
      <w:r w:rsidR="0082779A">
        <w:rPr>
          <w:noProof/>
        </w:rPr>
        <w:t>(13)</w:t>
      </w:r>
      <w:r w:rsidR="0082779A">
        <w:fldChar w:fldCharType="end"/>
      </w:r>
      <w:r>
        <w:t xml:space="preserve">, de amerikanske retningslinjer </w:t>
      </w:r>
      <w:r w:rsidRPr="00AE2C21">
        <w:t>anbefaler 4 til 6 mm</w:t>
      </w:r>
      <w:r>
        <w:t xml:space="preserve"> </w:t>
      </w:r>
      <w:r w:rsidR="003B10C3">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instrText xml:space="preserve"> ADDIN EN.JS.CITE </w:instrText>
      </w:r>
      <w:r w:rsidR="003B10C3">
        <w:fldChar w:fldCharType="separate"/>
      </w:r>
      <w:r w:rsidR="003B10C3">
        <w:rPr>
          <w:noProof/>
        </w:rPr>
        <w:t>(15)</w:t>
      </w:r>
      <w:r w:rsidR="003B10C3">
        <w:fldChar w:fldCharType="end"/>
      </w:r>
      <w:r>
        <w:t xml:space="preserve"> </w:t>
      </w:r>
      <w:r w:rsidRPr="00AE2C21">
        <w:t>og de britiske retningslinjer anbefaler 4 mm</w:t>
      </w:r>
      <w:r>
        <w:t xml:space="preserve"> </w:t>
      </w:r>
      <w:r w:rsidR="00A66DA4">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instrText xml:space="preserve"> ADDIN EN.JS.CITE </w:instrText>
      </w:r>
      <w:r w:rsidR="00A66DA4">
        <w:fldChar w:fldCharType="separate"/>
      </w:r>
      <w:r w:rsidR="00A66DA4">
        <w:rPr>
          <w:noProof/>
        </w:rPr>
        <w:t>(16)</w:t>
      </w:r>
      <w:r w:rsidR="00A66DA4">
        <w:fldChar w:fldCharType="end"/>
      </w:r>
      <w:r w:rsidR="00A66DA4">
        <w:t>.</w:t>
      </w:r>
    </w:p>
    <w:p w14:paraId="7CDE24FD" w14:textId="77777777" w:rsidR="00AD6B7F" w:rsidRDefault="00AD6B7F" w:rsidP="00AD6B7F">
      <w:pPr>
        <w:spacing w:after="0" w:line="276" w:lineRule="auto"/>
      </w:pPr>
    </w:p>
    <w:p w14:paraId="1C09AB1C" w14:textId="20D324F1" w:rsidR="00AD6B7F" w:rsidRDefault="00AD6B7F" w:rsidP="00AD6B7F">
      <w:pPr>
        <w:spacing w:after="0" w:line="276" w:lineRule="auto"/>
      </w:pPr>
      <w:proofErr w:type="spellStart"/>
      <w:r>
        <w:t>Broadland</w:t>
      </w:r>
      <w:proofErr w:type="spellEnd"/>
      <w:r>
        <w:t xml:space="preserve"> et al. brugte </w:t>
      </w:r>
      <w:proofErr w:type="spellStart"/>
      <w:r>
        <w:t>Mohs</w:t>
      </w:r>
      <w:proofErr w:type="spellEnd"/>
      <w:r>
        <w:t xml:space="preserve"> kirurgi til at vurdere den nødvendige margin til </w:t>
      </w:r>
      <w:proofErr w:type="spellStart"/>
      <w:r>
        <w:t>clearance</w:t>
      </w:r>
      <w:proofErr w:type="spellEnd"/>
      <w:r>
        <w:t xml:space="preserve"> i 95 % af tilfældene </w:t>
      </w:r>
      <w:r w:rsidR="00743143">
        <w:fldChar w:fldCharType="begin">
          <w:fldData xml:space="preserve">PEVuZE5vdGU+PENpdGU+PEF1dGhvcj5Ccm9kbGFuZDwvQXV0aG9yPjxZZWFyPjE5OTI8L1llYXI+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</w:fldData>
        </w:fldChar>
      </w:r>
      <w:r w:rsidR="00743143">
        <w:instrText xml:space="preserve"> ADDIN EN.JS.CITE </w:instrText>
      </w:r>
      <w:r w:rsidR="00743143">
        <w:fldChar w:fldCharType="separate"/>
      </w:r>
      <w:r w:rsidR="00743143">
        <w:rPr>
          <w:noProof/>
        </w:rPr>
        <w:t>(124)</w:t>
      </w:r>
      <w:r w:rsidR="00743143">
        <w:fldChar w:fldCharType="end"/>
      </w:r>
      <w:r>
        <w:t xml:space="preserve">. Hos patienter med lavrisiko tumorer var en margin på 4 mm nødvendig. Ved højrisikotumorer blev der dog anbefalet en margin på mere end 6 mm. </w:t>
      </w:r>
      <w:proofErr w:type="spellStart"/>
      <w:r>
        <w:t>Broadlands</w:t>
      </w:r>
      <w:proofErr w:type="spellEnd"/>
      <w:r>
        <w:t xml:space="preserve"> analyse viste, at for velafgrænsede PCC læsioner mindre end 2 cm i diameter, bør excision med 4 mm kliniske marginer resultere i fuldstændig fjernelse i mere end 95 % af tilfældene. </w:t>
      </w:r>
    </w:p>
    <w:p w14:paraId="736143A9" w14:textId="77777777" w:rsidR="00AD6B7F" w:rsidRDefault="00AD6B7F" w:rsidP="00AD6B7F">
      <w:pPr>
        <w:spacing w:after="0" w:line="276" w:lineRule="auto"/>
      </w:pPr>
    </w:p>
    <w:p w14:paraId="39F60194" w14:textId="19E2CFA2" w:rsidR="00AD6B7F" w:rsidRDefault="00AD6B7F" w:rsidP="00AD6B7F">
      <w:pPr>
        <w:spacing w:after="0" w:line="276" w:lineRule="auto"/>
      </w:pPr>
      <w:r>
        <w:t xml:space="preserve">En nyligt offentliggjort case-serie, inklusive 142 ansigts-PCC, fandt ingen forekomst af lokalt recidiv med </w:t>
      </w:r>
      <w:proofErr w:type="spellStart"/>
      <w:r>
        <w:t>perifære</w:t>
      </w:r>
      <w:proofErr w:type="spellEnd"/>
      <w:r>
        <w:t xml:space="preserve"> og dybe marginer på &gt; 4 mm </w:t>
      </w:r>
      <w:r w:rsidR="00743143">
        <w:fldChar w:fldCharType="begin">
          <w:fldData xml:space="preserve">PEVuZE5vdGU+PENpdGU+PEF1dGhvcj5UaGllbTwvQXV0aG9yPjxZZWFyPjIwMjA8L1llYXI+PFJl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</w:fldData>
        </w:fldChar>
      </w:r>
      <w:r w:rsidR="00743143">
        <w:instrText xml:space="preserve"> ADDIN EN.JS.CITE </w:instrText>
      </w:r>
      <w:r w:rsidR="00743143">
        <w:fldChar w:fldCharType="separate"/>
      </w:r>
      <w:r w:rsidR="00743143">
        <w:rPr>
          <w:noProof/>
        </w:rPr>
        <w:t>(125)</w:t>
      </w:r>
      <w:r w:rsidR="00743143">
        <w:fldChar w:fldCharType="end"/>
      </w:r>
      <w:r>
        <w:t xml:space="preserve">. Et andet studie så på 92 avancerede tilfælde af PCC i hoved-hals området og fandt at en histologisk margin på mindst 5 mm måske kunne øge overlevelsen i disse patienter </w:t>
      </w:r>
      <w:r w:rsidR="00743143">
        <w:fldChar w:fldCharType="begin">
          <w:fldData xml:space="preserve">PEVuZE5vdGU+PENpdGU+PEF1dGhvcj5QaGlsbGlwczwvQXV0aG9yPjxZZWFyPjIwMTk8L1llYXI+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</w:fldData>
        </w:fldChar>
      </w:r>
      <w:r w:rsidR="00743143">
        <w:instrText xml:space="preserve"> ADDIN EN.JS.CITE </w:instrText>
      </w:r>
      <w:r w:rsidR="00743143">
        <w:fldChar w:fldCharType="separate"/>
      </w:r>
      <w:r w:rsidR="00743143">
        <w:rPr>
          <w:noProof/>
        </w:rPr>
        <w:t>(126)</w:t>
      </w:r>
      <w:r w:rsidR="00743143">
        <w:fldChar w:fldCharType="end"/>
      </w:r>
      <w:r>
        <w:t>.</w:t>
      </w:r>
    </w:p>
    <w:p w14:paraId="08BE1DC9" w14:textId="77777777" w:rsidR="00AD6B7F" w:rsidRDefault="00AD6B7F" w:rsidP="00AD6B7F">
      <w:pPr>
        <w:spacing w:after="0" w:line="276" w:lineRule="auto"/>
      </w:pPr>
    </w:p>
    <w:p w14:paraId="555F7627" w14:textId="785F771E" w:rsidR="0013461A" w:rsidRDefault="00AD6B7F" w:rsidP="00AD6B7F">
      <w:pPr>
        <w:spacing w:after="0" w:line="276" w:lineRule="auto"/>
      </w:pPr>
      <w:r w:rsidRPr="00DC7616">
        <w:t xml:space="preserve">I klinisk veldefinerede </w:t>
      </w:r>
      <w:proofErr w:type="spellStart"/>
      <w:r w:rsidRPr="00DC7616">
        <w:t>lavrisiko-</w:t>
      </w:r>
      <w:r>
        <w:t>PCC</w:t>
      </w:r>
      <w:r w:rsidRPr="00DC7616">
        <w:t>'er</w:t>
      </w:r>
      <w:proofErr w:type="spellEnd"/>
      <w:r w:rsidRPr="00DC7616">
        <w:t xml:space="preserve"> med en diameter på mindre end 2 cm, har en margin på 4 mm opnået </w:t>
      </w:r>
      <w:r>
        <w:t>helbredelsesrater</w:t>
      </w:r>
      <w:r w:rsidRPr="00DC7616">
        <w:t xml:space="preserve"> på 95%</w:t>
      </w:r>
      <w:r>
        <w:t>-</w:t>
      </w:r>
      <w:r w:rsidRPr="00DC7616">
        <w:t>97% i prospektive studier</w:t>
      </w:r>
      <w:r w:rsidR="00743143">
        <w:t xml:space="preserve"> </w:t>
      </w:r>
      <w:r w:rsidR="00743143">
        <w:fldChar w:fldCharType="begin">
          <w:fldData xml:space="preserve">PEVuZE5vdGU+PENpdGU+PEF1dGhvcj5Ccm9kbGFuZDwvQXV0aG9yPjxZZWFyPjE5OTI8L1llYXI+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</w:fldData>
        </w:fldChar>
      </w:r>
      <w:r w:rsidR="00743143">
        <w:instrText xml:space="preserve"> ADDIN EN.JS.CITE </w:instrText>
      </w:r>
      <w:r w:rsidR="00743143">
        <w:fldChar w:fldCharType="separate"/>
      </w:r>
      <w:r w:rsidR="005152B1">
        <w:rPr>
          <w:noProof/>
        </w:rPr>
        <w:t>(124, 127)</w:t>
      </w:r>
      <w:r w:rsidR="00743143">
        <w:fldChar w:fldCharType="end"/>
      </w:r>
      <w:r w:rsidRPr="00DC7616">
        <w:t xml:space="preserve">. </w:t>
      </w:r>
      <w:r>
        <w:t>T</w:t>
      </w:r>
      <w:r w:rsidRPr="00DC7616">
        <w:t xml:space="preserve">umordiameter er kun en </w:t>
      </w:r>
      <w:r>
        <w:t xml:space="preserve">risikofaktor blandt mange andre og andre patient eller tumor faktorer kan øge risikoen for positive marginer, selv i små tumorer </w:t>
      </w:r>
      <w:r w:rsidR="0013461A">
        <w:fldChar w:fldCharType="begin">
          <w:fldData xml:space="preserve">PEVuZE5vdGU+PENpdGU+PEF1dGhvcj5SaWJlcm88L0F1dGhvcj48WWVhcj4yMDE2PC9ZZWFyPjxS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</w:fldData>
        </w:fldChar>
      </w:r>
      <w:r w:rsidR="0013461A">
        <w:instrText xml:space="preserve"> ADDIN EN.JS.CITE </w:instrText>
      </w:r>
      <w:r w:rsidR="0013461A">
        <w:fldChar w:fldCharType="separate"/>
      </w:r>
      <w:r w:rsidR="0013461A">
        <w:rPr>
          <w:noProof/>
        </w:rPr>
        <w:t>(128)</w:t>
      </w:r>
      <w:r w:rsidR="0013461A">
        <w:fldChar w:fldCharType="end"/>
      </w:r>
      <w:r w:rsidR="0013461A">
        <w:t>.</w:t>
      </w:r>
    </w:p>
    <w:p w14:paraId="2335E824" w14:textId="77777777" w:rsidR="0013461A" w:rsidRDefault="0013461A" w:rsidP="00AD6B7F">
      <w:pPr>
        <w:spacing w:after="0" w:line="276" w:lineRule="auto"/>
      </w:pPr>
    </w:p>
    <w:p w14:paraId="097243FE" w14:textId="0DE08FE7" w:rsidR="00AD6B7F" w:rsidRDefault="00AD6B7F" w:rsidP="00AD6B7F">
      <w:pPr>
        <w:spacing w:after="0" w:line="276" w:lineRule="auto"/>
      </w:pPr>
      <w:r>
        <w:t xml:space="preserve">Et prospektivt studie fra 2022 fandt at 98% af T1-tumorerne var komplet </w:t>
      </w:r>
      <w:proofErr w:type="spellStart"/>
      <w:r>
        <w:t>exciderede</w:t>
      </w:r>
      <w:proofErr w:type="spellEnd"/>
      <w:r>
        <w:t xml:space="preserve"> ved en margin på 5 mm, versus 91% for T2-tumorer og kun 81% af T3-tumorer </w:t>
      </w:r>
      <w:proofErr w:type="spellStart"/>
      <w:r>
        <w:t>excideret</w:t>
      </w:r>
      <w:proofErr w:type="spellEnd"/>
      <w:r>
        <w:t xml:space="preserve"> med 1 cm. Det var dog som oftest den dybe margin som var involveret </w:t>
      </w:r>
      <w:r w:rsidR="00F51DCA">
        <w:fldChar w:fldCharType="begin">
          <w:fldData xml:space="preserve">PEVuZE5vdGU+PENpdGU+PEF1dGhvcj52YW4gTGVlPC9BdXRob3I+PFllYXI+MjAyMjwvWWVhcj48
UmVjTnVtPjE3MjE2PC9SZWNOdW0+PERpc3BsYXlUZXh0PigxMjkpPC9EaXNwbGF5VGV4dD48cmVj
b3JkPjxyZWMtbnVtYmVyPjE3MjE2PC9yZWMtbnVtYmVyPjxmb3JlaWduLWtleXM+PGtleSBhcHA9
IkVOIiBkYi1pZD0iZGF0OXQ5eDAxZDl0emtlengyMXh2ZjVsZGR2emZ4ZDU1endhIiB0aW1lc3Rh
bXA9IjE3NTMxMDkyMDciIGd1aWQ9IjAyN2EyNTY2LTRkMzUtNGQ0Mi04MWZhLTFjMWY5NWMxNTFj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ZGVuIEJvcywgUi4gUi48L2F1dGhvcj48L2F1dGhvcnM+PC9jb250cmlidXRvcnM+PGF1dGgtYWRk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</w:fldData>
        </w:fldChar>
      </w:r>
      <w:r w:rsidR="00F51DCA">
        <w:instrText xml:space="preserve"> ADDIN EN.JS.CITE </w:instrText>
      </w:r>
      <w:r w:rsidR="00F51DCA">
        <w:fldChar w:fldCharType="separate"/>
      </w:r>
      <w:r w:rsidR="00F51DCA">
        <w:rPr>
          <w:noProof/>
        </w:rPr>
        <w:t>(129)</w:t>
      </w:r>
      <w:r w:rsidR="00F51DCA">
        <w:fldChar w:fldCharType="end"/>
      </w:r>
      <w:r>
        <w:t>.</w:t>
      </w:r>
    </w:p>
    <w:p w14:paraId="2F6875BE" w14:textId="77777777" w:rsidR="00AD6B7F" w:rsidRDefault="00AD6B7F" w:rsidP="00AD6B7F">
      <w:pPr>
        <w:spacing w:after="0" w:line="276" w:lineRule="auto"/>
      </w:pPr>
    </w:p>
    <w:p w14:paraId="7FA726F5" w14:textId="77777777" w:rsidR="00AD6B7F" w:rsidRDefault="00AD6B7F" w:rsidP="00AD6B7F">
      <w:pPr>
        <w:spacing w:after="0" w:line="276" w:lineRule="auto"/>
      </w:pPr>
      <w:r w:rsidRPr="00A57548">
        <w:t>Der er overraskende store variationer i udfaldet i publicerede serier for grupper, der burde have samme risiko. Dette tyder på, at en sådan variation i resultatet meget vel kan skyldes</w:t>
      </w:r>
      <w:r>
        <w:t xml:space="preserve"> tvivlsom radikalitet ved operation og ikke aggressiv</w:t>
      </w:r>
      <w:r w:rsidRPr="00A57548">
        <w:t xml:space="preserve"> sygdom.</w:t>
      </w:r>
    </w:p>
    <w:p w14:paraId="3C34F44E" w14:textId="77777777" w:rsidR="00AD6B7F" w:rsidRDefault="00AD6B7F" w:rsidP="00AD6B7F">
      <w:pPr>
        <w:spacing w:after="0" w:line="276" w:lineRule="auto"/>
      </w:pPr>
    </w:p>
    <w:p w14:paraId="4A8E9457" w14:textId="77777777" w:rsidR="00AD6B7F" w:rsidRPr="00FA16BE" w:rsidRDefault="00AD6B7F" w:rsidP="00AD6B7F">
      <w:pPr>
        <w:spacing w:after="0" w:line="276" w:lineRule="auto"/>
        <w:rPr>
          <w:b/>
          <w:bCs/>
        </w:rPr>
      </w:pPr>
      <w:r w:rsidRPr="00FA16BE">
        <w:rPr>
          <w:b/>
          <w:bCs/>
        </w:rPr>
        <w:t>Behandlingsalternativer</w:t>
      </w:r>
    </w:p>
    <w:p w14:paraId="5ADDB9E0" w14:textId="77777777" w:rsidR="00AD6B7F" w:rsidRPr="00FA16BE" w:rsidRDefault="00AD6B7F" w:rsidP="00AD6B7F">
      <w:pPr>
        <w:spacing w:after="0" w:line="276" w:lineRule="auto"/>
        <w:rPr>
          <w:i/>
          <w:iCs/>
        </w:rPr>
      </w:pPr>
      <w:proofErr w:type="spellStart"/>
      <w:r w:rsidRPr="78F8C994">
        <w:rPr>
          <w:i/>
          <w:iCs/>
        </w:rPr>
        <w:t>Curettage</w:t>
      </w:r>
      <w:proofErr w:type="spellEnd"/>
      <w:r w:rsidRPr="78F8C994">
        <w:rPr>
          <w:i/>
          <w:iCs/>
        </w:rPr>
        <w:t xml:space="preserve"> og el</w:t>
      </w:r>
      <w:r>
        <w:rPr>
          <w:i/>
          <w:iCs/>
        </w:rPr>
        <w:t>-</w:t>
      </w:r>
      <w:proofErr w:type="spellStart"/>
      <w:r>
        <w:rPr>
          <w:i/>
          <w:iCs/>
        </w:rPr>
        <w:t>kaustik</w:t>
      </w:r>
      <w:proofErr w:type="spellEnd"/>
    </w:p>
    <w:p w14:paraId="0730B247" w14:textId="344DEA40" w:rsidR="00AD6B7F" w:rsidRDefault="00AD6B7F" w:rsidP="00AD6B7F">
      <w:pPr>
        <w:spacing w:after="0" w:line="276" w:lineRule="auto"/>
      </w:pPr>
      <w:r>
        <w:t xml:space="preserve">Der findes ingen prospektive studier, der sammenligner </w:t>
      </w:r>
      <w:proofErr w:type="spellStart"/>
      <w:r>
        <w:t>curettage</w:t>
      </w:r>
      <w:proofErr w:type="spellEnd"/>
      <w:r>
        <w:t xml:space="preserve"> alene eller </w:t>
      </w:r>
      <w:proofErr w:type="spellStart"/>
      <w:r>
        <w:t>curettage</w:t>
      </w:r>
      <w:proofErr w:type="spellEnd"/>
      <w:r>
        <w:t xml:space="preserve"> og el-</w:t>
      </w:r>
      <w:proofErr w:type="spellStart"/>
      <w:r>
        <w:t>kaustik</w:t>
      </w:r>
      <w:proofErr w:type="spellEnd"/>
      <w:r>
        <w:t xml:space="preserve"> med andre behandlingsformer. I en retrospektiv serie af 89 primært højt differentierede og mindre </w:t>
      </w:r>
      <w:proofErr w:type="spellStart"/>
      <w:r>
        <w:t>PCC'er</w:t>
      </w:r>
      <w:proofErr w:type="spellEnd"/>
      <w:r>
        <w:t xml:space="preserve"> (gennemsnitlig diameter på 9 mm) fjernet ved </w:t>
      </w:r>
      <w:proofErr w:type="spellStart"/>
      <w:r>
        <w:t>dobbeltcurettage</w:t>
      </w:r>
      <w:proofErr w:type="spellEnd"/>
      <w:r>
        <w:t xml:space="preserve"> alene, rapporterede </w:t>
      </w:r>
      <w:proofErr w:type="spellStart"/>
      <w:r>
        <w:t>Yakish</w:t>
      </w:r>
      <w:proofErr w:type="spellEnd"/>
      <w:r>
        <w:t xml:space="preserve"> et al. at 97 % var uden recidiv efter en median opfølgning på 6 år </w:t>
      </w:r>
      <w:r w:rsidR="00F51DCA">
        <w:fldChar w:fldCharType="begin">
          <w:fldData xml:space="preserve">PEVuZE5vdGU+PENpdGU+PEF1dGhvcj5ZYWtpc2g8L0F1dGhvcj48WWVhcj4yMDE3PC9ZZWFyPjxS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</w:fldData>
        </w:fldChar>
      </w:r>
      <w:r w:rsidR="00F51DCA">
        <w:instrText xml:space="preserve"> ADDIN EN.JS.CITE </w:instrText>
      </w:r>
      <w:r w:rsidR="00F51DCA">
        <w:fldChar w:fldCharType="separate"/>
      </w:r>
      <w:r w:rsidR="00F51DCA">
        <w:rPr>
          <w:noProof/>
        </w:rPr>
        <w:t>(130)</w:t>
      </w:r>
      <w:r w:rsidR="00F51DCA">
        <w:fldChar w:fldCharType="end"/>
      </w:r>
      <w:r>
        <w:t>. Dansk data bekræfter dette. Når vi ser på den nyeste årsrapport for Hudkræftdatabasen ses en 1 års recidivfrihed på 98%</w:t>
      </w:r>
      <w:r w:rsidR="001F73AA">
        <w:t xml:space="preserve"> </w:t>
      </w:r>
      <w:r w:rsidR="001F73AA">
        <w:fldChar w:fldCharType="begin">
          <w:fldData xml:space="preserve">PEVuZE5vdGU+PENpdGU+PEF1dGhvcj5TdHlyZWdydXBwZW4gZm9yIEh1ZGtyw6ZmdGRhdGFiYXNl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==
</w:fldData>
        </w:fldChar>
      </w:r>
      <w:r w:rsidR="001F73AA">
        <w:instrText xml:space="preserve"> ADDIN EN.JS.CITE </w:instrText>
      </w:r>
      <w:r w:rsidR="001F73AA">
        <w:fldChar w:fldCharType="separate"/>
      </w:r>
      <w:r w:rsidR="001F73AA">
        <w:rPr>
          <w:noProof/>
        </w:rPr>
        <w:t>(131)</w:t>
      </w:r>
      <w:r w:rsidR="001F73AA">
        <w:fldChar w:fldCharType="end"/>
      </w:r>
      <w:r w:rsidR="001F73AA">
        <w:t xml:space="preserve">. </w:t>
      </w:r>
      <w:r>
        <w:t xml:space="preserve">Et systematisk </w:t>
      </w:r>
      <w:proofErr w:type="spellStart"/>
      <w:r>
        <w:t>review</w:t>
      </w:r>
      <w:proofErr w:type="spellEnd"/>
      <w:r>
        <w:t xml:space="preserve"> af observationsstudier om kombineret C&amp;E rapporterede lave recidivrater for små </w:t>
      </w:r>
      <w:proofErr w:type="spellStart"/>
      <w:r>
        <w:t>PCC'er</w:t>
      </w:r>
      <w:proofErr w:type="spellEnd"/>
      <w:r>
        <w:t xml:space="preserve"> (&lt; 2 cm) </w:t>
      </w:r>
      <w:r w:rsidR="00715659">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sidR="00715659">
        <w:instrText xml:space="preserve"> ADDIN EN.JS.CITE </w:instrText>
      </w:r>
      <w:r w:rsidR="00715659">
        <w:fldChar w:fldCharType="separate"/>
      </w:r>
      <w:r w:rsidR="00715659">
        <w:rPr>
          <w:noProof/>
        </w:rPr>
        <w:t>(114)</w:t>
      </w:r>
      <w:r w:rsidR="00715659">
        <w:fldChar w:fldCharType="end"/>
      </w:r>
      <w:r>
        <w:t xml:space="preserve">, hvilket blev bekræftet af en nylig </w:t>
      </w:r>
      <w:proofErr w:type="spellStart"/>
      <w:r>
        <w:t>meta</w:t>
      </w:r>
      <w:proofErr w:type="spellEnd"/>
      <w:r>
        <w:t xml:space="preserve">-analyse for både in situ og invasive </w:t>
      </w:r>
      <w:proofErr w:type="spellStart"/>
      <w:r>
        <w:t>PCC'er</w:t>
      </w:r>
      <w:proofErr w:type="spellEnd"/>
      <w:r>
        <w:t xml:space="preserve">, som blev undersøgt samlet </w:t>
      </w:r>
      <w:r w:rsidR="003B10C3">
        <w:fldChar w:fldCharType="begin">
          <w:fldData xml:space="preserve">PEVuZE5vdGU+PENpdGU+PEF1dGhvcj5OQ0NOLjwvQXV0aG9yPjxZZWFyPjIwMjQ8L1llYXI+PFJl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</w:fldData>
        </w:fldChar>
      </w:r>
      <w:r w:rsidR="003B10C3">
        <w:instrText xml:space="preserve"> ADDIN EN.JS.CITE </w:instrText>
      </w:r>
      <w:r w:rsidR="003B10C3">
        <w:fldChar w:fldCharType="separate"/>
      </w:r>
      <w:r w:rsidR="001F73AA">
        <w:rPr>
          <w:noProof/>
        </w:rPr>
        <w:t>(15, 132)</w:t>
      </w:r>
      <w:r w:rsidR="003B10C3">
        <w:fldChar w:fldCharType="end"/>
      </w:r>
      <w:r w:rsidR="001F73AA">
        <w:t>.</w:t>
      </w:r>
    </w:p>
    <w:p w14:paraId="024DD938" w14:textId="77777777" w:rsidR="00AD6B7F" w:rsidRPr="00FA16BE" w:rsidRDefault="00AD6B7F" w:rsidP="00AD6B7F">
      <w:pPr>
        <w:spacing w:after="0" w:line="276" w:lineRule="auto"/>
      </w:pPr>
    </w:p>
    <w:p w14:paraId="7233F07B" w14:textId="391EA336" w:rsidR="00AD6B7F" w:rsidRDefault="00AD6B7F" w:rsidP="00AD6B7F">
      <w:pPr>
        <w:spacing w:after="0" w:line="276" w:lineRule="auto"/>
      </w:pPr>
      <w:r>
        <w:lastRenderedPageBreak/>
        <w:t xml:space="preserve">Opdaterede amerikanske retningslinjer fra 2023 og en ekspertkonsensus i American Academy of </w:t>
      </w:r>
      <w:proofErr w:type="spellStart"/>
      <w:r>
        <w:t>Dermatology</w:t>
      </w:r>
      <w:proofErr w:type="spellEnd"/>
      <w:r>
        <w:t xml:space="preserve"> (AAD)-retningslinjerne angiver, at C&amp;E kan overvejes for små, lavrisiko primære </w:t>
      </w:r>
      <w:proofErr w:type="spellStart"/>
      <w:r>
        <w:t>PCC'er</w:t>
      </w:r>
      <w:proofErr w:type="spellEnd"/>
      <w:r>
        <w:t xml:space="preserve"> (baseret på </w:t>
      </w:r>
      <w:proofErr w:type="spellStart"/>
      <w:r>
        <w:t>NCCN's</w:t>
      </w:r>
      <w:proofErr w:type="spellEnd"/>
      <w:r>
        <w:t xml:space="preserve"> risikostratificering) </w:t>
      </w:r>
      <w:r w:rsidR="003B10C3">
        <w:fldChar w:fldCharType="begin">
          <w:fldData xml:space="preserve">PEVuZE5vdGU+PENpdGU+PEF1dGhvcj5OQ0NOLjwvQXV0aG9yPjxZZWFyPjIwMjQ8L1llYXI+PFJl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</w:fldData>
        </w:fldChar>
      </w:r>
      <w:r w:rsidR="003B10C3">
        <w:instrText xml:space="preserve"> ADDIN EN.JS.CITE </w:instrText>
      </w:r>
      <w:r w:rsidR="003B10C3">
        <w:fldChar w:fldCharType="separate"/>
      </w:r>
      <w:r w:rsidR="001F73AA">
        <w:rPr>
          <w:noProof/>
        </w:rPr>
        <w:t>(15, 133)</w:t>
      </w:r>
      <w:r w:rsidR="003B10C3">
        <w:fldChar w:fldCharType="end"/>
      </w:r>
      <w:r>
        <w:t xml:space="preserve">. </w:t>
      </w:r>
      <w:proofErr w:type="spellStart"/>
      <w:r>
        <w:t>Dobbeltcurettage</w:t>
      </w:r>
      <w:proofErr w:type="spellEnd"/>
      <w:r>
        <w:t xml:space="preserve"> og el-</w:t>
      </w:r>
      <w:proofErr w:type="spellStart"/>
      <w:r>
        <w:t>kaustik</w:t>
      </w:r>
      <w:proofErr w:type="spellEnd"/>
      <w:r>
        <w:t xml:space="preserve"> kan i erfarne hænder udføres på små, lavrisiko tumorer og i udvalgte tilfælde. Kirurgi bør generelt foretrækkes frem for denne metode. </w:t>
      </w:r>
    </w:p>
    <w:p w14:paraId="449C4E8E" w14:textId="77777777" w:rsidR="00AD6B7F" w:rsidRDefault="00AD6B7F" w:rsidP="00AD6B7F">
      <w:pPr>
        <w:spacing w:after="0" w:line="276" w:lineRule="auto"/>
      </w:pPr>
    </w:p>
    <w:p w14:paraId="4D9DA2B5" w14:textId="77777777" w:rsidR="00AD6B7F" w:rsidRDefault="00AD6B7F" w:rsidP="00AD6B7F">
      <w:pPr>
        <w:spacing w:after="0" w:line="276" w:lineRule="auto"/>
      </w:pPr>
      <w:r w:rsidRPr="002F4B22">
        <w:t xml:space="preserve">Hvis </w:t>
      </w:r>
      <w:proofErr w:type="spellStart"/>
      <w:r>
        <w:t>dobbelt</w:t>
      </w:r>
      <w:r w:rsidRPr="002F4B22">
        <w:t>curettage</w:t>
      </w:r>
      <w:proofErr w:type="spellEnd"/>
      <w:r w:rsidRPr="002F4B22">
        <w:t xml:space="preserve"> er foretaget på anden klinisk mistanke og histologi udkommer med </w:t>
      </w:r>
      <w:r>
        <w:t>P</w:t>
      </w:r>
      <w:r w:rsidRPr="002F4B22">
        <w:t>CC, kan vælges tæt observation</w:t>
      </w:r>
      <w:r>
        <w:t xml:space="preserve"> ved behandlende dermatolog</w:t>
      </w:r>
      <w:r w:rsidRPr="002F4B22">
        <w:t xml:space="preserve"> uden supplerende behandling, såfremt det drejer sig om lav-risiko tumor</w:t>
      </w:r>
      <w:r>
        <w:t>.</w:t>
      </w:r>
    </w:p>
    <w:p w14:paraId="2750FCA7" w14:textId="77777777" w:rsidR="00AD6B7F" w:rsidRDefault="00AD6B7F" w:rsidP="00AD6B7F">
      <w:pPr>
        <w:spacing w:after="0" w:line="276" w:lineRule="auto"/>
        <w:rPr>
          <w:highlight w:val="yellow"/>
        </w:rPr>
      </w:pPr>
    </w:p>
    <w:p w14:paraId="5AB8B7E1" w14:textId="7971DA40" w:rsidR="00AD6B7F" w:rsidRPr="00AD6B7F" w:rsidRDefault="00AD6B7F" w:rsidP="00762199">
      <w:pPr>
        <w:pStyle w:val="Overskrift4"/>
        <w:numPr>
          <w:ilvl w:val="0"/>
          <w:numId w:val="48"/>
        </w:numPr>
      </w:pPr>
      <w:r w:rsidRPr="00AD6B7F">
        <w:t xml:space="preserve">For T2/T3/T4 </w:t>
      </w:r>
      <w:proofErr w:type="spellStart"/>
      <w:r w:rsidRPr="00AD6B7F">
        <w:t>planocellulære</w:t>
      </w:r>
      <w:proofErr w:type="spellEnd"/>
      <w:r w:rsidRPr="00AD6B7F">
        <w:t xml:space="preserve"> karcinomer bør man overveje en excisionsafstand på 10 mm (C)</w:t>
      </w:r>
    </w:p>
    <w:p w14:paraId="7B7326C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5EE5B8C" w14:textId="1E69CA45" w:rsidR="003F06BC" w:rsidRDefault="003F06BC" w:rsidP="003F06BC">
      <w:pPr>
        <w:spacing w:after="0" w:line="276" w:lineRule="auto"/>
      </w:pPr>
      <w:r>
        <w:t xml:space="preserve">Internationale retningslinjer amerikanske (NCCN) </w:t>
      </w:r>
      <w:r w:rsidR="003B10C3">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instrText xml:space="preserve"> ADDIN EN.JS.CITE </w:instrText>
      </w:r>
      <w:r w:rsidR="003B10C3">
        <w:fldChar w:fldCharType="separate"/>
      </w:r>
      <w:r w:rsidR="003B10C3">
        <w:rPr>
          <w:noProof/>
        </w:rPr>
        <w:t>(15)</w:t>
      </w:r>
      <w:r w:rsidR="003B10C3">
        <w:fldChar w:fldCharType="end"/>
      </w:r>
      <w:r>
        <w:t xml:space="preserve">, engelske (BAD) </w:t>
      </w:r>
      <w:r w:rsidR="00A66DA4">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instrText xml:space="preserve"> ADDIN EN.JS.CITE </w:instrText>
      </w:r>
      <w:r w:rsidR="00A66DA4">
        <w:fldChar w:fldCharType="separate"/>
      </w:r>
      <w:r w:rsidR="00A66DA4">
        <w:rPr>
          <w:noProof/>
        </w:rPr>
        <w:t>(16)</w:t>
      </w:r>
      <w:r w:rsidR="00A66DA4">
        <w:fldChar w:fldCharType="end"/>
      </w:r>
      <w:r>
        <w:t xml:space="preserve"> og europæiske guidelines</w:t>
      </w:r>
      <w:r w:rsidR="0082779A">
        <w:t xml:space="preserve"> </w:t>
      </w:r>
      <w:r w:rsidR="0082779A">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sidR="0082779A">
        <w:instrText xml:space="preserve"> ADDIN EN.JS.CITE </w:instrText>
      </w:r>
      <w:r w:rsidR="0082779A">
        <w:fldChar w:fldCharType="separate"/>
      </w:r>
      <w:r w:rsidR="0082779A">
        <w:rPr>
          <w:noProof/>
        </w:rPr>
        <w:t>(13)</w:t>
      </w:r>
      <w:r w:rsidR="0082779A">
        <w:fldChar w:fldCharType="end"/>
      </w:r>
      <w:r>
        <w:t xml:space="preserve"> anbefaler generelt en klinisk </w:t>
      </w:r>
      <w:proofErr w:type="spellStart"/>
      <w:r>
        <w:t>exicisionsafstand</w:t>
      </w:r>
      <w:proofErr w:type="spellEnd"/>
      <w:r>
        <w:t xml:space="preserve"> på 6–10 mm ved højrisiko </w:t>
      </w:r>
      <w:proofErr w:type="spellStart"/>
      <w:r>
        <w:t>planocellulært</w:t>
      </w:r>
      <w:proofErr w:type="spellEnd"/>
      <w:r>
        <w:t xml:space="preserve"> karcinom (PCC). Flere observationsstudier og systematiske </w:t>
      </w:r>
      <w:proofErr w:type="spellStart"/>
      <w:r>
        <w:t>reviews</w:t>
      </w:r>
      <w:proofErr w:type="spellEnd"/>
      <w:r>
        <w:t xml:space="preserve"> dokumenterer, at bredere marginer reducerer risikoen for ufuldstændig excision og recidiv, særligt i anatomisk komplekse områder</w:t>
      </w:r>
      <w:r w:rsidR="00F51DCA">
        <w:t xml:space="preserve"> </w:t>
      </w:r>
      <w:r w:rsidR="00F51DCA">
        <w:fldChar w:fldCharType="begin">
          <w:fldData xml:space="preserve">PEVuZE5vdGU+PENpdGU+PEF1dGhvcj52YW4gTGVlPC9BdXRob3I+PFllYXI+MjAyMjwvWWVhcj48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</w:fldData>
        </w:fldChar>
      </w:r>
      <w:r w:rsidR="00F51DCA">
        <w:instrText xml:space="preserve"> ADDIN EN.JS.CITE </w:instrText>
      </w:r>
      <w:r w:rsidR="00F51DCA">
        <w:fldChar w:fldCharType="separate"/>
      </w:r>
      <w:r w:rsidR="00B24DCA">
        <w:rPr>
          <w:noProof/>
        </w:rPr>
        <w:t>(129, 134, 135)</w:t>
      </w:r>
      <w:r w:rsidR="00F51DCA">
        <w:fldChar w:fldCharType="end"/>
      </w:r>
      <w:r>
        <w:t>.</w:t>
      </w:r>
    </w:p>
    <w:p w14:paraId="34887F38" w14:textId="77777777" w:rsidR="003F06BC" w:rsidRPr="000B0DA9" w:rsidRDefault="003F06BC" w:rsidP="003F06BC">
      <w:pPr>
        <w:spacing w:after="0" w:line="276" w:lineRule="auto"/>
      </w:pPr>
    </w:p>
    <w:p w14:paraId="643AD336" w14:textId="77777777" w:rsidR="003F06BC" w:rsidRDefault="003F06BC" w:rsidP="003F06BC">
      <w:pPr>
        <w:spacing w:after="0" w:line="276" w:lineRule="auto"/>
      </w:pPr>
      <w:r w:rsidRPr="000B0DA9">
        <w:t xml:space="preserve">En nyere japansk retrospektiv undersøgelse har dog udfordret nødvendigheden af 10 mm margin ved højrisikotumorer. Studiet fandt ingen signifikante forskelle i recidiv eller sygdomsspecifik død mellem grupper </w:t>
      </w:r>
      <w:proofErr w:type="spellStart"/>
      <w:r w:rsidRPr="000B0DA9">
        <w:t>excideret</w:t>
      </w:r>
      <w:proofErr w:type="spellEnd"/>
      <w:r w:rsidRPr="000B0DA9">
        <w:t xml:space="preserve"> med henholdsvis ≤5 mm og 6–10 mm margin, så længe positive marginer blev håndteret med re-excision.</w:t>
      </w:r>
    </w:p>
    <w:p w14:paraId="5C9554C6" w14:textId="77777777" w:rsidR="003F06BC" w:rsidRPr="000B0DA9" w:rsidRDefault="003F06BC" w:rsidP="003F06BC">
      <w:pPr>
        <w:spacing w:after="0" w:line="276" w:lineRule="auto"/>
      </w:pPr>
    </w:p>
    <w:p w14:paraId="3F271E0D" w14:textId="7C2D3B6C" w:rsidR="00AD6B7F" w:rsidRPr="00D30769" w:rsidRDefault="003F06BC" w:rsidP="00AD6B7F">
      <w:pPr>
        <w:spacing w:after="0" w:line="276" w:lineRule="auto"/>
      </w:pPr>
      <w:r>
        <w:t xml:space="preserve">Det vurderes derfor, at en </w:t>
      </w:r>
      <w:proofErr w:type="spellStart"/>
      <w:r>
        <w:t>resektionsafstand</w:t>
      </w:r>
      <w:proofErr w:type="spellEnd"/>
      <w:r>
        <w:t xml:space="preserve"> på 10 mm kan overvejes ved højrisikotumorer, men marginbredde bør afpasses efter kliniske forhold, tumorens karakteristika og mulighed for marginkontrol. For eksempel kan man overveje at foretage </w:t>
      </w:r>
      <w:proofErr w:type="spellStart"/>
      <w:r>
        <w:t>resektion</w:t>
      </w:r>
      <w:proofErr w:type="spellEnd"/>
      <w:r>
        <w:t xml:space="preserve"> i mindre afstand end de 10 mm, hvis man foretager peroperativ marginkontrol.</w:t>
      </w:r>
    </w:p>
    <w:p w14:paraId="34D77F94" w14:textId="77777777" w:rsidR="00AD6B7F" w:rsidRDefault="00AD6B7F" w:rsidP="00AD6B7F">
      <w:pPr>
        <w:spacing w:after="0" w:line="276" w:lineRule="auto"/>
        <w:rPr>
          <w:highlight w:val="yellow"/>
        </w:rPr>
      </w:pPr>
    </w:p>
    <w:p w14:paraId="2F5EF43B" w14:textId="22058A15" w:rsidR="00AD6B7F" w:rsidRPr="003F06BC" w:rsidRDefault="003F06BC" w:rsidP="00762199">
      <w:pPr>
        <w:pStyle w:val="Overskrift4"/>
        <w:numPr>
          <w:ilvl w:val="0"/>
          <w:numId w:val="48"/>
        </w:numPr>
      </w:pPr>
      <w:r w:rsidRPr="003F06BC">
        <w:t xml:space="preserve">Den </w:t>
      </w:r>
      <w:proofErr w:type="spellStart"/>
      <w:r w:rsidRPr="003F06BC">
        <w:t>profunde</w:t>
      </w:r>
      <w:proofErr w:type="spellEnd"/>
      <w:r w:rsidRPr="003F06BC">
        <w:t xml:space="preserve"> margin ved excision af PCC bør være inklusiv en sikkerhedsmargin af subkutant væv under tumor (D)</w:t>
      </w:r>
    </w:p>
    <w:p w14:paraId="68CC4769"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B3E227A" w14:textId="167997EE" w:rsidR="003F06BC" w:rsidRDefault="003F06BC" w:rsidP="003F06BC">
      <w:pPr>
        <w:spacing w:after="0" w:line="276" w:lineRule="auto"/>
      </w:pPr>
      <w:r w:rsidRPr="007C58D1">
        <w:t xml:space="preserve">Der er ingen entydig definition af, hvordan den dybe margin skal håndteres i de </w:t>
      </w:r>
      <w:r>
        <w:t>europæiske eller amerikanske</w:t>
      </w:r>
      <w:r w:rsidRPr="007C58D1">
        <w:t xml:space="preserve"> retningslinjer, hverken for </w:t>
      </w:r>
      <w:r>
        <w:t xml:space="preserve">lav-risiko eller høj-risiko tumorer </w:t>
      </w:r>
      <w:r w:rsidR="0082779A">
        <w:fldChar w:fldCharType="begin">
          <w:fldData xml:space="preserve">PEVuZE5vdGU+PENpdGU+PEF1dGhvcj5TdHJhdGlnb3M8L0F1dGhvcj48WWVhcj4yMDIzPC9ZZWFy
PjxSZWNOdW0+MTcwOTg8L1JlY051bT48RGlzcGxheVRleHQ+KDEzLCAxNSk8L0Rpc3BsYXlUZXh0
PjxyZWNvcmQ+PHJlYy1udW1iZXI+MTcwOTg8L3JlYy1udW1iZXI+PGZvcmVpZ24ta2V5cz48a2V5
IGFwcD0iRU4iIGRiLWlkPSJkYXQ5dDl4MDFkOXR6a2V6eDIxeHZmNWxkZHZ6ZnhkNTV6d2EiIHRp
bWVzdGFtcD0iMTc1MzAxNzI1NSIgZ3VpZD0iY2RhNTY4NTctOTI2YS00ODA5LTliMzgtMThhMWVm
ZmU3NTdkIj4xNzA5ODwva2V5PjwvZm9yZWlnbi1rZXlzPjxyZWYtdHlwZSBuYW1lPSJKb3VybmFs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TGFsbGFzLCBBLjwvYXV0aG9yPjxhdXRob3I+TGVpdGVyLCBVLjwvYXV0aG9yPjxhdXRob3I+TWFs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eSBIb3NwaXRhbCBCdWNoYXJlc3QswqBCdWNoYXJlc3QsIFJvbWFuaWEuJiN4RDtDZW50cmUgZm9y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</w:fldData>
        </w:fldChar>
      </w:r>
      <w:r w:rsidR="0082779A">
        <w:instrText xml:space="preserve"> ADDIN EN.JS.CITE </w:instrText>
      </w:r>
      <w:r w:rsidR="0082779A">
        <w:fldChar w:fldCharType="separate"/>
      </w:r>
      <w:r w:rsidR="00A66DA4">
        <w:rPr>
          <w:noProof/>
        </w:rPr>
        <w:t>(13, 15)</w:t>
      </w:r>
      <w:r w:rsidR="0082779A">
        <w:fldChar w:fldCharType="end"/>
      </w:r>
      <w:r w:rsidRPr="007C58D1">
        <w:t>. Dette gælder også for definitionen af selve den dybe margin.</w:t>
      </w:r>
      <w:r>
        <w:t xml:space="preserve"> Der er dog en omtale af den dybe margin i de britiske guidelines </w:t>
      </w:r>
      <w:r w:rsidR="00A66DA4">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sidR="00A66DA4">
        <w:instrText xml:space="preserve"> ADDIN EN.JS.CITE </w:instrText>
      </w:r>
      <w:r w:rsidR="00A66DA4">
        <w:fldChar w:fldCharType="separate"/>
      </w:r>
      <w:r w:rsidR="00A66DA4">
        <w:rPr>
          <w:noProof/>
        </w:rPr>
        <w:t>(16)</w:t>
      </w:r>
      <w:r w:rsidR="00A66DA4">
        <w:fldChar w:fldCharType="end"/>
      </w:r>
      <w:r>
        <w:t xml:space="preserve">. Der foreligger ingen </w:t>
      </w:r>
      <w:proofErr w:type="spellStart"/>
      <w:r>
        <w:t>RCTer</w:t>
      </w:r>
      <w:proofErr w:type="spellEnd"/>
      <w:r>
        <w:t xml:space="preserve"> eller opgørelser, der specifikt omhandler den dybe margin.</w:t>
      </w:r>
    </w:p>
    <w:p w14:paraId="1304FE5B" w14:textId="77777777" w:rsidR="003F06BC" w:rsidRPr="007C58D1" w:rsidRDefault="003F06BC" w:rsidP="003F06BC">
      <w:pPr>
        <w:spacing w:after="0" w:line="276" w:lineRule="auto"/>
      </w:pPr>
    </w:p>
    <w:p w14:paraId="29BD8A8C" w14:textId="14F6DDC4" w:rsidR="003F06BC" w:rsidRDefault="003F06BC" w:rsidP="003F06BC">
      <w:pPr>
        <w:spacing w:after="0" w:line="276" w:lineRule="auto"/>
      </w:pPr>
      <w:bookmarkStart w:id="15" w:name="_Hlk190073227"/>
      <w:r>
        <w:t>Den dybe margin synes dog at være et problemområde. Khan et al. analyserede retrospektivt 633 excisioner af PCC og fandt, at 94% af de ufuldstændige excisioner var ufuldstændige ved den dybe margin</w:t>
      </w:r>
      <w:r w:rsidR="003F5294">
        <w:t xml:space="preserve"> </w:t>
      </w:r>
      <w:r w:rsidR="003F5294">
        <w:fldChar w:fldCharType="begin">
          <w:fldData xml:space="preserve">PEVuZE5vdGU+PENpdGU+PEF1dGhvcj5LaGFuPC9BdXRob3I+PFllYXI+MjAxMzwvWWVhcj48UmVj
TnVtPjE3MjIzPC9SZWNOdW0+PERpc3BsYXlUZXh0PigxMzYpPC9EaXNwbGF5VGV4dD48cmVjb3Jk
PjxyZWMtbnVtYmVyPjE3MjIzPC9yZWMtbnVtYmVyPjxmb3JlaWduLWtleXM+PGtleSBhcHA9IkVO
IiBkYi1pZD0iZGF0OXQ5eDAxZDl0emtlengyMXh2ZjVsZGR2emZ4ZDU1endhIiB0aW1lc3RhbXA9
IjE3NTMxOTI1NjciIGd1aWQ9ImM2OTllOWZmLTc5MTEtNDdjZC05NTZlLTI2ZWQ1M2YzODFjMSI+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b3JzPjxhdXRoLWFkZHJlc3M+RGVwYXJ0bWVudCBvZiBQbGFzdGljIFN1cmdlcnksIFN0b2tlIE1h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=
</w:fldData>
        </w:fldChar>
      </w:r>
      <w:r w:rsidR="003F5294">
        <w:instrText xml:space="preserve"> ADDIN EN.JS.CITE </w:instrText>
      </w:r>
      <w:r w:rsidR="003F5294">
        <w:fldChar w:fldCharType="separate"/>
      </w:r>
      <w:r w:rsidR="003F5294">
        <w:rPr>
          <w:noProof/>
        </w:rPr>
        <w:t>(136)</w:t>
      </w:r>
      <w:r w:rsidR="003F5294">
        <w:fldChar w:fldCharType="end"/>
      </w:r>
      <w:r>
        <w:t xml:space="preserve">. Et nyligt prospektivt studie rapporterede at 98 % havde en fri margin når T1-tumorer blev skåret ud med en 5 mm margin versus 91 % af T2-tumorer og 81 % af T3-tumorer </w:t>
      </w:r>
      <w:proofErr w:type="spellStart"/>
      <w:r>
        <w:t>excideret</w:t>
      </w:r>
      <w:proofErr w:type="spellEnd"/>
      <w:r>
        <w:t xml:space="preserve"> med 1 cm margin. Det meste af den resterende tumor involverede den dybe margin</w:t>
      </w:r>
      <w:bookmarkEnd w:id="15"/>
      <w:r w:rsidR="00F51DCA">
        <w:t xml:space="preserve"> </w:t>
      </w:r>
      <w:r w:rsidR="00F51DCA">
        <w:fldChar w:fldCharType="begin">
          <w:fldData xml:space="preserve">PEVuZE5vdGU+PENpdGU+PEF1dGhvcj52YW4gTGVlPC9BdXRob3I+PFllYXI+MjAyMjwvWWVhcj48
UmVjTnVtPjE3MjE2PC9SZWNOdW0+PERpc3BsYXlUZXh0PigxMjkpPC9EaXNwbGF5VGV4dD48cmVj
b3JkPjxyZWMtbnVtYmVyPjE3MjE2PC9yZWMtbnVtYmVyPjxmb3JlaWduLWtleXM+PGtleSBhcHA9
IkVOIiBkYi1pZD0iZGF0OXQ5eDAxZDl0emtlengyMXh2ZjVsZGR2emZ4ZDU1endhIiB0aW1lc3Rh
bXA9IjE3NTMxMDkyMDciIGd1aWQ9IjAyN2EyNTY2LTRkMzUtNGQ0Mi04MWZhLTFjMWY5NWMxNTFj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ZGVuIEJvcywgUi4gUi48L2F1dGhvcj48L2F1dGhvcnM+PC9jb250cmlidXRvcnM+PGF1dGgtYWRk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</w:fldData>
        </w:fldChar>
      </w:r>
      <w:r w:rsidR="00F51DCA">
        <w:instrText xml:space="preserve"> ADDIN EN.JS.CITE </w:instrText>
      </w:r>
      <w:r w:rsidR="00F51DCA">
        <w:fldChar w:fldCharType="separate"/>
      </w:r>
      <w:r w:rsidR="00F51DCA">
        <w:rPr>
          <w:noProof/>
        </w:rPr>
        <w:t>(129)</w:t>
      </w:r>
      <w:r w:rsidR="00F51DCA">
        <w:fldChar w:fldCharType="end"/>
      </w:r>
      <w:r w:rsidR="00F51DCA">
        <w:t>.</w:t>
      </w:r>
    </w:p>
    <w:p w14:paraId="7AE7FAD4" w14:textId="77777777" w:rsidR="003F06BC" w:rsidRDefault="003F06BC" w:rsidP="003F06BC">
      <w:pPr>
        <w:spacing w:after="0" w:line="276" w:lineRule="auto"/>
      </w:pPr>
    </w:p>
    <w:p w14:paraId="6778E9BC" w14:textId="77777777" w:rsidR="003F06BC" w:rsidRDefault="003F06BC" w:rsidP="003F06BC">
      <w:pPr>
        <w:spacing w:after="0" w:line="276" w:lineRule="auto"/>
      </w:pPr>
      <w:r>
        <w:t xml:space="preserve">For mobile læsioner bør den </w:t>
      </w:r>
      <w:proofErr w:type="spellStart"/>
      <w:r>
        <w:t>profunde</w:t>
      </w:r>
      <w:proofErr w:type="spellEnd"/>
      <w:r>
        <w:t xml:space="preserve"> margin være inden for det næste klare kirurgiske plan, og på skalpen bør excisionen inkludere </w:t>
      </w:r>
      <w:proofErr w:type="spellStart"/>
      <w:r>
        <w:t>galea</w:t>
      </w:r>
      <w:proofErr w:type="spellEnd"/>
      <w:r>
        <w:t>. For dybt infiltrerende eller fastsiddende læsioner på ethvert sted, kan det være nødvendigt at opnå en ikke involveret dyb histologisk margin ved at inkludere en eller flere af følgende strukturer: fascie, muskel, knogle eller anden underliggende struktur, som kan bestemmes klinisk eller ved billeddannelse eller begge dele.</w:t>
      </w:r>
    </w:p>
    <w:p w14:paraId="51BB1884" w14:textId="77777777" w:rsidR="003F06BC" w:rsidRPr="007C58D1" w:rsidRDefault="003F06BC" w:rsidP="003F06BC">
      <w:pPr>
        <w:spacing w:after="0" w:line="276" w:lineRule="auto"/>
      </w:pPr>
    </w:p>
    <w:p w14:paraId="24ABB913" w14:textId="77777777" w:rsidR="003F06BC" w:rsidRDefault="003F06BC" w:rsidP="003F06BC">
      <w:pPr>
        <w:spacing w:after="0" w:line="276" w:lineRule="auto"/>
      </w:pPr>
      <w:r>
        <w:t xml:space="preserve">Der bør overvejes excision af et yderligere orienteret stykke væv fra den dybe margin, hvor det er muligt, hvis der er klinisk bekymring for om </w:t>
      </w:r>
      <w:proofErr w:type="spellStart"/>
      <w:r>
        <w:t>resektionen</w:t>
      </w:r>
      <w:proofErr w:type="spellEnd"/>
      <w:r>
        <w:t xml:space="preserve"> er radikal.</w:t>
      </w:r>
    </w:p>
    <w:p w14:paraId="00E5E54E" w14:textId="77777777" w:rsidR="003F06BC" w:rsidRDefault="003F06BC" w:rsidP="003F06BC">
      <w:pPr>
        <w:spacing w:after="0" w:line="276" w:lineRule="auto"/>
      </w:pPr>
    </w:p>
    <w:p w14:paraId="6AE7D754" w14:textId="77777777" w:rsidR="003F06BC" w:rsidRDefault="003F06BC" w:rsidP="003F06BC">
      <w:pPr>
        <w:spacing w:after="0" w:line="276" w:lineRule="auto"/>
      </w:pPr>
      <w:r>
        <w:t xml:space="preserve">For både øvre og nedre øjenlåg anbefales det, at m. </w:t>
      </w:r>
      <w:proofErr w:type="spellStart"/>
      <w:r>
        <w:t>orbicularis</w:t>
      </w:r>
      <w:proofErr w:type="spellEnd"/>
      <w:r>
        <w:t xml:space="preserve"> </w:t>
      </w:r>
      <w:proofErr w:type="spellStart"/>
      <w:r>
        <w:t>oculi</w:t>
      </w:r>
      <w:proofErr w:type="spellEnd"/>
      <w:r>
        <w:t xml:space="preserve"> medtages i dybden. Ved lokalisationer ved øjenlågskanten bør partiel eller total fjernelse af øjenlåg overvejes.</w:t>
      </w:r>
    </w:p>
    <w:p w14:paraId="5968D6F6" w14:textId="77777777" w:rsidR="003F06BC" w:rsidRDefault="003F06BC" w:rsidP="003F06BC">
      <w:pPr>
        <w:spacing w:after="0" w:line="276" w:lineRule="auto"/>
      </w:pPr>
    </w:p>
    <w:p w14:paraId="5B3CB204" w14:textId="77777777" w:rsidR="003F06BC" w:rsidRDefault="003F06BC" w:rsidP="003F06BC">
      <w:pPr>
        <w:spacing w:after="0" w:line="276" w:lineRule="auto"/>
      </w:pPr>
      <w:r>
        <w:t xml:space="preserve">PCC på næsen anbefales fjernet i dybden til </w:t>
      </w:r>
      <w:proofErr w:type="spellStart"/>
      <w:r>
        <w:t>perichondrium</w:t>
      </w:r>
      <w:proofErr w:type="spellEnd"/>
      <w:r>
        <w:t xml:space="preserve"> eller periost. Ved lokalisation nær næsebor bør fjernelse af alle lag overvejes.</w:t>
      </w:r>
    </w:p>
    <w:p w14:paraId="22893DC9" w14:textId="77777777" w:rsidR="003F06BC" w:rsidRDefault="003F06BC" w:rsidP="003F06BC">
      <w:pPr>
        <w:spacing w:after="0" w:line="276" w:lineRule="auto"/>
      </w:pPr>
    </w:p>
    <w:p w14:paraId="42863113" w14:textId="77777777" w:rsidR="003F06BC" w:rsidRDefault="003F06BC" w:rsidP="003F06BC">
      <w:pPr>
        <w:spacing w:after="0" w:line="276" w:lineRule="auto"/>
      </w:pPr>
      <w:r>
        <w:t xml:space="preserve">PCC på ører anbefales fjernet i dybden til </w:t>
      </w:r>
      <w:proofErr w:type="spellStart"/>
      <w:r>
        <w:t>perichondrium</w:t>
      </w:r>
      <w:proofErr w:type="spellEnd"/>
      <w:r>
        <w:t xml:space="preserve">. Ved lokalisationer med sparsomt bløddelsdække som </w:t>
      </w:r>
      <w:proofErr w:type="spellStart"/>
      <w:r>
        <w:t>anteriort</w:t>
      </w:r>
      <w:proofErr w:type="spellEnd"/>
      <w:r>
        <w:t xml:space="preserve"> på øret anbefales det at tage brusken med evt. kun centralt under tumor. Ved PCC på ørekanten bør fjernelse af alle lag overvejes.</w:t>
      </w:r>
    </w:p>
    <w:p w14:paraId="4B69DD5B" w14:textId="77777777" w:rsidR="003F06BC" w:rsidRDefault="003F06BC" w:rsidP="003F06BC">
      <w:pPr>
        <w:spacing w:after="0" w:line="276" w:lineRule="auto"/>
      </w:pPr>
    </w:p>
    <w:p w14:paraId="786F4433" w14:textId="6E4D9225" w:rsidR="00AD6B7F" w:rsidRPr="00D30769" w:rsidRDefault="003F06BC" w:rsidP="00D30769">
      <w:pPr>
        <w:spacing w:after="0" w:line="276" w:lineRule="auto"/>
      </w:pPr>
      <w:r>
        <w:t>Ved PCC i og omkring negle bør man overveje en ”funktionel” partiel amputation, som i de fleste tilfælde foretages ved nærmeste proksimale led.</w:t>
      </w:r>
    </w:p>
    <w:p w14:paraId="012020C4" w14:textId="77777777" w:rsidR="00AD6B7F" w:rsidRDefault="00AD6B7F" w:rsidP="00AD6B7F">
      <w:pPr>
        <w:spacing w:after="0" w:line="276" w:lineRule="auto"/>
        <w:rPr>
          <w:highlight w:val="yellow"/>
        </w:rPr>
      </w:pPr>
    </w:p>
    <w:p w14:paraId="282A2DF7" w14:textId="0A627B9A" w:rsidR="00AD6B7F" w:rsidRPr="003F06BC" w:rsidRDefault="003F06BC" w:rsidP="00762199">
      <w:pPr>
        <w:pStyle w:val="Overskrift4"/>
        <w:numPr>
          <w:ilvl w:val="0"/>
          <w:numId w:val="48"/>
        </w:numPr>
      </w:pPr>
      <w:r w:rsidRPr="003F06BC">
        <w:t>I tilfælde med en utilstrækkelig margin (&lt; 1mm) bør re-excision eller postoperativ stråleterapi generelt tilbydes (C)</w:t>
      </w:r>
    </w:p>
    <w:p w14:paraId="75321320"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6BE646DB" w14:textId="07C6E316" w:rsidR="003F06BC" w:rsidRDefault="003F06BC" w:rsidP="003F06BC">
      <w:pPr>
        <w:spacing w:after="0" w:line="276" w:lineRule="auto"/>
      </w:pPr>
      <w:r>
        <w:t>Både de britiske, amerikanske og europæiske guidelines anbefaler re-excision som førstevalg, når der er positive marginer</w:t>
      </w:r>
      <w:r w:rsidR="0082779A">
        <w:t xml:space="preserve"> </w:t>
      </w:r>
      <w:r w:rsidR="0082779A">
        <w:fldChar w:fldCharType="begin">
          <w:fldData xml:space="preserve">PEVuZE5vdGU+PENpdGU+PEF1dGhvcj5TdHJhdGlnb3M8L0F1dGhvcj48WWVhcj4yMDIzPC9ZZWFy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</w:fldData>
        </w:fldChar>
      </w:r>
      <w:r w:rsidR="0082779A">
        <w:instrText xml:space="preserve"> ADDIN EN.JS.CITE </w:instrText>
      </w:r>
      <w:r w:rsidR="0082779A">
        <w:fldChar w:fldCharType="separate"/>
      </w:r>
      <w:r w:rsidR="00A66DA4">
        <w:rPr>
          <w:noProof/>
        </w:rPr>
        <w:t>(13, 15, 16)</w:t>
      </w:r>
      <w:r w:rsidR="0082779A">
        <w:fldChar w:fldCharType="end"/>
      </w:r>
      <w:r>
        <w:t xml:space="preserve">. Re-excision anbefales derfor som standardbehandling ved utilstrækkelige (&lt;1mm) marginer efter PCC, da det ofte resulterer i frie marginer og reducerer risikoen for recidiv. Et specifikt studie, der undersøgte PCC på skalpen, konkluderede, at snæver </w:t>
      </w:r>
      <w:proofErr w:type="spellStart"/>
      <w:r>
        <w:t>clearance</w:t>
      </w:r>
      <w:proofErr w:type="spellEnd"/>
      <w:r>
        <w:t xml:space="preserve"> (0,1-1,9 mm) ved den dybe kirurgiske margin – sammenlignet med en gruppe med større margin - på grund af anatomiske begrænsninger ikke signifikant påvirker risikoen for regionalt recidiv, men øger risikoen for lokalt recidiv</w:t>
      </w:r>
      <w:r w:rsidR="003F5294">
        <w:t xml:space="preserve"> </w:t>
      </w:r>
      <w:r w:rsidR="003F5294">
        <w:fldChar w:fldCharType="begin">
          <w:fldData xml:space="preserve">PEVuZE5vdGU+PENpdGU+PEF1dGhvcj5KZW5raW5zPC9BdXRob3I+PFllYXI+MjAxNDwvWWVhcj48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=
</w:fldData>
        </w:fldChar>
      </w:r>
      <w:r w:rsidR="003F5294">
        <w:instrText xml:space="preserve"> ADDIN EN.JS.CITE </w:instrText>
      </w:r>
      <w:r w:rsidR="003F5294">
        <w:fldChar w:fldCharType="separate"/>
      </w:r>
      <w:r w:rsidR="003F5294">
        <w:rPr>
          <w:noProof/>
        </w:rPr>
        <w:t>(137)</w:t>
      </w:r>
      <w:r w:rsidR="003F5294">
        <w:fldChar w:fldCharType="end"/>
      </w:r>
      <w:r>
        <w:t>.</w:t>
      </w:r>
    </w:p>
    <w:p w14:paraId="51F07EEC" w14:textId="77777777" w:rsidR="003F06BC" w:rsidRDefault="003F06BC" w:rsidP="003F06BC">
      <w:pPr>
        <w:spacing w:after="0" w:line="276" w:lineRule="auto"/>
      </w:pPr>
    </w:p>
    <w:p w14:paraId="7C3939C3" w14:textId="77777777" w:rsidR="003F06BC" w:rsidRDefault="003F06BC" w:rsidP="003F06BC">
      <w:pPr>
        <w:spacing w:after="0" w:line="276" w:lineRule="auto"/>
      </w:pPr>
      <w:r>
        <w:t xml:space="preserve">Alternativt kan strålebehandling overvejes, hvis re-excision er vanskelig. </w:t>
      </w:r>
    </w:p>
    <w:p w14:paraId="0A253102" w14:textId="77777777" w:rsidR="003F06BC" w:rsidRDefault="003F06BC" w:rsidP="003F06BC">
      <w:pPr>
        <w:spacing w:after="0" w:line="276" w:lineRule="auto"/>
      </w:pPr>
    </w:p>
    <w:p w14:paraId="3A69F7EF" w14:textId="77777777" w:rsidR="003F06BC" w:rsidRDefault="003F06BC" w:rsidP="003F06BC">
      <w:pPr>
        <w:spacing w:after="0" w:line="276" w:lineRule="auto"/>
      </w:pPr>
      <w:r>
        <w:t xml:space="preserve">Vi anbefaler ved en </w:t>
      </w:r>
      <w:r w:rsidRPr="00D60079">
        <w:rPr>
          <w:b/>
          <w:bCs/>
        </w:rPr>
        <w:t>konsensusbeslutning</w:t>
      </w:r>
      <w:r>
        <w:t xml:space="preserve"> at etablere &lt;1 mm som en kritisk tærskel for marginer, da dette kan give klinikere klare retningslinjer for, hvornår yderligere behandling bør overvejes. Dette fremmer en mere standardiseret tilgang til behandling af PCC og sikrer mere konsistente patientresultater.</w:t>
      </w:r>
    </w:p>
    <w:p w14:paraId="5714623C" w14:textId="77777777" w:rsidR="003F06BC" w:rsidRDefault="003F06BC" w:rsidP="003F06BC">
      <w:pPr>
        <w:spacing w:after="0" w:line="276" w:lineRule="auto"/>
      </w:pPr>
    </w:p>
    <w:p w14:paraId="274EC099" w14:textId="30EC95A5" w:rsidR="00AD6B7F" w:rsidRDefault="003F06BC" w:rsidP="00AD6B7F">
      <w:pPr>
        <w:spacing w:after="0" w:line="276" w:lineRule="auto"/>
      </w:pPr>
      <w:r>
        <w:t xml:space="preserve">Tætte marginer (&lt;1 mm) ved T1 PCC kan i nogle tilfælde håndteres med observation, især hvis marginen er klart vævsfri, og området er let at overvåge. Ved alle øvrige end T1 PCC bør yderligere behandling overvejes. </w:t>
      </w:r>
      <w:r>
        <w:lastRenderedPageBreak/>
        <w:t>Patientens præferencer og tumorens karakteristika skal indgå i beslutningen mellem observation, re-excision eller strålebehandling for at sikre optimal behandling.</w:t>
      </w:r>
      <w:r w:rsidRPr="00E9341C">
        <w:t xml:space="preserve"> </w:t>
      </w:r>
    </w:p>
    <w:p w14:paraId="492EBC4C" w14:textId="77777777" w:rsidR="00D30769" w:rsidRPr="00D30769" w:rsidRDefault="00D30769" w:rsidP="00AD6B7F">
      <w:pPr>
        <w:spacing w:after="0" w:line="276" w:lineRule="auto"/>
      </w:pPr>
    </w:p>
    <w:p w14:paraId="2B2D24E5" w14:textId="775265A8" w:rsidR="00AD6B7F" w:rsidRPr="003F06BC" w:rsidRDefault="003F06BC" w:rsidP="00762199">
      <w:pPr>
        <w:pStyle w:val="Overskrift4"/>
        <w:numPr>
          <w:ilvl w:val="0"/>
          <w:numId w:val="48"/>
        </w:numPr>
      </w:pPr>
      <w:r w:rsidRPr="003F06BC">
        <w:t>Man kan overveje postoperativ strålebehandling selv når der er frie marginer (≥1mm) (</w:t>
      </w:r>
      <w:hyperlink r:id="rId18" w:history="1">
        <w:r w:rsidR="00762199" w:rsidRPr="00453F36">
          <w:rPr>
            <w:rStyle w:val="Hyperlink"/>
          </w:rPr>
          <w:t>se separat guideline</w:t>
        </w:r>
      </w:hyperlink>
      <w:r w:rsidRPr="003F06BC">
        <w:t>) (C)</w:t>
      </w:r>
    </w:p>
    <w:p w14:paraId="7DED313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9E9A748" w14:textId="406DB341" w:rsidR="003F06BC" w:rsidRDefault="003F06BC" w:rsidP="003F06BC">
      <w:pPr>
        <w:spacing w:after="0" w:line="276" w:lineRule="auto"/>
      </w:pPr>
      <w:r>
        <w:t xml:space="preserve">Denne anbefaling er i tråd med de europæiske guidelines, om end man som udgangspunkt ikke anbefaler brug af postoperativ stråleterapi, når der er frie marginer </w:t>
      </w:r>
      <w:r w:rsidR="0082779A">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sidR="0082779A">
        <w:instrText xml:space="preserve"> ADDIN EN.JS.CITE </w:instrText>
      </w:r>
      <w:r w:rsidR="0082779A">
        <w:fldChar w:fldCharType="separate"/>
      </w:r>
      <w:r w:rsidR="0082779A">
        <w:rPr>
          <w:noProof/>
        </w:rPr>
        <w:t>(13)</w:t>
      </w:r>
      <w:r w:rsidR="0082779A">
        <w:fldChar w:fldCharType="end"/>
      </w:r>
      <w:r>
        <w:t xml:space="preserve">. De amerikanske guidelines støtter i bredere omfang brugen af postoperativ strålebehandling ved høj-risiko tumorer </w:t>
      </w:r>
      <w:r w:rsidR="003B10C3">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003B10C3">
        <w:instrText xml:space="preserve"> ADDIN EN.JS.CITE </w:instrText>
      </w:r>
      <w:r w:rsidR="003B10C3">
        <w:fldChar w:fldCharType="separate"/>
      </w:r>
      <w:r w:rsidR="003B10C3">
        <w:rPr>
          <w:noProof/>
        </w:rPr>
        <w:t>(15)</w:t>
      </w:r>
      <w:r w:rsidR="003B10C3">
        <w:fldChar w:fldCharType="end"/>
      </w:r>
      <w:r w:rsidR="003B10C3">
        <w:t>.</w:t>
      </w:r>
    </w:p>
    <w:p w14:paraId="3C32FE48" w14:textId="77777777" w:rsidR="003F06BC" w:rsidRDefault="003F06BC" w:rsidP="003F06BC">
      <w:pPr>
        <w:spacing w:after="0" w:line="276" w:lineRule="auto"/>
      </w:pPr>
    </w:p>
    <w:p w14:paraId="33C334EC" w14:textId="77B489B0" w:rsidR="003F06BC" w:rsidRDefault="003F06BC" w:rsidP="003F06BC">
      <w:pPr>
        <w:spacing w:after="0" w:line="276" w:lineRule="auto"/>
      </w:pPr>
      <w:r>
        <w:t>Postoperativ</w:t>
      </w:r>
      <w:r w:rsidRPr="00041AB6">
        <w:t xml:space="preserve"> strålebehandling anbefales ofte til patienter med stor risiko for tilbagefald, enten pga. af højt TNM stadie (T3/T4), manglende radikalitet eller ved klinisk/radiologisk perineural vækst</w:t>
      </w:r>
      <w:r>
        <w:t xml:space="preserve"> </w:t>
      </w:r>
      <w:r w:rsidR="003F5294">
        <w:fldChar w:fldCharType="begin">
          <w:fldData xml:space="preserve">PEVuZE5vdGU+PENpdGU+PEF1dGhvcj5MaWtoYWNoZXZhPC9BdXRob3I+PFllYXI+MjAyMDwvWWVh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</w:fldData>
        </w:fldChar>
      </w:r>
      <w:r w:rsidR="003F5294">
        <w:instrText xml:space="preserve"> ADDIN EN.JS.CITE </w:instrText>
      </w:r>
      <w:r w:rsidR="003F5294">
        <w:fldChar w:fldCharType="separate"/>
      </w:r>
      <w:r w:rsidR="003F4D0D">
        <w:rPr>
          <w:noProof/>
        </w:rPr>
        <w:t>(76, 138, 139)</w:t>
      </w:r>
      <w:r w:rsidR="003F5294">
        <w:fldChar w:fldCharType="end"/>
      </w:r>
      <w:r>
        <w:t xml:space="preserve">, </w:t>
      </w:r>
      <w:r w:rsidRPr="00041AB6">
        <w:t xml:space="preserve">om end de aktuelle studier er uensartede </w:t>
      </w:r>
      <w:r w:rsidR="0082779A">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sidR="0082779A">
        <w:instrText xml:space="preserve"> ADDIN EN.JS.CITE </w:instrText>
      </w:r>
      <w:r w:rsidR="0082779A">
        <w:fldChar w:fldCharType="separate"/>
      </w:r>
      <w:r w:rsidR="0082779A">
        <w:rPr>
          <w:noProof/>
        </w:rPr>
        <w:t>(13)</w:t>
      </w:r>
      <w:r w:rsidR="0082779A">
        <w:fldChar w:fldCharType="end"/>
      </w:r>
      <w:r w:rsidRPr="00041AB6">
        <w:t xml:space="preserve">. Retrospektive opgørelser har vist forbedret sygdomsspecifik og total overlevelse ved </w:t>
      </w:r>
      <w:r>
        <w:t>postoperativ</w:t>
      </w:r>
      <w:r w:rsidRPr="00041AB6">
        <w:t xml:space="preserve"> strålebehandling af avancerede </w:t>
      </w:r>
      <w:proofErr w:type="spellStart"/>
      <w:r>
        <w:t>PCC´er</w:t>
      </w:r>
      <w:proofErr w:type="spellEnd"/>
      <w:r w:rsidRPr="00041AB6">
        <w:t xml:space="preserve"> i hoved-hals-området</w:t>
      </w:r>
      <w:r w:rsidR="003F4D0D">
        <w:t xml:space="preserve"> </w:t>
      </w:r>
      <w:r w:rsidR="003F4D0D">
        <w:fldChar w:fldCharType="begin">
          <w:fldData xml:space="preserve">PEVuZE5vdGU+PENpdGU+PEF1dGhvcj5Ib3dsZTwvQXV0aG9yPjxZZWFyPjIwMDg8L1llYXI+PFJl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</w:fldData>
        </w:fldChar>
      </w:r>
      <w:r w:rsidR="003F4D0D">
        <w:instrText xml:space="preserve"> ADDIN EN.JS.CITE </w:instrText>
      </w:r>
      <w:r w:rsidR="003F4D0D">
        <w:fldChar w:fldCharType="separate"/>
      </w:r>
      <w:r w:rsidR="003F4D0D">
        <w:rPr>
          <w:noProof/>
        </w:rPr>
        <w:t>(140, 141)</w:t>
      </w:r>
      <w:r w:rsidR="003F4D0D">
        <w:fldChar w:fldCharType="end"/>
      </w:r>
      <w:r>
        <w:t xml:space="preserve"> </w:t>
      </w:r>
      <w:r w:rsidRPr="00041AB6">
        <w:t xml:space="preserve">og en metaanalyse har vist, at </w:t>
      </w:r>
      <w:proofErr w:type="spellStart"/>
      <w:r w:rsidRPr="00041AB6">
        <w:t>ekstrakapsulær</w:t>
      </w:r>
      <w:proofErr w:type="spellEnd"/>
      <w:r w:rsidRPr="00041AB6">
        <w:t xml:space="preserve"> vækst og immunsuppressio</w:t>
      </w:r>
      <w:r>
        <w:t>n</w:t>
      </w:r>
      <w:r w:rsidRPr="00041AB6">
        <w:t xml:space="preserve"> begge er indikationer for postoperativ strålebehandling </w:t>
      </w:r>
      <w:r w:rsidR="003F4D0D">
        <w:fldChar w:fldCharType="begin">
          <w:fldData xml:space="preserve">PEVuZE5vdGU+PENpdGU+PEF1dGhvcj5TYWhvdmFsZXI8L0F1dGhvcj48WWVhcj4yMDE5PC9ZZWFy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</w:fldData>
        </w:fldChar>
      </w:r>
      <w:r w:rsidR="003F4D0D">
        <w:instrText xml:space="preserve"> ADDIN EN.JS.CITE </w:instrText>
      </w:r>
      <w:r w:rsidR="003F4D0D">
        <w:fldChar w:fldCharType="separate"/>
      </w:r>
      <w:r w:rsidR="003F4D0D">
        <w:rPr>
          <w:noProof/>
        </w:rPr>
        <w:t>(142)</w:t>
      </w:r>
      <w:r w:rsidR="003F4D0D">
        <w:fldChar w:fldCharType="end"/>
      </w:r>
      <w:r>
        <w:t>.</w:t>
      </w:r>
    </w:p>
    <w:p w14:paraId="5E46076E" w14:textId="77777777" w:rsidR="003F06BC" w:rsidRPr="000B3026" w:rsidRDefault="003F06BC" w:rsidP="003F06BC">
      <w:pPr>
        <w:spacing w:after="0" w:line="276" w:lineRule="auto"/>
      </w:pPr>
    </w:p>
    <w:p w14:paraId="62D20B50" w14:textId="077CE528" w:rsidR="003F06BC" w:rsidRDefault="003F06BC" w:rsidP="003F06BC">
      <w:pPr>
        <w:spacing w:after="0" w:line="276" w:lineRule="auto"/>
      </w:pPr>
      <w:r>
        <w:t xml:space="preserve">Der har i mange lande været tradition for at tilbyde postoperativ strålebehandling for visse grupper af patienter med PCC, særligt dem med perineural invasion, for at reducere risikoen for lokalt recidiv. Der er særligt indikation ved </w:t>
      </w:r>
      <w:proofErr w:type="spellStart"/>
      <w:r>
        <w:t>indvækst</w:t>
      </w:r>
      <w:proofErr w:type="spellEnd"/>
      <w:r>
        <w:t xml:space="preserve"> i nerver over 0,1 mm</w:t>
      </w:r>
      <w:r w:rsidR="00BA1B92" w:rsidRPr="00BA1B92">
        <w:t xml:space="preserve"> </w:t>
      </w:r>
      <w:r w:rsidR="00BA1B92">
        <w:fldChar w:fldCharType="begin">
          <w:fldData xml:space="preserve">PEVuZE5vdGU+PENpdGU+PEF1dGhvcj5LaW08L0F1dGhvcj48WWVhcj4yMDIyPC9ZZWFyPjxSZWNO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</w:fldData>
        </w:fldChar>
      </w:r>
      <w:r w:rsidR="00BA1B92">
        <w:instrText xml:space="preserve"> ADDIN EN.JS.CITE </w:instrText>
      </w:r>
      <w:r w:rsidR="00BA1B92">
        <w:fldChar w:fldCharType="separate"/>
      </w:r>
      <w:r w:rsidR="00BA1B92">
        <w:rPr>
          <w:noProof/>
        </w:rPr>
        <w:t>(143-146)</w:t>
      </w:r>
      <w:r w:rsidR="00BA1B92">
        <w:fldChar w:fldCharType="end"/>
      </w:r>
      <w:r w:rsidR="00BA1B92">
        <w:t>.</w:t>
      </w:r>
    </w:p>
    <w:p w14:paraId="2AFF9DDC" w14:textId="77777777" w:rsidR="003F06BC" w:rsidRDefault="003F06BC" w:rsidP="003F06BC">
      <w:pPr>
        <w:spacing w:after="0" w:line="276" w:lineRule="auto"/>
      </w:pPr>
    </w:p>
    <w:p w14:paraId="0324F806" w14:textId="5D6FE1A8" w:rsidR="003F06BC" w:rsidRDefault="003F06BC" w:rsidP="003F06BC">
      <w:pPr>
        <w:spacing w:after="0" w:line="276" w:lineRule="auto"/>
      </w:pPr>
      <w:r>
        <w:t>En metaanalyse af Zhang et al. har konkluderet, at postoperativ strålebehandling kan reducere antallet af recidiver og forlænge sygdomsfri samt samlet overlevelse</w:t>
      </w:r>
      <w:r w:rsidR="00B06BAB">
        <w:t xml:space="preserve"> </w:t>
      </w:r>
      <w:r w:rsidR="00B06BAB">
        <w:fldChar w:fldCharType="begin">
          <w:fldData xml:space="preserve">PEVuZE5vdGU+PENpdGU+PEF1dGhvcj5aaGFuZzwvQXV0aG9yPjxZZWFyPjIwMjE8L1llYXI+PFJl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</w:fldData>
        </w:fldChar>
      </w:r>
      <w:r w:rsidR="00B06BAB">
        <w:instrText xml:space="preserve"> ADDIN EN.JS.CITE </w:instrText>
      </w:r>
      <w:r w:rsidR="00B06BAB">
        <w:fldChar w:fldCharType="separate"/>
      </w:r>
      <w:r w:rsidR="00B06BAB">
        <w:rPr>
          <w:noProof/>
        </w:rPr>
        <w:t>(147)</w:t>
      </w:r>
      <w:r w:rsidR="00B06BAB">
        <w:fldChar w:fldCharType="end"/>
      </w:r>
      <w:r>
        <w:t xml:space="preserve">. </w:t>
      </w:r>
    </w:p>
    <w:p w14:paraId="60D865E5" w14:textId="77777777" w:rsidR="003F06BC" w:rsidRDefault="003F06BC" w:rsidP="003F06BC">
      <w:pPr>
        <w:spacing w:after="0" w:line="276" w:lineRule="auto"/>
      </w:pPr>
    </w:p>
    <w:p w14:paraId="03B75464" w14:textId="4421ED59" w:rsidR="00AD6B7F" w:rsidRPr="00D30769" w:rsidRDefault="003F06BC" w:rsidP="00AD6B7F">
      <w:pPr>
        <w:spacing w:after="0" w:line="276" w:lineRule="auto"/>
      </w:pPr>
      <w:r w:rsidRPr="00092910">
        <w:t>For mere detaljeret baggrund og gennemgang henvises til ”</w:t>
      </w:r>
      <w:r w:rsidRPr="003F06BC">
        <w:rPr>
          <w:i/>
          <w:iCs/>
        </w:rPr>
        <w:t>Retningslinjer for onkologisk behandling af nonmelanom hudcancer</w:t>
      </w:r>
      <w:r w:rsidRPr="00092910">
        <w:t>”</w:t>
      </w:r>
    </w:p>
    <w:p w14:paraId="5C6E7E99" w14:textId="77777777" w:rsidR="00AD6B7F" w:rsidRDefault="00AD6B7F" w:rsidP="00AD6B7F">
      <w:pPr>
        <w:spacing w:after="0" w:line="276" w:lineRule="auto"/>
        <w:rPr>
          <w:highlight w:val="yellow"/>
        </w:rPr>
      </w:pPr>
    </w:p>
    <w:p w14:paraId="3E137594" w14:textId="4DE372DA" w:rsidR="00AD6B7F" w:rsidRPr="003F06BC" w:rsidRDefault="003F06BC" w:rsidP="00762199">
      <w:pPr>
        <w:pStyle w:val="Overskrift4"/>
        <w:numPr>
          <w:ilvl w:val="0"/>
          <w:numId w:val="48"/>
        </w:numPr>
      </w:pPr>
      <w:r w:rsidRPr="003F06BC">
        <w:t xml:space="preserve">Man bør som udgangspunkt tilbyde lokal </w:t>
      </w:r>
      <w:proofErr w:type="spellStart"/>
      <w:r w:rsidRPr="003F06BC">
        <w:t>lymfeknudeexairese</w:t>
      </w:r>
      <w:proofErr w:type="spellEnd"/>
      <w:r w:rsidRPr="003F06BC">
        <w:t xml:space="preserve"> ved klinisk eller radiologisk påviste regionale metastaser (C)</w:t>
      </w:r>
    </w:p>
    <w:p w14:paraId="0B9280D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2B8411E" w14:textId="0FDABBDC" w:rsidR="003F06BC" w:rsidRDefault="003F06BC" w:rsidP="003F06BC">
      <w:pPr>
        <w:spacing w:after="0" w:line="276" w:lineRule="auto"/>
      </w:pPr>
      <w:r>
        <w:t xml:space="preserve">I tilfælde af regionale lymfeknudemetastaser fra PCC, anbefales det ifølge amerikanske og europæiske retningslinjer, at udføre regional </w:t>
      </w:r>
      <w:proofErr w:type="spellStart"/>
      <w:r>
        <w:t>lymfeknudeexairese</w:t>
      </w:r>
      <w:proofErr w:type="spellEnd"/>
      <w:r>
        <w:t>, frem for at vælge strålebehandling, når patienten er egnet kandidat til kirurgi</w:t>
      </w:r>
      <w:r w:rsidR="0082779A">
        <w:t xml:space="preserve"> </w:t>
      </w:r>
      <w:r w:rsidR="0082779A">
        <w:fldChar w:fldCharType="begin">
          <w:fldData xml:space="preserve">PEVuZE5vdGU+PENpdGU+PEF1dGhvcj5TdHJhdGlnb3M8L0F1dGhvcj48WWVhcj4yMDIzPC9ZZWFy
PjxSZWNOdW0+MTcwOTg8L1JlY051bT48RGlzcGxheVRleHQ+KDEzLCAxNSk8L0Rpc3BsYXlUZXh0
PjxyZWNvcmQ+PHJlYy1udW1iZXI+MTcwOTg8L3JlYy1udW1iZXI+PGZvcmVpZ24ta2V5cz48a2V5
IGFwcD0iRU4iIGRiLWlkPSJkYXQ5dDl4MDFkOXR6a2V6eDIxeHZmNWxkZHZ6ZnhkNTV6d2EiIHRp
bWVzdGFtcD0iMTc1MzAxNzI1NSIgZ3VpZD0iY2RhNTY4NTctOTI2YS00ODA5LTliMzgtMThhMWVm
ZmU3NTdkIj4xNzA5ODwva2V5PjwvZm9yZWlnbi1rZXlzPjxyZWYtdHlwZSBuYW1lPSJKb3VybmFs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TGFsbGFzLCBBLjwvYXV0aG9yPjxhdXRob3I+TGVpdGVyLCBVLjwvYXV0aG9yPjxhdXRob3I+TWFs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eSBIb3NwaXRhbCBCdWNoYXJlc3QswqBCdWNoYXJlc3QsIFJvbWFuaWEuJiN4RDtDZW50cmUgZm9y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</w:fldData>
        </w:fldChar>
      </w:r>
      <w:r w:rsidR="0082779A">
        <w:instrText xml:space="preserve"> ADDIN EN.JS.CITE </w:instrText>
      </w:r>
      <w:r w:rsidR="0082779A">
        <w:fldChar w:fldCharType="separate"/>
      </w:r>
      <w:r w:rsidR="003B10C3">
        <w:rPr>
          <w:noProof/>
        </w:rPr>
        <w:t>(13, 15)</w:t>
      </w:r>
      <w:r w:rsidR="0082779A">
        <w:fldChar w:fldCharType="end"/>
      </w:r>
      <w:r>
        <w:t>. Det skal understreges, at der mangler randomiserede studier, der direkte undersøger disse behandlinger.</w:t>
      </w:r>
    </w:p>
    <w:p w14:paraId="08E06C82" w14:textId="77777777" w:rsidR="003F06BC" w:rsidRDefault="003F06BC" w:rsidP="003F06BC">
      <w:pPr>
        <w:spacing w:after="0" w:line="276" w:lineRule="auto"/>
      </w:pPr>
    </w:p>
    <w:p w14:paraId="41A6D9DD" w14:textId="3A1ABFEA" w:rsidR="003F06BC" w:rsidRDefault="003F06BC" w:rsidP="003F06BC">
      <w:pPr>
        <w:spacing w:after="0" w:line="276" w:lineRule="auto"/>
        <w:rPr>
          <w:color w:val="000000" w:themeColor="text1"/>
        </w:rPr>
      </w:pPr>
      <w:r>
        <w:t xml:space="preserve">De fleste undersøgelser af patienter med regional spredning af PCC har fokuseret på behandling af </w:t>
      </w:r>
      <w:proofErr w:type="spellStart"/>
      <w:r>
        <w:t>parotis</w:t>
      </w:r>
      <w:proofErr w:type="spellEnd"/>
      <w:r>
        <w:t xml:space="preserve"> og/eller </w:t>
      </w:r>
      <w:proofErr w:type="spellStart"/>
      <w:r>
        <w:t>cervikale</w:t>
      </w:r>
      <w:proofErr w:type="spellEnd"/>
      <w:r>
        <w:t xml:space="preserve"> lymfeknuder, enten med operation alene (</w:t>
      </w:r>
      <w:proofErr w:type="spellStart"/>
      <w:r>
        <w:t>parotidektomi</w:t>
      </w:r>
      <w:proofErr w:type="spellEnd"/>
      <w:r>
        <w:t xml:space="preserve"> og/eller halsdissektion) eller operation plus postoperativ strålebehandling</w:t>
      </w:r>
      <w:r w:rsidR="003F4D0D">
        <w:t xml:space="preserve"> </w:t>
      </w:r>
      <w:r w:rsidR="003F4D0D">
        <w:fldChar w:fldCharType="begin">
          <w:fldData xml:space="preserve">PEVuZE5vdGU+PENpdGU+PEF1dGhvcj5TYWhvdmFsZXI8L0F1dGhvcj48WWVhcj4yMDE5PC9ZZWFy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=
</w:fldData>
        </w:fldChar>
      </w:r>
      <w:r w:rsidR="003F4D0D">
        <w:instrText xml:space="preserve"> ADDIN EN.JS.CITE </w:instrText>
      </w:r>
      <w:r w:rsidR="003F4D0D">
        <w:fldChar w:fldCharType="separate"/>
      </w:r>
      <w:r w:rsidR="00B06BAB">
        <w:rPr>
          <w:noProof/>
        </w:rPr>
        <w:t>(142, 148)</w:t>
      </w:r>
      <w:r w:rsidR="003F4D0D">
        <w:fldChar w:fldCharType="end"/>
      </w:r>
      <w:r w:rsidR="00B06BAB">
        <w:t xml:space="preserve">. </w:t>
      </w:r>
      <w:r>
        <w:t>Evidensen for håndtering af regionale lymfeknudemetastaser hos patienter med PCC er også i vid udstrækning baseret på undersøgelser udført i hoved- og halsslimhinde-PCC</w:t>
      </w:r>
      <w:r w:rsidR="003F4D0D">
        <w:t xml:space="preserve"> </w:t>
      </w:r>
      <w:r w:rsidR="003F4D0D">
        <w:fldChar w:fldCharType="begin">
          <w:fldData xml:space="preserve">PEVuZE5vdGU+PENpdGU+PEF1dGhvcj5TYWhvdmFsZXI8L0F1dGhvcj48WWVhcj4yMDE5PC9ZZWFy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=
</w:fldData>
        </w:fldChar>
      </w:r>
      <w:r w:rsidR="003F4D0D">
        <w:instrText xml:space="preserve"> ADDIN EN.JS.CITE </w:instrText>
      </w:r>
      <w:r w:rsidR="003F4D0D">
        <w:fldChar w:fldCharType="separate"/>
      </w:r>
      <w:r w:rsidR="00B06BAB">
        <w:rPr>
          <w:noProof/>
        </w:rPr>
        <w:t>(142, 148)</w:t>
      </w:r>
      <w:r w:rsidR="003F4D0D">
        <w:fldChar w:fldCharType="end"/>
      </w:r>
      <w:r w:rsidR="00B06BAB">
        <w:t>.</w:t>
      </w:r>
    </w:p>
    <w:p w14:paraId="79CDFF5A" w14:textId="77777777" w:rsidR="003F06BC" w:rsidRDefault="003F06BC" w:rsidP="003F06BC">
      <w:pPr>
        <w:spacing w:after="0" w:line="276" w:lineRule="auto"/>
        <w:rPr>
          <w:color w:val="000000"/>
        </w:rPr>
      </w:pPr>
    </w:p>
    <w:p w14:paraId="3900D571" w14:textId="752C6855" w:rsidR="003F06BC" w:rsidRDefault="003F06BC" w:rsidP="003F06BC">
      <w:pPr>
        <w:spacing w:after="0" w:line="276" w:lineRule="auto"/>
      </w:pPr>
      <w:r>
        <w:t xml:space="preserve">Når der er regionale lymfeknudemetastaser fra PCC med metastaser i </w:t>
      </w:r>
      <w:proofErr w:type="spellStart"/>
      <w:r>
        <w:t>parotis</w:t>
      </w:r>
      <w:proofErr w:type="spellEnd"/>
      <w:r>
        <w:t xml:space="preserve">, er standardbehandlingen </w:t>
      </w:r>
      <w:proofErr w:type="spellStart"/>
      <w:r>
        <w:t>halsexairese</w:t>
      </w:r>
      <w:proofErr w:type="spellEnd"/>
      <w:r>
        <w:t xml:space="preserve"> og (</w:t>
      </w:r>
      <w:proofErr w:type="spellStart"/>
      <w:r>
        <w:t>superficiel</w:t>
      </w:r>
      <w:proofErr w:type="spellEnd"/>
      <w:r>
        <w:t xml:space="preserve">) </w:t>
      </w:r>
      <w:proofErr w:type="spellStart"/>
      <w:r>
        <w:t>parotidektomi</w:t>
      </w:r>
      <w:proofErr w:type="spellEnd"/>
      <w:r w:rsidR="00B06BAB">
        <w:t xml:space="preserve"> </w:t>
      </w:r>
      <w:r w:rsidR="00B06BAB">
        <w:fldChar w:fldCharType="begin">
          <w:fldData xml:space="preserve">PEVuZE5vdGU+PENpdGU+PEF1dGhvcj5BdWRldDwvQXV0aG9yPjxZZWFyPjIwMDQ8L1llYXI+PFJl
Y051bT4xNzIzNzwvUmVjTnVtPjxEaXNwbGF5VGV4dD4oMTQ5KTwvRGlzcGxheVRleHQ+PHJlY29y
ZD48cmVjLW51bWJlcj4xNzIzNzwvcmVjLW51bWJlcj48Zm9yZWlnbi1rZXlzPjxrZXkgYXBwPSJF
TiIgZGItaWQ9ImRhdDl0OXgwMWQ5dHprZXp4MjF4dmY1bGRkdnpmeGQ1NXp3YSIgdGltZXN0YW1w
PSIxNzUzMTk1Mzg2IiBndWlkPSI2OGY5MWY5Yi0xM2Y0LTRiMmEtOTc1NC0xNTIzMTVkZWUzNTAi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UC48L2F1dGhvcj48L2F1dGhvcnM+PC9jb250cmlidXRvcnM+PGF1dGgtYWRkcmVzcz5QcmluY2Vz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</w:fldData>
        </w:fldChar>
      </w:r>
      <w:r w:rsidR="00B06BAB">
        <w:instrText xml:space="preserve"> ADDIN EN.JS.CITE </w:instrText>
      </w:r>
      <w:r w:rsidR="00B06BAB">
        <w:fldChar w:fldCharType="separate"/>
      </w:r>
      <w:r w:rsidR="00B06BAB">
        <w:rPr>
          <w:noProof/>
        </w:rPr>
        <w:t>(149)</w:t>
      </w:r>
      <w:r w:rsidR="00B06BAB">
        <w:fldChar w:fldCharType="end"/>
      </w:r>
      <w:r>
        <w:t xml:space="preserve">. Der er dog ingen prospektive randomiserede studier, der har undersøgt disse behandlinger. </w:t>
      </w:r>
    </w:p>
    <w:p w14:paraId="58EC26AF" w14:textId="77777777" w:rsidR="003F06BC" w:rsidRDefault="003F06BC" w:rsidP="003F06BC">
      <w:pPr>
        <w:spacing w:after="0" w:line="276" w:lineRule="auto"/>
      </w:pPr>
    </w:p>
    <w:p w14:paraId="700927F0" w14:textId="23E421FC" w:rsidR="003F06BC" w:rsidRDefault="003F06BC" w:rsidP="003F06BC">
      <w:pPr>
        <w:spacing w:after="0" w:line="276" w:lineRule="auto"/>
      </w:pPr>
      <w:r>
        <w:t xml:space="preserve">Ifølge den 7. udgave af AJCC-klassifikationen er N1 sygdom uden </w:t>
      </w:r>
      <w:proofErr w:type="spellStart"/>
      <w:r>
        <w:t>ekstrakapsulær</w:t>
      </w:r>
      <w:proofErr w:type="spellEnd"/>
      <w:r>
        <w:t xml:space="preserve"> spredning (ECE) associeret med en femårs overlevelse på 92%</w:t>
      </w:r>
      <w:r w:rsidR="00B06BAB">
        <w:t xml:space="preserve"> </w:t>
      </w:r>
      <w:r w:rsidR="00B06BAB">
        <w:fldChar w:fldCharType="begin">
          <w:fldData xml:space="preserve">PEVuZE5vdGU+PENpdGU+PEF1dGhvcj5TYXBpcjwvQXV0aG9yPjxZZWFyPjIwMTY8L1llYXI+PFJl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</w:fldData>
        </w:fldChar>
      </w:r>
      <w:r w:rsidR="00B06BAB">
        <w:instrText xml:space="preserve"> ADDIN EN.JS.CITE </w:instrText>
      </w:r>
      <w:r w:rsidR="00B06BAB">
        <w:fldChar w:fldCharType="separate"/>
      </w:r>
      <w:r w:rsidR="00B06BAB">
        <w:rPr>
          <w:noProof/>
        </w:rPr>
        <w:t>(139)</w:t>
      </w:r>
      <w:r w:rsidR="00B06BAB">
        <w:fldChar w:fldCharType="end"/>
      </w:r>
      <w:r w:rsidRPr="6B836843">
        <w:rPr>
          <w:color w:val="000000" w:themeColor="text1"/>
        </w:rPr>
        <w:t>.</w:t>
      </w:r>
      <w:r>
        <w:t xml:space="preserve"> I kontrast hertil er overlevelsen for N2 sygdom, især blandt immunsupprimerede patienter som organtransplanterede eller personer med hæmatologiske </w:t>
      </w:r>
      <w:proofErr w:type="spellStart"/>
      <w:r>
        <w:t>maligniteter</w:t>
      </w:r>
      <w:proofErr w:type="spellEnd"/>
      <w:r>
        <w:t>, kun 52% sammenlignet med 72% for immunkompetente patienter</w:t>
      </w:r>
      <w:r w:rsidR="00874854">
        <w:t xml:space="preserve"> </w:t>
      </w:r>
      <w:r w:rsidR="00874854">
        <w:fldChar w:fldCharType="begin">
          <w:fldData xml:space="preserve">PEVuZE5vdGU+PENpdGU+PEF1dGhvcj5MYW08L0F1dGhvcj48WWVhcj4yMDE4PC9ZZWFyPjxSZWNO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</w:fldData>
        </w:fldChar>
      </w:r>
      <w:r w:rsidR="00874854">
        <w:instrText xml:space="preserve"> ADDIN EN.JS.CITE </w:instrText>
      </w:r>
      <w:r w:rsidR="00874854">
        <w:fldChar w:fldCharType="separate"/>
      </w:r>
      <w:r w:rsidR="00874854">
        <w:rPr>
          <w:noProof/>
        </w:rPr>
        <w:t>(150)</w:t>
      </w:r>
      <w:r w:rsidR="00874854">
        <w:fldChar w:fldCharType="end"/>
      </w:r>
      <w:r>
        <w:t>.</w:t>
      </w:r>
    </w:p>
    <w:p w14:paraId="4916EB7D" w14:textId="77777777" w:rsidR="003F06BC" w:rsidRDefault="003F06BC" w:rsidP="003F06BC">
      <w:pPr>
        <w:spacing w:after="0" w:line="276" w:lineRule="auto"/>
      </w:pPr>
    </w:p>
    <w:p w14:paraId="2A4E24DD" w14:textId="20554C6E" w:rsidR="003F06BC" w:rsidRDefault="003F06BC" w:rsidP="003F06BC">
      <w:pPr>
        <w:spacing w:after="0" w:line="276" w:lineRule="auto"/>
      </w:pPr>
      <w:r>
        <w:t>Den nyeste udgave af AJCC klassifikationen inkluderer også ECE som et kriterium for bestemmelse af N-stadiet</w:t>
      </w:r>
      <w:r w:rsidR="005F13E7">
        <w:t xml:space="preserve"> </w:t>
      </w:r>
      <w:r w:rsidR="005F13E7">
        <w:fldChar w:fldCharType="begin">
          <w:fldData xml:space="preserve">PEVuZE5vdGU+PENpdGU+PEF1dGhvcj5NYWh1bCBCLiBBbWluPC9BdXRob3I+PFllYXI+MjAxNzwv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=
</w:fldData>
        </w:fldChar>
      </w:r>
      <w:r w:rsidR="005F13E7">
        <w:instrText xml:space="preserve"> ADDIN EN.JS.CITE </w:instrText>
      </w:r>
      <w:r w:rsidR="005F13E7">
        <w:fldChar w:fldCharType="separate"/>
      </w:r>
      <w:r w:rsidR="005F13E7">
        <w:rPr>
          <w:noProof/>
        </w:rPr>
        <w:t>(36)</w:t>
      </w:r>
      <w:r w:rsidR="005F13E7">
        <w:fldChar w:fldCharType="end"/>
      </w:r>
      <w:r>
        <w:t>. Det skal også noteres, at visse undersøgelser indikerer, at sammenhængen mellem ECE eller marginstatus og dårligere prognose ikke altid er signifikant</w:t>
      </w:r>
      <w:r w:rsidR="00874854">
        <w:t xml:space="preserve"> </w:t>
      </w:r>
      <w:r w:rsidR="00874854">
        <w:fldChar w:fldCharType="begin">
          <w:fldData xml:space="preserve">PEVuZE5vdGU+PENpdGU+PEF1dGhvcj5Hb2g8L0F1dGhvcj48WWVhcj4yMDEyPC9ZZWFyPjxSZWNO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</w:fldData>
        </w:fldChar>
      </w:r>
      <w:r w:rsidR="00874854">
        <w:instrText xml:space="preserve"> ADDIN EN.JS.CITE </w:instrText>
      </w:r>
      <w:r w:rsidR="00874854">
        <w:fldChar w:fldCharType="separate"/>
      </w:r>
      <w:r w:rsidR="00874854">
        <w:rPr>
          <w:noProof/>
        </w:rPr>
        <w:t>(151, 152)</w:t>
      </w:r>
      <w:r w:rsidR="00874854">
        <w:fldChar w:fldCharType="end"/>
      </w:r>
      <w:r w:rsidR="00874854">
        <w:t>.</w:t>
      </w:r>
    </w:p>
    <w:p w14:paraId="12F29C6E" w14:textId="77777777" w:rsidR="003F06BC" w:rsidRDefault="003F06BC" w:rsidP="003F06BC">
      <w:pPr>
        <w:spacing w:after="0" w:line="276" w:lineRule="auto"/>
      </w:pPr>
    </w:p>
    <w:p w14:paraId="12E903BC" w14:textId="77777777" w:rsidR="003F06BC" w:rsidRDefault="003F06BC" w:rsidP="003F06BC">
      <w:pPr>
        <w:spacing w:after="0" w:line="276" w:lineRule="auto"/>
      </w:pPr>
      <w:r w:rsidRPr="002C7B48">
        <w:t>For alle tumorer, der ikke er modtagelige for kirurgi (på grund af patientrelaterede faktorer, eller når intentionen om en R0-</w:t>
      </w:r>
      <w:r>
        <w:t>resektion</w:t>
      </w:r>
      <w:r w:rsidRPr="002C7B48">
        <w:t xml:space="preserve"> ikke kan opnås), bør strålebehandling overvejes baseret på en</w:t>
      </w:r>
      <w:r>
        <w:t xml:space="preserve"> MDT diskussion</w:t>
      </w:r>
      <w:r w:rsidRPr="002C7B48">
        <w:t xml:space="preserve">. </w:t>
      </w:r>
    </w:p>
    <w:p w14:paraId="104107C9" w14:textId="4896F245" w:rsidR="003F06BC" w:rsidRDefault="003F06BC" w:rsidP="003F06BC">
      <w:pPr>
        <w:spacing w:after="0" w:line="276" w:lineRule="auto"/>
      </w:pPr>
      <w:r>
        <w:t xml:space="preserve">En </w:t>
      </w:r>
      <w:proofErr w:type="spellStart"/>
      <w:r>
        <w:t>exairese</w:t>
      </w:r>
      <w:proofErr w:type="spellEnd"/>
      <w:r>
        <w:t xml:space="preserve"> af</w:t>
      </w:r>
      <w:r w:rsidRPr="00A86028">
        <w:t xml:space="preserve"> lymfeknuder</w:t>
      </w:r>
      <w:r>
        <w:t>,</w:t>
      </w:r>
      <w:r w:rsidRPr="00A86028">
        <w:t xml:space="preserve"> der enten er klinisk påvist eller identificeret via billeddiagnostik, er den foretrukne kirurgiske behandling</w:t>
      </w:r>
      <w:r w:rsidR="007C2EF2">
        <w:t xml:space="preserve"> </w:t>
      </w:r>
      <w:r w:rsidR="007C2EF2">
        <w:fldChar w:fldCharType="begin">
          <w:fldData xml:space="preserve">PEVuZE5vdGU+PENpdGU+PEF1dGhvcj5HdXJuZXk8L0F1dGhvcj48WWVhcj4yMDE0PC9ZZWFyPjxS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</w:fldData>
        </w:fldChar>
      </w:r>
      <w:r w:rsidR="007C2EF2">
        <w:instrText xml:space="preserve"> ADDIN EN.JS.CITE </w:instrText>
      </w:r>
      <w:r w:rsidR="007C2EF2">
        <w:fldChar w:fldCharType="separate"/>
      </w:r>
      <w:r w:rsidR="00866321">
        <w:rPr>
          <w:noProof/>
        </w:rPr>
        <w:t>(96, 133, 153-159)</w:t>
      </w:r>
      <w:r w:rsidR="007C2EF2">
        <w:fldChar w:fldCharType="end"/>
      </w:r>
      <w:r w:rsidRPr="002C7B48">
        <w:t xml:space="preserve">. </w:t>
      </w:r>
      <w:r w:rsidRPr="00A86028">
        <w:t xml:space="preserve">I lyset af manglende evidens for en forbedret overlevelse ved mere omfattende radikale </w:t>
      </w:r>
      <w:proofErr w:type="spellStart"/>
      <w:r>
        <w:t>exaireser</w:t>
      </w:r>
      <w:proofErr w:type="spellEnd"/>
      <w:r w:rsidRPr="00A86028">
        <w:t xml:space="preserve">, bør omfanget af kirurgisk </w:t>
      </w:r>
      <w:proofErr w:type="spellStart"/>
      <w:r w:rsidRPr="00A86028">
        <w:t>resektion</w:t>
      </w:r>
      <w:proofErr w:type="spellEnd"/>
      <w:r w:rsidRPr="00A86028">
        <w:t xml:space="preserve"> altid overvejes nøje for hver enkelt patient. Dette indebærer</w:t>
      </w:r>
      <w:r>
        <w:t xml:space="preserve"> fx</w:t>
      </w:r>
      <w:r w:rsidRPr="00A86028">
        <w:t xml:space="preserve"> at </w:t>
      </w:r>
      <w:proofErr w:type="spellStart"/>
      <w:r w:rsidRPr="00A86028">
        <w:t>ilio-inguinal</w:t>
      </w:r>
      <w:proofErr w:type="spellEnd"/>
      <w:r w:rsidRPr="00A86028">
        <w:t xml:space="preserve"> </w:t>
      </w:r>
      <w:proofErr w:type="spellStart"/>
      <w:r w:rsidRPr="00A86028">
        <w:t>e</w:t>
      </w:r>
      <w:r>
        <w:t>xairese</w:t>
      </w:r>
      <w:proofErr w:type="spellEnd"/>
      <w:r w:rsidRPr="00A86028">
        <w:t xml:space="preserve"> kun bør udføres når der enten er påvist (via cytologi eller billeddiagnostik) eller er stærk mistanke om involvering af de </w:t>
      </w:r>
      <w:proofErr w:type="spellStart"/>
      <w:r w:rsidRPr="00A86028">
        <w:t>iliakale</w:t>
      </w:r>
      <w:proofErr w:type="spellEnd"/>
      <w:r w:rsidRPr="00A86028">
        <w:t xml:space="preserve"> lymfeknuder.</w:t>
      </w:r>
    </w:p>
    <w:p w14:paraId="29D45E3F" w14:textId="0300E92D" w:rsidR="003F06BC" w:rsidRDefault="003F06BC" w:rsidP="003F06BC">
      <w:pPr>
        <w:spacing w:after="0" w:line="276" w:lineRule="auto"/>
      </w:pPr>
      <w:r w:rsidRPr="00A86028">
        <w:t>I de senere år har der udviklet sig en tendens til at tilbyde mindre omfattende og mere selektive lymfeknudedissektioner, især for patienter med PCC i hoved-og-halsområdet</w:t>
      </w:r>
      <w:r>
        <w:t>.</w:t>
      </w:r>
      <w:r w:rsidRPr="00A86028">
        <w:t xml:space="preserve"> </w:t>
      </w:r>
      <w:r>
        <w:t>D</w:t>
      </w:r>
      <w:r w:rsidRPr="00A86028">
        <w:t>enne tilgang har vist kontrol- og overlevelsesrater på 85-100%,</w:t>
      </w:r>
      <w:r>
        <w:t xml:space="preserve"> hvilket er</w:t>
      </w:r>
      <w:r w:rsidRPr="00A86028">
        <w:t xml:space="preserve"> sammenlignelig med dem rapporteret for traditionelle radikale halsdissektioner</w:t>
      </w:r>
      <w:r w:rsidR="00866321">
        <w:t xml:space="preserve"> </w:t>
      </w:r>
      <w:r w:rsidR="00866321">
        <w:fldChar w:fldCharType="begin">
          <w:fldData xml:space="preserve">PEVuZE5vdGU+PENpdGU+PEF1dGhvcj5XYW5nPC9BdXRob3I+PFllYXI+MjAxMzwvWWVhcj48UmVj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=
</w:fldData>
        </w:fldChar>
      </w:r>
      <w:r w:rsidR="00866321">
        <w:instrText xml:space="preserve"> ADDIN EN.JS.CITE </w:instrText>
      </w:r>
      <w:r w:rsidR="00866321">
        <w:fldChar w:fldCharType="separate"/>
      </w:r>
      <w:r w:rsidR="00866321">
        <w:rPr>
          <w:noProof/>
        </w:rPr>
        <w:t>(160, 161)</w:t>
      </w:r>
      <w:r w:rsidR="00866321">
        <w:fldChar w:fldCharType="end"/>
      </w:r>
      <w:r w:rsidR="00866321">
        <w:t>.</w:t>
      </w:r>
    </w:p>
    <w:p w14:paraId="5E505C59" w14:textId="77777777" w:rsidR="003F06BC" w:rsidRDefault="003F06BC" w:rsidP="003F06BC">
      <w:pPr>
        <w:spacing w:after="0" w:line="276" w:lineRule="auto"/>
      </w:pPr>
    </w:p>
    <w:p w14:paraId="53306184" w14:textId="77777777" w:rsidR="003F06BC" w:rsidRDefault="003F06BC" w:rsidP="003F06BC">
      <w:pPr>
        <w:spacing w:after="0" w:line="276" w:lineRule="auto"/>
      </w:pPr>
      <w:r>
        <w:t xml:space="preserve">Det er også afgørende, at der foreligger billeddiagnostik (PET-CT eller CT) forud for operation for at klarlægge omfanget af sygdom i de regionale lymfeknuder og omfanget af eventuelle fjernmetastaser. Fjernmetastaser er ikke nødvendigvis en kontraindikation for at udføre lokal </w:t>
      </w:r>
      <w:proofErr w:type="spellStart"/>
      <w:r>
        <w:t>exairese</w:t>
      </w:r>
      <w:proofErr w:type="spellEnd"/>
      <w:r>
        <w:t xml:space="preserve">, hvis den er en del af yderligere systemisk behandling, eller for at skabe lokal kontrol. Specifikt forud for </w:t>
      </w:r>
      <w:proofErr w:type="spellStart"/>
      <w:r>
        <w:t>exairese</w:t>
      </w:r>
      <w:proofErr w:type="spellEnd"/>
      <w:r>
        <w:t xml:space="preserve"> i hoved-halsområdet bør man overveje en præoperativ MR.</w:t>
      </w:r>
    </w:p>
    <w:p w14:paraId="5CD7A8DA" w14:textId="77777777" w:rsidR="003F06BC" w:rsidRDefault="003F06BC" w:rsidP="003F06BC">
      <w:pPr>
        <w:spacing w:after="0" w:line="276" w:lineRule="auto"/>
      </w:pPr>
    </w:p>
    <w:p w14:paraId="0219DB80" w14:textId="180FF68A" w:rsidR="003F06BC" w:rsidRDefault="003F06BC" w:rsidP="003F06BC">
      <w:pPr>
        <w:spacing w:after="0" w:line="276" w:lineRule="auto"/>
      </w:pPr>
      <w:r>
        <w:t>Der bør udføres (</w:t>
      </w:r>
      <w:proofErr w:type="spellStart"/>
      <w:r>
        <w:t>superficiel</w:t>
      </w:r>
      <w:proofErr w:type="spellEnd"/>
      <w:r>
        <w:t xml:space="preserve">) </w:t>
      </w:r>
      <w:proofErr w:type="spellStart"/>
      <w:r>
        <w:t>parotidektomi</w:t>
      </w:r>
      <w:proofErr w:type="spellEnd"/>
      <w:r>
        <w:t xml:space="preserve"> udover halsdissektion og postoperativ strålebehandling, hvis der er spredning til en lymfeknude i </w:t>
      </w:r>
      <w:proofErr w:type="spellStart"/>
      <w:r>
        <w:t>parotis</w:t>
      </w:r>
      <w:proofErr w:type="spellEnd"/>
      <w:r>
        <w:t xml:space="preserve">, da man har påvist en lavere sygdomsspecifik overlevelse i denne specifikke situation </w:t>
      </w:r>
      <w:r w:rsidR="00B06BAB">
        <w:fldChar w:fldCharType="begin">
          <w:fldData xml:space="preserve">PEVuZE5vdGU+PENpdGU+PEF1dGhvcj5BdWRldDwvQXV0aG9yPjxZZWFyPjIwMDQ8L1llYXI+PFJl
Y051bT4xNzIzNzwvUmVjTnVtPjxEaXNwbGF5VGV4dD4oMTQ5KTwvRGlzcGxheVRleHQ+PHJlY29y
ZD48cmVjLW51bWJlcj4xNzIzNzwvcmVjLW51bWJlcj48Zm9yZWlnbi1rZXlzPjxrZXkgYXBwPSJF
TiIgZGItaWQ9ImRhdDl0OXgwMWQ5dHprZXp4MjF4dmY1bGRkdnpmeGQ1NXp3YSIgdGltZXN0YW1w
PSIxNzUzMTk1Mzg2IiBndWlkPSI2OGY5MWY5Yi0xM2Y0LTRiMmEtOTc1NC0xNTIzMTVkZWUzNTAi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UC48L2F1dGhvcj48L2F1dGhvcnM+PC9jb250cmlidXRvcnM+PGF1dGgtYWRkcmVzcz5QcmluY2Vz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</w:fldData>
        </w:fldChar>
      </w:r>
      <w:r w:rsidR="00B06BAB">
        <w:instrText xml:space="preserve"> ADDIN EN.JS.CITE </w:instrText>
      </w:r>
      <w:r w:rsidR="00B06BAB">
        <w:fldChar w:fldCharType="separate"/>
      </w:r>
      <w:r w:rsidR="00B06BAB">
        <w:rPr>
          <w:noProof/>
        </w:rPr>
        <w:t>(149)</w:t>
      </w:r>
      <w:r w:rsidR="00B06BAB">
        <w:fldChar w:fldCharType="end"/>
      </w:r>
      <w:r w:rsidR="00B06BAB">
        <w:t>.</w:t>
      </w:r>
    </w:p>
    <w:p w14:paraId="71BFCC26" w14:textId="77777777" w:rsidR="003F06BC" w:rsidRDefault="003F06BC" w:rsidP="003F06BC">
      <w:pPr>
        <w:spacing w:after="0" w:line="276" w:lineRule="auto"/>
      </w:pPr>
    </w:p>
    <w:p w14:paraId="3506691C" w14:textId="631EFEC4" w:rsidR="003F06BC" w:rsidRDefault="003F06BC" w:rsidP="003F06BC">
      <w:pPr>
        <w:spacing w:after="0" w:line="276" w:lineRule="auto"/>
      </w:pPr>
      <w:r>
        <w:t xml:space="preserve">For </w:t>
      </w:r>
      <w:proofErr w:type="spellStart"/>
      <w:r>
        <w:t>PCC’er</w:t>
      </w:r>
      <w:proofErr w:type="spellEnd"/>
      <w:r>
        <w:t xml:space="preserve"> der ikke er lokaliseret i hoved-halsområdet kan regional </w:t>
      </w:r>
      <w:proofErr w:type="spellStart"/>
      <w:r>
        <w:t>exairese</w:t>
      </w:r>
      <w:proofErr w:type="spellEnd"/>
      <w:r>
        <w:t xml:space="preserve"> +/- postoperativ strålebehandling (</w:t>
      </w:r>
      <w:proofErr w:type="spellStart"/>
      <w:r>
        <w:t>aksillen</w:t>
      </w:r>
      <w:proofErr w:type="spellEnd"/>
      <w:r>
        <w:t>/</w:t>
      </w:r>
      <w:proofErr w:type="spellStart"/>
      <w:r>
        <w:t>ingven</w:t>
      </w:r>
      <w:proofErr w:type="spellEnd"/>
      <w:r>
        <w:t xml:space="preserve">) overvejes som ovenfor, selvom data er begrænsede og for det meste stammer fra case-serier </w:t>
      </w:r>
      <w:r w:rsidR="00866321">
        <w:fldChar w:fldCharType="begin">
          <w:fldData xml:space="preserve">PEVuZE5vdGU+PENpdGU+PEF1dGhvcj5Hb2g8L0F1dGhvcj48WWVhcj4yMDEwPC9ZZWFyPjxSZWNO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</w:fldData>
        </w:fldChar>
      </w:r>
      <w:r w:rsidR="00866321">
        <w:instrText xml:space="preserve"> ADDIN EN.JS.CITE </w:instrText>
      </w:r>
      <w:r w:rsidR="00866321">
        <w:fldChar w:fldCharType="separate"/>
      </w:r>
      <w:r w:rsidR="00866321">
        <w:rPr>
          <w:noProof/>
        </w:rPr>
        <w:t>(162)</w:t>
      </w:r>
      <w:r w:rsidR="00866321">
        <w:fldChar w:fldCharType="end"/>
      </w:r>
      <w:r>
        <w:t xml:space="preserve">. </w:t>
      </w:r>
    </w:p>
    <w:p w14:paraId="516357E8" w14:textId="77777777" w:rsidR="003F06BC" w:rsidRDefault="003F06BC" w:rsidP="003F06BC">
      <w:pPr>
        <w:spacing w:after="0" w:line="276" w:lineRule="auto"/>
      </w:pPr>
    </w:p>
    <w:p w14:paraId="51FB2613" w14:textId="77777777" w:rsidR="003F06BC" w:rsidRPr="007A6929" w:rsidRDefault="003F06BC" w:rsidP="003F06BC">
      <w:pPr>
        <w:spacing w:after="0" w:line="276" w:lineRule="auto"/>
        <w:rPr>
          <w:i/>
          <w:iCs/>
        </w:rPr>
      </w:pPr>
      <w:r w:rsidRPr="007A6929">
        <w:rPr>
          <w:i/>
          <w:iCs/>
        </w:rPr>
        <w:t xml:space="preserve">Omfang af </w:t>
      </w:r>
      <w:proofErr w:type="spellStart"/>
      <w:r w:rsidRPr="007A6929">
        <w:rPr>
          <w:i/>
          <w:iCs/>
        </w:rPr>
        <w:t>halsexairese</w:t>
      </w:r>
      <w:proofErr w:type="spellEnd"/>
    </w:p>
    <w:p w14:paraId="2AF07BA6" w14:textId="77777777" w:rsidR="003F06BC" w:rsidRDefault="003F06BC" w:rsidP="003F06BC">
      <w:pPr>
        <w:tabs>
          <w:tab w:val="num" w:pos="720"/>
        </w:tabs>
        <w:spacing w:after="0" w:line="276" w:lineRule="auto"/>
      </w:pPr>
      <w:r>
        <w:t xml:space="preserve">I de britiske guidelines gives følgende retningslinjer for omfanget af halsdissektionen: </w:t>
      </w:r>
    </w:p>
    <w:p w14:paraId="66C4537D" w14:textId="77777777" w:rsidR="003F06BC" w:rsidRDefault="003F06BC" w:rsidP="006A560B">
      <w:pPr>
        <w:pStyle w:val="Listeafsnit"/>
        <w:numPr>
          <w:ilvl w:val="0"/>
          <w:numId w:val="7"/>
        </w:numPr>
        <w:tabs>
          <w:tab w:val="num" w:pos="720"/>
        </w:tabs>
        <w:spacing w:after="0" w:line="276" w:lineRule="auto"/>
      </w:pPr>
      <w:r w:rsidRPr="007A6929">
        <w:lastRenderedPageBreak/>
        <w:t xml:space="preserve">Hvis der er påvist metastaser i </w:t>
      </w:r>
      <w:proofErr w:type="spellStart"/>
      <w:r w:rsidRPr="007A6929">
        <w:t>parotiskirtlens</w:t>
      </w:r>
      <w:proofErr w:type="spellEnd"/>
      <w:r w:rsidRPr="007A6929">
        <w:t xml:space="preserve"> lymfeknuder, og halsen er cN0, bør en terapeutisk </w:t>
      </w:r>
      <w:proofErr w:type="spellStart"/>
      <w:r w:rsidRPr="007A6929">
        <w:t>parotidektomi</w:t>
      </w:r>
      <w:proofErr w:type="spellEnd"/>
      <w:r w:rsidRPr="007A6929">
        <w:t xml:space="preserve">, som oftest kun af den </w:t>
      </w:r>
      <w:proofErr w:type="spellStart"/>
      <w:r w:rsidRPr="007A6929">
        <w:t>superficielle</w:t>
      </w:r>
      <w:proofErr w:type="spellEnd"/>
      <w:r w:rsidRPr="007A6929">
        <w:t xml:space="preserve"> </w:t>
      </w:r>
      <w:r>
        <w:t>del</w:t>
      </w:r>
      <w:r w:rsidRPr="007A6929">
        <w:t xml:space="preserve">, kombineres med en </w:t>
      </w:r>
      <w:proofErr w:type="spellStart"/>
      <w:r w:rsidRPr="007A6929">
        <w:t>elektiv</w:t>
      </w:r>
      <w:proofErr w:type="spellEnd"/>
      <w:r w:rsidRPr="007A6929">
        <w:t xml:space="preserve"> selektiv halsdissektion af niveauer I–III. </w:t>
      </w:r>
    </w:p>
    <w:p w14:paraId="14C3C77E" w14:textId="77777777" w:rsidR="003F06BC" w:rsidRDefault="003F06BC" w:rsidP="006A560B">
      <w:pPr>
        <w:pStyle w:val="Listeafsnit"/>
        <w:numPr>
          <w:ilvl w:val="0"/>
          <w:numId w:val="7"/>
        </w:numPr>
        <w:tabs>
          <w:tab w:val="num" w:pos="720"/>
        </w:tabs>
        <w:spacing w:after="0" w:line="276" w:lineRule="auto"/>
      </w:pPr>
      <w:r w:rsidRPr="007A6929">
        <w:t xml:space="preserve">Hvis primærtumoren er placeret i den forreste skalp eller tinding, og der er påvist metastaser i halsens lymfeknuder, bør der overvejes en </w:t>
      </w:r>
      <w:proofErr w:type="spellStart"/>
      <w:r w:rsidRPr="007A6929">
        <w:t>elektiv</w:t>
      </w:r>
      <w:proofErr w:type="spellEnd"/>
      <w:r w:rsidRPr="007A6929">
        <w:t xml:space="preserve"> </w:t>
      </w:r>
      <w:proofErr w:type="spellStart"/>
      <w:r w:rsidRPr="007A6929">
        <w:t>superficiel</w:t>
      </w:r>
      <w:proofErr w:type="spellEnd"/>
      <w:r w:rsidRPr="007A6929">
        <w:t xml:space="preserve"> </w:t>
      </w:r>
      <w:proofErr w:type="spellStart"/>
      <w:r w:rsidRPr="007A6929">
        <w:t>parotidektomi</w:t>
      </w:r>
      <w:proofErr w:type="spellEnd"/>
      <w:r w:rsidRPr="007A6929">
        <w:t xml:space="preserve"> samtidig med den terapeutiske halsdissektion.</w:t>
      </w:r>
      <w:r>
        <w:t xml:space="preserve"> </w:t>
      </w:r>
    </w:p>
    <w:p w14:paraId="35C8E186" w14:textId="77777777" w:rsidR="003F06BC" w:rsidRDefault="003F06BC" w:rsidP="006A560B">
      <w:pPr>
        <w:pStyle w:val="Listeafsnit"/>
        <w:numPr>
          <w:ilvl w:val="0"/>
          <w:numId w:val="7"/>
        </w:numPr>
        <w:tabs>
          <w:tab w:val="num" w:pos="720"/>
        </w:tabs>
        <w:spacing w:after="0" w:line="276" w:lineRule="auto"/>
      </w:pPr>
      <w:r w:rsidRPr="007A6929">
        <w:t xml:space="preserve">Hvis der er påvist metastaser i halsens lymfeknuder, bør den terapeutiske halsdissektion omfatte de niveauer og strukturer, der maksimerer tumorfjernelse, samtidig med at unødig morbiditet minimeres. </w:t>
      </w:r>
    </w:p>
    <w:p w14:paraId="7680A6B8" w14:textId="77777777" w:rsidR="003F06BC" w:rsidRDefault="003F06BC" w:rsidP="006A560B">
      <w:pPr>
        <w:pStyle w:val="Listeafsnit"/>
        <w:numPr>
          <w:ilvl w:val="0"/>
          <w:numId w:val="7"/>
        </w:numPr>
        <w:tabs>
          <w:tab w:val="num" w:pos="720"/>
        </w:tabs>
        <w:spacing w:after="0" w:line="276" w:lineRule="auto"/>
      </w:pPr>
      <w:r w:rsidRPr="007A6929">
        <w:t xml:space="preserve">Det kan være hensigtsmæssigt at bevare et klinisk og radiologisk upåfaldende niveau I, hvis primærtumoren var placeret </w:t>
      </w:r>
      <w:proofErr w:type="spellStart"/>
      <w:r w:rsidRPr="007A6929">
        <w:t>posteriort</w:t>
      </w:r>
      <w:proofErr w:type="spellEnd"/>
      <w:r w:rsidRPr="007A6929">
        <w:t xml:space="preserve">, hvilket indebærer en </w:t>
      </w:r>
      <w:proofErr w:type="spellStart"/>
      <w:r w:rsidRPr="007A6929">
        <w:t>posterolateral</w:t>
      </w:r>
      <w:proofErr w:type="spellEnd"/>
      <w:r w:rsidRPr="007A6929">
        <w:t xml:space="preserve"> halsdissektion af niveauer II–V. </w:t>
      </w:r>
    </w:p>
    <w:p w14:paraId="4088E744" w14:textId="77777777" w:rsidR="003F06BC" w:rsidRDefault="003F06BC" w:rsidP="006A560B">
      <w:pPr>
        <w:pStyle w:val="Listeafsnit"/>
        <w:numPr>
          <w:ilvl w:val="0"/>
          <w:numId w:val="7"/>
        </w:numPr>
        <w:tabs>
          <w:tab w:val="num" w:pos="720"/>
        </w:tabs>
        <w:spacing w:after="0" w:line="276" w:lineRule="auto"/>
      </w:pPr>
      <w:r w:rsidRPr="007A6929">
        <w:t>Der kan også overvejes at bevare et upåfaldende niveau V, hvis primærtumoren var placeret i den centrale nedre ansigtsregion.</w:t>
      </w:r>
      <w:r>
        <w:t xml:space="preserve"> </w:t>
      </w:r>
    </w:p>
    <w:p w14:paraId="5F1CF072" w14:textId="77777777" w:rsidR="003F06BC" w:rsidRDefault="003F06BC" w:rsidP="006A560B">
      <w:pPr>
        <w:pStyle w:val="Listeafsnit"/>
        <w:numPr>
          <w:ilvl w:val="0"/>
          <w:numId w:val="7"/>
        </w:numPr>
        <w:tabs>
          <w:tab w:val="num" w:pos="720"/>
        </w:tabs>
        <w:spacing w:after="0" w:line="276" w:lineRule="auto"/>
      </w:pPr>
      <w:r w:rsidRPr="007A6929">
        <w:t xml:space="preserve">Lymfeknuder i det </w:t>
      </w:r>
      <w:proofErr w:type="spellStart"/>
      <w:r w:rsidRPr="007A6929">
        <w:t>superficielle</w:t>
      </w:r>
      <w:proofErr w:type="spellEnd"/>
      <w:r w:rsidRPr="007A6929">
        <w:t xml:space="preserve"> system, såsom de </w:t>
      </w:r>
      <w:proofErr w:type="spellStart"/>
      <w:r w:rsidRPr="007A6929">
        <w:t>occipitale</w:t>
      </w:r>
      <w:proofErr w:type="spellEnd"/>
      <w:r w:rsidRPr="007A6929">
        <w:t xml:space="preserve"> lymfeknuder eller den eksterne </w:t>
      </w:r>
      <w:proofErr w:type="spellStart"/>
      <w:r w:rsidRPr="007A6929">
        <w:t>jugularisknude</w:t>
      </w:r>
      <w:proofErr w:type="spellEnd"/>
      <w:r w:rsidRPr="007A6929">
        <w:t>, bør også inkluderes i dissektionen afhængigt af primærtumorens placering og de identificerede metastase</w:t>
      </w:r>
      <w:r>
        <w:t>rs</w:t>
      </w:r>
      <w:r w:rsidRPr="007A6929">
        <w:t xml:space="preserve"> lokalisation.</w:t>
      </w:r>
    </w:p>
    <w:p w14:paraId="378463F9" w14:textId="77777777" w:rsidR="003F06BC" w:rsidRPr="007A6929" w:rsidRDefault="003F06BC" w:rsidP="003F06BC">
      <w:pPr>
        <w:spacing w:after="0" w:line="276" w:lineRule="auto"/>
      </w:pPr>
    </w:p>
    <w:p w14:paraId="74412FF6" w14:textId="77777777" w:rsidR="003F06BC" w:rsidRPr="007A6929" w:rsidRDefault="003F06BC" w:rsidP="003F06BC">
      <w:pPr>
        <w:spacing w:after="0" w:line="276" w:lineRule="auto"/>
        <w:rPr>
          <w:i/>
          <w:iCs/>
        </w:rPr>
      </w:pPr>
      <w:r w:rsidRPr="007A6929">
        <w:rPr>
          <w:i/>
          <w:iCs/>
        </w:rPr>
        <w:t xml:space="preserve">Omfang af </w:t>
      </w:r>
      <w:proofErr w:type="spellStart"/>
      <w:r w:rsidRPr="007A6929">
        <w:rPr>
          <w:i/>
          <w:iCs/>
        </w:rPr>
        <w:t>aksil-exairese</w:t>
      </w:r>
      <w:proofErr w:type="spellEnd"/>
      <w:r w:rsidRPr="007A6929">
        <w:rPr>
          <w:i/>
          <w:iCs/>
        </w:rPr>
        <w:t xml:space="preserve"> og </w:t>
      </w:r>
      <w:proofErr w:type="spellStart"/>
      <w:r w:rsidRPr="007A6929">
        <w:rPr>
          <w:i/>
          <w:iCs/>
        </w:rPr>
        <w:t>lyskeexairese</w:t>
      </w:r>
      <w:proofErr w:type="spellEnd"/>
    </w:p>
    <w:p w14:paraId="03D9D573" w14:textId="77777777" w:rsidR="003F06BC" w:rsidRDefault="003F06BC" w:rsidP="003F06BC">
      <w:pPr>
        <w:spacing w:after="0" w:line="276" w:lineRule="auto"/>
      </w:pPr>
      <w:r>
        <w:t xml:space="preserve">For en </w:t>
      </w:r>
      <w:proofErr w:type="spellStart"/>
      <w:r>
        <w:t>aksil-exairese</w:t>
      </w:r>
      <w:proofErr w:type="spellEnd"/>
      <w:r>
        <w:t xml:space="preserve"> bør operationen omfatte niveau I-III og for en </w:t>
      </w:r>
      <w:proofErr w:type="spellStart"/>
      <w:r>
        <w:t>lyskeexairese</w:t>
      </w:r>
      <w:proofErr w:type="spellEnd"/>
      <w:r>
        <w:t xml:space="preserve"> både de overfladiske og </w:t>
      </w:r>
      <w:proofErr w:type="spellStart"/>
      <w:r>
        <w:t>profunde</w:t>
      </w:r>
      <w:proofErr w:type="spellEnd"/>
      <w:r>
        <w:t xml:space="preserve"> lymfeknuder.</w:t>
      </w:r>
    </w:p>
    <w:p w14:paraId="56DE519A" w14:textId="77777777" w:rsidR="003F06BC" w:rsidRDefault="003F06BC" w:rsidP="003F06BC">
      <w:pPr>
        <w:spacing w:after="0" w:line="276" w:lineRule="auto"/>
      </w:pPr>
      <w:r>
        <w:t xml:space="preserve">Ved lokalt eller </w:t>
      </w:r>
      <w:proofErr w:type="spellStart"/>
      <w:r>
        <w:t>lokoregionalt</w:t>
      </w:r>
      <w:proofErr w:type="spellEnd"/>
      <w:r>
        <w:t xml:space="preserve"> recidiv af PCC, bør man overveje om kombineret kirurgisk </w:t>
      </w:r>
      <w:proofErr w:type="spellStart"/>
      <w:r>
        <w:t>resektion</w:t>
      </w:r>
      <w:proofErr w:type="spellEnd"/>
      <w:r>
        <w:t xml:space="preserve"> og postoperativ strålebehandling kan føre til lokal sygdomskontrol. Der er ingen prospektive randomiserede data eller komparative data for dette.</w:t>
      </w:r>
    </w:p>
    <w:p w14:paraId="29ED5CF5" w14:textId="77777777" w:rsidR="003F06BC" w:rsidRDefault="003F06BC" w:rsidP="003F06BC">
      <w:pPr>
        <w:spacing w:after="0" w:line="276" w:lineRule="auto"/>
      </w:pPr>
      <w:r>
        <w:t>Beslutningen om behandling skal naturligvis tage hensyn til</w:t>
      </w:r>
      <w:r w:rsidRPr="002C7B48">
        <w:t xml:space="preserve"> patientrelaterede f</w:t>
      </w:r>
      <w:r>
        <w:t xml:space="preserve">aktorer såsom deres </w:t>
      </w:r>
      <w:r w:rsidRPr="002C7B48">
        <w:t>genere</w:t>
      </w:r>
      <w:r>
        <w:t>lle</w:t>
      </w:r>
      <w:r w:rsidRPr="002C7B48">
        <w:t xml:space="preserve"> tilstand, p</w:t>
      </w:r>
      <w:r>
        <w:t xml:space="preserve">erformance </w:t>
      </w:r>
      <w:r w:rsidRPr="002C7B48">
        <w:t xml:space="preserve">status, præferencer, forventninger </w:t>
      </w:r>
      <w:r>
        <w:t>med videre.</w:t>
      </w:r>
    </w:p>
    <w:p w14:paraId="1965EDF3" w14:textId="363B98AC" w:rsidR="003F06BC" w:rsidRDefault="003F06BC" w:rsidP="003F06BC">
      <w:pPr>
        <w:spacing w:after="0" w:line="276" w:lineRule="auto"/>
      </w:pPr>
      <w:r>
        <w:t>Primær strålebehandling for lymfeknudesygdom er som udgangspunkt</w:t>
      </w:r>
      <w:r w:rsidRPr="002C7B48">
        <w:t xml:space="preserve"> reserveret t</w:t>
      </w:r>
      <w:r>
        <w:t>il patienter, der ikke er kandidater til kirurgi</w:t>
      </w:r>
      <w:r w:rsidR="00B06BAB">
        <w:t xml:space="preserve"> </w:t>
      </w:r>
      <w:r w:rsidR="00B06BAB">
        <w:fldChar w:fldCharType="begin">
          <w:fldData xml:space="preserve">PEVuZE5vdGU+PENpdGU+PEF1dGhvcj5BdWRldDwvQXV0aG9yPjxZZWFyPjIwMDQ8L1llYXI+PFJl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</w:fldData>
        </w:fldChar>
      </w:r>
      <w:r w:rsidR="00B06BAB">
        <w:instrText xml:space="preserve"> ADDIN EN.JS.CITE </w:instrText>
      </w:r>
      <w:r w:rsidR="00B06BAB">
        <w:fldChar w:fldCharType="separate"/>
      </w:r>
      <w:r w:rsidR="004C4E48">
        <w:rPr>
          <w:noProof/>
        </w:rPr>
        <w:t>(149, 163-169)</w:t>
      </w:r>
      <w:r w:rsidR="00B06BAB">
        <w:fldChar w:fldCharType="end"/>
      </w:r>
      <w:r w:rsidR="004C4E48">
        <w:t>.</w:t>
      </w:r>
    </w:p>
    <w:p w14:paraId="2E514BEE" w14:textId="77777777" w:rsidR="00D30769" w:rsidRPr="00D30769" w:rsidRDefault="00D30769" w:rsidP="003F06BC">
      <w:pPr>
        <w:spacing w:after="0" w:line="276" w:lineRule="auto"/>
      </w:pPr>
    </w:p>
    <w:p w14:paraId="76664177" w14:textId="1A948844" w:rsidR="003F06BC" w:rsidRPr="00490E29" w:rsidRDefault="00490E29" w:rsidP="00762199">
      <w:pPr>
        <w:pStyle w:val="Overskrift4"/>
        <w:numPr>
          <w:ilvl w:val="0"/>
          <w:numId w:val="48"/>
        </w:numPr>
      </w:pPr>
      <w:r w:rsidRPr="00490E29">
        <w:t xml:space="preserve">Der bør overvejes postoperativ strålebehandling af N-site efter </w:t>
      </w:r>
      <w:proofErr w:type="spellStart"/>
      <w:r w:rsidRPr="00490E29">
        <w:t>exairese</w:t>
      </w:r>
      <w:proofErr w:type="spellEnd"/>
      <w:r w:rsidRPr="00490E29">
        <w:t xml:space="preserve"> (se separat guideline) (C)</w:t>
      </w:r>
    </w:p>
    <w:p w14:paraId="4BEA694B" w14:textId="77777777" w:rsidR="003F06BC" w:rsidRPr="0078691B" w:rsidRDefault="003F06BC" w:rsidP="003F06BC">
      <w:pPr>
        <w:pStyle w:val="Overskrift5"/>
        <w:spacing w:before="0" w:line="276" w:lineRule="auto"/>
        <w:rPr>
          <w:color w:val="25337A"/>
        </w:rPr>
      </w:pPr>
      <w:r w:rsidRPr="0078691B">
        <w:rPr>
          <w:color w:val="25337A"/>
        </w:rPr>
        <w:t>Litteratur og evidensgennemgang</w:t>
      </w:r>
    </w:p>
    <w:p w14:paraId="31CE94C3" w14:textId="3CE2AB7D" w:rsidR="00490E29" w:rsidRDefault="00490E29" w:rsidP="00490E29">
      <w:pPr>
        <w:spacing w:after="0" w:line="276" w:lineRule="auto"/>
      </w:pPr>
      <w:r>
        <w:t>Postoperativ strålebehandling anbefales efter operation med fund af &gt; 1 lymfeknudemetastase, ved lymfeknudemetastaser ≥ 3 cm, ved ekstra-</w:t>
      </w:r>
      <w:proofErr w:type="spellStart"/>
      <w:r>
        <w:t>kapsulær</w:t>
      </w:r>
      <w:proofErr w:type="spellEnd"/>
      <w:r>
        <w:t xml:space="preserve"> vækst samt efter operation for in-transit metastaser. Det kan desuden overvejes ved solitær lymfeknudemetastase til </w:t>
      </w:r>
      <w:proofErr w:type="spellStart"/>
      <w:r>
        <w:t>parotis</w:t>
      </w:r>
      <w:proofErr w:type="spellEnd"/>
      <w:r>
        <w:t>, ved lymfeknuderecidiv efter kirurgisk radikal operation af T-site, ved lymfeknudemetastaser i usædvanlige lokalisationer (</w:t>
      </w:r>
      <w:proofErr w:type="spellStart"/>
      <w:r>
        <w:t>fossa</w:t>
      </w:r>
      <w:proofErr w:type="spellEnd"/>
      <w:r>
        <w:t xml:space="preserve"> </w:t>
      </w:r>
      <w:proofErr w:type="spellStart"/>
      <w:r>
        <w:t>supraclavicularis</w:t>
      </w:r>
      <w:proofErr w:type="spellEnd"/>
      <w:r>
        <w:t xml:space="preserve">, </w:t>
      </w:r>
      <w:proofErr w:type="spellStart"/>
      <w:r>
        <w:t>occipitale</w:t>
      </w:r>
      <w:proofErr w:type="spellEnd"/>
      <w:r>
        <w:t xml:space="preserve"> lymfeknuder hvor primær tumor var lokaliseret på </w:t>
      </w:r>
      <w:proofErr w:type="spellStart"/>
      <w:r>
        <w:t>posteriore</w:t>
      </w:r>
      <w:proofErr w:type="spellEnd"/>
      <w:r>
        <w:t xml:space="preserve"> skalp eller ryg, i albueregioner eller ved </w:t>
      </w:r>
      <w:proofErr w:type="spellStart"/>
      <w:r>
        <w:t>poplitære</w:t>
      </w:r>
      <w:proofErr w:type="spellEnd"/>
      <w:r>
        <w:t xml:space="preserve"> lymfeknuder, ved lymfeknudemetastaser med samtidigt recidiv i T-site samt hos immunsupprimerede patienter.</w:t>
      </w:r>
    </w:p>
    <w:p w14:paraId="5E0D8DA4" w14:textId="77777777" w:rsidR="00490E29" w:rsidRDefault="00490E29" w:rsidP="00490E29">
      <w:pPr>
        <w:spacing w:after="0" w:line="276" w:lineRule="auto"/>
      </w:pPr>
    </w:p>
    <w:p w14:paraId="5D2DC0CC" w14:textId="77777777" w:rsidR="00490E29" w:rsidRDefault="00490E29" w:rsidP="00490E29">
      <w:pPr>
        <w:spacing w:after="0" w:line="276" w:lineRule="auto"/>
      </w:pPr>
      <w:r>
        <w:lastRenderedPageBreak/>
        <w:t>Desuden anbefales primær strålebehandling til patienter med lymfeknudemetastaser, hvis patienten er medicinsk eller kirurgisk inoperabel eller hos patienter, som ikke ønsker operation. Det kan også overvejes at give primær strålebehandling ved samtidigt recidiv i T-site.</w:t>
      </w:r>
    </w:p>
    <w:p w14:paraId="13947D8E" w14:textId="77777777" w:rsidR="00490E29" w:rsidRDefault="00490E29" w:rsidP="00490E29">
      <w:pPr>
        <w:spacing w:after="0" w:line="276" w:lineRule="auto"/>
      </w:pPr>
    </w:p>
    <w:p w14:paraId="12D12DCD" w14:textId="7FDAC458" w:rsidR="00453F36" w:rsidRDefault="00490E29" w:rsidP="00D30769">
      <w:pPr>
        <w:spacing w:after="0" w:line="276" w:lineRule="auto"/>
      </w:pPr>
      <w:r>
        <w:t>For mere detaljeret baggrund og gennemgang henvises til ”</w:t>
      </w:r>
      <w:r w:rsidRPr="00490E29">
        <w:rPr>
          <w:i/>
          <w:iCs/>
        </w:rPr>
        <w:t>Retningslinjer for onkologisk behandling af nonmelanom hudcancer</w:t>
      </w:r>
      <w:r>
        <w:t>”</w:t>
      </w:r>
    </w:p>
    <w:p w14:paraId="7A1487CC" w14:textId="77777777" w:rsidR="00D30769" w:rsidRDefault="00D30769" w:rsidP="00D30769">
      <w:pPr>
        <w:spacing w:after="0" w:line="276" w:lineRule="auto"/>
      </w:pPr>
    </w:p>
    <w:p w14:paraId="0DB60979" w14:textId="7F2DF675" w:rsidR="003F06BC" w:rsidRPr="00453F36" w:rsidRDefault="00490E29" w:rsidP="00762199">
      <w:pPr>
        <w:pStyle w:val="Overskrift4"/>
        <w:numPr>
          <w:ilvl w:val="0"/>
          <w:numId w:val="48"/>
        </w:numPr>
      </w:pPr>
      <w:r w:rsidRPr="00453F36">
        <w:t>Ved dissemineret sygdom (fjernmetastaser) kan systemisk behandling være en mulighed (</w:t>
      </w:r>
      <w:hyperlink r:id="rId19" w:history="1">
        <w:r w:rsidRPr="00453F36">
          <w:rPr>
            <w:rStyle w:val="Hyperlink"/>
          </w:rPr>
          <w:t>se separat guideline</w:t>
        </w:r>
      </w:hyperlink>
      <w:r w:rsidRPr="00453F36">
        <w:t>)</w:t>
      </w:r>
    </w:p>
    <w:p w14:paraId="3340AA30" w14:textId="4B997E7D" w:rsidR="00AD6B7F" w:rsidRPr="00392DCC" w:rsidRDefault="00490E29" w:rsidP="00AD6B7F">
      <w:pPr>
        <w:pStyle w:val="Overskrift3"/>
      </w:pPr>
      <w:bookmarkStart w:id="16" w:name="_Toc204185049"/>
      <w:r w:rsidRPr="00490E29">
        <w:t>Opfølgning</w:t>
      </w:r>
      <w:bookmarkEnd w:id="16"/>
    </w:p>
    <w:p w14:paraId="52CDCB1A" w14:textId="6F3132BD" w:rsidR="00AD6B7F" w:rsidRPr="00490E29" w:rsidRDefault="00490E29" w:rsidP="00762199">
      <w:pPr>
        <w:pStyle w:val="Overskrift4"/>
        <w:numPr>
          <w:ilvl w:val="0"/>
          <w:numId w:val="48"/>
        </w:numPr>
      </w:pPr>
      <w:r w:rsidRPr="00490E29">
        <w:t xml:space="preserve">T1/T2 </w:t>
      </w:r>
      <w:proofErr w:type="spellStart"/>
      <w:r w:rsidRPr="00490E29">
        <w:t>planocellulære</w:t>
      </w:r>
      <w:proofErr w:type="spellEnd"/>
      <w:r w:rsidRPr="00490E29">
        <w:t xml:space="preserve"> karcinomer tilbydes ikke rutinemæssigt opfølgning (C)</w:t>
      </w:r>
    </w:p>
    <w:p w14:paraId="024F8F74"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695B0D96" w14:textId="7329D32B" w:rsidR="00490E29" w:rsidRDefault="00490E29" w:rsidP="00490E29">
      <w:pPr>
        <w:spacing w:after="0" w:line="276" w:lineRule="auto"/>
      </w:pPr>
      <w:r>
        <w:t xml:space="preserve">En </w:t>
      </w:r>
      <w:proofErr w:type="spellStart"/>
      <w:r>
        <w:t>meta</w:t>
      </w:r>
      <w:proofErr w:type="spellEnd"/>
      <w:r>
        <w:t xml:space="preserve">-analyse fra 2023 har gennemgået anbefalingerne for </w:t>
      </w:r>
      <w:proofErr w:type="spellStart"/>
      <w:r>
        <w:t>follow-up</w:t>
      </w:r>
      <w:proofErr w:type="spellEnd"/>
      <w:r>
        <w:t xml:space="preserve"> for PCC og BCC </w:t>
      </w:r>
      <w:r w:rsidR="004C4E48">
        <w:fldChar w:fldCharType="begin">
          <w:fldData xml:space="preserve">PEVuZE5vdGU+PENpdGU+PEF1dGhvcj5NaXJhbGk8L0F1dGhvcj48WWVhcj4yMDIzPC9ZZWFyPjxS
ZWNOdW0+MTcyNTk8L1JlY051bT48RGlzcGxheVRleHQ+KDE3MCk8L0Rpc3BsYXlUZXh0PjxyZWNv
cmQ+PHJlYy1udW1iZXI+MTcyNTk8L3JlYy1udW1iZXI+PGZvcmVpZ24ta2V5cz48a2V5IGFwcD0i
RU4iIGRiLWlkPSJkYXQ5dDl4MDFkOXR6a2V6eDIxeHZmNWxkZHZ6ZnhkNTV6d2EiIHRpbWVzdGFt
cD0iMTc1MzE5ODQ4MiIgZ3VpZD0iZjY5YzI3ZDQtNTBkMi00YzdhLWIyY2EtNmQ5ZWNiMTFkYThl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YW4sIEEuIFcuPC9hdXRob3I+PC9hdXRob3JzPjwvY29udHJpYnV0b3JzPjxhdXRoLWFkZHJlc3M+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</w:fldData>
        </w:fldChar>
      </w:r>
      <w:r w:rsidR="004C4E48">
        <w:instrText xml:space="preserve"> ADDIN EN.JS.CITE </w:instrText>
      </w:r>
      <w:r w:rsidR="004C4E48">
        <w:fldChar w:fldCharType="separate"/>
      </w:r>
      <w:r w:rsidR="004C4E48">
        <w:rPr>
          <w:noProof/>
        </w:rPr>
        <w:t>(170)</w:t>
      </w:r>
      <w:r w:rsidR="004C4E48">
        <w:fldChar w:fldCharType="end"/>
      </w:r>
      <w:r>
        <w:t xml:space="preserve">. Den overordnede konklusion var, at der ikke var konsensus om hverken længden af opfølgning, frekvensen af opfølgningsbesøg eller hvad et opfølgningsbesøg skulle indeholde </w:t>
      </w:r>
      <w:r w:rsidR="004C4E48">
        <w:fldChar w:fldCharType="begin">
          <w:fldData xml:space="preserve">PEVuZE5vdGU+PENpdGU+PEF1dGhvcj5NaXJhbGk8L0F1dGhvcj48WWVhcj4yMDIzPC9ZZWFyPjxS
ZWNOdW0+MTcyNTk8L1JlY051bT48RGlzcGxheVRleHQ+KDE3MCk8L0Rpc3BsYXlUZXh0PjxyZWNv
cmQ+PHJlYy1udW1iZXI+MTcyNTk8L3JlYy1udW1iZXI+PGZvcmVpZ24ta2V5cz48a2V5IGFwcD0i
RU4iIGRiLWlkPSJkYXQ5dDl4MDFkOXR6a2V6eDIxeHZmNWxkZHZ6ZnhkNTV6d2EiIHRpbWVzdGFt
cD0iMTc1MzE5ODQ4MiIgZ3VpZD0iZjY5YzI3ZDQtNTBkMi00YzdhLWIyY2EtNmQ5ZWNiMTFkYThl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YW4sIEEuIFcuPC9hdXRob3I+PC9hdXRob3JzPjwvY29udHJpYnV0b3JzPjxhdXRoLWFkZHJlc3M+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</w:fldData>
        </w:fldChar>
      </w:r>
      <w:r w:rsidR="004C4E48">
        <w:instrText xml:space="preserve"> ADDIN EN.JS.CITE </w:instrText>
      </w:r>
      <w:r w:rsidR="004C4E48">
        <w:fldChar w:fldCharType="separate"/>
      </w:r>
      <w:r w:rsidR="004C4E48">
        <w:rPr>
          <w:noProof/>
        </w:rPr>
        <w:t>(170)</w:t>
      </w:r>
      <w:r w:rsidR="004C4E48">
        <w:fldChar w:fldCharType="end"/>
      </w:r>
      <w:r>
        <w:t>.</w:t>
      </w:r>
    </w:p>
    <w:p w14:paraId="0624D819" w14:textId="77777777" w:rsidR="00490E29" w:rsidRDefault="00490E29" w:rsidP="00490E29">
      <w:pPr>
        <w:spacing w:after="0" w:line="276" w:lineRule="auto"/>
      </w:pPr>
    </w:p>
    <w:p w14:paraId="65252F32" w14:textId="49AA5E48" w:rsidR="00490E29" w:rsidRDefault="00490E29" w:rsidP="00490E29">
      <w:pPr>
        <w:spacing w:after="0" w:line="276" w:lineRule="auto"/>
      </w:pPr>
      <w:r>
        <w:t xml:space="preserve">PCC rammer typisk ældre patienter med flere komorbiditeter. Alt andet lige vil målene for opfølgning i denne særlige kohorte af geriatrisk-onkologiske patienter adskille på flere måder fra andre typer af kræft </w:t>
      </w:r>
      <w:r w:rsidR="00397C1A">
        <w:fldChar w:fldCharType="begin">
          <w:fldData xml:space="preserve">PEVuZE5vdGU+PENpdGU+PEF1dGhvcj5HYXJjb3ZpY2g8L0F1dGhvcj48WWVhcj4yMDE3PC9ZZWFy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</w:fldData>
        </w:fldChar>
      </w:r>
      <w:r w:rsidR="00397C1A">
        <w:instrText xml:space="preserve"> ADDIN EN.JS.CITE </w:instrText>
      </w:r>
      <w:r w:rsidR="00397C1A">
        <w:fldChar w:fldCharType="separate"/>
      </w:r>
      <w:r w:rsidR="00397C1A">
        <w:rPr>
          <w:noProof/>
        </w:rPr>
        <w:t>(6)</w:t>
      </w:r>
      <w:r w:rsidR="00397C1A">
        <w:fldChar w:fldCharType="end"/>
      </w:r>
      <w:r>
        <w:t xml:space="preserve">. Det er således vigtigt, at man i sit forslag til opfølgningsprogram tager hensyn til patientens skrøbelighed, livskvalitet, forventede restlevetid og ønsker </w:t>
      </w:r>
      <w:r w:rsidR="007C57D2">
        <w:fldChar w:fldCharType="begin">
          <w:fldData xml:space="preserve">PEVuZE5vdGU+PENpdGU+PEF1dGhvcj5MZXVzPC9BdXRob3I+PFllYXI+MjAyMzwvWWVhcj48UmVj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</w:fldData>
        </w:fldChar>
      </w:r>
      <w:r w:rsidR="007C57D2">
        <w:instrText xml:space="preserve"> ADDIN EN.JS.CITE </w:instrText>
      </w:r>
      <w:r w:rsidR="007C57D2">
        <w:fldChar w:fldCharType="separate"/>
      </w:r>
      <w:r w:rsidR="007C57D2">
        <w:rPr>
          <w:noProof/>
        </w:rPr>
        <w:t>(19)</w:t>
      </w:r>
      <w:r w:rsidR="007C57D2">
        <w:fldChar w:fldCharType="end"/>
      </w:r>
      <w:r>
        <w:t>.</w:t>
      </w:r>
    </w:p>
    <w:p w14:paraId="10A69387" w14:textId="77777777" w:rsidR="00490E29" w:rsidRDefault="00490E29" w:rsidP="00490E29">
      <w:pPr>
        <w:spacing w:after="0" w:line="276" w:lineRule="auto"/>
      </w:pPr>
    </w:p>
    <w:p w14:paraId="5E908D18" w14:textId="77777777" w:rsidR="00490E29" w:rsidRDefault="00490E29" w:rsidP="00490E29">
      <w:pPr>
        <w:spacing w:after="0" w:line="276" w:lineRule="auto"/>
      </w:pPr>
      <w:r>
        <w:t xml:space="preserve">Der er taget udgangspunkt i, at formålet med et opfølgningsprogram er at identificere recidiv. </w:t>
      </w:r>
    </w:p>
    <w:p w14:paraId="1556AE7F" w14:textId="77777777" w:rsidR="00490E29" w:rsidRDefault="00490E29" w:rsidP="00490E29">
      <w:pPr>
        <w:spacing w:after="0" w:line="276" w:lineRule="auto"/>
      </w:pPr>
    </w:p>
    <w:p w14:paraId="518F0C36" w14:textId="77777777" w:rsidR="00D30769" w:rsidRDefault="00490E29" w:rsidP="00AD6B7F">
      <w:pPr>
        <w:spacing w:after="0" w:line="276" w:lineRule="auto"/>
      </w:pPr>
      <w:r>
        <w:t xml:space="preserve">I en undersøgelse fra England metastaserede kun 1,6 % af primære </w:t>
      </w:r>
      <w:proofErr w:type="spellStart"/>
      <w:r>
        <w:t>PCC’er</w:t>
      </w:r>
      <w:proofErr w:type="spellEnd"/>
      <w:r w:rsidR="004C4E48">
        <w:t xml:space="preserve"> </w:t>
      </w:r>
      <w:r w:rsidR="004C4E48">
        <w:fldChar w:fldCharType="begin">
          <w:fldData xml:space="preserve">PEVuZE5vdGU+PENpdGU+PEF1dGhvcj5WZW5hYmxlczwvQXV0aG9yPjxZZWFyPjIwMTk8L1llYXI+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</w:fldData>
        </w:fldChar>
      </w:r>
      <w:r w:rsidR="004C4E48">
        <w:instrText xml:space="preserve"> ADDIN EN.JS.CITE </w:instrText>
      </w:r>
      <w:r w:rsidR="004C4E48">
        <w:fldChar w:fldCharType="separate"/>
      </w:r>
      <w:r w:rsidR="004C4E48">
        <w:rPr>
          <w:noProof/>
        </w:rPr>
        <w:t>(171)</w:t>
      </w:r>
      <w:r w:rsidR="004C4E48">
        <w:fldChar w:fldCharType="end"/>
      </w:r>
      <w:r>
        <w:t xml:space="preserve">, hvilket er i overensstemmelse med en 10-årig retrospektiv opgørelse fra New Zealand, hvor metastaseringsraten var 1,9-2,6 % i løbet af en median opfølgning på 70 måneder </w:t>
      </w:r>
      <w:r w:rsidR="006A61C8">
        <w:fldChar w:fldCharType="begin">
          <w:fldData xml:space="preserve">PEVuZE5vdGU+PENpdGU+PEF1dGhvcj5Ccm91Z2hhbTwvQXV0aG9yPjxZZWFyPjIwMTI8L1llYXI+
PFJlY051bT4xNzEyNTwvUmVjTnVtPjxEaXNwbGF5VGV4dD4oNDIpPC9EaXNwbGF5VGV4dD48cmVj
b3JkPjxyZWMtbnVtYmVyPjE3MTI1PC9yZWMtbnVtYmVyPjxmb3JlaWduLWtleXM+PGtleSBhcHA9
IkVOIiBkYi1pZD0iZGF0OXQ5eDAxZDl0emtlengyMXh2ZjVsZGR2emZ4ZDU1endhIiB0aW1lc3Rh
bXA9IjE3NTMwOTAxMjEiIGd1aWQ9IjdlMzU3NDA1LTUzMmUtNDE3ZC04MDdhLTg0MzQzMDRlOTAx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Y29udHJpYnV0b3JzPjxhdXRoLWFkZHJlc3M+V2VsbGluZ3RvbiBSZWdpb25hbCBQbGFzdGljLCBN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</w:fldData>
        </w:fldChar>
      </w:r>
      <w:r w:rsidR="006A61C8">
        <w:instrText xml:space="preserve"> ADDIN EN.JS.CITE </w:instrText>
      </w:r>
      <w:r w:rsidR="006A61C8">
        <w:fldChar w:fldCharType="separate"/>
      </w:r>
      <w:r w:rsidR="006A61C8">
        <w:rPr>
          <w:noProof/>
        </w:rPr>
        <w:t>(42)</w:t>
      </w:r>
      <w:r w:rsidR="006A61C8">
        <w:fldChar w:fldCharType="end"/>
      </w:r>
      <w:r>
        <w:t xml:space="preserve">. Lokalt recidiv er hyppigere end metastaser, og hyppigheden varierer mere, som det ses i to retrospektive case-serier fra Storbritannien, der fandt at henholdsvis 1,25 % </w:t>
      </w:r>
      <w:r w:rsidR="00F26E49">
        <w:fldChar w:fldCharType="begin">
          <w:fldData xml:space="preserve">PEVuZE5vdGU+PENpdGU+PEF1dGhvcj5Sb3NlPC9BdXRob3I+PFllYXI+MjAxNzwvWWVhcj48UmVj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</w:fldData>
        </w:fldChar>
      </w:r>
      <w:r w:rsidR="00F26E49">
        <w:instrText xml:space="preserve"> ADDIN EN.JS.CITE </w:instrText>
      </w:r>
      <w:r w:rsidR="00F26E49">
        <w:fldChar w:fldCharType="separate"/>
      </w:r>
      <w:r w:rsidR="00F26E49">
        <w:rPr>
          <w:noProof/>
        </w:rPr>
        <w:t>(172)</w:t>
      </w:r>
      <w:r w:rsidR="00F26E49">
        <w:fldChar w:fldCharType="end"/>
      </w:r>
      <w:r>
        <w:t xml:space="preserve"> og 5,8 % udviklede et lokalt recidiv</w:t>
      </w:r>
      <w:r w:rsidR="003F5294">
        <w:t xml:space="preserve"> </w:t>
      </w:r>
      <w:r w:rsidR="003F5294">
        <w:fldChar w:fldCharType="begin">
          <w:fldData xml:space="preserve">PEVuZE5vdGU+PENpdGU+PEF1dGhvcj5LaGFuPC9BdXRob3I+PFllYXI+MjAxMzwvWWVhcj48UmVj
TnVtPjE3MjIzPC9SZWNOdW0+PERpc3BsYXlUZXh0PigxMzYpPC9EaXNwbGF5VGV4dD48cmVjb3Jk
PjxyZWMtbnVtYmVyPjE3MjIzPC9yZWMtbnVtYmVyPjxmb3JlaWduLWtleXM+PGtleSBhcHA9IkVO
IiBkYi1pZD0iZGF0OXQ5eDAxZDl0emtlengyMXh2ZjVsZGR2emZ4ZDU1endhIiB0aW1lc3RhbXA9
IjE3NTMxOTI1NjciIGd1aWQ9ImM2OTllOWZmLTc5MTEtNDdjZC05NTZlLTI2ZWQ1M2YzODFjMSI+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b3JzPjxhdXRoLWFkZHJlc3M+RGVwYXJ0bWVudCBvZiBQbGFzdGljIFN1cmdlcnksIFN0b2tlIE1h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=
</w:fldData>
        </w:fldChar>
      </w:r>
      <w:r w:rsidR="003F5294">
        <w:instrText xml:space="preserve"> ADDIN EN.JS.CITE </w:instrText>
      </w:r>
      <w:r w:rsidR="003F5294">
        <w:fldChar w:fldCharType="separate"/>
      </w:r>
      <w:r w:rsidR="003F5294">
        <w:rPr>
          <w:noProof/>
        </w:rPr>
        <w:t>(136)</w:t>
      </w:r>
      <w:r w:rsidR="003F5294">
        <w:fldChar w:fldCharType="end"/>
      </w:r>
      <w:r>
        <w:t>. Det er vurderet, at risikoen for et recidiv i gruppen med T1/T2 tumorer er så lavt, at et egentligt opfølgningsprogram ikke vil være i balance i forhold til risikoen for recidiv og antallet af kontrolbesøg. Risikoen for et lokal-recidiv i løbet af 10 år for en patient med en T1 tumor har i en opgørelse fra 2014 vist sig at være 2% (95%CI: 1%-2%) og tilsvarende 7% (95%CI: 4-12%) for en T2 tumor. De tilsvarende tal for at udvikle lymfeknude-metastaser i løbet af en 10-årig periode for henholdsvis en T1 og T2 tumor er 1% (95%CI: 0-1%) og 3% (95%CI: 1-7%)</w:t>
      </w:r>
      <w:r w:rsidR="000274F2">
        <w:rPr>
          <w:color w:val="000000"/>
        </w:rPr>
        <w:t xml:space="preserve"> </w:t>
      </w:r>
      <w:r w:rsidR="000274F2">
        <w:rPr>
          <w:color w:val="000000"/>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sidR="000274F2">
        <w:rPr>
          <w:color w:val="000000"/>
        </w:rPr>
        <w:instrText xml:space="preserve"> ADDIN EN.JS.CITE </w:instrText>
      </w:r>
      <w:r w:rsidR="000274F2">
        <w:rPr>
          <w:color w:val="000000"/>
        </w:rPr>
      </w:r>
      <w:r w:rsidR="000274F2">
        <w:rPr>
          <w:color w:val="000000"/>
        </w:rPr>
        <w:fldChar w:fldCharType="separate"/>
      </w:r>
      <w:r w:rsidR="000274F2">
        <w:rPr>
          <w:noProof/>
          <w:color w:val="000000"/>
        </w:rPr>
        <w:t>(32)</w:t>
      </w:r>
      <w:r w:rsidR="000274F2">
        <w:rPr>
          <w:color w:val="000000"/>
        </w:rPr>
        <w:fldChar w:fldCharType="end"/>
      </w:r>
      <w:r>
        <w:t xml:space="preserve">. Denne risiko for at udvikle lymfeknudemetastaser i løbet af en 10-årig periode er sammenlignelig med risikoen for at udvikle </w:t>
      </w:r>
      <w:proofErr w:type="spellStart"/>
      <w:r>
        <w:t>lokoregionalt</w:t>
      </w:r>
      <w:proofErr w:type="spellEnd"/>
      <w:r>
        <w:t xml:space="preserve"> recidiv hos patienter med T1a melanom, hvor man har vurderet, at der ikke er indikation for et opfølgningsprogram grundet den lave risiko for recidiv </w:t>
      </w:r>
      <w:r w:rsidR="00F26E49">
        <w:fldChar w:fldCharType="begin">
          <w:fldData xml:space="preserve">PEVuZE5vdGU+PENpdGU+PEF1dGhvcj5IZWx2aW5kPC9BdXRob3I+PFllYXI+MjAyMzwvWWVhcj48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=
</w:fldData>
        </w:fldChar>
      </w:r>
      <w:r w:rsidR="00F26E49">
        <w:instrText xml:space="preserve"> ADDIN EN.JS.CITE </w:instrText>
      </w:r>
      <w:r w:rsidR="00F26E49">
        <w:fldChar w:fldCharType="separate"/>
      </w:r>
      <w:r w:rsidR="00F26E49">
        <w:rPr>
          <w:noProof/>
        </w:rPr>
        <w:t>(173)</w:t>
      </w:r>
      <w:r w:rsidR="00F26E49">
        <w:fldChar w:fldCharType="end"/>
      </w:r>
      <w:r w:rsidRPr="78F8C994">
        <w:rPr>
          <w:color w:val="000000" w:themeColor="text1"/>
        </w:rPr>
        <w:t xml:space="preserve"> </w:t>
      </w:r>
      <w:proofErr w:type="spellStart"/>
      <w:r w:rsidRPr="78F8C994">
        <w:rPr>
          <w:color w:val="000000" w:themeColor="text1"/>
        </w:rPr>
        <w:t>jf</w:t>
      </w:r>
      <w:proofErr w:type="spellEnd"/>
      <w:r w:rsidRPr="78F8C994">
        <w:rPr>
          <w:color w:val="000000" w:themeColor="text1"/>
        </w:rPr>
        <w:t xml:space="preserve"> DMCG retningslinjen ”</w:t>
      </w:r>
      <w:r w:rsidRPr="78F8C994">
        <w:rPr>
          <w:i/>
          <w:iCs/>
          <w:color w:val="000000" w:themeColor="text1"/>
        </w:rPr>
        <w:t xml:space="preserve">Opfølgningsprogram for </w:t>
      </w:r>
      <w:proofErr w:type="spellStart"/>
      <w:r w:rsidRPr="78F8C994">
        <w:rPr>
          <w:i/>
          <w:iCs/>
          <w:color w:val="000000" w:themeColor="text1"/>
        </w:rPr>
        <w:t>kutant</w:t>
      </w:r>
      <w:proofErr w:type="spellEnd"/>
      <w:r w:rsidRPr="78F8C994">
        <w:rPr>
          <w:i/>
          <w:iCs/>
          <w:color w:val="000000" w:themeColor="text1"/>
        </w:rPr>
        <w:t xml:space="preserve"> melanom”</w:t>
      </w:r>
      <w:r w:rsidRPr="78F8C994">
        <w:rPr>
          <w:i/>
          <w:iCs/>
        </w:rPr>
        <w:t>.</w:t>
      </w:r>
      <w:r>
        <w:rPr>
          <w:i/>
          <w:iCs/>
        </w:rPr>
        <w:t xml:space="preserve"> </w:t>
      </w:r>
      <w:r>
        <w:t xml:space="preserve">I afsnittet omkring risikofaktorer er foruden størrelse, som inddeler tumorer i T1 og T2, også nævnt andre dokumenterede risikofaktorer for recidiv og lymfeknudemetastaser. For patienter med T2 tumorer hvor der er tale om relativt immunsupprimerede patienter og/eller med lavt differentierede tumorer kan man i </w:t>
      </w:r>
      <w:r>
        <w:lastRenderedPageBreak/>
        <w:t>nogle tilfælde overveje at foretage opfølgning. Patientuddannelse med information om solbeskyttelse og regelmæssig selvundersøgelse af huden er vigtige elementer som nedenfor beskrevet</w:t>
      </w:r>
    </w:p>
    <w:p w14:paraId="65D1A61C" w14:textId="77D44732" w:rsidR="00AD6B7F" w:rsidRPr="00D30769" w:rsidRDefault="00AD6B7F" w:rsidP="00AD6B7F">
      <w:pPr>
        <w:spacing w:after="0" w:line="276" w:lineRule="auto"/>
      </w:pPr>
    </w:p>
    <w:p w14:paraId="754849CF" w14:textId="2EE70D2E" w:rsidR="00AD6B7F" w:rsidRPr="00490E29" w:rsidRDefault="00490E29" w:rsidP="00762199">
      <w:pPr>
        <w:pStyle w:val="Overskrift4"/>
        <w:numPr>
          <w:ilvl w:val="0"/>
          <w:numId w:val="48"/>
        </w:numPr>
      </w:pPr>
      <w:r w:rsidRPr="00490E29">
        <w:t xml:space="preserve">T3/T4 </w:t>
      </w:r>
      <w:proofErr w:type="spellStart"/>
      <w:r w:rsidRPr="00490E29">
        <w:t>planocellulære</w:t>
      </w:r>
      <w:proofErr w:type="spellEnd"/>
      <w:r w:rsidRPr="00490E29">
        <w:t xml:space="preserve"> karcinomer bør følges i 2 år (C)</w:t>
      </w:r>
    </w:p>
    <w:p w14:paraId="4BC2583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030811F1" w14:textId="413E4777" w:rsidR="00490E29" w:rsidRDefault="00490E29" w:rsidP="00490E29">
      <w:pPr>
        <w:spacing w:after="0" w:line="276" w:lineRule="auto"/>
      </w:pPr>
      <w:r w:rsidRPr="00F76D1F">
        <w:t>Lokalt recidiv er mere sandsynligt med tumorer, der viser perineural invasion</w:t>
      </w:r>
      <w:r>
        <w:t xml:space="preserve"> </w:t>
      </w:r>
      <w:r w:rsidR="00F26E49">
        <w:fldChar w:fldCharType="begin">
          <w:fldData xml:space="preserve">PEVuZE5vdGU+PENpdGU+PEF1dGhvcj5LaGFuPC9BdXRob3I+PFllYXI+MjAxODwvWWVhcj48UmVj
TnVtPjE3MjYzPC9SZWNOdW0+PERpc3BsYXlUZXh0PigxNzQpPC9EaXNwbGF5VGV4dD48cmVjb3Jk
PjxyZWMtbnVtYmVyPjE3MjYzPC9yZWMtbnVtYmVyPjxmb3JlaWduLWtleXM+PGtleSBhcHA9IkVO
IiBkYi1pZD0iZGF0OXQ5eDAxZDl0emtlengyMXh2ZjVsZGR2emZ4ZDU1endhIiB0aW1lc3RhbXA9
IjE3NTMxOTkyMTkiIGd1aWQ9ImJhYmIwMWUwLTE4MzktNDMxNS1hMzNhLTZhMzYwNjYwMDI4MiI+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cnM+PC9jb250cmlidXRvcnM+PGF1dGgtYWRkcmVzcz5EZXBhcnRtZW50IG9mIFBsYXN0aWMgU3Vy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</w:fldData>
        </w:fldChar>
      </w:r>
      <w:r w:rsidR="00F26E49">
        <w:instrText xml:space="preserve"> ADDIN EN.JS.CITE </w:instrText>
      </w:r>
      <w:r w:rsidR="00F26E49">
        <w:fldChar w:fldCharType="separate"/>
      </w:r>
      <w:r w:rsidR="00F26E49">
        <w:rPr>
          <w:noProof/>
        </w:rPr>
        <w:t>(174)</w:t>
      </w:r>
      <w:r w:rsidR="00F26E49">
        <w:fldChar w:fldCharType="end"/>
      </w:r>
      <w:r w:rsidRPr="00F76D1F">
        <w:t>.</w:t>
      </w:r>
      <w:r>
        <w:t xml:space="preserve"> L</w:t>
      </w:r>
      <w:r w:rsidRPr="00F76D1F">
        <w:t>okalt recidiv, regional</w:t>
      </w:r>
      <w:r>
        <w:t>e</w:t>
      </w:r>
      <w:r w:rsidRPr="00F76D1F">
        <w:t xml:space="preserve"> metastaser eller fjernmetastaser vil typisk forekomme inden for 3 år</w:t>
      </w:r>
      <w:r w:rsidR="008D28ED">
        <w:t xml:space="preserve"> </w:t>
      </w:r>
      <w:r w:rsidR="008D28ED">
        <w:fldChar w:fldCharType="begin">
          <w:fldData xml:space="preserve">PEVuZE5vdGU+PENpdGU+PEF1dGhvcj5Sb3dlPC9BdXRob3I+PFllYXI+MTk5MjwvWWVhcj48UmVj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</w:fldData>
        </w:fldChar>
      </w:r>
      <w:r w:rsidR="008D28ED">
        <w:instrText xml:space="preserve"> ADDIN EN.JS.CITE </w:instrText>
      </w:r>
      <w:r w:rsidR="008D28ED">
        <w:fldChar w:fldCharType="separate"/>
      </w:r>
      <w:r w:rsidR="008D28ED">
        <w:rPr>
          <w:noProof/>
        </w:rPr>
        <w:t>(40)</w:t>
      </w:r>
      <w:r w:rsidR="008D28ED">
        <w:fldChar w:fldCharType="end"/>
      </w:r>
      <w:r w:rsidRPr="00F76D1F">
        <w:t xml:space="preserve">, </w:t>
      </w:r>
      <w:r>
        <w:t>og</w:t>
      </w:r>
      <w:r w:rsidRPr="00F76D1F">
        <w:t xml:space="preserve"> et </w:t>
      </w:r>
      <w:r>
        <w:t xml:space="preserve">retrospektivt studie med </w:t>
      </w:r>
      <w:r w:rsidRPr="00F76D1F">
        <w:t>5</w:t>
      </w:r>
      <w:r>
        <w:t xml:space="preserve"> års </w:t>
      </w:r>
      <w:proofErr w:type="spellStart"/>
      <w:r>
        <w:t>follow-up</w:t>
      </w:r>
      <w:proofErr w:type="spellEnd"/>
      <w:r w:rsidRPr="00F76D1F">
        <w:t xml:space="preserve"> </w:t>
      </w:r>
      <w:r>
        <w:t xml:space="preserve">fandt at </w:t>
      </w:r>
      <w:r w:rsidRPr="00F76D1F">
        <w:t>96 % af lokal</w:t>
      </w:r>
      <w:r>
        <w:t>e</w:t>
      </w:r>
      <w:r w:rsidRPr="00F76D1F">
        <w:t xml:space="preserve"> recidiv</w:t>
      </w:r>
      <w:r>
        <w:t>er</w:t>
      </w:r>
      <w:r w:rsidRPr="00F76D1F">
        <w:t xml:space="preserve"> eller regional</w:t>
      </w:r>
      <w:r>
        <w:t>e</w:t>
      </w:r>
      <w:r w:rsidRPr="00F76D1F">
        <w:t xml:space="preserve"> lymfeknudemetastaser</w:t>
      </w:r>
      <w:r>
        <w:t xml:space="preserve"> kom</w:t>
      </w:r>
      <w:r w:rsidRPr="00F76D1F">
        <w:t xml:space="preserve"> inden for 2 år</w:t>
      </w:r>
      <w:r>
        <w:t xml:space="preserve"> </w:t>
      </w:r>
      <w:r w:rsidR="00F26E49">
        <w:fldChar w:fldCharType="begin">
          <w:fldData xml:space="preserve">PEVuZE5vdGU+PENpdGU+PEF1dGhvcj5LaGFuPC9BdXRob3I+PFllYXI+MjAxODwvWWVhcj48UmVj
TnVtPjE3MjYzPC9SZWNOdW0+PERpc3BsYXlUZXh0PigxNzQpPC9EaXNwbGF5VGV4dD48cmVjb3Jk
PjxyZWMtbnVtYmVyPjE3MjYzPC9yZWMtbnVtYmVyPjxmb3JlaWduLWtleXM+PGtleSBhcHA9IkVO
IiBkYi1pZD0iZGF0OXQ5eDAxZDl0emtlengyMXh2ZjVsZGR2emZ4ZDU1endhIiB0aW1lc3RhbXA9
IjE3NTMxOTkyMTkiIGd1aWQ9ImJhYmIwMWUwLTE4MzktNDMxNS1hMzNhLTZhMzYwNjYwMDI4MiI+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cnM+PC9jb250cmlidXRvcnM+PGF1dGgtYWRkcmVzcz5EZXBhcnRtZW50IG9mIFBsYXN0aWMgU3Vy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</w:fldData>
        </w:fldChar>
      </w:r>
      <w:r w:rsidR="00F26E49">
        <w:instrText xml:space="preserve"> ADDIN EN.JS.CITE </w:instrText>
      </w:r>
      <w:r w:rsidR="00F26E49">
        <w:fldChar w:fldCharType="separate"/>
      </w:r>
      <w:r w:rsidR="00F26E49">
        <w:rPr>
          <w:noProof/>
        </w:rPr>
        <w:t>(174)</w:t>
      </w:r>
      <w:r w:rsidR="00F26E49">
        <w:fldChar w:fldCharType="end"/>
      </w:r>
      <w:r w:rsidRPr="00F76D1F">
        <w:t>.</w:t>
      </w:r>
    </w:p>
    <w:p w14:paraId="283B7FD3" w14:textId="77777777" w:rsidR="00490E29" w:rsidRDefault="00490E29" w:rsidP="00490E29">
      <w:pPr>
        <w:spacing w:after="0" w:line="276" w:lineRule="auto"/>
      </w:pPr>
    </w:p>
    <w:p w14:paraId="67A4FDA6" w14:textId="09CCBB26" w:rsidR="00490E29" w:rsidRDefault="00490E29" w:rsidP="00490E29">
      <w:pPr>
        <w:spacing w:after="0" w:line="276" w:lineRule="auto"/>
      </w:pPr>
      <w:r>
        <w:t xml:space="preserve">Mellem 70% og 90% af recidiver og metastaser forekommer inden for de første to år efter konventionel kirurgisk excision og 95% inden for fem år </w:t>
      </w:r>
      <w:r w:rsidR="00715659">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sidR="00715659">
        <w:instrText xml:space="preserve"> ADDIN EN.JS.CITE </w:instrText>
      </w:r>
      <w:r w:rsidR="00715659">
        <w:fldChar w:fldCharType="separate"/>
      </w:r>
      <w:r w:rsidR="00715659">
        <w:rPr>
          <w:noProof/>
        </w:rPr>
        <w:t>(114)</w:t>
      </w:r>
      <w:r w:rsidR="00715659">
        <w:fldChar w:fldCharType="end"/>
      </w:r>
      <w:r>
        <w:t>. Dette antyder, at i forhold til ønsket om at identificere eventuelt recidiv vil langt de fleste være opdaget inden for de første 2 år.</w:t>
      </w:r>
    </w:p>
    <w:p w14:paraId="558EA51B" w14:textId="77777777" w:rsidR="00490E29" w:rsidRDefault="00490E29" w:rsidP="00490E29">
      <w:pPr>
        <w:spacing w:after="0" w:line="276" w:lineRule="auto"/>
      </w:pPr>
    </w:p>
    <w:p w14:paraId="3FA3C4DD" w14:textId="77777777" w:rsidR="00490E29" w:rsidRDefault="00490E29" w:rsidP="00490E29">
      <w:pPr>
        <w:spacing w:after="0" w:line="276" w:lineRule="auto"/>
      </w:pPr>
      <w:r>
        <w:t>Der anbefales at patient-uddannelse er en del af opfølgningsprogrammet som nedenfor beskrevet. Herudover bør opfølgningsbesøget indeholde</w:t>
      </w:r>
    </w:p>
    <w:p w14:paraId="08C430EC" w14:textId="77777777" w:rsidR="00490E29" w:rsidRDefault="00490E29" w:rsidP="006A560B">
      <w:pPr>
        <w:pStyle w:val="Listeafsnit"/>
        <w:numPr>
          <w:ilvl w:val="0"/>
          <w:numId w:val="13"/>
        </w:numPr>
        <w:spacing w:after="0" w:line="276" w:lineRule="auto"/>
      </w:pPr>
      <w:r>
        <w:t>Inspektion af det regionale hudområde behandlet for PCC</w:t>
      </w:r>
    </w:p>
    <w:p w14:paraId="69959105" w14:textId="77777777" w:rsidR="00490E29" w:rsidRDefault="00490E29" w:rsidP="006A560B">
      <w:pPr>
        <w:pStyle w:val="Listeafsnit"/>
        <w:numPr>
          <w:ilvl w:val="0"/>
          <w:numId w:val="13"/>
        </w:numPr>
        <w:spacing w:after="0" w:line="276" w:lineRule="auto"/>
      </w:pPr>
      <w:proofErr w:type="spellStart"/>
      <w:r>
        <w:t>Palpation</w:t>
      </w:r>
      <w:proofErr w:type="spellEnd"/>
      <w:r>
        <w:t xml:space="preserve"> af det behandlede område</w:t>
      </w:r>
    </w:p>
    <w:p w14:paraId="29E94B01" w14:textId="77777777" w:rsidR="00490E29" w:rsidRDefault="00490E29" w:rsidP="006A560B">
      <w:pPr>
        <w:pStyle w:val="Listeafsnit"/>
        <w:numPr>
          <w:ilvl w:val="0"/>
          <w:numId w:val="13"/>
        </w:numPr>
        <w:spacing w:after="0" w:line="276" w:lineRule="auto"/>
      </w:pPr>
      <w:proofErr w:type="spellStart"/>
      <w:r>
        <w:t>Palpation</w:t>
      </w:r>
      <w:proofErr w:type="spellEnd"/>
      <w:r>
        <w:t xml:space="preserve"> af regionale lymfeknuder</w:t>
      </w:r>
    </w:p>
    <w:p w14:paraId="08CFBEB9" w14:textId="77777777" w:rsidR="00490E29" w:rsidRDefault="00490E29" w:rsidP="00490E29">
      <w:pPr>
        <w:spacing w:after="0" w:line="276" w:lineRule="auto"/>
      </w:pPr>
    </w:p>
    <w:p w14:paraId="75EF2533" w14:textId="58561631" w:rsidR="00490E29" w:rsidRDefault="00490E29" w:rsidP="00490E29">
      <w:pPr>
        <w:spacing w:after="0" w:line="276" w:lineRule="auto"/>
      </w:pPr>
      <w:r>
        <w:t>I forhold til varigheden af kliniske kontroller vil 70-80% af de patienter, der får et recidiv, få det inden for 2 år efter den indledende behandling</w:t>
      </w:r>
      <w:r w:rsidR="000274F2">
        <w:t xml:space="preserve"> </w:t>
      </w:r>
      <w:r w:rsidR="000274F2">
        <w:fldChar w:fldCharType="begin">
          <w:fldData xml:space="preserve">PEVuZE5vdGU+PENpdGU+PEF1dGhvcj5LYXJpYTwvQXV0aG9yPjxZZWFyPjIwMTQ8L1llYXI+PFJl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</w:fldData>
        </w:fldChar>
      </w:r>
      <w:r w:rsidR="000274F2">
        <w:instrText xml:space="preserve"> ADDIN EN.JS.CITE </w:instrText>
      </w:r>
      <w:r w:rsidR="000274F2">
        <w:fldChar w:fldCharType="separate"/>
      </w:r>
      <w:r w:rsidR="002E6A77">
        <w:rPr>
          <w:noProof/>
        </w:rPr>
        <w:t>(32, 40, 44, 61, 74)</w:t>
      </w:r>
      <w:r w:rsidR="000274F2">
        <w:fldChar w:fldCharType="end"/>
      </w:r>
      <w:r>
        <w:t xml:space="preserve">. Derfor er tættere opfølgning af disse patienter i denne periode kritisk. </w:t>
      </w:r>
    </w:p>
    <w:p w14:paraId="7C9AA588" w14:textId="77777777" w:rsidR="00490E29" w:rsidRDefault="00490E29" w:rsidP="00490E29">
      <w:pPr>
        <w:spacing w:after="0" w:line="276" w:lineRule="auto"/>
      </w:pPr>
    </w:p>
    <w:p w14:paraId="72730C70" w14:textId="77777777" w:rsidR="00490E29" w:rsidRDefault="00490E29" w:rsidP="00490E29">
      <w:pPr>
        <w:spacing w:after="0" w:line="276" w:lineRule="auto"/>
      </w:pPr>
      <w:r>
        <w:t>Der foreslås et klinisk kontrolbesøg efter 3, 6 og 12 måneder det første år; herefter hver 6. måned til 2 år efter behandling. Patientuddannelse med information om solbeskyttelse og regelmæssig selvundersøgelse af huden er vigtige elementer som nedenfor beskrevet</w:t>
      </w:r>
    </w:p>
    <w:p w14:paraId="4C54B934" w14:textId="77777777" w:rsidR="00AD6B7F" w:rsidRPr="001204E2" w:rsidRDefault="00AD6B7F" w:rsidP="00AD6B7F">
      <w:pPr>
        <w:spacing w:after="0"/>
        <w:rPr>
          <w:i/>
        </w:rPr>
      </w:pPr>
    </w:p>
    <w:p w14:paraId="2D537727" w14:textId="121D1569" w:rsidR="00490E29" w:rsidRPr="00BD6924" w:rsidRDefault="00BD6924" w:rsidP="00762199">
      <w:pPr>
        <w:pStyle w:val="Overskrift4"/>
        <w:numPr>
          <w:ilvl w:val="0"/>
          <w:numId w:val="48"/>
        </w:numPr>
      </w:pPr>
      <w:r w:rsidRPr="00BD6924">
        <w:t>Opfølgningsprogrammet for metastatisk og lokalavanceret PCC bør tilrettelægges individuelt (C)</w:t>
      </w:r>
    </w:p>
    <w:p w14:paraId="0B9129A8" w14:textId="77777777" w:rsidR="00490E29" w:rsidRPr="0078691B" w:rsidRDefault="00490E29" w:rsidP="00490E29">
      <w:pPr>
        <w:pStyle w:val="Overskrift5"/>
        <w:spacing w:before="0" w:line="276" w:lineRule="auto"/>
        <w:rPr>
          <w:color w:val="25337A"/>
        </w:rPr>
      </w:pPr>
      <w:r w:rsidRPr="0078691B">
        <w:rPr>
          <w:color w:val="25337A"/>
        </w:rPr>
        <w:t>Litteratur og evidensgennemgang</w:t>
      </w:r>
    </w:p>
    <w:p w14:paraId="0EC48536" w14:textId="7918DAB3" w:rsidR="00BD6924" w:rsidRDefault="00BD6924" w:rsidP="00BD6924">
      <w:pPr>
        <w:spacing w:after="0" w:line="276" w:lineRule="auto"/>
      </w:pPr>
      <w:r>
        <w:t>Metastatisk PCC er sjælden og estimeret til at forekomme hos 1,9-2,7 % af alle med PCC, med lymfeknudemetastaser og fjernmetastatisk sygdom estimeret til henholdsvis 3,7 % og 0,4 %</w:t>
      </w:r>
      <w:r w:rsidR="006A61C8">
        <w:t xml:space="preserve"> </w:t>
      </w:r>
      <w:r w:rsidR="006A61C8">
        <w:fldChar w:fldCharType="begin">
          <w:fldData xml:space="preserve">PEVuZE5vdGU+PENpdGU+PEF1dGhvcj5Ccm91Z2hhbTwvQXV0aG9yPjxZZWFyPjIwMTI8L1llYXI+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</w:fldData>
        </w:fldChar>
      </w:r>
      <w:r w:rsidR="006A61C8">
        <w:instrText xml:space="preserve"> ADDIN EN.JS.CITE </w:instrText>
      </w:r>
      <w:r w:rsidR="006A61C8">
        <w:fldChar w:fldCharType="separate"/>
      </w:r>
      <w:r w:rsidR="00903C66">
        <w:rPr>
          <w:noProof/>
        </w:rPr>
        <w:t>(42, 44)</w:t>
      </w:r>
      <w:r w:rsidR="006A61C8">
        <w:fldChar w:fldCharType="end"/>
      </w:r>
      <w:r w:rsidR="00903C66">
        <w:t>.</w:t>
      </w:r>
    </w:p>
    <w:p w14:paraId="4EE99EA7" w14:textId="77777777" w:rsidR="00BD6924" w:rsidRDefault="00BD6924" w:rsidP="00BD6924">
      <w:pPr>
        <w:spacing w:after="0" w:line="276" w:lineRule="auto"/>
      </w:pPr>
    </w:p>
    <w:p w14:paraId="24371880" w14:textId="77777777" w:rsidR="00BD6924" w:rsidRDefault="00BD6924" w:rsidP="00BD6924">
      <w:pPr>
        <w:spacing w:after="0" w:line="276" w:lineRule="auto"/>
      </w:pPr>
      <w:r>
        <w:t>Der foreslås et klinisk kontrolbesøg efter 3, 6 og 12, 18 og 24 måneder, herefter årligt til 5 år efter behandling. På baggrund af historik bør overvejes forudgående ultralyd af lokale lymfeknuder og/eller PET-CT forud for klinisk kontrol.</w:t>
      </w:r>
    </w:p>
    <w:p w14:paraId="73640F23" w14:textId="77777777" w:rsidR="00BD6924" w:rsidRDefault="00BD6924" w:rsidP="00BD6924">
      <w:pPr>
        <w:spacing w:after="0" w:line="276" w:lineRule="auto"/>
      </w:pPr>
    </w:p>
    <w:p w14:paraId="5F7BECB8" w14:textId="25BC4DF0" w:rsidR="00490E29" w:rsidRPr="00D30769" w:rsidRDefault="00BD6924" w:rsidP="00490E29">
      <w:pPr>
        <w:spacing w:after="0" w:line="276" w:lineRule="auto"/>
      </w:pPr>
      <w:r>
        <w:t>Det ovenfor foreslåede opfølgningsprogram er for patienter, der er kurativt behandlet, og hvor der ikke umiddelbart er tegn på restsygdom. Situationen for patienter med metastatisk sygdom, der ikke modtager aktiv behandling må være guidet af den kliniske situation inklusiv symptomer.</w:t>
      </w:r>
    </w:p>
    <w:p w14:paraId="406D8F08" w14:textId="403E3C7E" w:rsidR="00BD6924" w:rsidRPr="00BD6924" w:rsidRDefault="00BD6924" w:rsidP="00762199">
      <w:pPr>
        <w:pStyle w:val="Overskrift4"/>
        <w:numPr>
          <w:ilvl w:val="0"/>
          <w:numId w:val="48"/>
        </w:numPr>
      </w:pPr>
      <w:r w:rsidRPr="00BD6924">
        <w:lastRenderedPageBreak/>
        <w:t>Patienterne bør ved diagnosen informeres om kontrol af egen hud og hensigtsmæssig soladfærd (B)</w:t>
      </w:r>
    </w:p>
    <w:p w14:paraId="54248F3A" w14:textId="77777777" w:rsidR="00490E29" w:rsidRPr="0078691B" w:rsidRDefault="00490E29" w:rsidP="00490E29">
      <w:pPr>
        <w:pStyle w:val="Overskrift5"/>
        <w:spacing w:before="0" w:line="276" w:lineRule="auto"/>
        <w:rPr>
          <w:color w:val="25337A"/>
        </w:rPr>
      </w:pPr>
      <w:r w:rsidRPr="0078691B">
        <w:rPr>
          <w:color w:val="25337A"/>
        </w:rPr>
        <w:t>Litteratur og evidensgennemgang</w:t>
      </w:r>
    </w:p>
    <w:p w14:paraId="4B11D63C" w14:textId="0D0A6443" w:rsidR="00BD6924" w:rsidRDefault="00BD6924" w:rsidP="00BD6924">
      <w:pPr>
        <w:spacing w:after="0" w:line="276" w:lineRule="auto"/>
      </w:pPr>
      <w:r>
        <w:t xml:space="preserve">En </w:t>
      </w:r>
      <w:proofErr w:type="spellStart"/>
      <w:r>
        <w:t>meta</w:t>
      </w:r>
      <w:proofErr w:type="spellEnd"/>
      <w:r>
        <w:t>-analyse har estimeret at risikoen for at udvikle en sekundær BCC eller PCC inden for 3 år er henholdsvis 44 og 18%</w:t>
      </w:r>
      <w:r w:rsidR="00BF362B">
        <w:t xml:space="preserve"> </w:t>
      </w:r>
      <w:r w:rsidR="00BF362B">
        <w:fldChar w:fldCharType="begin">
          <w:fldData xml:space="preserve">PEVuZE5vdGU+PENpdGU+PEF1dGhvcj5NYXJjaWw8L0F1dGhvcj48WWVhcj4yMDAwPC9ZZWFyPjxS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</w:fldData>
        </w:fldChar>
      </w:r>
      <w:r w:rsidR="00BF362B">
        <w:instrText xml:space="preserve"> ADDIN EN.JS.CITE </w:instrText>
      </w:r>
      <w:r w:rsidR="00BF362B">
        <w:fldChar w:fldCharType="separate"/>
      </w:r>
      <w:r w:rsidR="00BF362B">
        <w:rPr>
          <w:noProof/>
        </w:rPr>
        <w:t>(175)</w:t>
      </w:r>
      <w:r w:rsidR="00BF362B">
        <w:fldChar w:fldCharType="end"/>
      </w:r>
      <w:r>
        <w:t xml:space="preserve">. En anden </w:t>
      </w:r>
      <w:proofErr w:type="spellStart"/>
      <w:r>
        <w:t>meta</w:t>
      </w:r>
      <w:proofErr w:type="spellEnd"/>
      <w:r>
        <w:t>-analyse har estimeret at d</w:t>
      </w:r>
      <w:r w:rsidRPr="000E5587">
        <w:t>e</w:t>
      </w:r>
      <w:r>
        <w:t>n</w:t>
      </w:r>
      <w:r w:rsidRPr="000E5587">
        <w:t xml:space="preserve"> samlede </w:t>
      </w:r>
      <w:r>
        <w:t xml:space="preserve">andel der </w:t>
      </w:r>
      <w:r w:rsidRPr="000E5587">
        <w:t>efterfølgende</w:t>
      </w:r>
      <w:r>
        <w:t xml:space="preserve"> udvikler et ny</w:t>
      </w:r>
      <w:r w:rsidRPr="000E5587">
        <w:t xml:space="preserve"> </w:t>
      </w:r>
      <w:r>
        <w:t>P</w:t>
      </w:r>
      <w:r w:rsidRPr="000E5587">
        <w:t xml:space="preserve">CC, BCC eller melanom hos </w:t>
      </w:r>
      <w:r>
        <w:t>P</w:t>
      </w:r>
      <w:r w:rsidRPr="000E5587">
        <w:t>CC-patienter var henholdsvis 13,3 % (95 % CI 7,4–22,8 %), 15,9 % (5,6–37,6 %) og 0,5 % (0,3–0,6 %)</w:t>
      </w:r>
      <w:r>
        <w:t xml:space="preserve"> </w:t>
      </w:r>
      <w:r w:rsidR="00BF362B">
        <w:fldChar w:fldCharType="begin">
          <w:fldData xml:space="preserve">PEVuZE5vdGU+PENpdGU+PEF1dGhvcj5GbG9oaWw8L0F1dGhvcj48WWVhcj4yMDEzPC9ZZWFyPjxS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</w:fldData>
        </w:fldChar>
      </w:r>
      <w:r w:rsidR="00BF362B">
        <w:instrText xml:space="preserve"> ADDIN EN.JS.CITE </w:instrText>
      </w:r>
      <w:r w:rsidR="00BF362B">
        <w:fldChar w:fldCharType="separate"/>
      </w:r>
      <w:r w:rsidR="00BF362B">
        <w:rPr>
          <w:noProof/>
        </w:rPr>
        <w:t>(176)</w:t>
      </w:r>
      <w:r w:rsidR="00BF362B">
        <w:fldChar w:fldCharType="end"/>
      </w:r>
      <w:r w:rsidRPr="000E5587">
        <w:t>.</w:t>
      </w:r>
      <w:r>
        <w:t xml:space="preserve"> For hele gruppen af patienter med PCC (også dem med højrisiko) er risikoen for lokalt recidiv, lymfeknuderecidiv og død af PCC vist at være </w:t>
      </w:r>
      <w:proofErr w:type="spellStart"/>
      <w:r>
        <w:t>være</w:t>
      </w:r>
      <w:proofErr w:type="spellEnd"/>
      <w:r>
        <w:t xml:space="preserve"> på </w:t>
      </w:r>
      <w:proofErr w:type="spellStart"/>
      <w:r>
        <w:t>henholsvis</w:t>
      </w:r>
      <w:proofErr w:type="spellEnd"/>
      <w:r>
        <w:t xml:space="preserve"> 3,0%, 4,0% og 1,5%</w:t>
      </w:r>
      <w:r w:rsidR="006A0DCD">
        <w:t xml:space="preserve"> </w:t>
      </w:r>
      <w:r w:rsidR="006A0DCD">
        <w:fldChar w:fldCharType="begin">
          <w:fldData xml:space="preserve">PEVuZE5vdGU+PENpdGU+PEF1dGhvcj5CcmFudHNjaDwvQXV0aG9yPjxZZWFyPjIwMDg8L1llYXI+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</w:fldData>
        </w:fldChar>
      </w:r>
      <w:r w:rsidR="006A0DCD">
        <w:instrText xml:space="preserve"> ADDIN EN.JS.CITE </w:instrText>
      </w:r>
      <w:r w:rsidR="006A0DCD">
        <w:fldChar w:fldCharType="separate"/>
      </w:r>
      <w:r w:rsidR="00B76E4D">
        <w:rPr>
          <w:noProof/>
        </w:rPr>
        <w:t>(41, 177)</w:t>
      </w:r>
      <w:r w:rsidR="006A0DCD">
        <w:fldChar w:fldCharType="end"/>
      </w:r>
      <w:r>
        <w:t xml:space="preserve">. Der vil således være en risiko for en ny primær hudtumor, der er væsentlig højere end risikoen for recidiv, ikke mindst i gruppen med lav-risiko tumorer. </w:t>
      </w:r>
    </w:p>
    <w:p w14:paraId="5911275C" w14:textId="77777777" w:rsidR="00BD6924" w:rsidRDefault="00BD6924" w:rsidP="00BD6924">
      <w:pPr>
        <w:spacing w:after="0" w:line="276" w:lineRule="auto"/>
      </w:pPr>
    </w:p>
    <w:p w14:paraId="06548FCC" w14:textId="77777777" w:rsidR="00BD6924" w:rsidRDefault="00BD6924" w:rsidP="00BD6924">
      <w:pPr>
        <w:spacing w:after="0" w:line="276" w:lineRule="auto"/>
      </w:pPr>
      <w:r>
        <w:t xml:space="preserve">Da der således er stor risiko for nye primære </w:t>
      </w:r>
      <w:proofErr w:type="spellStart"/>
      <w:r>
        <w:t>keratinocytcancere</w:t>
      </w:r>
      <w:proofErr w:type="spellEnd"/>
      <w:r>
        <w:t xml:space="preserve"> hos patienter med PCC bør man overveje i deres forløb fra diagnose til afsluttet behandling at kigge hele hudorganet igennem for at opdage </w:t>
      </w:r>
      <w:proofErr w:type="spellStart"/>
      <w:r>
        <w:t>uerkendte</w:t>
      </w:r>
      <w:proofErr w:type="spellEnd"/>
      <w:r>
        <w:t xml:space="preserve"> nye primære tumorer. </w:t>
      </w:r>
    </w:p>
    <w:p w14:paraId="188F19A5" w14:textId="77777777" w:rsidR="00BD6924" w:rsidRDefault="00BD6924" w:rsidP="00BD6924">
      <w:pPr>
        <w:spacing w:after="0" w:line="276" w:lineRule="auto"/>
      </w:pPr>
    </w:p>
    <w:p w14:paraId="751D29F9" w14:textId="7805B8D3" w:rsidR="00BD6924" w:rsidRPr="000E27F3" w:rsidRDefault="00BD6924" w:rsidP="00BD6924">
      <w:pPr>
        <w:spacing w:after="0" w:line="276" w:lineRule="auto"/>
      </w:pPr>
      <w:r>
        <w:t xml:space="preserve">Der er ikke overbevisende studier, der viser at brugen af solcreme har en præventiv effekt i forhold til udviklingen af PCC. Et systematisk </w:t>
      </w:r>
      <w:proofErr w:type="spellStart"/>
      <w:r>
        <w:t>review</w:t>
      </w:r>
      <w:proofErr w:type="spellEnd"/>
      <w:r>
        <w:t xml:space="preserve"> med </w:t>
      </w:r>
      <w:proofErr w:type="spellStart"/>
      <w:r>
        <w:t>meta</w:t>
      </w:r>
      <w:proofErr w:type="spellEnd"/>
      <w:r>
        <w:t xml:space="preserve">-analyse fra 2019 har ikke kunnet påvise en effekt af brugen af solcreme i forhold til udviklingen af hudkræft </w:t>
      </w:r>
      <w:r w:rsidR="00B76E4D">
        <w:fldChar w:fldCharType="begin">
          <w:fldData xml:space="preserve">PEVuZE5vdGU+PENpdGU+PEF1dGhvcj5TaWx2YTwvQXV0aG9yPjxZZWFyPjIwMTg8L1llYXI+PFJl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</w:fldData>
        </w:fldChar>
      </w:r>
      <w:r w:rsidR="00B76E4D">
        <w:instrText xml:space="preserve"> ADDIN EN.JS.CITE </w:instrText>
      </w:r>
      <w:r w:rsidR="00B76E4D">
        <w:fldChar w:fldCharType="separate"/>
      </w:r>
      <w:r w:rsidR="00B76E4D">
        <w:rPr>
          <w:noProof/>
        </w:rPr>
        <w:t>(178)</w:t>
      </w:r>
      <w:r w:rsidR="00B76E4D">
        <w:fldChar w:fldCharType="end"/>
      </w:r>
      <w:r>
        <w:t xml:space="preserve">. </w:t>
      </w:r>
      <w:r w:rsidRPr="000F53B5">
        <w:t xml:space="preserve">Det er vist i et nyligt systematisk </w:t>
      </w:r>
      <w:proofErr w:type="spellStart"/>
      <w:r w:rsidRPr="000F53B5">
        <w:t>review</w:t>
      </w:r>
      <w:proofErr w:type="spellEnd"/>
      <w:r w:rsidRPr="000F53B5">
        <w:t xml:space="preserve"> med </w:t>
      </w:r>
      <w:proofErr w:type="spellStart"/>
      <w:r w:rsidRPr="000F53B5">
        <w:t>meta</w:t>
      </w:r>
      <w:proofErr w:type="spellEnd"/>
      <w:r w:rsidRPr="000F53B5">
        <w:t>-analyse, at interventioner kan øge brugen af selvundersøgelse af huden</w:t>
      </w:r>
      <w:r w:rsidR="00B76E4D">
        <w:t xml:space="preserve"> </w:t>
      </w:r>
      <w:r w:rsidR="00B76E4D">
        <w:fldChar w:fldCharType="begin">
          <w:fldData xml:space="preserve">PEVuZE5vdGU+PENpdGU+PEF1dGhvcj5FcnNzZXI8L0F1dGhvcj48WWVhcj4yMDE5PC9ZZWFyPjxS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==
</w:fldData>
        </w:fldChar>
      </w:r>
      <w:r w:rsidR="00B76E4D">
        <w:instrText xml:space="preserve"> ADDIN EN.JS.CITE </w:instrText>
      </w:r>
      <w:r w:rsidR="00B76E4D">
        <w:fldChar w:fldCharType="separate"/>
      </w:r>
      <w:r w:rsidR="00B76E4D">
        <w:rPr>
          <w:noProof/>
        </w:rPr>
        <w:t>(179)</w:t>
      </w:r>
      <w:r w:rsidR="00B76E4D">
        <w:fldChar w:fldCharType="end"/>
      </w:r>
      <w:r>
        <w:t xml:space="preserve">. </w:t>
      </w:r>
      <w:r w:rsidRPr="000F53B5">
        <w:t xml:space="preserve">Det har dog ikke påviseligt ført til tidligere diagnostik af hudkræft </w:t>
      </w:r>
      <w:r w:rsidR="00B76E4D">
        <w:fldChar w:fldCharType="begin">
          <w:fldData xml:space="preserve">PEVuZE5vdGU+PENpdGU+PEF1dGhvcj5FcnNzZXI8L0F1dGhvcj48WWVhcj4yMDE5PC9ZZWFyPjxS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==
</w:fldData>
        </w:fldChar>
      </w:r>
      <w:r w:rsidR="00B76E4D">
        <w:instrText xml:space="preserve"> ADDIN EN.JS.CITE </w:instrText>
      </w:r>
      <w:r w:rsidR="00B76E4D">
        <w:fldChar w:fldCharType="separate"/>
      </w:r>
      <w:r w:rsidR="00B76E4D">
        <w:rPr>
          <w:noProof/>
        </w:rPr>
        <w:t>(179)</w:t>
      </w:r>
      <w:r w:rsidR="00B76E4D">
        <w:fldChar w:fldCharType="end"/>
      </w:r>
      <w:r>
        <w:t>.</w:t>
      </w:r>
    </w:p>
    <w:p w14:paraId="7A4A8346" w14:textId="77777777" w:rsidR="00490E29" w:rsidRPr="001204E2" w:rsidRDefault="00490E29" w:rsidP="00490E29">
      <w:pPr>
        <w:spacing w:after="0"/>
        <w:rPr>
          <w:i/>
        </w:rPr>
      </w:pPr>
    </w:p>
    <w:p w14:paraId="179B0559" w14:textId="77777777" w:rsidR="00490E29" w:rsidRPr="0078691B" w:rsidRDefault="00490E29" w:rsidP="00490E29">
      <w:pPr>
        <w:pStyle w:val="Overskrift5"/>
        <w:spacing w:before="0" w:line="276" w:lineRule="auto"/>
        <w:rPr>
          <w:color w:val="25337A"/>
        </w:rPr>
      </w:pPr>
      <w:r w:rsidRPr="002C71BA">
        <w:rPr>
          <w:color w:val="25337A"/>
        </w:rPr>
        <w:t>Patientværdier og – præferencer</w:t>
      </w:r>
    </w:p>
    <w:p w14:paraId="73B0ADFC" w14:textId="77777777" w:rsidR="00BD6924" w:rsidRPr="00881777" w:rsidRDefault="00BD6924" w:rsidP="00BD6924">
      <w:pPr>
        <w:pStyle w:val="Typografi1"/>
        <w:rPr>
          <w:i w:val="0"/>
        </w:rPr>
      </w:pPr>
      <w:r w:rsidRPr="78F8C994">
        <w:rPr>
          <w:i w:val="0"/>
        </w:rPr>
        <w:t>Anbefalingerne for opfølgning af PCC kan variere afhængigt af patientens præferencer.</w:t>
      </w:r>
    </w:p>
    <w:p w14:paraId="5C0F81EC" w14:textId="77777777" w:rsidR="00BD6924" w:rsidRPr="00881777" w:rsidRDefault="00BD6924" w:rsidP="00BD6924">
      <w:pPr>
        <w:pStyle w:val="Typografi1"/>
        <w:rPr>
          <w:i w:val="0"/>
        </w:rPr>
      </w:pPr>
    </w:p>
    <w:p w14:paraId="1B9E05E3" w14:textId="59F831CB" w:rsidR="00490E29" w:rsidRDefault="00BD6924" w:rsidP="00BD6924">
      <w:pPr>
        <w:spacing w:after="0" w:line="276" w:lineRule="auto"/>
      </w:pPr>
      <w:r w:rsidRPr="00881777">
        <w:t>Behandlingen kan påvirke patientens livskvalitet, især hvis der er tale om større kirurgiske indgreb, der kan have kosmetiske eller funktionelle konsekvenser. Dette er afdækket gennem klinisk erfaring og litteratur, der viser, at patienter generelt ønsker at være involveret i beslutningstagningen omkring deres behandling, især når det kommer til mindre invasive indgreb eller opfølgning. Hvis patienterne systematisk er blevet inddraget i retningslinjens udarbejdelse, kan dette beskrives mere detaljeret under afsnittet "Interessentinvolvering" under metodeafsnittet.</w:t>
      </w:r>
    </w:p>
    <w:p w14:paraId="2BE4B02A" w14:textId="77777777" w:rsidR="00BD6924" w:rsidRPr="00ED61CD" w:rsidRDefault="00BD6924" w:rsidP="00BD6924">
      <w:pPr>
        <w:spacing w:after="0"/>
        <w:rPr>
          <w:i/>
        </w:rPr>
      </w:pPr>
    </w:p>
    <w:p w14:paraId="18548D70" w14:textId="77777777" w:rsidR="00490E29" w:rsidRPr="0078691B" w:rsidRDefault="00490E29" w:rsidP="00490E29">
      <w:pPr>
        <w:pStyle w:val="Overskrift5"/>
        <w:spacing w:before="0" w:line="276" w:lineRule="auto"/>
        <w:rPr>
          <w:color w:val="25337A"/>
        </w:rPr>
      </w:pPr>
      <w:r w:rsidRPr="002C71BA">
        <w:rPr>
          <w:color w:val="25337A"/>
        </w:rPr>
        <w:t>Rationale</w:t>
      </w:r>
    </w:p>
    <w:p w14:paraId="129DD08A" w14:textId="2830D7BA" w:rsidR="00490E29" w:rsidRDefault="00BD6924" w:rsidP="00BD6924">
      <w:pPr>
        <w:pStyle w:val="Typografi1"/>
        <w:rPr>
          <w:i w:val="0"/>
        </w:rPr>
      </w:pPr>
      <w:r w:rsidRPr="78F8C994">
        <w:rPr>
          <w:i w:val="0"/>
        </w:rPr>
        <w:t xml:space="preserve">Anbefalingerne for opfølgning af PCC er baseret på en vurdering af de kliniske studier, der er til rådighed, samt en afvejning af potentielle positive og negative effekter af forskellige behandlingsstrategier. </w:t>
      </w:r>
    </w:p>
    <w:p w14:paraId="721967FB" w14:textId="77777777" w:rsidR="00BD6924" w:rsidRPr="00BD6924" w:rsidRDefault="00BD6924" w:rsidP="00BD6924">
      <w:pPr>
        <w:pStyle w:val="Typografi1"/>
        <w:rPr>
          <w:i w:val="0"/>
        </w:rPr>
      </w:pPr>
    </w:p>
    <w:p w14:paraId="4B55FC8C" w14:textId="77777777" w:rsidR="00490E29" w:rsidRPr="0078691B" w:rsidRDefault="00490E29" w:rsidP="00490E29">
      <w:pPr>
        <w:pStyle w:val="Overskrift5"/>
        <w:spacing w:before="0" w:line="276" w:lineRule="auto"/>
        <w:rPr>
          <w:color w:val="25337A"/>
        </w:rPr>
      </w:pPr>
      <w:r w:rsidRPr="002C71BA">
        <w:rPr>
          <w:color w:val="25337A"/>
        </w:rPr>
        <w:t>Bemærkninger og overvejelser</w:t>
      </w:r>
    </w:p>
    <w:p w14:paraId="32CDC483" w14:textId="77777777" w:rsidR="00BD6924" w:rsidRPr="00881777" w:rsidRDefault="00BD6924" w:rsidP="00BD6924">
      <w:pPr>
        <w:pStyle w:val="Typografi1"/>
        <w:rPr>
          <w:i w:val="0"/>
        </w:rPr>
      </w:pPr>
      <w:r w:rsidRPr="45E4BD00">
        <w:rPr>
          <w:i w:val="0"/>
        </w:rPr>
        <w:t>Der kan være kliniske opmærksomhedspunkter omkring behov for efteruddannelse, logistiske udfordringer, eller andre faktorer, der kan påvirke efterlevelsen af anbefalingerne. For eksempel kan postoperativ og primær strålebehandling kræve specialiseret udstyr og træning, og det kan være nødvendigt at tage hensyn til patientens generelle helbredstilstand, præferencer og andre faktorer, når man beslutter den bedste opfølgningsstrategi.</w:t>
      </w:r>
    </w:p>
    <w:p w14:paraId="1AF8ACF5" w14:textId="77777777" w:rsidR="00BD6924" w:rsidRPr="00881777" w:rsidRDefault="00BD6924" w:rsidP="00BD6924">
      <w:pPr>
        <w:pStyle w:val="Typografi1"/>
        <w:rPr>
          <w:i w:val="0"/>
        </w:rPr>
      </w:pPr>
    </w:p>
    <w:p w14:paraId="48B69140" w14:textId="511004E6" w:rsidR="00490E29" w:rsidRDefault="00BD6924" w:rsidP="00BD6924">
      <w:pPr>
        <w:spacing w:after="0" w:line="276" w:lineRule="auto"/>
        <w:rPr>
          <w:i/>
          <w:highlight w:val="yellow"/>
        </w:rPr>
      </w:pPr>
      <w:r w:rsidRPr="00881777">
        <w:t>Generelt bør anbefalingerne implementeres med hensyntagen til den individuelle patients situation, og der bør være mulighed for fleksibilitet i behandlingsplanen for at imødekomme patientens behov og præferencer.</w:t>
      </w:r>
    </w:p>
    <w:p w14:paraId="043C9DE9" w14:textId="1533C657" w:rsidR="00CA7536" w:rsidRDefault="00CA7536" w:rsidP="0078691B"/>
    <w:p w14:paraId="135D5E35" w14:textId="77777777" w:rsidR="00BD6924" w:rsidRDefault="00BD6924">
      <w:pPr>
        <w:spacing w:after="0"/>
        <w:rPr>
          <w:rFonts w:ascii="Palatino Linotype" w:eastAsiaTheme="majorEastAsia" w:hAnsi="Palatino Linotype" w:cstheme="majorBidi"/>
          <w:bCs/>
          <w:color w:val="25337A"/>
          <w:sz w:val="40"/>
          <w:szCs w:val="40"/>
        </w:rPr>
      </w:pPr>
      <w:r>
        <w:br w:type="page"/>
      </w:r>
    </w:p>
    <w:p w14:paraId="1B18BBDF" w14:textId="137A81FF" w:rsidR="00F26120" w:rsidRPr="00864B62" w:rsidRDefault="00AB633B" w:rsidP="00C76A1E">
      <w:pPr>
        <w:pStyle w:val="Overskrift1"/>
        <w:spacing w:before="480"/>
        <w:rPr>
          <w:lang w:val="en-US"/>
        </w:rPr>
      </w:pPr>
      <w:bookmarkStart w:id="17" w:name="_Toc204185050"/>
      <w:r w:rsidRPr="00864B62">
        <w:rPr>
          <w:lang w:val="en-US"/>
        </w:rPr>
        <w:lastRenderedPageBreak/>
        <w:t xml:space="preserve">4. </w:t>
      </w:r>
      <w:proofErr w:type="spellStart"/>
      <w:r w:rsidRPr="00864B62">
        <w:rPr>
          <w:lang w:val="en-US"/>
        </w:rPr>
        <w:t>Referencer</w:t>
      </w:r>
      <w:bookmarkEnd w:id="13"/>
      <w:bookmarkEnd w:id="17"/>
      <w:proofErr w:type="spellEnd"/>
    </w:p>
    <w:p w14:paraId="2FFD25A8" w14:textId="77777777" w:rsidR="004835E7" w:rsidRPr="00864B62" w:rsidRDefault="004835E7" w:rsidP="004835E7">
      <w:pPr>
        <w:rPr>
          <w:lang w:val="en-US"/>
        </w:rPr>
      </w:pPr>
    </w:p>
    <w:sdt>
      <w:sdtPr>
        <w:tag w:val="EndNote.ReferenceList"/>
        <w:id w:val="-1197918231"/>
        <w:placeholder>
          <w:docPart w:val="DefaultPlaceholder_-1854013440"/>
        </w:placeholder>
      </w:sdtPr>
      <w:sdtEndPr>
        <w:rPr>
          <w:szCs w:val="24"/>
        </w:rPr>
      </w:sdtEndPr>
      <w:sdtContent>
        <w:p w14:paraId="541881E3" w14:textId="216FE267" w:rsidR="00D54025" w:rsidRPr="00BA6B57" w:rsidRDefault="00D54025" w:rsidP="00BA6B57">
          <w:pPr>
            <w:pStyle w:val="EndNoteBibliography"/>
            <w:spacing w:after="0"/>
            <w:ind w:left="567" w:hanging="567"/>
            <w:rPr>
              <w:szCs w:val="24"/>
            </w:rPr>
          </w:pPr>
          <w:r w:rsidRPr="00BA6B57">
            <w:rPr>
              <w:szCs w:val="24"/>
            </w:rPr>
            <w:t>1.</w:t>
          </w:r>
          <w:r w:rsidRPr="00BA6B57">
            <w:rPr>
              <w:szCs w:val="24"/>
            </w:rPr>
            <w:tab/>
            <w:t>Clark WH, Jr., From L, Bernardino EA, Mihm MC. The histogenesis and biologic behavior of primary human malignant melanomas of the skin. Cancer Res. 1969;29(3):705-27.</w:t>
          </w:r>
        </w:p>
        <w:p w14:paraId="55E8C80E" w14:textId="77777777" w:rsidR="00D54025" w:rsidRPr="00BA6B57" w:rsidRDefault="00D54025" w:rsidP="00BA6B57">
          <w:pPr>
            <w:pStyle w:val="EndNoteBibliography"/>
            <w:spacing w:after="0"/>
            <w:ind w:left="567" w:hanging="567"/>
            <w:rPr>
              <w:szCs w:val="24"/>
              <w:lang w:val="da-DK"/>
            </w:rPr>
          </w:pPr>
          <w:r w:rsidRPr="00BA6B57">
            <w:rPr>
              <w:szCs w:val="24"/>
            </w:rPr>
            <w:t>2.</w:t>
          </w:r>
          <w:r w:rsidRPr="00BA6B57">
            <w:rPr>
              <w:szCs w:val="24"/>
            </w:rPr>
            <w:tab/>
            <w:t xml:space="preserve">Donaldson MR, Coldiron BM. No end in sight: the skin cancer epidemic continues. </w:t>
          </w:r>
          <w:r w:rsidRPr="00BA6B57">
            <w:rPr>
              <w:szCs w:val="24"/>
              <w:lang w:val="da-DK"/>
            </w:rPr>
            <w:t>Semin Cutan Med Surg. 2011;30(1):3-5.</w:t>
          </w:r>
        </w:p>
        <w:p w14:paraId="6968F598" w14:textId="77777777" w:rsidR="00D54025" w:rsidRPr="00BA6B57" w:rsidRDefault="00D54025" w:rsidP="00BA6B57">
          <w:pPr>
            <w:pStyle w:val="EndNoteBibliography"/>
            <w:spacing w:after="0"/>
            <w:ind w:left="567" w:hanging="567"/>
            <w:rPr>
              <w:szCs w:val="24"/>
            </w:rPr>
          </w:pPr>
          <w:r w:rsidRPr="00BA6B57">
            <w:rPr>
              <w:szCs w:val="24"/>
              <w:lang w:val="da-DK"/>
            </w:rPr>
            <w:t>3.</w:t>
          </w:r>
          <w:r w:rsidRPr="00BA6B57">
            <w:rPr>
              <w:szCs w:val="24"/>
              <w:lang w:val="da-DK"/>
            </w:rPr>
            <w:tab/>
            <w:t xml:space="preserve">Sieborg J, Haedersdal M, Lei U, Sølvsten H, Olesen AB, Vinding GR, et al. </w:t>
          </w:r>
          <w:r w:rsidRPr="00BA6B57">
            <w:rPr>
              <w:szCs w:val="24"/>
            </w:rPr>
            <w:t>Incidence and geographic differences in keratinocyte carcinoma and Bowen's disease in office-based dermatological practice between 2013 and 2022: A nationwide Danish registry-based study. JEADV Clinical Practice. 2024;3(4):1164-74.</w:t>
          </w:r>
        </w:p>
        <w:p w14:paraId="5EEC82D1" w14:textId="77777777" w:rsidR="00D54025" w:rsidRPr="00BA6B57" w:rsidRDefault="00D54025" w:rsidP="00BA6B57">
          <w:pPr>
            <w:pStyle w:val="EndNoteBibliography"/>
            <w:spacing w:after="0"/>
            <w:ind w:left="567" w:hanging="567"/>
            <w:rPr>
              <w:szCs w:val="24"/>
              <w:lang w:val="da-DK"/>
            </w:rPr>
          </w:pPr>
          <w:r w:rsidRPr="00BA6B57">
            <w:rPr>
              <w:szCs w:val="24"/>
            </w:rPr>
            <w:t>4.</w:t>
          </w:r>
          <w:r w:rsidRPr="00BA6B57">
            <w:rPr>
              <w:szCs w:val="24"/>
            </w:rPr>
            <w:tab/>
            <w:t xml:space="preserve">Steding-Jessen M, Birch-Johansen F, Jensen A, Schüz J, Kjær SK, Dalton SO. Socioeconomic status and non-melanoma skin cancer: a nationwide cohort study of incidence and survival in Denmark. </w:t>
          </w:r>
          <w:r w:rsidRPr="00BA6B57">
            <w:rPr>
              <w:szCs w:val="24"/>
              <w:lang w:val="da-DK"/>
            </w:rPr>
            <w:t>Cancer Epidemiol. 2010;34(6):689-95.</w:t>
          </w:r>
        </w:p>
        <w:p w14:paraId="0AC6B483" w14:textId="77777777" w:rsidR="00D54025" w:rsidRPr="00BA6B57" w:rsidRDefault="00D54025" w:rsidP="00BA6B57">
          <w:pPr>
            <w:pStyle w:val="EndNoteBibliography"/>
            <w:spacing w:after="0"/>
            <w:ind w:left="567" w:hanging="567"/>
            <w:rPr>
              <w:szCs w:val="24"/>
            </w:rPr>
          </w:pPr>
          <w:r w:rsidRPr="00BA6B57">
            <w:rPr>
              <w:szCs w:val="24"/>
              <w:lang w:val="da-DK"/>
            </w:rPr>
            <w:t>5.</w:t>
          </w:r>
          <w:r w:rsidRPr="00BA6B57">
            <w:rPr>
              <w:szCs w:val="24"/>
              <w:lang w:val="da-DK"/>
            </w:rPr>
            <w:tab/>
            <w:t xml:space="preserve">Miller SJ, Alam M, Andersen J, Berg D, Bichakjian CK, Bowen G, et al. </w:t>
          </w:r>
          <w:r w:rsidRPr="00BA6B57">
            <w:rPr>
              <w:szCs w:val="24"/>
            </w:rPr>
            <w:t>Basal cell and squamous cell skin cancers. Journal of the National Comprehensive Cancer Network : JNCCN. 2010;8(8):836-64.</w:t>
          </w:r>
        </w:p>
        <w:p w14:paraId="370E95F4" w14:textId="77777777" w:rsidR="00D54025" w:rsidRPr="00BA6B57" w:rsidRDefault="00D54025" w:rsidP="00BA6B57">
          <w:pPr>
            <w:pStyle w:val="EndNoteBibliography"/>
            <w:spacing w:after="0"/>
            <w:ind w:left="567" w:hanging="567"/>
            <w:rPr>
              <w:szCs w:val="24"/>
            </w:rPr>
          </w:pPr>
          <w:r w:rsidRPr="00BA6B57">
            <w:rPr>
              <w:szCs w:val="24"/>
            </w:rPr>
            <w:t>6.</w:t>
          </w:r>
          <w:r w:rsidRPr="00BA6B57">
            <w:rPr>
              <w:szCs w:val="24"/>
            </w:rPr>
            <w:tab/>
            <w:t>Garcovich S, Colloca G, Sollena P, Andrea B, Balducci L, Cho WC, et al. Skin Cancer Epidemics in the Elderly as An Emerging Issue in Geriatric Oncology. Aging Dis. 2017;8(5):643-61.</w:t>
          </w:r>
        </w:p>
        <w:p w14:paraId="29A40BB9" w14:textId="77777777" w:rsidR="00D54025" w:rsidRPr="00BA6B57" w:rsidRDefault="00D54025" w:rsidP="00BA6B57">
          <w:pPr>
            <w:pStyle w:val="EndNoteBibliography"/>
            <w:spacing w:after="0"/>
            <w:ind w:left="567" w:hanging="567"/>
            <w:rPr>
              <w:szCs w:val="24"/>
            </w:rPr>
          </w:pPr>
          <w:r w:rsidRPr="00BA6B57">
            <w:rPr>
              <w:szCs w:val="24"/>
            </w:rPr>
            <w:t>7.</w:t>
          </w:r>
          <w:r w:rsidRPr="00BA6B57">
            <w:rPr>
              <w:szCs w:val="24"/>
            </w:rPr>
            <w:tab/>
            <w:t>Ratushny V, Gober MD, Hick R, Ridky TW, Seykora JT. From keratinocyte to cancer: the pathogenesis and modeling of cutaneous squamous cell carcinoma. J Clin Invest. 2012;122(2):464-72.</w:t>
          </w:r>
        </w:p>
        <w:p w14:paraId="36FCCE8A" w14:textId="77777777" w:rsidR="00D54025" w:rsidRPr="00BA6B57" w:rsidRDefault="00D54025" w:rsidP="00BA6B57">
          <w:pPr>
            <w:pStyle w:val="EndNoteBibliography"/>
            <w:spacing w:after="0"/>
            <w:ind w:left="567" w:hanging="567"/>
            <w:rPr>
              <w:szCs w:val="24"/>
            </w:rPr>
          </w:pPr>
          <w:r w:rsidRPr="00BA6B57">
            <w:rPr>
              <w:szCs w:val="24"/>
            </w:rPr>
            <w:t>8.</w:t>
          </w:r>
          <w:r w:rsidRPr="00BA6B57">
            <w:rPr>
              <w:szCs w:val="24"/>
            </w:rPr>
            <w:tab/>
            <w:t>Nelson TG, Ashton RE. Low incidence of metastasis and recurrence from cutaneous squamous cell carcinoma found in a UK population: Do we need to adjust our thinking on this rare but potentially fatal event? J Surg Oncol. 2017;116(6):783-8.</w:t>
          </w:r>
        </w:p>
        <w:p w14:paraId="6F4955CE" w14:textId="77777777" w:rsidR="00D54025" w:rsidRPr="00BA6B57" w:rsidRDefault="00D54025" w:rsidP="00BA6B57">
          <w:pPr>
            <w:pStyle w:val="EndNoteBibliography"/>
            <w:spacing w:after="0"/>
            <w:ind w:left="567" w:hanging="567"/>
            <w:rPr>
              <w:szCs w:val="24"/>
            </w:rPr>
          </w:pPr>
          <w:r w:rsidRPr="00BA6B57">
            <w:rPr>
              <w:szCs w:val="24"/>
            </w:rPr>
            <w:t>9.</w:t>
          </w:r>
          <w:r w:rsidRPr="00BA6B57">
            <w:rPr>
              <w:szCs w:val="24"/>
            </w:rPr>
            <w:tab/>
            <w:t>Waldman A, Schmults C. Cutaneous Squamous Cell Carcinoma. Hematol Oncol Clin North Am. 2019;33(1):1-12.</w:t>
          </w:r>
        </w:p>
        <w:p w14:paraId="2009762A" w14:textId="77777777" w:rsidR="00D54025" w:rsidRPr="00BA6B57" w:rsidRDefault="00D54025" w:rsidP="00BA6B57">
          <w:pPr>
            <w:pStyle w:val="EndNoteBibliography"/>
            <w:spacing w:after="0"/>
            <w:ind w:left="567" w:hanging="567"/>
            <w:rPr>
              <w:szCs w:val="24"/>
            </w:rPr>
          </w:pPr>
          <w:r w:rsidRPr="00BA6B57">
            <w:rPr>
              <w:szCs w:val="24"/>
            </w:rPr>
            <w:t>10.</w:t>
          </w:r>
          <w:r w:rsidRPr="00BA6B57">
            <w:rPr>
              <w:szCs w:val="24"/>
            </w:rPr>
            <w:tab/>
            <w:t>Ran NA, Granger EE, Brodland DG, Cañueto J, Carr DR, Carter JB, et al. Risk Factor Number and Recurrence, Metastasis, and Disease-Related Death in Cutaneous Squamous Cell Carcinoma. JAMA Dermatol. 2025;161(6):597-604.</w:t>
          </w:r>
        </w:p>
        <w:p w14:paraId="12ABF8C8" w14:textId="77777777" w:rsidR="00D54025" w:rsidRPr="00BA6B57" w:rsidRDefault="00D54025" w:rsidP="00BA6B57">
          <w:pPr>
            <w:pStyle w:val="EndNoteBibliography"/>
            <w:spacing w:after="0"/>
            <w:ind w:left="567" w:hanging="567"/>
            <w:rPr>
              <w:szCs w:val="24"/>
            </w:rPr>
          </w:pPr>
          <w:r w:rsidRPr="00BA6B57">
            <w:rPr>
              <w:szCs w:val="24"/>
            </w:rPr>
            <w:t>11.</w:t>
          </w:r>
          <w:r w:rsidRPr="00BA6B57">
            <w:rPr>
              <w:szCs w:val="24"/>
            </w:rPr>
            <w:tab/>
            <w:t>Fu T, Aasi SZ, Hollmig ST. Management of High-Risk Squamous Cell Carcinoma of the Skin. Curr Treat Options Oncol. 2016;17(7):34.</w:t>
          </w:r>
        </w:p>
        <w:p w14:paraId="6F34E204" w14:textId="77777777" w:rsidR="00D54025" w:rsidRPr="00BA6B57" w:rsidRDefault="00D54025" w:rsidP="00BA6B57">
          <w:pPr>
            <w:pStyle w:val="EndNoteBibliography"/>
            <w:spacing w:after="0"/>
            <w:ind w:left="567" w:hanging="567"/>
            <w:rPr>
              <w:szCs w:val="24"/>
            </w:rPr>
          </w:pPr>
          <w:r w:rsidRPr="00BA6B57">
            <w:rPr>
              <w:szCs w:val="24"/>
            </w:rPr>
            <w:t>12.</w:t>
          </w:r>
          <w:r w:rsidRPr="00BA6B57">
            <w:rPr>
              <w:szCs w:val="24"/>
            </w:rPr>
            <w:tab/>
            <w:t>Engholm G, Ferlay J, Christensen N, Bray F, Gjerstorff ML, Klint A, et al. NORDCAN--a Nordic tool for cancer information, planning, quality control and research. Acta Oncol. 2010;49(5):725-36.</w:t>
          </w:r>
        </w:p>
        <w:p w14:paraId="6857FD63" w14:textId="77777777" w:rsidR="00D54025" w:rsidRPr="00BA6B57" w:rsidRDefault="00D54025" w:rsidP="00BA6B57">
          <w:pPr>
            <w:pStyle w:val="EndNoteBibliography"/>
            <w:spacing w:after="0"/>
            <w:ind w:left="567" w:hanging="567"/>
            <w:rPr>
              <w:szCs w:val="24"/>
            </w:rPr>
          </w:pPr>
          <w:r w:rsidRPr="00BA6B57">
            <w:rPr>
              <w:szCs w:val="24"/>
            </w:rPr>
            <w:t>13.</w:t>
          </w:r>
          <w:r w:rsidRPr="00BA6B57">
            <w:rPr>
              <w:szCs w:val="24"/>
            </w:rPr>
            <w:tab/>
            <w:t>Stratigos AJ, Garbe C, Dessinioti C, Lebbe C, van Akkooi A, Bataille V, et al. European consensus-based interdisciplinary guideline for invasive cutaneous squamous cell carcinoma: Part 2. Treatment-Update 2023. Eur J Cancer. 2023;193:113252.</w:t>
          </w:r>
        </w:p>
        <w:p w14:paraId="26A11D23" w14:textId="77777777" w:rsidR="00D54025" w:rsidRPr="00BA6B57" w:rsidRDefault="00D54025" w:rsidP="00BA6B57">
          <w:pPr>
            <w:pStyle w:val="EndNoteBibliography"/>
            <w:spacing w:after="0"/>
            <w:ind w:left="567" w:hanging="567"/>
            <w:rPr>
              <w:szCs w:val="24"/>
            </w:rPr>
          </w:pPr>
          <w:r w:rsidRPr="00BA6B57">
            <w:rPr>
              <w:szCs w:val="24"/>
            </w:rPr>
            <w:t>14.</w:t>
          </w:r>
          <w:r w:rsidRPr="00BA6B57">
            <w:rPr>
              <w:szCs w:val="24"/>
            </w:rPr>
            <w:tab/>
            <w:t>Stratigos AJ, Garbe C, Dessinioti C, Lebbe C, van Akkooi A, Bataille V, et al. European consensus-based interdisciplinary guideline for invasive cutaneous squamous cell carcinoma. Part 1: Diagnostics and prevention-Update 2023. Eur J Cancer. 2023;193:113251.</w:t>
          </w:r>
        </w:p>
        <w:p w14:paraId="082B0D69" w14:textId="77777777" w:rsidR="00D54025" w:rsidRPr="00BA6B57" w:rsidRDefault="00D54025" w:rsidP="00BA6B57">
          <w:pPr>
            <w:pStyle w:val="EndNoteBibliography"/>
            <w:spacing w:after="0"/>
            <w:ind w:left="567" w:hanging="567"/>
            <w:rPr>
              <w:szCs w:val="24"/>
            </w:rPr>
          </w:pPr>
          <w:r w:rsidRPr="00BA6B57">
            <w:rPr>
              <w:szCs w:val="24"/>
            </w:rPr>
            <w:t>15.</w:t>
          </w:r>
          <w:r w:rsidRPr="00BA6B57">
            <w:rPr>
              <w:szCs w:val="24"/>
            </w:rPr>
            <w:tab/>
            <w:t>NCCN. NCCN Clinical Practice Guidelines in Oncology (NCCN Guidelines®) Version 1.2024 — November 9, 2023 Continue Squamous Cell Skin Cancer.; 2024.</w:t>
          </w:r>
        </w:p>
        <w:p w14:paraId="52B8BEA7" w14:textId="77777777" w:rsidR="00D54025" w:rsidRPr="00BA6B57" w:rsidRDefault="00D54025" w:rsidP="00BA6B57">
          <w:pPr>
            <w:pStyle w:val="EndNoteBibliography"/>
            <w:spacing w:after="0"/>
            <w:ind w:left="567" w:hanging="567"/>
            <w:rPr>
              <w:szCs w:val="24"/>
            </w:rPr>
          </w:pPr>
          <w:r w:rsidRPr="00BA6B57">
            <w:rPr>
              <w:szCs w:val="24"/>
              <w:lang w:val="da-DK"/>
            </w:rPr>
            <w:t>16.</w:t>
          </w:r>
          <w:r w:rsidRPr="00BA6B57">
            <w:rPr>
              <w:szCs w:val="24"/>
              <w:lang w:val="da-DK"/>
            </w:rPr>
            <w:tab/>
            <w:t xml:space="preserve">Keohane SG, Botting J, Budny PG, Dolan OM, Fife K, Harwood CA, et al. </w:t>
          </w:r>
          <w:r w:rsidRPr="00BA6B57">
            <w:rPr>
              <w:szCs w:val="24"/>
            </w:rPr>
            <w:t>British Association of Dermatologists guidelines for the management of people with cutaneous squamous cell carcinoma 2020. Br J Dermatol. 2021;184(3):401-14.</w:t>
          </w:r>
        </w:p>
        <w:p w14:paraId="0521A707" w14:textId="77777777" w:rsidR="00D54025" w:rsidRPr="00BA6B57" w:rsidRDefault="00D54025" w:rsidP="00BA6B57">
          <w:pPr>
            <w:pStyle w:val="EndNoteBibliography"/>
            <w:spacing w:after="0"/>
            <w:ind w:left="567" w:hanging="567"/>
            <w:rPr>
              <w:szCs w:val="24"/>
              <w:lang w:val="da-DK"/>
            </w:rPr>
          </w:pPr>
          <w:r w:rsidRPr="00BA6B57">
            <w:rPr>
              <w:szCs w:val="24"/>
            </w:rPr>
            <w:t>17.</w:t>
          </w:r>
          <w:r w:rsidRPr="00BA6B57">
            <w:rPr>
              <w:szCs w:val="24"/>
            </w:rPr>
            <w:tab/>
            <w:t xml:space="preserve">Linos E, Parvataneni R, Stuart SE, Boscardin WJ, Landefeld CS, Chren MM. Treatment of nonfatal conditions at the end of life: nonmelanoma skin cancer. </w:t>
          </w:r>
          <w:r w:rsidRPr="00BA6B57">
            <w:rPr>
              <w:szCs w:val="24"/>
              <w:lang w:val="da-DK"/>
            </w:rPr>
            <w:t>JAMA Intern Med. 2013;173(11):1006-12.</w:t>
          </w:r>
        </w:p>
        <w:p w14:paraId="6F7BDC22" w14:textId="77777777" w:rsidR="00D54025" w:rsidRPr="00BA6B57" w:rsidRDefault="00D54025" w:rsidP="00BA6B57">
          <w:pPr>
            <w:pStyle w:val="EndNoteBibliography"/>
            <w:spacing w:after="0"/>
            <w:ind w:left="567" w:hanging="567"/>
            <w:rPr>
              <w:szCs w:val="24"/>
              <w:lang w:val="da-DK"/>
            </w:rPr>
          </w:pPr>
          <w:r w:rsidRPr="00BA6B57">
            <w:rPr>
              <w:szCs w:val="24"/>
              <w:lang w:val="da-DK"/>
            </w:rPr>
            <w:t>18.</w:t>
          </w:r>
          <w:r w:rsidRPr="00BA6B57">
            <w:rPr>
              <w:szCs w:val="24"/>
              <w:lang w:val="da-DK"/>
            </w:rPr>
            <w:tab/>
            <w:t xml:space="preserve">Leus AJG, Frie M, Haisma MS, Terra JB, Plaat BEC, Steenbakkers R, et al. </w:t>
          </w:r>
          <w:r w:rsidRPr="00BA6B57">
            <w:rPr>
              <w:szCs w:val="24"/>
            </w:rPr>
            <w:t xml:space="preserve">Treatment of keratinocyte carcinoma in elderly patients - a review of the current literature. </w:t>
          </w:r>
          <w:r w:rsidRPr="00BA6B57">
            <w:rPr>
              <w:szCs w:val="24"/>
              <w:lang w:val="da-DK"/>
            </w:rPr>
            <w:t>J Eur Acad Dermatol Venereol. 2020;34(9):1932-43.</w:t>
          </w:r>
        </w:p>
        <w:p w14:paraId="1FE5A7DD" w14:textId="77777777" w:rsidR="00D54025" w:rsidRPr="00BA6B57" w:rsidRDefault="00D54025" w:rsidP="00BA6B57">
          <w:pPr>
            <w:pStyle w:val="EndNoteBibliography"/>
            <w:spacing w:after="0"/>
            <w:ind w:left="567" w:hanging="567"/>
            <w:rPr>
              <w:szCs w:val="24"/>
            </w:rPr>
          </w:pPr>
          <w:r w:rsidRPr="00BA6B57">
            <w:rPr>
              <w:szCs w:val="24"/>
              <w:lang w:val="da-DK"/>
            </w:rPr>
            <w:lastRenderedPageBreak/>
            <w:t>19.</w:t>
          </w:r>
          <w:r w:rsidRPr="00BA6B57">
            <w:rPr>
              <w:szCs w:val="24"/>
              <w:lang w:val="da-DK"/>
            </w:rPr>
            <w:tab/>
            <w:t xml:space="preserve">Leus AJG, Haisma MS, Terra JB, Sidorenkov G, Festen S, Plaat BEC, et al. </w:t>
          </w:r>
          <w:r w:rsidRPr="00BA6B57">
            <w:rPr>
              <w:szCs w:val="24"/>
            </w:rPr>
            <w:t>Influence of Frailty and Life Expectancy on Guideline Adherence and Outcomes in Cutaneous Squamous Cell Carcinoma of the Head and Neck: A Prospective Pilot Study. Dermatology. 2023;239(1):148-57.</w:t>
          </w:r>
        </w:p>
        <w:p w14:paraId="59A34B97" w14:textId="77777777" w:rsidR="00D54025" w:rsidRPr="00BA6B57" w:rsidRDefault="00D54025" w:rsidP="00BA6B57">
          <w:pPr>
            <w:pStyle w:val="EndNoteBibliography"/>
            <w:spacing w:after="0"/>
            <w:ind w:left="567" w:hanging="567"/>
            <w:rPr>
              <w:szCs w:val="24"/>
              <w:lang w:val="da-DK"/>
            </w:rPr>
          </w:pPr>
          <w:r w:rsidRPr="00BA6B57">
            <w:rPr>
              <w:szCs w:val="24"/>
            </w:rPr>
            <w:t>20.</w:t>
          </w:r>
          <w:r w:rsidRPr="00BA6B57">
            <w:rPr>
              <w:szCs w:val="24"/>
            </w:rPr>
            <w:tab/>
            <w:t xml:space="preserve">Ahmady S, Jansen MHE, Nelemans PJ, Kessels J, Arits A, de Rooij MJM, et al. Risk of Invasive Cutaneous Squamous Cell Carcinoma After Different Treatments for Actinic Keratosis: A Secondary Analysis of a Randomized Clinical Trial. </w:t>
          </w:r>
          <w:r w:rsidRPr="00BA6B57">
            <w:rPr>
              <w:szCs w:val="24"/>
              <w:lang w:val="da-DK"/>
            </w:rPr>
            <w:t>JAMA Dermatol. 2022;158(6):634-40.</w:t>
          </w:r>
        </w:p>
        <w:p w14:paraId="7EDBC3A1" w14:textId="77777777" w:rsidR="00D54025" w:rsidRPr="00BA6B57" w:rsidRDefault="00D54025" w:rsidP="00BA6B57">
          <w:pPr>
            <w:pStyle w:val="EndNoteBibliography"/>
            <w:spacing w:after="0"/>
            <w:ind w:left="567" w:hanging="567"/>
            <w:rPr>
              <w:szCs w:val="24"/>
              <w:lang w:val="da-DK"/>
            </w:rPr>
          </w:pPr>
          <w:r w:rsidRPr="00BA6B57">
            <w:rPr>
              <w:szCs w:val="24"/>
              <w:lang w:val="da-DK"/>
            </w:rPr>
            <w:t>21.</w:t>
          </w:r>
          <w:r w:rsidRPr="00BA6B57">
            <w:rPr>
              <w:szCs w:val="24"/>
              <w:lang w:val="da-DK"/>
            </w:rPr>
            <w:tab/>
            <w:t xml:space="preserve">Henrikson NB, Ivlev I, Blasi PR, Nguyen MB, Senger CA, Perdue LA, et al. </w:t>
          </w:r>
          <w:r w:rsidRPr="00BA6B57">
            <w:rPr>
              <w:szCs w:val="24"/>
            </w:rPr>
            <w:t xml:space="preserve">Skin Cancer Screening: Updated Evidence Report and Systematic Review for the US Preventive Services Task Force. </w:t>
          </w:r>
          <w:r w:rsidRPr="00BA6B57">
            <w:rPr>
              <w:szCs w:val="24"/>
              <w:lang w:val="da-DK"/>
            </w:rPr>
            <w:t>Jama. 2023;329(15):1296-307.</w:t>
          </w:r>
        </w:p>
        <w:p w14:paraId="072D96CC" w14:textId="77777777" w:rsidR="00D54025" w:rsidRPr="00BA6B57" w:rsidRDefault="00D54025" w:rsidP="00BA6B57">
          <w:pPr>
            <w:pStyle w:val="EndNoteBibliography"/>
            <w:spacing w:after="0"/>
            <w:ind w:left="567" w:hanging="567"/>
            <w:rPr>
              <w:szCs w:val="24"/>
            </w:rPr>
          </w:pPr>
          <w:r w:rsidRPr="00BA6B57">
            <w:rPr>
              <w:szCs w:val="24"/>
              <w:lang w:val="da-DK"/>
            </w:rPr>
            <w:t>22.</w:t>
          </w:r>
          <w:r w:rsidRPr="00BA6B57">
            <w:rPr>
              <w:szCs w:val="24"/>
              <w:lang w:val="da-DK"/>
            </w:rPr>
            <w:tab/>
            <w:t xml:space="preserve">Wernli KJ, Henrikson NB, Morrison CC, Nguyen M, Pocobelli G, Blasi PR. </w:t>
          </w:r>
          <w:r w:rsidRPr="00BA6B57">
            <w:rPr>
              <w:szCs w:val="24"/>
            </w:rPr>
            <w:t>Screening for Skin Cancer in Adults: Updated Evidence Report and Systematic Review for the US Preventive Services Task Force. Jama. 2016;316(4):436-47.</w:t>
          </w:r>
        </w:p>
        <w:p w14:paraId="1BB05703" w14:textId="77777777" w:rsidR="00D54025" w:rsidRPr="00BA6B57" w:rsidRDefault="00D54025" w:rsidP="00BA6B57">
          <w:pPr>
            <w:pStyle w:val="EndNoteBibliography"/>
            <w:spacing w:after="0"/>
            <w:ind w:left="567" w:hanging="567"/>
            <w:rPr>
              <w:szCs w:val="24"/>
            </w:rPr>
          </w:pPr>
          <w:r w:rsidRPr="00BA6B57">
            <w:rPr>
              <w:szCs w:val="24"/>
            </w:rPr>
            <w:t>23.</w:t>
          </w:r>
          <w:r w:rsidRPr="00BA6B57">
            <w:rPr>
              <w:szCs w:val="24"/>
            </w:rPr>
            <w:tab/>
            <w:t>Gordon LG, Rowell D. Health system costs of skin cancer and cost-effectiveness of skin cancer prevention and screening: a systematic review. Eur J Cancer Prev. 2015;24(2):141-9.</w:t>
          </w:r>
        </w:p>
        <w:p w14:paraId="47D26AD8" w14:textId="77777777" w:rsidR="00D54025" w:rsidRPr="00BA6B57" w:rsidRDefault="00D54025" w:rsidP="00BA6B57">
          <w:pPr>
            <w:pStyle w:val="EndNoteBibliography"/>
            <w:spacing w:after="0"/>
            <w:ind w:left="567" w:hanging="567"/>
            <w:rPr>
              <w:szCs w:val="24"/>
              <w:lang w:val="da-DK"/>
            </w:rPr>
          </w:pPr>
          <w:r w:rsidRPr="00BA6B57">
            <w:rPr>
              <w:szCs w:val="24"/>
            </w:rPr>
            <w:t>24.</w:t>
          </w:r>
          <w:r w:rsidRPr="00BA6B57">
            <w:rPr>
              <w:szCs w:val="24"/>
            </w:rPr>
            <w:tab/>
            <w:t xml:space="preserve">Togsverd-Bo K, Gothelf A, Heje M, Hædersdal M, Lomholt H, Venzo A. Non-melanom hudcancer hos organtransplanterede. </w:t>
          </w:r>
          <w:r w:rsidRPr="00BA6B57">
            <w:rPr>
              <w:szCs w:val="24"/>
              <w:lang w:val="da-DK"/>
            </w:rPr>
            <w:t>Screening, forebyggelse,behandling og opfølgning. 2022.</w:t>
          </w:r>
        </w:p>
        <w:p w14:paraId="6FF3018E" w14:textId="77777777" w:rsidR="00D54025" w:rsidRPr="00BA6B57" w:rsidRDefault="00D54025" w:rsidP="00BA6B57">
          <w:pPr>
            <w:pStyle w:val="EndNoteBibliography"/>
            <w:spacing w:after="0"/>
            <w:ind w:left="567" w:hanging="567"/>
            <w:rPr>
              <w:szCs w:val="24"/>
            </w:rPr>
          </w:pPr>
          <w:r w:rsidRPr="00BA6B57">
            <w:rPr>
              <w:szCs w:val="24"/>
              <w:lang w:val="da-DK"/>
            </w:rPr>
            <w:t>25.</w:t>
          </w:r>
          <w:r w:rsidRPr="00BA6B57">
            <w:rPr>
              <w:szCs w:val="24"/>
              <w:lang w:val="da-DK"/>
            </w:rPr>
            <w:tab/>
            <w:t xml:space="preserve">Manfredini M, Longo C, Ferrari B, Piana S, Benati E, Casari A, et al. </w:t>
          </w:r>
          <w:r w:rsidRPr="00BA6B57">
            <w:rPr>
              <w:szCs w:val="24"/>
            </w:rPr>
            <w:t>Dermoscopic and reflectance confocal microscopy features of cutaneous squamous cell carcinoma. J Eur Acad Dermatol Venereol. 2017;31(11):1828-33.</w:t>
          </w:r>
        </w:p>
        <w:p w14:paraId="6605A3E1" w14:textId="77777777" w:rsidR="00D54025" w:rsidRPr="00BA6B57" w:rsidRDefault="00D54025" w:rsidP="00BA6B57">
          <w:pPr>
            <w:pStyle w:val="EndNoteBibliography"/>
            <w:spacing w:after="0"/>
            <w:ind w:left="567" w:hanging="567"/>
            <w:rPr>
              <w:szCs w:val="24"/>
            </w:rPr>
          </w:pPr>
          <w:r w:rsidRPr="00BA6B57">
            <w:rPr>
              <w:szCs w:val="24"/>
            </w:rPr>
            <w:t>26.</w:t>
          </w:r>
          <w:r w:rsidRPr="00BA6B57">
            <w:rPr>
              <w:szCs w:val="24"/>
            </w:rPr>
            <w:tab/>
            <w:t>Zalaudek I, Giacomel J, Schmid K, Bondino S, Rosendahl C, Cavicchini S, et al. Dermatoscopy of facial actinic keratosis, intraepidermal carcinoma, and invasive squamous cell carcinoma: a progression model. J Am Acad Dermatol. 2012;66(4):589-97.</w:t>
          </w:r>
        </w:p>
        <w:p w14:paraId="3C6A256F" w14:textId="77777777" w:rsidR="00D54025" w:rsidRPr="00BA6B57" w:rsidRDefault="00D54025" w:rsidP="00BA6B57">
          <w:pPr>
            <w:pStyle w:val="EndNoteBibliography"/>
            <w:spacing w:after="0"/>
            <w:ind w:left="567" w:hanging="567"/>
            <w:rPr>
              <w:szCs w:val="24"/>
            </w:rPr>
          </w:pPr>
          <w:r w:rsidRPr="00BA6B57">
            <w:rPr>
              <w:szCs w:val="24"/>
            </w:rPr>
            <w:t>27.</w:t>
          </w:r>
          <w:r w:rsidRPr="00BA6B57">
            <w:rPr>
              <w:szCs w:val="24"/>
            </w:rPr>
            <w:tab/>
            <w:t>Lallas A, Pyne J, Kyrgidis A, Andreani S, Argenziano G, Cavaller A, et al. The clinical and dermoscopic features of invasive cutaneous squamous cell carcinoma depend on the histopathological grade of differentiation. Br J Dermatol. 2015;172(5):1308-15.</w:t>
          </w:r>
        </w:p>
        <w:p w14:paraId="3DE1AA08" w14:textId="77777777" w:rsidR="00D54025" w:rsidRPr="00BA6B57" w:rsidRDefault="00D54025" w:rsidP="00BA6B57">
          <w:pPr>
            <w:pStyle w:val="EndNoteBibliography"/>
            <w:spacing w:after="0"/>
            <w:ind w:left="567" w:hanging="567"/>
            <w:rPr>
              <w:szCs w:val="24"/>
            </w:rPr>
          </w:pPr>
          <w:r w:rsidRPr="00BA6B57">
            <w:rPr>
              <w:szCs w:val="24"/>
            </w:rPr>
            <w:t>28.</w:t>
          </w:r>
          <w:r w:rsidRPr="00BA6B57">
            <w:rPr>
              <w:szCs w:val="24"/>
            </w:rPr>
            <w:tab/>
            <w:t>Rosendahl C, Cameron A, Argenziano G, Zalaudek I, Tschandl P, Kittler H. Dermoscopy of squamous cell carcinoma and keratoacanthoma. Arch Dermatol. 2012;148(12):1386-92.</w:t>
          </w:r>
        </w:p>
        <w:p w14:paraId="13D939F0" w14:textId="77777777" w:rsidR="00D54025" w:rsidRPr="00BA6B57" w:rsidRDefault="00D54025" w:rsidP="00BA6B57">
          <w:pPr>
            <w:pStyle w:val="EndNoteBibliography"/>
            <w:spacing w:after="0"/>
            <w:ind w:left="567" w:hanging="567"/>
            <w:rPr>
              <w:szCs w:val="24"/>
            </w:rPr>
          </w:pPr>
          <w:r w:rsidRPr="00BA6B57">
            <w:rPr>
              <w:szCs w:val="24"/>
            </w:rPr>
            <w:t>29.</w:t>
          </w:r>
          <w:r w:rsidRPr="00BA6B57">
            <w:rPr>
              <w:szCs w:val="24"/>
            </w:rPr>
            <w:tab/>
            <w:t>Maloney M, Miller S. Aggressive vs nonaggressive subtypes (basal cell carcinoma).  Cutaneous oncology Pathophysiology, diagnosis and management Malden: Blackwell Science: Malden: Blackwell Science; 1998. p. 646–56.</w:t>
          </w:r>
        </w:p>
        <w:p w14:paraId="6047BCC6" w14:textId="77777777" w:rsidR="00D54025" w:rsidRPr="00BA6B57" w:rsidRDefault="00D54025" w:rsidP="00BA6B57">
          <w:pPr>
            <w:pStyle w:val="EndNoteBibliography"/>
            <w:spacing w:after="0"/>
            <w:ind w:left="567" w:hanging="567"/>
            <w:rPr>
              <w:szCs w:val="24"/>
            </w:rPr>
          </w:pPr>
          <w:r w:rsidRPr="00BA6B57">
            <w:rPr>
              <w:szCs w:val="24"/>
            </w:rPr>
            <w:t>30.</w:t>
          </w:r>
          <w:r w:rsidRPr="00BA6B57">
            <w:rPr>
              <w:szCs w:val="24"/>
            </w:rPr>
            <w:tab/>
            <w:t>Salasche S. Features associated with recurrence (squamous cell carcinoma).  Cutaneous oncology Pathophysiology, diagnosis and management Malden: Blackwell Science: Malden: Blackwell Science; 1998. p. 494–9.</w:t>
          </w:r>
        </w:p>
        <w:p w14:paraId="01C16BA2" w14:textId="77777777" w:rsidR="00D54025" w:rsidRPr="00BA6B57" w:rsidRDefault="00D54025" w:rsidP="00BA6B57">
          <w:pPr>
            <w:pStyle w:val="EndNoteBibliography"/>
            <w:spacing w:after="0"/>
            <w:ind w:left="567" w:hanging="567"/>
            <w:rPr>
              <w:szCs w:val="24"/>
            </w:rPr>
          </w:pPr>
          <w:r w:rsidRPr="00BA6B57">
            <w:rPr>
              <w:szCs w:val="24"/>
            </w:rPr>
            <w:t>31.</w:t>
          </w:r>
          <w:r w:rsidRPr="00BA6B57">
            <w:rPr>
              <w:szCs w:val="24"/>
            </w:rPr>
            <w:tab/>
            <w:t>Cheng JY, Li FY, Ko CJ, Colegio OR. Cutaneous Squamous Cell Carcinomas in Solid Organ Transplant Recipients Compared With Immunocompetent Patients. JAMA Dermatol. 2018;154(1):60-6.</w:t>
          </w:r>
        </w:p>
        <w:p w14:paraId="5263B017" w14:textId="77777777" w:rsidR="00D54025" w:rsidRPr="00BA6B57" w:rsidRDefault="00D54025" w:rsidP="00BA6B57">
          <w:pPr>
            <w:pStyle w:val="EndNoteBibliography"/>
            <w:spacing w:after="0"/>
            <w:ind w:left="567" w:hanging="567"/>
            <w:rPr>
              <w:szCs w:val="24"/>
            </w:rPr>
          </w:pPr>
          <w:r w:rsidRPr="00BA6B57">
            <w:rPr>
              <w:szCs w:val="24"/>
            </w:rPr>
            <w:t>32.</w:t>
          </w:r>
          <w:r w:rsidRPr="00BA6B57">
            <w:rPr>
              <w:szCs w:val="24"/>
            </w:rPr>
            <w:tab/>
            <w:t>Karia PS, Jambusaria-Pahlajani A, Harrington DP, Murphy GF, Qureshi AA, Schmults CD. Evaluation of American Joint Committee on Cancer, International Union Against Cancer, and Brigham and Women's Hospital tumor staging for cutaneous squamous cell carcinoma. J Clin Oncol. 2014;32(4):327-34.</w:t>
          </w:r>
        </w:p>
        <w:p w14:paraId="4AFE848C" w14:textId="77777777" w:rsidR="00D54025" w:rsidRPr="00BA6B57" w:rsidRDefault="00D54025" w:rsidP="00BA6B57">
          <w:pPr>
            <w:pStyle w:val="EndNoteBibliography"/>
            <w:spacing w:after="0"/>
            <w:ind w:left="567" w:hanging="567"/>
            <w:rPr>
              <w:szCs w:val="24"/>
            </w:rPr>
          </w:pPr>
          <w:r w:rsidRPr="00BA6B57">
            <w:rPr>
              <w:szCs w:val="24"/>
            </w:rPr>
            <w:t>33.</w:t>
          </w:r>
          <w:r w:rsidRPr="00BA6B57">
            <w:rPr>
              <w:szCs w:val="24"/>
            </w:rPr>
            <w:tab/>
            <w:t>Leus AJG, van Dijk BAC, Postmus D, Plaat BEC, Halmos GB, Diercks GFH, et al. Prediction of Poor Outcome for Cutaneous Squamous Cell Carcinoma of the Head and Neck Comparing Classification Systems: A Competing Risk Analysis. J Invest Dermatol. 2022;142(9):2532-4.e4.</w:t>
          </w:r>
        </w:p>
        <w:p w14:paraId="75DEF94A" w14:textId="77777777" w:rsidR="00D54025" w:rsidRPr="00BA6B57" w:rsidRDefault="00D54025" w:rsidP="00BA6B57">
          <w:pPr>
            <w:pStyle w:val="EndNoteBibliography"/>
            <w:spacing w:after="0"/>
            <w:ind w:left="567" w:hanging="567"/>
            <w:rPr>
              <w:szCs w:val="24"/>
              <w:lang w:val="da-DK"/>
            </w:rPr>
          </w:pPr>
          <w:r w:rsidRPr="00BA6B57">
            <w:rPr>
              <w:szCs w:val="24"/>
            </w:rPr>
            <w:t>34.</w:t>
          </w:r>
          <w:r w:rsidRPr="00BA6B57">
            <w:rPr>
              <w:szCs w:val="24"/>
            </w:rPr>
            <w:tab/>
            <w:t xml:space="preserve">Elaldi R, Chamorey E, Schiappa R, Sudaka A, Anjuère F, Villarmé A, et al. Comparative Performance of Four Staging Classifications to Select «High-Risk» Head and Neck Cutaneous Squamous Cell Carcinomas. </w:t>
          </w:r>
          <w:r w:rsidRPr="00BA6B57">
            <w:rPr>
              <w:szCs w:val="24"/>
              <w:lang w:val="da-DK"/>
            </w:rPr>
            <w:t>J Clin Med. 2023;12(12).</w:t>
          </w:r>
        </w:p>
        <w:p w14:paraId="47741F78" w14:textId="77777777" w:rsidR="00D54025" w:rsidRPr="00BA6B57" w:rsidRDefault="00D54025" w:rsidP="00BA6B57">
          <w:pPr>
            <w:pStyle w:val="EndNoteBibliography"/>
            <w:spacing w:after="0"/>
            <w:ind w:left="567" w:hanging="567"/>
            <w:rPr>
              <w:szCs w:val="24"/>
            </w:rPr>
          </w:pPr>
          <w:r w:rsidRPr="00BA6B57">
            <w:rPr>
              <w:szCs w:val="24"/>
              <w:lang w:val="da-DK"/>
            </w:rPr>
            <w:t>35.</w:t>
          </w:r>
          <w:r w:rsidRPr="00BA6B57">
            <w:rPr>
              <w:szCs w:val="24"/>
              <w:lang w:val="da-DK"/>
            </w:rPr>
            <w:tab/>
            <w:t xml:space="preserve">Stevens JS, Murad F, Smile TD, O'Connor DM, Ilori E, Koyfman S, et al. </w:t>
          </w:r>
          <w:r w:rsidRPr="00BA6B57">
            <w:rPr>
              <w:szCs w:val="24"/>
            </w:rPr>
            <w:t>Validation of the 2022 National Comprehensive Cancer Network Risk Stratification for Cutaneous Squamous Cell Carcinoma. JAMA Dermatol. 2023;159(7):728-35.</w:t>
          </w:r>
        </w:p>
        <w:p w14:paraId="2A48D8C2" w14:textId="77777777" w:rsidR="00D54025" w:rsidRPr="00BA6B57" w:rsidRDefault="00D54025" w:rsidP="00BA6B57">
          <w:pPr>
            <w:pStyle w:val="EndNoteBibliography"/>
            <w:spacing w:after="0"/>
            <w:ind w:left="567" w:hanging="567"/>
            <w:rPr>
              <w:szCs w:val="24"/>
            </w:rPr>
          </w:pPr>
          <w:r w:rsidRPr="00BA6B57">
            <w:rPr>
              <w:szCs w:val="24"/>
            </w:rPr>
            <w:lastRenderedPageBreak/>
            <w:t>36.</w:t>
          </w:r>
          <w:r w:rsidRPr="00BA6B57">
            <w:rPr>
              <w:szCs w:val="24"/>
            </w:rPr>
            <w:tab/>
            <w:t>Mahul B. Amin SBE, Frederick L. Greene, David R. Byrd, Robert K. Brookland, Mary Kay Washington, Jeffrey E. Gershenwald, Carolyn C. Compton, Kenneth R. Hess, Daniel C. Sullivan, J. Milburn Jessup, James D. Brierley, Lauri E. Gaspar, Richard L. Schilsky, Charles M. Balch, David P. Winchester, Elliot A. Asare, Martin Madera, Donna M. Gress, Laura R. Meyer. AJCC Cancer Staging Manual. 8 ed: Springer Cham; 2017. 1032 p.</w:t>
          </w:r>
        </w:p>
        <w:p w14:paraId="51595363" w14:textId="77777777" w:rsidR="00D54025" w:rsidRPr="00BA6B57" w:rsidRDefault="00D54025" w:rsidP="00BA6B57">
          <w:pPr>
            <w:pStyle w:val="EndNoteBibliography"/>
            <w:spacing w:after="0"/>
            <w:ind w:left="567" w:hanging="567"/>
            <w:rPr>
              <w:szCs w:val="24"/>
            </w:rPr>
          </w:pPr>
          <w:r w:rsidRPr="00BA6B57">
            <w:rPr>
              <w:szCs w:val="24"/>
            </w:rPr>
            <w:t>37.</w:t>
          </w:r>
          <w:r w:rsidRPr="00BA6B57">
            <w:rPr>
              <w:szCs w:val="24"/>
            </w:rPr>
            <w:tab/>
            <w:t>Brierley JD, Giuliani M, O'Sullivan B, Rous B, Van Eycken E. TNM classification of malignant tumours. 9 ed. Nashville, TN: John Wiley &amp; Sons; 2025 2025/7/10. 272 p.</w:t>
          </w:r>
        </w:p>
        <w:p w14:paraId="72DFB23D" w14:textId="77777777" w:rsidR="00D54025" w:rsidRPr="00BA6B57" w:rsidRDefault="00D54025" w:rsidP="00BA6B57">
          <w:pPr>
            <w:pStyle w:val="EndNoteBibliography"/>
            <w:spacing w:after="0"/>
            <w:ind w:left="567" w:hanging="567"/>
            <w:rPr>
              <w:szCs w:val="24"/>
            </w:rPr>
          </w:pPr>
          <w:r w:rsidRPr="00BA6B57">
            <w:rPr>
              <w:szCs w:val="24"/>
            </w:rPr>
            <w:t>38.</w:t>
          </w:r>
          <w:r w:rsidRPr="00BA6B57">
            <w:rPr>
              <w:szCs w:val="24"/>
            </w:rPr>
            <w:tab/>
            <w:t>Zakhem GA, Pulavarty AN, Carucci J, Stevenson ML. Association of Patient Risk Factors, Tumor Characteristics, and Treatment Modality With Poor Outcomes in Primary Cutaneous Squamous Cell Carcinoma: A Systematic Review and Meta-analysis. JAMA Dermatol. 2023;159(2):160-71.</w:t>
          </w:r>
        </w:p>
        <w:p w14:paraId="6E23D565" w14:textId="77777777" w:rsidR="00D54025" w:rsidRPr="00BA6B57" w:rsidRDefault="00D54025" w:rsidP="00BA6B57">
          <w:pPr>
            <w:pStyle w:val="EndNoteBibliography"/>
            <w:spacing w:after="0"/>
            <w:ind w:left="567" w:hanging="567"/>
            <w:rPr>
              <w:szCs w:val="24"/>
            </w:rPr>
          </w:pPr>
          <w:r w:rsidRPr="00BA6B57">
            <w:rPr>
              <w:szCs w:val="24"/>
            </w:rPr>
            <w:t>39.</w:t>
          </w:r>
          <w:r w:rsidRPr="00BA6B57">
            <w:rPr>
              <w:szCs w:val="24"/>
            </w:rPr>
            <w:tab/>
            <w:t>Gonzalez JL, Cunningham K, Silverman R, Madan E, Nguyen BM. Comparison of the American Joint Committee on Cancer Seventh Edition and Brigham and Women's Hospital Cutaneous Squamous Cell Carcinoma Tumor Staging in Immunosuppressed Patients. Dermatol Surg. 2017;43(6):784-91.</w:t>
          </w:r>
        </w:p>
        <w:p w14:paraId="12CE4227" w14:textId="77777777" w:rsidR="00D54025" w:rsidRPr="00BA6B57" w:rsidRDefault="00D54025" w:rsidP="00BA6B57">
          <w:pPr>
            <w:pStyle w:val="EndNoteBibliography"/>
            <w:spacing w:after="0"/>
            <w:ind w:left="567" w:hanging="567"/>
            <w:rPr>
              <w:szCs w:val="24"/>
            </w:rPr>
          </w:pPr>
          <w:r w:rsidRPr="00BA6B57">
            <w:rPr>
              <w:szCs w:val="24"/>
            </w:rPr>
            <w:t>40.</w:t>
          </w:r>
          <w:r w:rsidRPr="00BA6B57">
            <w:rPr>
              <w:szCs w:val="24"/>
            </w:rPr>
            <w:tab/>
            <w:t>Rowe DE, Carroll RJ, Day CL, Jr. Prognostic factors for local recurrence, metastasis, and survival rates in squamous cell carcinoma of the skin, ear, and lip. Implications for treatment modality selection. J Am Acad Dermatol. 1992;26(6):976-90.</w:t>
          </w:r>
        </w:p>
        <w:p w14:paraId="06DA24C9" w14:textId="77777777" w:rsidR="00D54025" w:rsidRPr="00BA6B57" w:rsidRDefault="00D54025" w:rsidP="00BA6B57">
          <w:pPr>
            <w:pStyle w:val="EndNoteBibliography"/>
            <w:spacing w:after="0"/>
            <w:ind w:left="567" w:hanging="567"/>
            <w:rPr>
              <w:szCs w:val="24"/>
            </w:rPr>
          </w:pPr>
          <w:r w:rsidRPr="00BA6B57">
            <w:rPr>
              <w:szCs w:val="24"/>
            </w:rPr>
            <w:t>41.</w:t>
          </w:r>
          <w:r w:rsidRPr="00BA6B57">
            <w:rPr>
              <w:szCs w:val="24"/>
            </w:rPr>
            <w:tab/>
            <w:t>Brantsch KD, Meisner C, Schönfisch B, Trilling B, Wehner-Caroli J, Röcken M, et al. Analysis of risk factors determining prognosis of cutaneous squamous-cell carcinoma: a prospective study. Lancet Oncol. 2008;9(8):713-20.</w:t>
          </w:r>
        </w:p>
        <w:p w14:paraId="317E784D" w14:textId="77777777" w:rsidR="00D54025" w:rsidRPr="00BA6B57" w:rsidRDefault="00D54025" w:rsidP="00BA6B57">
          <w:pPr>
            <w:pStyle w:val="EndNoteBibliography"/>
            <w:spacing w:after="0"/>
            <w:ind w:left="567" w:hanging="567"/>
            <w:rPr>
              <w:szCs w:val="24"/>
            </w:rPr>
          </w:pPr>
          <w:r w:rsidRPr="00BA6B57">
            <w:rPr>
              <w:szCs w:val="24"/>
            </w:rPr>
            <w:t>42.</w:t>
          </w:r>
          <w:r w:rsidRPr="00BA6B57">
            <w:rPr>
              <w:szCs w:val="24"/>
            </w:rPr>
            <w:tab/>
            <w:t>Brougham ND, Dennett ER, Cameron R, Tan ST. The incidence of metastasis from cutaneous squamous cell carcinoma and the impact of its risk factors. J Surg Oncol. 2012;106(7):811-5.</w:t>
          </w:r>
        </w:p>
        <w:p w14:paraId="73168E98" w14:textId="77777777" w:rsidR="00D54025" w:rsidRPr="00BA6B57" w:rsidRDefault="00D54025" w:rsidP="00BA6B57">
          <w:pPr>
            <w:pStyle w:val="EndNoteBibliography"/>
            <w:spacing w:after="0"/>
            <w:ind w:left="567" w:hanging="567"/>
            <w:rPr>
              <w:szCs w:val="24"/>
            </w:rPr>
          </w:pPr>
          <w:r w:rsidRPr="00BA6B57">
            <w:rPr>
              <w:szCs w:val="24"/>
            </w:rPr>
            <w:t>43.</w:t>
          </w:r>
          <w:r w:rsidRPr="00BA6B57">
            <w:rPr>
              <w:szCs w:val="24"/>
            </w:rPr>
            <w:tab/>
            <w:t>Thompson AK, Kelley BF, Prokop LJ, Murad MH, Baum CL. Risk Factors for Cutaneous Squamous Cell Carcinoma Recurrence, Metastasis, and Disease-Specific Death: A Systematic Review and Meta-analysis. JAMA Dermatol. 2016;152(4):419-28.</w:t>
          </w:r>
        </w:p>
        <w:p w14:paraId="5F05669B" w14:textId="77777777" w:rsidR="00D54025" w:rsidRPr="00BA6B57" w:rsidRDefault="00D54025" w:rsidP="00BA6B57">
          <w:pPr>
            <w:pStyle w:val="EndNoteBibliography"/>
            <w:spacing w:after="0"/>
            <w:ind w:left="567" w:hanging="567"/>
            <w:rPr>
              <w:szCs w:val="24"/>
            </w:rPr>
          </w:pPr>
          <w:r w:rsidRPr="00BA6B57">
            <w:rPr>
              <w:szCs w:val="24"/>
            </w:rPr>
            <w:t>44.</w:t>
          </w:r>
          <w:r w:rsidRPr="00BA6B57">
            <w:rPr>
              <w:szCs w:val="24"/>
            </w:rPr>
            <w:tab/>
            <w:t>Schmults CD, Karia PS, Carter JB, Han J, Qureshi AA. Factors predictive of recurrence and death from cutaneous squamous cell carcinoma: a 10-year, single-institution cohort study. JAMA Dermatol. 2013;149(5):541-7.</w:t>
          </w:r>
        </w:p>
        <w:p w14:paraId="035AA15C" w14:textId="77777777" w:rsidR="00D54025" w:rsidRPr="00BA6B57" w:rsidRDefault="00D54025" w:rsidP="00BA6B57">
          <w:pPr>
            <w:pStyle w:val="EndNoteBibliography"/>
            <w:spacing w:after="0"/>
            <w:ind w:left="567" w:hanging="567"/>
            <w:rPr>
              <w:szCs w:val="24"/>
            </w:rPr>
          </w:pPr>
          <w:r w:rsidRPr="00BA6B57">
            <w:rPr>
              <w:szCs w:val="24"/>
            </w:rPr>
            <w:t>45.</w:t>
          </w:r>
          <w:r w:rsidRPr="00BA6B57">
            <w:rPr>
              <w:szCs w:val="24"/>
            </w:rPr>
            <w:tab/>
            <w:t>Ross AS, Schmults CD. Sentinel lymph node biopsy in cutaneous squamous cell carcinoma: a systematic review of the English literature. Dermatol Surg. 2006;32(11):1309-21.</w:t>
          </w:r>
        </w:p>
        <w:p w14:paraId="70B23CA6" w14:textId="77777777" w:rsidR="00D54025" w:rsidRPr="00BA6B57" w:rsidRDefault="00D54025" w:rsidP="00BA6B57">
          <w:pPr>
            <w:pStyle w:val="EndNoteBibliography"/>
            <w:spacing w:after="0"/>
            <w:ind w:left="567" w:hanging="567"/>
            <w:rPr>
              <w:szCs w:val="24"/>
            </w:rPr>
          </w:pPr>
          <w:r w:rsidRPr="00BA6B57">
            <w:rPr>
              <w:szCs w:val="24"/>
            </w:rPr>
            <w:t>46.</w:t>
          </w:r>
          <w:r w:rsidRPr="00BA6B57">
            <w:rPr>
              <w:szCs w:val="24"/>
            </w:rPr>
            <w:tab/>
            <w:t>Lewis KG, Weinstock MA. Nonmelanoma skin cancer mortality (1988-2000): the Rhode Island follow-back study. Arch Dermatol. 2004;140(7):837-42.</w:t>
          </w:r>
        </w:p>
        <w:p w14:paraId="59BC70D4" w14:textId="77777777" w:rsidR="00D54025" w:rsidRPr="00BA6B57" w:rsidRDefault="00D54025" w:rsidP="00BA6B57">
          <w:pPr>
            <w:pStyle w:val="EndNoteBibliography"/>
            <w:spacing w:after="0"/>
            <w:ind w:left="567" w:hanging="567"/>
            <w:rPr>
              <w:szCs w:val="24"/>
              <w:lang w:val="da-DK"/>
            </w:rPr>
          </w:pPr>
          <w:r w:rsidRPr="00BA6B57">
            <w:rPr>
              <w:szCs w:val="24"/>
            </w:rPr>
            <w:t>47.</w:t>
          </w:r>
          <w:r w:rsidRPr="00BA6B57">
            <w:rPr>
              <w:szCs w:val="24"/>
            </w:rPr>
            <w:tab/>
            <w:t xml:space="preserve">Haisma MS, Plaat BEC, Bijl HP, Roodenburg JLN, Diercks GFH, Romeijn TR, et al. Multivariate analysis of potential risk factors for lymph node metastasis in patients with cutaneous squamous cell carcinoma of the head and neck. </w:t>
          </w:r>
          <w:r w:rsidRPr="00BA6B57">
            <w:rPr>
              <w:szCs w:val="24"/>
              <w:lang w:val="da-DK"/>
            </w:rPr>
            <w:t>J Am Acad Dermatol. 2016;75(4):722-30.</w:t>
          </w:r>
        </w:p>
        <w:p w14:paraId="5470A366" w14:textId="77777777" w:rsidR="00D54025" w:rsidRPr="00BA6B57" w:rsidRDefault="00D54025" w:rsidP="00BA6B57">
          <w:pPr>
            <w:pStyle w:val="EndNoteBibliography"/>
            <w:spacing w:after="0"/>
            <w:ind w:left="567" w:hanging="567"/>
            <w:rPr>
              <w:szCs w:val="24"/>
            </w:rPr>
          </w:pPr>
          <w:r w:rsidRPr="00BA6B57">
            <w:rPr>
              <w:szCs w:val="24"/>
              <w:lang w:val="da-DK"/>
            </w:rPr>
            <w:t>48.</w:t>
          </w:r>
          <w:r w:rsidRPr="00BA6B57">
            <w:rPr>
              <w:szCs w:val="24"/>
              <w:lang w:val="da-DK"/>
            </w:rPr>
            <w:tab/>
            <w:t xml:space="preserve">Clayman GL, Lee JJ, Holsinger FC, Zhou X, Duvic M, El-Naggar AK, et al. </w:t>
          </w:r>
          <w:r w:rsidRPr="00BA6B57">
            <w:rPr>
              <w:szCs w:val="24"/>
            </w:rPr>
            <w:t>Mortality risk from squamous cell skin cancer. J Clin Oncol. 2005;23(4):759-65.</w:t>
          </w:r>
        </w:p>
        <w:p w14:paraId="27923174" w14:textId="77777777" w:rsidR="00D54025" w:rsidRPr="00BA6B57" w:rsidRDefault="00D54025" w:rsidP="00BA6B57">
          <w:pPr>
            <w:pStyle w:val="EndNoteBibliography"/>
            <w:spacing w:after="0"/>
            <w:ind w:left="567" w:hanging="567"/>
            <w:rPr>
              <w:szCs w:val="24"/>
            </w:rPr>
          </w:pPr>
          <w:r w:rsidRPr="00BA6B57">
            <w:rPr>
              <w:szCs w:val="24"/>
            </w:rPr>
            <w:t>49.</w:t>
          </w:r>
          <w:r w:rsidRPr="00BA6B57">
            <w:rPr>
              <w:szCs w:val="24"/>
            </w:rPr>
            <w:tab/>
            <w:t>Quaedvlieg PJ, Creytens DH, Epping GG, Peutz-Kootstra CJ, Nieman FH, Thissen MR, et al. Histopathological characteristics of metastasizing squamous cell carcinoma of the skin and lips. Histopathology. 2006;49(3):256-64.</w:t>
          </w:r>
        </w:p>
        <w:p w14:paraId="7E0B37B3" w14:textId="77777777" w:rsidR="00D54025" w:rsidRPr="00BA6B57" w:rsidRDefault="00D54025" w:rsidP="00BA6B57">
          <w:pPr>
            <w:pStyle w:val="EndNoteBibliography"/>
            <w:spacing w:after="0"/>
            <w:ind w:left="567" w:hanging="567"/>
            <w:rPr>
              <w:szCs w:val="24"/>
            </w:rPr>
          </w:pPr>
          <w:r w:rsidRPr="00BA6B57">
            <w:rPr>
              <w:szCs w:val="24"/>
            </w:rPr>
            <w:t>50.</w:t>
          </w:r>
          <w:r w:rsidRPr="00BA6B57">
            <w:rPr>
              <w:szCs w:val="24"/>
            </w:rPr>
            <w:tab/>
            <w:t>Eroğlu A, Berberoğlu U, Berreroğlu S. Risk factors related to locoregional recurrence in squamous cell carcinoma of the skin. J Surg Oncol. 1996;61(2):124-30.</w:t>
          </w:r>
        </w:p>
        <w:p w14:paraId="2BC5D0C3" w14:textId="77777777" w:rsidR="00D54025" w:rsidRPr="00BA6B57" w:rsidRDefault="00D54025" w:rsidP="00BA6B57">
          <w:pPr>
            <w:pStyle w:val="EndNoteBibliography"/>
            <w:spacing w:after="0"/>
            <w:ind w:left="567" w:hanging="567"/>
            <w:rPr>
              <w:szCs w:val="24"/>
            </w:rPr>
          </w:pPr>
          <w:r w:rsidRPr="00BA6B57">
            <w:rPr>
              <w:szCs w:val="24"/>
            </w:rPr>
            <w:t>51.</w:t>
          </w:r>
          <w:r w:rsidRPr="00BA6B57">
            <w:rPr>
              <w:szCs w:val="24"/>
            </w:rPr>
            <w:tab/>
            <w:t>Mullen JT, Feng L, Xing Y, Mansfield PF, Gershenwald JE, Lee JE, et al. Invasive squamous cell carcinoma of the skin: defining a high-risk group. Ann Surg Oncol. 2006;13(7):902-9.</w:t>
          </w:r>
        </w:p>
        <w:p w14:paraId="6AC9A3E5" w14:textId="77777777" w:rsidR="00D54025" w:rsidRPr="00BA6B57" w:rsidRDefault="00D54025" w:rsidP="00BA6B57">
          <w:pPr>
            <w:pStyle w:val="EndNoteBibliography"/>
            <w:spacing w:after="0"/>
            <w:ind w:left="567" w:hanging="567"/>
            <w:rPr>
              <w:szCs w:val="24"/>
            </w:rPr>
          </w:pPr>
          <w:r w:rsidRPr="00BA6B57">
            <w:rPr>
              <w:szCs w:val="24"/>
            </w:rPr>
            <w:t>52.</w:t>
          </w:r>
          <w:r w:rsidRPr="00BA6B57">
            <w:rPr>
              <w:szCs w:val="24"/>
            </w:rPr>
            <w:tab/>
            <w:t>Jambusaria-Pahlajani A, Kanetsky PA, Karia PS, Hwang WT, Gelfand JM, Whalen FM, et al. Evaluation of AJCC tumor staging for cutaneous squamous cell carcinoma and a proposed alternative tumor staging system. JAMA Dermatol. 2013;149(4):402-10.</w:t>
          </w:r>
        </w:p>
        <w:p w14:paraId="51009EC9" w14:textId="77777777" w:rsidR="00D54025" w:rsidRPr="00BA6B57" w:rsidRDefault="00D54025" w:rsidP="00BA6B57">
          <w:pPr>
            <w:pStyle w:val="EndNoteBibliography"/>
            <w:spacing w:after="0"/>
            <w:ind w:left="567" w:hanging="567"/>
            <w:rPr>
              <w:szCs w:val="24"/>
            </w:rPr>
          </w:pPr>
          <w:r w:rsidRPr="00BA6B57">
            <w:rPr>
              <w:szCs w:val="24"/>
            </w:rPr>
            <w:t>53.</w:t>
          </w:r>
          <w:r w:rsidRPr="00BA6B57">
            <w:rPr>
              <w:szCs w:val="24"/>
            </w:rPr>
            <w:tab/>
            <w:t>Cherpelis BS, Marcusen C, Lang PG. Prognostic factors for metastasis in squamous cell carcinoma of the skin. Dermatol Surg. 2002;28(3):268-73.</w:t>
          </w:r>
        </w:p>
        <w:p w14:paraId="174EFBC8" w14:textId="77777777" w:rsidR="00D54025" w:rsidRPr="00BA6B57" w:rsidRDefault="00D54025" w:rsidP="00BA6B57">
          <w:pPr>
            <w:pStyle w:val="EndNoteBibliography"/>
            <w:spacing w:after="0"/>
            <w:ind w:left="567" w:hanging="567"/>
            <w:rPr>
              <w:szCs w:val="24"/>
            </w:rPr>
          </w:pPr>
          <w:r w:rsidRPr="00BA6B57">
            <w:rPr>
              <w:szCs w:val="24"/>
            </w:rPr>
            <w:lastRenderedPageBreak/>
            <w:t>54.</w:t>
          </w:r>
          <w:r w:rsidRPr="00BA6B57">
            <w:rPr>
              <w:szCs w:val="24"/>
            </w:rPr>
            <w:tab/>
            <w:t>Maciburko SJ, Townley WA, Hollowood K, Giele HP. Skin cancers of the hand: a series of 541 malignancies. Plast Reconstr Surg. 2012;129(6):1329-36.</w:t>
          </w:r>
        </w:p>
        <w:p w14:paraId="46B70861" w14:textId="77777777" w:rsidR="00D54025" w:rsidRPr="00BA6B57" w:rsidRDefault="00D54025" w:rsidP="00BA6B57">
          <w:pPr>
            <w:pStyle w:val="EndNoteBibliography"/>
            <w:spacing w:after="0"/>
            <w:ind w:left="567" w:hanging="567"/>
            <w:rPr>
              <w:szCs w:val="24"/>
            </w:rPr>
          </w:pPr>
          <w:r w:rsidRPr="00BA6B57">
            <w:rPr>
              <w:szCs w:val="24"/>
            </w:rPr>
            <w:t>55.</w:t>
          </w:r>
          <w:r w:rsidRPr="00BA6B57">
            <w:rPr>
              <w:szCs w:val="24"/>
            </w:rPr>
            <w:tab/>
            <w:t>Moore BA, Weber RS, Prieto V, El-Naggar A, Holsinger FC, Zhou X, et al. Lymph node metastases from cutaneous squamous cell carcinoma of the head and neck. Laryngoscope. 2005;115(9):1561-7.</w:t>
          </w:r>
        </w:p>
        <w:p w14:paraId="49E491A9" w14:textId="77777777" w:rsidR="00D54025" w:rsidRPr="00BA6B57" w:rsidRDefault="00D54025" w:rsidP="00BA6B57">
          <w:pPr>
            <w:pStyle w:val="EndNoteBibliography"/>
            <w:spacing w:after="0"/>
            <w:ind w:left="567" w:hanging="567"/>
            <w:rPr>
              <w:szCs w:val="24"/>
            </w:rPr>
          </w:pPr>
          <w:r w:rsidRPr="00BA6B57">
            <w:rPr>
              <w:szCs w:val="24"/>
            </w:rPr>
            <w:t>56.</w:t>
          </w:r>
          <w:r w:rsidRPr="00BA6B57">
            <w:rPr>
              <w:szCs w:val="24"/>
            </w:rPr>
            <w:tab/>
            <w:t>de Lima Vazquez V, Sachetto T, Perpetuo NM, Carvalho AL. Prognostic factors for lymph node metastasis from advanced squamous cell carcinoma of the skin of the trunk and extremities. World J Surg Oncol. 2008;6:1-6.</w:t>
          </w:r>
        </w:p>
        <w:p w14:paraId="15AC1B65" w14:textId="77777777" w:rsidR="00D54025" w:rsidRPr="00BA6B57" w:rsidRDefault="00D54025" w:rsidP="00BA6B57">
          <w:pPr>
            <w:pStyle w:val="EndNoteBibliography"/>
            <w:spacing w:after="0"/>
            <w:ind w:left="567" w:hanging="567"/>
            <w:rPr>
              <w:szCs w:val="24"/>
            </w:rPr>
          </w:pPr>
          <w:r w:rsidRPr="00BA6B57">
            <w:rPr>
              <w:szCs w:val="24"/>
            </w:rPr>
            <w:t>57.</w:t>
          </w:r>
          <w:r w:rsidRPr="00BA6B57">
            <w:rPr>
              <w:szCs w:val="24"/>
            </w:rPr>
            <w:tab/>
            <w:t>Wermker K, Kluwig J, Schipmann S, Klein M, Schulze HJ, Hallermann C. Prediction score for lymph node metastasis from cutaneous squamous cell carcinoma of the external ear. Eur J Surg Oncol. 2015;41(1):128-35.</w:t>
          </w:r>
        </w:p>
        <w:p w14:paraId="109C5728" w14:textId="77777777" w:rsidR="00D54025" w:rsidRPr="00BA6B57" w:rsidRDefault="00D54025" w:rsidP="00BA6B57">
          <w:pPr>
            <w:pStyle w:val="EndNoteBibliography"/>
            <w:spacing w:after="0"/>
            <w:ind w:left="567" w:hanging="567"/>
            <w:rPr>
              <w:szCs w:val="24"/>
            </w:rPr>
          </w:pPr>
          <w:r w:rsidRPr="00BA6B57">
            <w:rPr>
              <w:szCs w:val="24"/>
            </w:rPr>
            <w:t>58.</w:t>
          </w:r>
          <w:r w:rsidRPr="00BA6B57">
            <w:rPr>
              <w:szCs w:val="24"/>
            </w:rPr>
            <w:tab/>
            <w:t>Manyam BV, Gastman B, Zhang AY, Reddy CA, Burkey BB, Scharpf J, et al. Inferior outcomes in immunosuppressed patients with high-risk cutaneous squamous cell carcinoma of the head and neck treated with surgery and radiation therapy. J Am Acad Dermatol. 2015;73(2):221-7.</w:t>
          </w:r>
        </w:p>
        <w:p w14:paraId="19FF57B7" w14:textId="77777777" w:rsidR="00D54025" w:rsidRPr="00BA6B57" w:rsidRDefault="00D54025" w:rsidP="00BA6B57">
          <w:pPr>
            <w:pStyle w:val="EndNoteBibliography"/>
            <w:spacing w:after="0"/>
            <w:ind w:left="567" w:hanging="567"/>
            <w:rPr>
              <w:szCs w:val="24"/>
            </w:rPr>
          </w:pPr>
          <w:r w:rsidRPr="00BA6B57">
            <w:rPr>
              <w:szCs w:val="24"/>
            </w:rPr>
            <w:t>59.</w:t>
          </w:r>
          <w:r w:rsidRPr="00BA6B57">
            <w:rPr>
              <w:szCs w:val="24"/>
            </w:rPr>
            <w:tab/>
            <w:t>Lott DG, Manz R, Koch C, Lorenz RR. Aggressive behavior of nonmelanotic skin cancers in solid organ transplant recipients. Transplantation. 2010;90(6):683-7.</w:t>
          </w:r>
        </w:p>
        <w:p w14:paraId="5C0518CF" w14:textId="77777777" w:rsidR="00D54025" w:rsidRPr="00BA6B57" w:rsidRDefault="00D54025" w:rsidP="00BA6B57">
          <w:pPr>
            <w:pStyle w:val="EndNoteBibliography"/>
            <w:spacing w:after="0"/>
            <w:ind w:left="567" w:hanging="567"/>
            <w:rPr>
              <w:szCs w:val="24"/>
            </w:rPr>
          </w:pPr>
          <w:r w:rsidRPr="00BA6B57">
            <w:rPr>
              <w:szCs w:val="24"/>
            </w:rPr>
            <w:t>60.</w:t>
          </w:r>
          <w:r w:rsidRPr="00BA6B57">
            <w:rPr>
              <w:szCs w:val="24"/>
            </w:rPr>
            <w:tab/>
            <w:t>Manyam BV, Garsa AA, Chin RI, Reddy CA, Gastman B, Thorstad W, et al. A multi-institutional comparison of outcomes of immunosuppressed and immunocompetent patients treated with surgery and radiation therapy for cutaneous squamous cell carcinoma of the head and neck. Cancer. 2017;123(11):2054-60.</w:t>
          </w:r>
        </w:p>
        <w:p w14:paraId="1E6EEAEF" w14:textId="77777777" w:rsidR="00D54025" w:rsidRPr="00BA6B57" w:rsidRDefault="00D54025" w:rsidP="00BA6B57">
          <w:pPr>
            <w:pStyle w:val="EndNoteBibliography"/>
            <w:spacing w:after="0"/>
            <w:ind w:left="567" w:hanging="567"/>
            <w:rPr>
              <w:szCs w:val="24"/>
            </w:rPr>
          </w:pPr>
          <w:r w:rsidRPr="00BA6B57">
            <w:rPr>
              <w:szCs w:val="24"/>
            </w:rPr>
            <w:t>61.</w:t>
          </w:r>
          <w:r w:rsidRPr="00BA6B57">
            <w:rPr>
              <w:szCs w:val="24"/>
            </w:rPr>
            <w:tab/>
            <w:t>Levine DE, Karia PS, Schmults CD. Outcomes of Patients With Multiple Cutaneous Squamous Cell Carcinomas: A 10-Year Single-Institution Cohort Study. JAMA Dermatol. 2015;151(11):1220-5.</w:t>
          </w:r>
        </w:p>
        <w:p w14:paraId="0E4CB552" w14:textId="77777777" w:rsidR="00D54025" w:rsidRPr="00BA6B57" w:rsidRDefault="00D54025" w:rsidP="00BA6B57">
          <w:pPr>
            <w:pStyle w:val="EndNoteBibliography"/>
            <w:spacing w:after="0"/>
            <w:ind w:left="567" w:hanging="567"/>
            <w:rPr>
              <w:szCs w:val="24"/>
            </w:rPr>
          </w:pPr>
          <w:r w:rsidRPr="00BA6B57">
            <w:rPr>
              <w:szCs w:val="24"/>
            </w:rPr>
            <w:t>62.</w:t>
          </w:r>
          <w:r w:rsidRPr="00BA6B57">
            <w:rPr>
              <w:szCs w:val="24"/>
            </w:rPr>
            <w:tab/>
            <w:t>Tam S, Yao C, Amit M, Gajera M, Luo X, Treistman R, et al. Association of Immunosuppression With Outcomes of Patients With Cutaneous Squamous Cell Carcinoma of the Head and Neck. JAMA Otolaryngol Head Neck Surg. 2020;146(2):128-35.</w:t>
          </w:r>
        </w:p>
        <w:p w14:paraId="687E380F" w14:textId="77777777" w:rsidR="00D54025" w:rsidRPr="00BA6B57" w:rsidRDefault="00D54025" w:rsidP="00BA6B57">
          <w:pPr>
            <w:pStyle w:val="EndNoteBibliography"/>
            <w:spacing w:after="0"/>
            <w:ind w:left="567" w:hanging="567"/>
            <w:rPr>
              <w:szCs w:val="24"/>
            </w:rPr>
          </w:pPr>
          <w:r w:rsidRPr="00BA6B57">
            <w:rPr>
              <w:szCs w:val="24"/>
            </w:rPr>
            <w:t>63.</w:t>
          </w:r>
          <w:r w:rsidRPr="00BA6B57">
            <w:rPr>
              <w:szCs w:val="24"/>
            </w:rPr>
            <w:tab/>
            <w:t>Harwood CA, Proby CM, McGregor JM, Sheaff MT, Leigh IM, Cerio R. Clinicopathologic features of skin cancer in organ transplant recipients: a retrospective case-control series. J Am Acad Dermatol. 2006;54(2):290-300.</w:t>
          </w:r>
        </w:p>
        <w:p w14:paraId="7A162FEA" w14:textId="77777777" w:rsidR="00D54025" w:rsidRPr="00BA6B57" w:rsidRDefault="00D54025" w:rsidP="00BA6B57">
          <w:pPr>
            <w:pStyle w:val="EndNoteBibliography"/>
            <w:spacing w:after="0"/>
            <w:ind w:left="567" w:hanging="567"/>
            <w:rPr>
              <w:szCs w:val="24"/>
            </w:rPr>
          </w:pPr>
          <w:r w:rsidRPr="00BA6B57">
            <w:rPr>
              <w:szCs w:val="24"/>
            </w:rPr>
            <w:t>64.</w:t>
          </w:r>
          <w:r w:rsidRPr="00BA6B57">
            <w:rPr>
              <w:szCs w:val="24"/>
            </w:rPr>
            <w:tab/>
            <w:t>Rabinovics N, Mizrachi A, Hadar T, Ad-El D, Feinmesser R, Guttman D, et al. Cancer of the head and neck region in solid organ transplant recipients. Head Neck. 2014;36(2):181-6.</w:t>
          </w:r>
        </w:p>
        <w:p w14:paraId="68DBF80F" w14:textId="77777777" w:rsidR="00D54025" w:rsidRPr="00BA6B57" w:rsidRDefault="00D54025" w:rsidP="00BA6B57">
          <w:pPr>
            <w:pStyle w:val="EndNoteBibliography"/>
            <w:spacing w:after="0"/>
            <w:ind w:left="567" w:hanging="567"/>
            <w:rPr>
              <w:szCs w:val="24"/>
            </w:rPr>
          </w:pPr>
          <w:r w:rsidRPr="00BA6B57">
            <w:rPr>
              <w:szCs w:val="24"/>
            </w:rPr>
            <w:t>65.</w:t>
          </w:r>
          <w:r w:rsidRPr="00BA6B57">
            <w:rPr>
              <w:szCs w:val="24"/>
            </w:rPr>
            <w:tab/>
            <w:t>Karia PS, Han J, Schmults CD. Cutaneous squamous cell carcinoma: estimated incidence of disease, nodal metastasis, and deaths from disease in the United States, 2012. J Am Acad Dermatol. 2013;68(6):957-66.</w:t>
          </w:r>
        </w:p>
        <w:p w14:paraId="623E7366" w14:textId="77777777" w:rsidR="00D54025" w:rsidRPr="00BA6B57" w:rsidRDefault="00D54025" w:rsidP="00BA6B57">
          <w:pPr>
            <w:pStyle w:val="EndNoteBibliography"/>
            <w:spacing w:after="0"/>
            <w:ind w:left="567" w:hanging="567"/>
            <w:rPr>
              <w:szCs w:val="24"/>
            </w:rPr>
          </w:pPr>
          <w:r w:rsidRPr="00BA6B57">
            <w:rPr>
              <w:szCs w:val="24"/>
            </w:rPr>
            <w:t>66.</w:t>
          </w:r>
          <w:r w:rsidRPr="00BA6B57">
            <w:rPr>
              <w:szCs w:val="24"/>
            </w:rPr>
            <w:tab/>
            <w:t>Farasat S, Yu SS, Neel VA, Nehal KS, Lardaro T, Mihm MC, et al. A new American Joint Committee on Cancer staging system for cutaneous squamous cell carcinoma: creation and rationale for inclusion of tumor (T) characteristics. J Am Acad Dermatol. 2011;64(6):1051-9.</w:t>
          </w:r>
        </w:p>
        <w:p w14:paraId="501FFCC1" w14:textId="77777777" w:rsidR="00D54025" w:rsidRPr="00BA6B57" w:rsidRDefault="00D54025" w:rsidP="00BA6B57">
          <w:pPr>
            <w:pStyle w:val="EndNoteBibliography"/>
            <w:spacing w:after="0"/>
            <w:ind w:left="567" w:hanging="567"/>
            <w:rPr>
              <w:szCs w:val="24"/>
            </w:rPr>
          </w:pPr>
          <w:r w:rsidRPr="00BA6B57">
            <w:rPr>
              <w:szCs w:val="24"/>
            </w:rPr>
            <w:t>67.</w:t>
          </w:r>
          <w:r w:rsidRPr="00BA6B57">
            <w:rPr>
              <w:szCs w:val="24"/>
            </w:rPr>
            <w:tab/>
            <w:t>Kyrgidis A, Tzellos TG, Kechagias N, Patrikidou A, Xirou P, Kitikidou K, et al. Cutaneous squamous cell carcinoma (SCC) of the head and neck: risk factors of overall and recurrence-free survival. Eur J Cancer. 2010;46(9):1563-72.</w:t>
          </w:r>
        </w:p>
        <w:p w14:paraId="58FD6ECA" w14:textId="77777777" w:rsidR="00D54025" w:rsidRPr="00BA6B57" w:rsidRDefault="00D54025" w:rsidP="00BA6B57">
          <w:pPr>
            <w:pStyle w:val="EndNoteBibliography"/>
            <w:spacing w:after="0"/>
            <w:ind w:left="567" w:hanging="567"/>
            <w:rPr>
              <w:szCs w:val="24"/>
              <w:lang w:val="da-DK"/>
            </w:rPr>
          </w:pPr>
          <w:r w:rsidRPr="00BA6B57">
            <w:rPr>
              <w:szCs w:val="24"/>
            </w:rPr>
            <w:t>68.</w:t>
          </w:r>
          <w:r w:rsidRPr="00BA6B57">
            <w:rPr>
              <w:szCs w:val="24"/>
            </w:rPr>
            <w:tab/>
            <w:t xml:space="preserve">Endo Y, Tanioka M, Miyachi Y. Prognostic factors in cutaneous squamous cell carcinoma: is patient delay in hospital visit a predictor of survival? </w:t>
          </w:r>
          <w:r w:rsidRPr="00BA6B57">
            <w:rPr>
              <w:szCs w:val="24"/>
              <w:lang w:val="da-DK"/>
            </w:rPr>
            <w:t>ISRN Dermatol. 2011;2011:285289.</w:t>
          </w:r>
        </w:p>
        <w:p w14:paraId="4E4668BC" w14:textId="77777777" w:rsidR="00D54025" w:rsidRPr="00BA6B57" w:rsidRDefault="00D54025" w:rsidP="00BA6B57">
          <w:pPr>
            <w:pStyle w:val="EndNoteBibliography"/>
            <w:spacing w:after="0"/>
            <w:ind w:left="567" w:hanging="567"/>
            <w:rPr>
              <w:szCs w:val="24"/>
            </w:rPr>
          </w:pPr>
          <w:r w:rsidRPr="00BA6B57">
            <w:rPr>
              <w:szCs w:val="24"/>
              <w:lang w:val="da-DK"/>
            </w:rPr>
            <w:t>69.</w:t>
          </w:r>
          <w:r w:rsidRPr="00BA6B57">
            <w:rPr>
              <w:szCs w:val="24"/>
              <w:lang w:val="da-DK"/>
            </w:rPr>
            <w:tab/>
            <w:t xml:space="preserve">Brinkman JN, Hajder E, van der Holt B, Den Bakker MA, Hovius SE, Mureau MA. </w:t>
          </w:r>
          <w:r w:rsidRPr="00BA6B57">
            <w:rPr>
              <w:szCs w:val="24"/>
            </w:rPr>
            <w:t>The Effect of Differentiation Grade of Cutaneous Squamous Cell Carcinoma on Excision Margins, Local Recurrence, Metastasis, and Patient Survival: A Retrospective Follow-Up Study. Ann Plast Surg. 2015;75(3):323-6.</w:t>
          </w:r>
        </w:p>
        <w:p w14:paraId="3F1C7A01" w14:textId="77777777" w:rsidR="00D54025" w:rsidRPr="00BA6B57" w:rsidRDefault="00D54025" w:rsidP="00BA6B57">
          <w:pPr>
            <w:pStyle w:val="EndNoteBibliography"/>
            <w:spacing w:after="0"/>
            <w:ind w:left="567" w:hanging="567"/>
            <w:rPr>
              <w:szCs w:val="24"/>
            </w:rPr>
          </w:pPr>
          <w:r w:rsidRPr="00BA6B57">
            <w:rPr>
              <w:szCs w:val="24"/>
            </w:rPr>
            <w:t>70.</w:t>
          </w:r>
          <w:r w:rsidRPr="00BA6B57">
            <w:rPr>
              <w:szCs w:val="24"/>
            </w:rPr>
            <w:tab/>
            <w:t>Cassarino DS, DeRienzo DP, Barr RJ. Cutaneous squamous cell carcinoma: a comprehensive clinicopathologic classification: part two. Journal of Cutaneous Pathology. 2006;33(4):261-79.</w:t>
          </w:r>
        </w:p>
        <w:p w14:paraId="26637CD2" w14:textId="77777777" w:rsidR="00D54025" w:rsidRPr="00BA6B57" w:rsidRDefault="00D54025" w:rsidP="00BA6B57">
          <w:pPr>
            <w:pStyle w:val="EndNoteBibliography"/>
            <w:spacing w:after="0"/>
            <w:ind w:left="567" w:hanging="567"/>
            <w:rPr>
              <w:szCs w:val="24"/>
            </w:rPr>
          </w:pPr>
          <w:r w:rsidRPr="00BA6B57">
            <w:rPr>
              <w:szCs w:val="24"/>
            </w:rPr>
            <w:t>71.</w:t>
          </w:r>
          <w:r w:rsidRPr="00BA6B57">
            <w:rPr>
              <w:szCs w:val="24"/>
            </w:rPr>
            <w:tab/>
            <w:t>Breuninger H, Schaumburg-Lever G, Holzschuh J, Horny HP. Desmoplastic squamous cell carcinoma of skin and vermilion surface: a highly malignant subtype of skin cancer. Cancer. 1997;79(5):915-9.</w:t>
          </w:r>
        </w:p>
        <w:p w14:paraId="7F172A46" w14:textId="77777777" w:rsidR="00D54025" w:rsidRPr="00BA6B57" w:rsidRDefault="00D54025" w:rsidP="00BA6B57">
          <w:pPr>
            <w:pStyle w:val="EndNoteBibliography"/>
            <w:spacing w:after="0"/>
            <w:ind w:left="567" w:hanging="567"/>
            <w:rPr>
              <w:szCs w:val="24"/>
            </w:rPr>
          </w:pPr>
          <w:r w:rsidRPr="00BA6B57">
            <w:rPr>
              <w:szCs w:val="24"/>
            </w:rPr>
            <w:lastRenderedPageBreak/>
            <w:t>72.</w:t>
          </w:r>
          <w:r w:rsidRPr="00BA6B57">
            <w:rPr>
              <w:szCs w:val="24"/>
            </w:rPr>
            <w:tab/>
            <w:t>Salmon PJ, Hussain W, Geisse JK, Grekin RC, Mortimer NJ. Sclerosing squamous cell carcinoma of the skin, an underemphasized locally aggressive variant: a 20-year experience. Dermatol Surg. 2011;37(5):664-70.</w:t>
          </w:r>
        </w:p>
        <w:p w14:paraId="6C1ECA83" w14:textId="77777777" w:rsidR="00D54025" w:rsidRPr="00BA6B57" w:rsidRDefault="00D54025" w:rsidP="00BA6B57">
          <w:pPr>
            <w:pStyle w:val="EndNoteBibliography"/>
            <w:spacing w:after="0"/>
            <w:ind w:left="567" w:hanging="567"/>
            <w:rPr>
              <w:szCs w:val="24"/>
            </w:rPr>
          </w:pPr>
          <w:r w:rsidRPr="00BA6B57">
            <w:rPr>
              <w:szCs w:val="24"/>
            </w:rPr>
            <w:t>73.</w:t>
          </w:r>
          <w:r w:rsidRPr="00BA6B57">
            <w:rPr>
              <w:szCs w:val="24"/>
            </w:rPr>
            <w:tab/>
            <w:t>Griffiths RW, Feeley K, Suvarna SK. Audit of clinical and histological prognostic factors in primary invasive squamous cell carcinoma of the skin: assessment in a minimum 5 year follow-up study after conventional excisional surgery. Br J Plast Surg. 2002;55(4):287-92.</w:t>
          </w:r>
        </w:p>
        <w:p w14:paraId="499C9C69" w14:textId="77777777" w:rsidR="00D54025" w:rsidRPr="00BA6B57" w:rsidRDefault="00D54025" w:rsidP="00BA6B57">
          <w:pPr>
            <w:pStyle w:val="EndNoteBibliography"/>
            <w:spacing w:after="0"/>
            <w:ind w:left="567" w:hanging="567"/>
            <w:rPr>
              <w:szCs w:val="24"/>
              <w:lang w:val="da-DK"/>
            </w:rPr>
          </w:pPr>
          <w:r w:rsidRPr="00BA6B57">
            <w:rPr>
              <w:szCs w:val="24"/>
            </w:rPr>
            <w:t>74.</w:t>
          </w:r>
          <w:r w:rsidRPr="00BA6B57">
            <w:rPr>
              <w:szCs w:val="24"/>
            </w:rPr>
            <w:tab/>
            <w:t xml:space="preserve">Roozeboom MH, Lohman BG, Westers-Attema A, Nelemans PJ, Botterweck AA, van Marion AM, et al. Clinical and histological prognostic factors for local recurrence and metastasis of cutaneous squamous cell carcinoma: analysis of a defined population. </w:t>
          </w:r>
          <w:r w:rsidRPr="00BA6B57">
            <w:rPr>
              <w:szCs w:val="24"/>
              <w:lang w:val="da-DK"/>
            </w:rPr>
            <w:t>Acta Derm Venereol. 2013;93(4):417-21.</w:t>
          </w:r>
        </w:p>
        <w:p w14:paraId="593AD19F" w14:textId="77777777" w:rsidR="00D54025" w:rsidRPr="00BA6B57" w:rsidRDefault="00D54025" w:rsidP="00BA6B57">
          <w:pPr>
            <w:pStyle w:val="EndNoteBibliography"/>
            <w:spacing w:after="0"/>
            <w:ind w:left="567" w:hanging="567"/>
            <w:rPr>
              <w:szCs w:val="24"/>
            </w:rPr>
          </w:pPr>
          <w:r w:rsidRPr="00BA6B57">
            <w:rPr>
              <w:szCs w:val="24"/>
              <w:lang w:val="da-DK"/>
            </w:rPr>
            <w:t>75.</w:t>
          </w:r>
          <w:r w:rsidRPr="00BA6B57">
            <w:rPr>
              <w:szCs w:val="24"/>
              <w:lang w:val="da-DK"/>
            </w:rPr>
            <w:tab/>
            <w:t xml:space="preserve">Lin C, Tripcony L, Keller J, Poulsen M, Martin J, Jackson J, et al. </w:t>
          </w:r>
          <w:r w:rsidRPr="00BA6B57">
            <w:rPr>
              <w:szCs w:val="24"/>
            </w:rPr>
            <w:t>Perineural infiltration of cutaneous squamous cell carcinoma and basal cell carcinoma without clinical features. Int J Radiat Oncol Biol Phys. 2012;82(1):334-40.</w:t>
          </w:r>
        </w:p>
        <w:p w14:paraId="2923D682" w14:textId="77777777" w:rsidR="00D54025" w:rsidRPr="00BA6B57" w:rsidRDefault="00D54025" w:rsidP="00BA6B57">
          <w:pPr>
            <w:pStyle w:val="EndNoteBibliography"/>
            <w:spacing w:after="0"/>
            <w:ind w:left="567" w:hanging="567"/>
            <w:rPr>
              <w:szCs w:val="24"/>
            </w:rPr>
          </w:pPr>
          <w:r w:rsidRPr="00BA6B57">
            <w:rPr>
              <w:szCs w:val="24"/>
            </w:rPr>
            <w:t>76.</w:t>
          </w:r>
          <w:r w:rsidRPr="00BA6B57">
            <w:rPr>
              <w:szCs w:val="24"/>
            </w:rPr>
            <w:tab/>
            <w:t>Jackson JE, Dickie GJ, Wiltshire KL, Keller J, Tripcony L, Poulsen MG, et al. Radiotherapy for perineural invasion in cutaneous head and neck carcinomas: toward a risk-adapted treatment approach. Head Neck. 2009;31(5):604-10.</w:t>
          </w:r>
        </w:p>
        <w:p w14:paraId="2A433640" w14:textId="77777777" w:rsidR="00D54025" w:rsidRPr="00BA6B57" w:rsidRDefault="00D54025" w:rsidP="00BA6B57">
          <w:pPr>
            <w:pStyle w:val="EndNoteBibliography"/>
            <w:spacing w:after="0"/>
            <w:ind w:left="567" w:hanging="567"/>
            <w:rPr>
              <w:szCs w:val="24"/>
            </w:rPr>
          </w:pPr>
          <w:r w:rsidRPr="00BA6B57">
            <w:rPr>
              <w:szCs w:val="24"/>
            </w:rPr>
            <w:t>77.</w:t>
          </w:r>
          <w:r w:rsidRPr="00BA6B57">
            <w:rPr>
              <w:szCs w:val="24"/>
            </w:rPr>
            <w:tab/>
            <w:t>Garcia-Serra A, Hinerman RW, Mendenhall WM, Amdur RJ, Morris CG, Williams LS, et al. Carcinoma of the skin with perineural invasion. Head Neck. 2003;25(12):1027-33.</w:t>
          </w:r>
        </w:p>
        <w:p w14:paraId="01E757C6" w14:textId="77777777" w:rsidR="00D54025" w:rsidRPr="00BA6B57" w:rsidRDefault="00D54025" w:rsidP="00BA6B57">
          <w:pPr>
            <w:pStyle w:val="EndNoteBibliography"/>
            <w:spacing w:after="0"/>
            <w:ind w:left="567" w:hanging="567"/>
            <w:rPr>
              <w:szCs w:val="24"/>
            </w:rPr>
          </w:pPr>
          <w:r w:rsidRPr="00BA6B57">
            <w:rPr>
              <w:szCs w:val="24"/>
            </w:rPr>
            <w:t>78.</w:t>
          </w:r>
          <w:r w:rsidRPr="00BA6B57">
            <w:rPr>
              <w:szCs w:val="24"/>
            </w:rPr>
            <w:tab/>
            <w:t>Lin C, Tripcony L, Keller J, Poulsen M, Dickie G. Cutaneous carcinoma of the head and neck with clinical features of perineural infiltration treated with radiotherapy. Clin Oncol (R Coll Radiol). 2013;25(6):362-7.</w:t>
          </w:r>
        </w:p>
        <w:p w14:paraId="56A5AB95" w14:textId="77777777" w:rsidR="00D54025" w:rsidRPr="00BA6B57" w:rsidRDefault="00D54025" w:rsidP="00BA6B57">
          <w:pPr>
            <w:pStyle w:val="EndNoteBibliography"/>
            <w:spacing w:after="0"/>
            <w:ind w:left="567" w:hanging="567"/>
            <w:rPr>
              <w:szCs w:val="24"/>
            </w:rPr>
          </w:pPr>
          <w:r w:rsidRPr="00BA6B57">
            <w:rPr>
              <w:szCs w:val="24"/>
            </w:rPr>
            <w:t>79.</w:t>
          </w:r>
          <w:r w:rsidRPr="00BA6B57">
            <w:rPr>
              <w:szCs w:val="24"/>
            </w:rPr>
            <w:tab/>
            <w:t>Goepfert H, Dichtel WJ, Medina JE, Lindberg RD, Luna MD. Perineural invasion in squamous cell skin carcinoma of the head and neck. Am J Surg. 1984;148(4):542-7.</w:t>
          </w:r>
        </w:p>
        <w:p w14:paraId="5AC287E9" w14:textId="77777777" w:rsidR="00D54025" w:rsidRPr="00BA6B57" w:rsidRDefault="00D54025" w:rsidP="00BA6B57">
          <w:pPr>
            <w:pStyle w:val="EndNoteBibliography"/>
            <w:spacing w:after="0"/>
            <w:ind w:left="567" w:hanging="567"/>
            <w:rPr>
              <w:szCs w:val="24"/>
            </w:rPr>
          </w:pPr>
          <w:r w:rsidRPr="00BA6B57">
            <w:rPr>
              <w:szCs w:val="24"/>
            </w:rPr>
            <w:t>80.</w:t>
          </w:r>
          <w:r w:rsidRPr="00BA6B57">
            <w:rPr>
              <w:szCs w:val="24"/>
            </w:rPr>
            <w:tab/>
            <w:t>Durham AB, Lowe L, Malloy KM, McHugh JB, Bradford CR, Chubb H, et al. Sentinel Lymph Node Biopsy for Cutaneous Squamous Cell Carcinoma on the Head and Neck. JAMA Otolaryngol Head Neck Surg. 2016;142(12):1171-6.</w:t>
          </w:r>
        </w:p>
        <w:p w14:paraId="2E965B96" w14:textId="77777777" w:rsidR="00D54025" w:rsidRPr="00BA6B57" w:rsidRDefault="00D54025" w:rsidP="00BA6B57">
          <w:pPr>
            <w:pStyle w:val="EndNoteBibliography"/>
            <w:spacing w:after="0"/>
            <w:ind w:left="567" w:hanging="567"/>
            <w:rPr>
              <w:szCs w:val="24"/>
            </w:rPr>
          </w:pPr>
          <w:r w:rsidRPr="00BA6B57">
            <w:rPr>
              <w:szCs w:val="24"/>
            </w:rPr>
            <w:t>81.</w:t>
          </w:r>
          <w:r w:rsidRPr="00BA6B57">
            <w:rPr>
              <w:szCs w:val="24"/>
            </w:rPr>
            <w:tab/>
            <w:t>Gore SM, Shaw D, Martin RCW, Kelder W, Roth K, Uren R, et al. Prospective study of sentinel node biopsy for high-risk cutaneous squamous cell carcinoma of the head and neck. Head &amp; Neck. 2016;38(S1):E884-E9.</w:t>
          </w:r>
        </w:p>
        <w:p w14:paraId="11C705CD" w14:textId="77777777" w:rsidR="00D54025" w:rsidRPr="00BA6B57" w:rsidRDefault="00D54025" w:rsidP="00BA6B57">
          <w:pPr>
            <w:pStyle w:val="EndNoteBibliography"/>
            <w:spacing w:after="0"/>
            <w:ind w:left="567" w:hanging="567"/>
            <w:rPr>
              <w:szCs w:val="24"/>
            </w:rPr>
          </w:pPr>
          <w:r w:rsidRPr="00BA6B57">
            <w:rPr>
              <w:szCs w:val="24"/>
            </w:rPr>
            <w:t>82.</w:t>
          </w:r>
          <w:r w:rsidRPr="00BA6B57">
            <w:rPr>
              <w:szCs w:val="24"/>
            </w:rPr>
            <w:tab/>
            <w:t>Lawrence N, Cottel WI. Squamous cell carcinoma of skin with perineural invasion. J Am Acad Dermatol. 1994;31(1):30-3.</w:t>
          </w:r>
        </w:p>
        <w:p w14:paraId="2B671C92" w14:textId="77777777" w:rsidR="00D54025" w:rsidRPr="00BA6B57" w:rsidRDefault="00D54025" w:rsidP="00BA6B57">
          <w:pPr>
            <w:pStyle w:val="EndNoteBibliography"/>
            <w:spacing w:after="0"/>
            <w:ind w:left="567" w:hanging="567"/>
            <w:rPr>
              <w:szCs w:val="24"/>
            </w:rPr>
          </w:pPr>
          <w:r w:rsidRPr="00BA6B57">
            <w:rPr>
              <w:szCs w:val="24"/>
            </w:rPr>
            <w:t>83.</w:t>
          </w:r>
          <w:r w:rsidRPr="00BA6B57">
            <w:rPr>
              <w:szCs w:val="24"/>
            </w:rPr>
            <w:tab/>
            <w:t>Kadakia S, Ducic Y, Marra D, Saman M. The role of elective superficial parotidectomy in the treatment of temporal region squamous cell carcinoma. Oral Maxillofac Surg. 2016;20(2):143-7.</w:t>
          </w:r>
        </w:p>
        <w:p w14:paraId="322800ED" w14:textId="77777777" w:rsidR="00D54025" w:rsidRPr="00BA6B57" w:rsidRDefault="00D54025" w:rsidP="00BA6B57">
          <w:pPr>
            <w:pStyle w:val="EndNoteBibliography"/>
            <w:spacing w:after="0"/>
            <w:ind w:left="567" w:hanging="567"/>
            <w:rPr>
              <w:szCs w:val="24"/>
            </w:rPr>
          </w:pPr>
          <w:r w:rsidRPr="00BA6B57">
            <w:rPr>
              <w:szCs w:val="24"/>
            </w:rPr>
            <w:t>84.</w:t>
          </w:r>
          <w:r w:rsidRPr="00BA6B57">
            <w:rPr>
              <w:szCs w:val="24"/>
            </w:rPr>
            <w:tab/>
            <w:t>Leibovitch I, Huilgol SC, Selva D, Hill D, Richards S, Paver R. Cutaneous squamous cell carcinoma treated with Mohs micrographic surgery in Australia II. Perineural invasion. J Am Acad Dermatol. 2005;53(2):261-6.</w:t>
          </w:r>
        </w:p>
        <w:p w14:paraId="116EC395" w14:textId="77777777" w:rsidR="00D54025" w:rsidRPr="00BA6B57" w:rsidRDefault="00D54025" w:rsidP="00BA6B57">
          <w:pPr>
            <w:pStyle w:val="EndNoteBibliography"/>
            <w:spacing w:after="0"/>
            <w:ind w:left="567" w:hanging="567"/>
            <w:rPr>
              <w:szCs w:val="24"/>
            </w:rPr>
          </w:pPr>
          <w:r w:rsidRPr="00BA6B57">
            <w:rPr>
              <w:szCs w:val="24"/>
            </w:rPr>
            <w:t>85.</w:t>
          </w:r>
          <w:r w:rsidRPr="00BA6B57">
            <w:rPr>
              <w:szCs w:val="24"/>
            </w:rPr>
            <w:tab/>
            <w:t>Campoli M, Brodland DG, Zitelli J. A prospective evaluation of the clinical, histologic, and therapeutic variables associated with incidental perineural invasion in cutaneous squamous cell carcinoma. J Am Acad Dermatol. 2014;70(4):630-6.</w:t>
          </w:r>
        </w:p>
        <w:p w14:paraId="41914E15" w14:textId="77777777" w:rsidR="00D54025" w:rsidRPr="00BA6B57" w:rsidRDefault="00D54025" w:rsidP="00BA6B57">
          <w:pPr>
            <w:pStyle w:val="EndNoteBibliography"/>
            <w:spacing w:after="0"/>
            <w:ind w:left="567" w:hanging="567"/>
            <w:rPr>
              <w:szCs w:val="24"/>
            </w:rPr>
          </w:pPr>
          <w:r w:rsidRPr="00BA6B57">
            <w:rPr>
              <w:szCs w:val="24"/>
            </w:rPr>
            <w:t>86.</w:t>
          </w:r>
          <w:r w:rsidRPr="00BA6B57">
            <w:rPr>
              <w:szCs w:val="24"/>
            </w:rPr>
            <w:tab/>
            <w:t>Carter JB, Johnson MM, Chua TL, Karia PS, Schmults CD. Outcomes of primary cutaneous squamous cell carcinoma with perineural invasion: an 11-year cohort study. JAMA Dermatol. 2013;149(1):35-41.</w:t>
          </w:r>
        </w:p>
        <w:p w14:paraId="09A967A2" w14:textId="77777777" w:rsidR="00D54025" w:rsidRPr="00BA6B57" w:rsidRDefault="00D54025" w:rsidP="00BA6B57">
          <w:pPr>
            <w:pStyle w:val="EndNoteBibliography"/>
            <w:spacing w:after="0"/>
            <w:ind w:left="567" w:hanging="567"/>
            <w:rPr>
              <w:szCs w:val="24"/>
            </w:rPr>
          </w:pPr>
          <w:r w:rsidRPr="00BA6B57">
            <w:rPr>
              <w:szCs w:val="24"/>
            </w:rPr>
            <w:t>87.</w:t>
          </w:r>
          <w:r w:rsidRPr="00BA6B57">
            <w:rPr>
              <w:szCs w:val="24"/>
            </w:rPr>
            <w:tab/>
            <w:t>Ruiz ES, Karia PS, Morgan FC, Schmults CD. The positive impact of radiologic imaging on high-stage cutaneous squamous cell carcinoma management. J Am Acad Dermatol. 2017;76(2):217-25.</w:t>
          </w:r>
        </w:p>
        <w:p w14:paraId="00720070" w14:textId="77777777" w:rsidR="00D54025" w:rsidRPr="00BA6B57" w:rsidRDefault="00D54025" w:rsidP="00BA6B57">
          <w:pPr>
            <w:pStyle w:val="EndNoteBibliography"/>
            <w:spacing w:after="0"/>
            <w:ind w:left="567" w:hanging="567"/>
            <w:rPr>
              <w:szCs w:val="24"/>
            </w:rPr>
          </w:pPr>
          <w:r w:rsidRPr="00BA6B57">
            <w:rPr>
              <w:szCs w:val="24"/>
            </w:rPr>
            <w:t>88.</w:t>
          </w:r>
          <w:r w:rsidRPr="00BA6B57">
            <w:rPr>
              <w:szCs w:val="24"/>
            </w:rPr>
            <w:tab/>
            <w:t>Gandhi MR, Panizza B, Kennedy D. Detecting and defining the anatomic extent of large nerve perineural spread of malignancy: comparing "targeted" MRI with the histologic findings following surgery. Head Neck. 2011;33(4):469-75.</w:t>
          </w:r>
        </w:p>
        <w:p w14:paraId="49012559" w14:textId="77777777" w:rsidR="00D54025" w:rsidRPr="00BA6B57" w:rsidRDefault="00D54025" w:rsidP="00BA6B57">
          <w:pPr>
            <w:pStyle w:val="EndNoteBibliography"/>
            <w:spacing w:after="0"/>
            <w:ind w:left="567" w:hanging="567"/>
            <w:rPr>
              <w:szCs w:val="24"/>
            </w:rPr>
          </w:pPr>
          <w:r w:rsidRPr="00BA6B57">
            <w:rPr>
              <w:szCs w:val="24"/>
            </w:rPr>
            <w:t>89.</w:t>
          </w:r>
          <w:r w:rsidRPr="00BA6B57">
            <w:rPr>
              <w:szCs w:val="24"/>
            </w:rPr>
            <w:tab/>
            <w:t>Williams LS, Mancuso AA, Mendenhall WM. Perineural spread of cutaneous squamous and basal cell carcinoma: CT and MR detection and its impact on patient management and prognosis. Int J Radiat Oncol Biol Phys. 2001;49(4):1061-9.</w:t>
          </w:r>
        </w:p>
        <w:p w14:paraId="16C897F0" w14:textId="77777777" w:rsidR="00D54025" w:rsidRPr="00BA6B57" w:rsidRDefault="00D54025" w:rsidP="00BA6B57">
          <w:pPr>
            <w:pStyle w:val="EndNoteBibliography"/>
            <w:spacing w:after="0"/>
            <w:ind w:left="567" w:hanging="567"/>
            <w:rPr>
              <w:szCs w:val="24"/>
            </w:rPr>
          </w:pPr>
          <w:r w:rsidRPr="00BA6B57">
            <w:rPr>
              <w:szCs w:val="24"/>
            </w:rPr>
            <w:lastRenderedPageBreak/>
            <w:t>90.</w:t>
          </w:r>
          <w:r w:rsidRPr="00BA6B57">
            <w:rPr>
              <w:szCs w:val="24"/>
            </w:rPr>
            <w:tab/>
            <w:t>Galloway TJ, Morris CG, Mancuso AA, Amdur RJ, Mendenhall WM. Impact of radiographic findings on prognosis for skin carcinoma with clinical perineural invasion. Cancer. 2005;103(6):1254-7.</w:t>
          </w:r>
        </w:p>
        <w:p w14:paraId="58296684" w14:textId="77777777" w:rsidR="00D54025" w:rsidRPr="00BA6B57" w:rsidRDefault="00D54025" w:rsidP="00BA6B57">
          <w:pPr>
            <w:pStyle w:val="EndNoteBibliography"/>
            <w:spacing w:after="0"/>
            <w:ind w:left="567" w:hanging="567"/>
            <w:rPr>
              <w:szCs w:val="24"/>
            </w:rPr>
          </w:pPr>
          <w:r w:rsidRPr="00BA6B57">
            <w:rPr>
              <w:szCs w:val="24"/>
            </w:rPr>
            <w:t>91.</w:t>
          </w:r>
          <w:r w:rsidRPr="00BA6B57">
            <w:rPr>
              <w:szCs w:val="24"/>
            </w:rPr>
            <w:tab/>
            <w:t>Warren TA, Panizza B, Porceddu SV, Gandhi M, Patel P, Wood M, et al. Outcomes after surgery and postoperative radiotherapy for perineural spread of head and neck cutaneous squamous cell carcinoma. Head Neck. 2016;38(6):824-31.</w:t>
          </w:r>
        </w:p>
        <w:p w14:paraId="059035B6" w14:textId="77777777" w:rsidR="00D54025" w:rsidRPr="00BA6B57" w:rsidRDefault="00D54025" w:rsidP="00BA6B57">
          <w:pPr>
            <w:pStyle w:val="EndNoteBibliography"/>
            <w:spacing w:after="0"/>
            <w:ind w:left="567" w:hanging="567"/>
            <w:rPr>
              <w:szCs w:val="24"/>
            </w:rPr>
          </w:pPr>
          <w:r w:rsidRPr="00BA6B57">
            <w:rPr>
              <w:szCs w:val="24"/>
            </w:rPr>
            <w:t>92.</w:t>
          </w:r>
          <w:r w:rsidRPr="00BA6B57">
            <w:rPr>
              <w:szCs w:val="24"/>
            </w:rPr>
            <w:tab/>
            <w:t>Russell E, Udkoff J, Knackstedt T. Squamous Cell Carcinoma With Bone Invasion: A Systematic Review and Pooled Survival Analysis. Dermatol Surg. 2022;48(10):1025-8.</w:t>
          </w:r>
        </w:p>
        <w:p w14:paraId="5C60EA59" w14:textId="77777777" w:rsidR="00D54025" w:rsidRPr="00BA6B57" w:rsidRDefault="00D54025" w:rsidP="00BA6B57">
          <w:pPr>
            <w:pStyle w:val="EndNoteBibliography"/>
            <w:spacing w:after="0"/>
            <w:ind w:left="567" w:hanging="567"/>
            <w:rPr>
              <w:szCs w:val="24"/>
            </w:rPr>
          </w:pPr>
          <w:r w:rsidRPr="00BA6B57">
            <w:rPr>
              <w:szCs w:val="24"/>
            </w:rPr>
            <w:t>93.</w:t>
          </w:r>
          <w:r w:rsidRPr="00BA6B57">
            <w:rPr>
              <w:szCs w:val="24"/>
            </w:rPr>
            <w:tab/>
            <w:t>Marrazzo G, Zitelli JA, Brodland D. Clinical outcomes in high-risk squamous cell carcinoma patients treated with Mohs micrographic surgery alone. J Am Acad Dermatol. 2019;80(3):633-8.</w:t>
          </w:r>
        </w:p>
        <w:p w14:paraId="41A65D16" w14:textId="77777777" w:rsidR="00D54025" w:rsidRPr="00BA6B57" w:rsidRDefault="00D54025" w:rsidP="00BA6B57">
          <w:pPr>
            <w:pStyle w:val="EndNoteBibliography"/>
            <w:spacing w:after="0"/>
            <w:ind w:left="567" w:hanging="567"/>
            <w:rPr>
              <w:szCs w:val="24"/>
              <w:lang w:val="da-DK"/>
            </w:rPr>
          </w:pPr>
          <w:r w:rsidRPr="00BA6B57">
            <w:rPr>
              <w:szCs w:val="24"/>
            </w:rPr>
            <w:t>94.</w:t>
          </w:r>
          <w:r w:rsidRPr="00BA6B57">
            <w:rPr>
              <w:szCs w:val="24"/>
            </w:rPr>
            <w:tab/>
            <w:t xml:space="preserve">Fox M, Brown M, Golda N, Goldberg D, Miller C, Pugliano-Mauro M, et al. Nodal staging of high-risk cutaneous squamous cell carcinoma. </w:t>
          </w:r>
          <w:r w:rsidRPr="00BA6B57">
            <w:rPr>
              <w:szCs w:val="24"/>
              <w:lang w:val="da-DK"/>
            </w:rPr>
            <w:t>J Am Acad Dermatol. 2019;81(2):548-57.</w:t>
          </w:r>
        </w:p>
        <w:p w14:paraId="09C65457" w14:textId="77777777" w:rsidR="00D54025" w:rsidRPr="00BA6B57" w:rsidRDefault="00D54025" w:rsidP="00BA6B57">
          <w:pPr>
            <w:pStyle w:val="EndNoteBibliography"/>
            <w:spacing w:after="0"/>
            <w:ind w:left="567" w:hanging="567"/>
            <w:rPr>
              <w:szCs w:val="24"/>
            </w:rPr>
          </w:pPr>
          <w:r w:rsidRPr="00BA6B57">
            <w:rPr>
              <w:szCs w:val="24"/>
              <w:lang w:val="da-DK"/>
            </w:rPr>
            <w:t>95.</w:t>
          </w:r>
          <w:r w:rsidRPr="00BA6B57">
            <w:rPr>
              <w:szCs w:val="24"/>
              <w:lang w:val="da-DK"/>
            </w:rPr>
            <w:tab/>
            <w:t xml:space="preserve">Tokez S, Koekelkoren FHJ, Baatenburg de Jong RJ, Grünhagen DJ, Mooyaart AL, Nijsten T, et al. </w:t>
          </w:r>
          <w:r w:rsidRPr="00BA6B57">
            <w:rPr>
              <w:szCs w:val="24"/>
            </w:rPr>
            <w:t>Assessment of the Diagnostic Accuracy of Baseline Clinical Examination and Ultrasonographic Imaging for the Detection of Lymph Node Metastasis in Patients With High-risk Cutaneous Squamous Cell Carcinoma of the Head and Neck. JAMA Dermatol. 2022;158(2):151-9.</w:t>
          </w:r>
        </w:p>
        <w:p w14:paraId="0D35687F" w14:textId="77777777" w:rsidR="00D54025" w:rsidRPr="00BA6B57" w:rsidRDefault="00D54025" w:rsidP="00BA6B57">
          <w:pPr>
            <w:pStyle w:val="EndNoteBibliography"/>
            <w:spacing w:after="0"/>
            <w:ind w:left="567" w:hanging="567"/>
            <w:rPr>
              <w:szCs w:val="24"/>
            </w:rPr>
          </w:pPr>
          <w:r w:rsidRPr="00BA6B57">
            <w:rPr>
              <w:szCs w:val="24"/>
            </w:rPr>
            <w:t>96.</w:t>
          </w:r>
          <w:r w:rsidRPr="00BA6B57">
            <w:rPr>
              <w:szCs w:val="24"/>
            </w:rPr>
            <w:tab/>
            <w:t>Gurney B, Newlands C. Management of regional metastatic disease in head and neck cutaneous malignancy. 1. Cutaneous squamous cell carcinoma. Br J Oral Maxillofac Surg. 2014;52(4):294-300.</w:t>
          </w:r>
        </w:p>
        <w:p w14:paraId="67432CB8" w14:textId="77777777" w:rsidR="00D54025" w:rsidRPr="00BA6B57" w:rsidRDefault="00D54025" w:rsidP="00BA6B57">
          <w:pPr>
            <w:pStyle w:val="EndNoteBibliography"/>
            <w:spacing w:after="0"/>
            <w:ind w:left="567" w:hanging="567"/>
            <w:rPr>
              <w:szCs w:val="24"/>
            </w:rPr>
          </w:pPr>
          <w:r w:rsidRPr="00BA6B57">
            <w:rPr>
              <w:szCs w:val="24"/>
            </w:rPr>
            <w:t>97.</w:t>
          </w:r>
          <w:r w:rsidRPr="00BA6B57">
            <w:rPr>
              <w:szCs w:val="24"/>
            </w:rPr>
            <w:tab/>
            <w:t>de Bondt RB, Nelemans PJ, Hofman PA, Casselman JW, Kremer B, van Engelshoven JM, et al. Detection of lymph node metastases in head and neck cancer: a meta-analysis comparing US, USgFNAC, CT and MR imaging. Eur J Radiol. 2007;64(2):266-72.</w:t>
          </w:r>
        </w:p>
        <w:p w14:paraId="0D227F24" w14:textId="77777777" w:rsidR="00D54025" w:rsidRPr="00BA6B57" w:rsidRDefault="00D54025" w:rsidP="00BA6B57">
          <w:pPr>
            <w:pStyle w:val="EndNoteBibliography"/>
            <w:spacing w:after="0"/>
            <w:ind w:left="567" w:hanging="567"/>
            <w:rPr>
              <w:szCs w:val="24"/>
            </w:rPr>
          </w:pPr>
          <w:r w:rsidRPr="00BA6B57">
            <w:rPr>
              <w:szCs w:val="24"/>
            </w:rPr>
            <w:t>98.</w:t>
          </w:r>
          <w:r w:rsidRPr="00BA6B57">
            <w:rPr>
              <w:szCs w:val="24"/>
            </w:rPr>
            <w:tab/>
            <w:t>Maher JM, Schmults CD, Murad F, Karia PS, Benson CB, Ruiz ES. Detection of subclinical disease with baseline and surveillance imaging in high-risk cutaneous squamous cell carcinomas. J Am Acad Dermatol. 2020;82(4):920-6.</w:t>
          </w:r>
        </w:p>
        <w:p w14:paraId="4BB31793" w14:textId="77777777" w:rsidR="00D54025" w:rsidRPr="00BA6B57" w:rsidRDefault="00D54025" w:rsidP="00BA6B57">
          <w:pPr>
            <w:pStyle w:val="EndNoteBibliography"/>
            <w:spacing w:after="0"/>
            <w:ind w:left="567" w:hanging="567"/>
            <w:rPr>
              <w:szCs w:val="24"/>
            </w:rPr>
          </w:pPr>
          <w:r w:rsidRPr="00BA6B57">
            <w:rPr>
              <w:szCs w:val="24"/>
            </w:rPr>
            <w:t>99.</w:t>
          </w:r>
          <w:r w:rsidRPr="00BA6B57">
            <w:rPr>
              <w:szCs w:val="24"/>
            </w:rPr>
            <w:tab/>
            <w:t>Schmitt AR, Brewer JD, Bordeaux JS, Baum CL. Staging for cutaneous squamous cell carcinoma as a predictor of sentinel lymph node biopsy results: meta-analysis of American Joint Committee on Cancer criteria and a proposed alternative system. JAMA Dermatol. 2014;150(1):19-24.</w:t>
          </w:r>
        </w:p>
        <w:p w14:paraId="420FF47B" w14:textId="77777777" w:rsidR="00D54025" w:rsidRPr="00BA6B57" w:rsidRDefault="00D54025" w:rsidP="00BA6B57">
          <w:pPr>
            <w:pStyle w:val="EndNoteBibliography"/>
            <w:spacing w:after="0"/>
            <w:ind w:left="567" w:hanging="567"/>
            <w:rPr>
              <w:szCs w:val="24"/>
            </w:rPr>
          </w:pPr>
          <w:r w:rsidRPr="00BA6B57">
            <w:rPr>
              <w:szCs w:val="24"/>
            </w:rPr>
            <w:t>100.</w:t>
          </w:r>
          <w:r w:rsidRPr="00BA6B57">
            <w:rPr>
              <w:szCs w:val="24"/>
            </w:rPr>
            <w:tab/>
            <w:t>Karia PS, Morgan FC, Ruiz ES, Schmults CD. Clinical and Incidental Perineural Invasion of Cutaneous Squamous Cell Carcinoma: A Systematic Review and Pooled Analysis of Outcomes Data. JAMA Dermatol. 2017;153(8):781-8.</w:t>
          </w:r>
        </w:p>
        <w:p w14:paraId="490442F1" w14:textId="77777777" w:rsidR="00D54025" w:rsidRPr="00BA6B57" w:rsidRDefault="00D54025" w:rsidP="00BA6B57">
          <w:pPr>
            <w:pStyle w:val="EndNoteBibliography"/>
            <w:spacing w:after="0"/>
            <w:ind w:left="567" w:hanging="567"/>
            <w:rPr>
              <w:szCs w:val="24"/>
            </w:rPr>
          </w:pPr>
          <w:r w:rsidRPr="00BA6B57">
            <w:rPr>
              <w:szCs w:val="24"/>
            </w:rPr>
            <w:t>101.</w:t>
          </w:r>
          <w:r w:rsidRPr="00BA6B57">
            <w:rPr>
              <w:szCs w:val="24"/>
            </w:rPr>
            <w:tab/>
            <w:t>MacFarlane D, Shah K, Wysong A, Wortsman X, Humphreys TR. The role of imaging in the management of patients with nonmelanoma skin cancer: Diagnostic modalities and applications. J Am Acad Dermatol. 2017;76(4):579-88.</w:t>
          </w:r>
        </w:p>
        <w:p w14:paraId="4CFA24E4" w14:textId="77777777" w:rsidR="00D54025" w:rsidRPr="00BA6B57" w:rsidRDefault="00D54025" w:rsidP="00BA6B57">
          <w:pPr>
            <w:pStyle w:val="EndNoteBibliography"/>
            <w:spacing w:after="0"/>
            <w:ind w:left="567" w:hanging="567"/>
            <w:rPr>
              <w:szCs w:val="24"/>
              <w:lang w:val="da-DK"/>
            </w:rPr>
          </w:pPr>
          <w:r w:rsidRPr="00BA6B57">
            <w:rPr>
              <w:szCs w:val="24"/>
            </w:rPr>
            <w:t>102.</w:t>
          </w:r>
          <w:r w:rsidRPr="00BA6B57">
            <w:rPr>
              <w:szCs w:val="24"/>
            </w:rPr>
            <w:tab/>
            <w:t xml:space="preserve">Humphreys TR, Shah K, Wysong A, Lexa F, MacFarlane D. The role of imaging in the management of patients with nonmelanoma skin cancer: When is imaging necessary? </w:t>
          </w:r>
          <w:r w:rsidRPr="00BA6B57">
            <w:rPr>
              <w:szCs w:val="24"/>
              <w:lang w:val="da-DK"/>
            </w:rPr>
            <w:t>J Am Acad Dermatol. 2017;76(4):591-607.</w:t>
          </w:r>
        </w:p>
        <w:p w14:paraId="656FA57A" w14:textId="77777777" w:rsidR="00D54025" w:rsidRPr="00BA6B57" w:rsidRDefault="00D54025" w:rsidP="00BA6B57">
          <w:pPr>
            <w:pStyle w:val="EndNoteBibliography"/>
            <w:spacing w:after="0"/>
            <w:ind w:left="567" w:hanging="567"/>
            <w:rPr>
              <w:szCs w:val="24"/>
            </w:rPr>
          </w:pPr>
          <w:r w:rsidRPr="00BA6B57">
            <w:rPr>
              <w:szCs w:val="24"/>
              <w:lang w:val="da-DK"/>
            </w:rPr>
            <w:t>103.</w:t>
          </w:r>
          <w:r w:rsidRPr="00BA6B57">
            <w:rPr>
              <w:szCs w:val="24"/>
              <w:lang w:val="da-DK"/>
            </w:rPr>
            <w:tab/>
            <w:t xml:space="preserve">Kofler L, Kofler K, Schulz C, Breuninger H, Häfner HM. </w:t>
          </w:r>
          <w:r w:rsidRPr="00BA6B57">
            <w:rPr>
              <w:szCs w:val="24"/>
            </w:rPr>
            <w:t>Sentinel lymph node biopsy for high-thickness cutaneous squamous cell carcinoma. Arch Dermatol Res. 2021;313(2):119-26.</w:t>
          </w:r>
        </w:p>
        <w:p w14:paraId="3CE45AA5" w14:textId="77777777" w:rsidR="00D54025" w:rsidRPr="00BA6B57" w:rsidRDefault="00D54025" w:rsidP="00BA6B57">
          <w:pPr>
            <w:pStyle w:val="EndNoteBibliography"/>
            <w:spacing w:after="0"/>
            <w:ind w:left="567" w:hanging="567"/>
            <w:rPr>
              <w:szCs w:val="24"/>
            </w:rPr>
          </w:pPr>
          <w:r w:rsidRPr="00BA6B57">
            <w:rPr>
              <w:szCs w:val="24"/>
            </w:rPr>
            <w:t>104.</w:t>
          </w:r>
          <w:r w:rsidRPr="00BA6B57">
            <w:rPr>
              <w:szCs w:val="24"/>
            </w:rPr>
            <w:tab/>
            <w:t>Takahashi A, Imafuku S, Nakayama J, Nakaura J, Ito K, Shibayama Y. Sentinel node biopsy for high-risk cutaneous squamous cell carcinoma. Eur J Surg Oncol. 2014;40(10):1256-62.</w:t>
          </w:r>
        </w:p>
        <w:p w14:paraId="091735AA" w14:textId="77777777" w:rsidR="00D54025" w:rsidRPr="00BA6B57" w:rsidRDefault="00D54025" w:rsidP="00BA6B57">
          <w:pPr>
            <w:pStyle w:val="EndNoteBibliography"/>
            <w:spacing w:after="0"/>
            <w:ind w:left="567" w:hanging="567"/>
            <w:rPr>
              <w:szCs w:val="24"/>
            </w:rPr>
          </w:pPr>
          <w:r w:rsidRPr="00BA6B57">
            <w:rPr>
              <w:szCs w:val="24"/>
            </w:rPr>
            <w:t>105.</w:t>
          </w:r>
          <w:r w:rsidRPr="00BA6B57">
            <w:rPr>
              <w:szCs w:val="24"/>
            </w:rPr>
            <w:tab/>
            <w:t>Renzi C, Mastroeni S, Mannooranparampil TJ, Passarelli F, Caggiati A, Pasquini P. Skin cancer knowledge and preventive behaviors among patients with a recent history of cutaneous squamous cell carcinoma. Dermatology. 2008;217(1):74-80.</w:t>
          </w:r>
        </w:p>
        <w:p w14:paraId="73B97CEE" w14:textId="77777777" w:rsidR="00D54025" w:rsidRPr="00BA6B57" w:rsidRDefault="00D54025" w:rsidP="00BA6B57">
          <w:pPr>
            <w:pStyle w:val="EndNoteBibliography"/>
            <w:spacing w:after="0"/>
            <w:ind w:left="567" w:hanging="567"/>
            <w:rPr>
              <w:szCs w:val="24"/>
            </w:rPr>
          </w:pPr>
          <w:r w:rsidRPr="00BA6B57">
            <w:rPr>
              <w:szCs w:val="24"/>
            </w:rPr>
            <w:t>106.</w:t>
          </w:r>
          <w:r w:rsidRPr="00BA6B57">
            <w:rPr>
              <w:szCs w:val="24"/>
            </w:rPr>
            <w:tab/>
            <w:t>Kwon S, Dong ZM, Wu PC. Sentinel lymph node biopsy for high-risk cutaneous squamous cell carcinoma: clinical experience and review of literature. World J Surg Oncol. 2011;9:80.</w:t>
          </w:r>
        </w:p>
        <w:p w14:paraId="3D14D7E8" w14:textId="77777777" w:rsidR="00D54025" w:rsidRPr="00BA6B57" w:rsidRDefault="00D54025" w:rsidP="00BA6B57">
          <w:pPr>
            <w:pStyle w:val="EndNoteBibliography"/>
            <w:spacing w:after="0"/>
            <w:ind w:left="567" w:hanging="567"/>
            <w:rPr>
              <w:szCs w:val="24"/>
            </w:rPr>
          </w:pPr>
          <w:r w:rsidRPr="00BA6B57">
            <w:rPr>
              <w:szCs w:val="24"/>
            </w:rPr>
            <w:t>107.</w:t>
          </w:r>
          <w:r w:rsidRPr="00BA6B57">
            <w:rPr>
              <w:szCs w:val="24"/>
            </w:rPr>
            <w:tab/>
            <w:t>Ahmed MM, Moore BA, Schmalbach CE. Utility of head and neck cutaneous squamous cell carcinoma sentinel node biopsy: a systematic review. Otolaryngol Head Neck Surg. 2014;150(2):180-7.</w:t>
          </w:r>
        </w:p>
        <w:p w14:paraId="3003289F" w14:textId="77777777" w:rsidR="00D54025" w:rsidRPr="00BA6B57" w:rsidRDefault="00D54025" w:rsidP="00BA6B57">
          <w:pPr>
            <w:pStyle w:val="EndNoteBibliography"/>
            <w:spacing w:after="0"/>
            <w:ind w:left="567" w:hanging="567"/>
            <w:rPr>
              <w:szCs w:val="24"/>
            </w:rPr>
          </w:pPr>
          <w:r w:rsidRPr="00BA6B57">
            <w:rPr>
              <w:szCs w:val="24"/>
            </w:rPr>
            <w:t>108.</w:t>
          </w:r>
          <w:r w:rsidRPr="00BA6B57">
            <w:rPr>
              <w:szCs w:val="24"/>
            </w:rPr>
            <w:tab/>
            <w:t>Fukushima S, Masuguchi S, Igata T, Harada M, Aoi J, Miyashita A, et al. Evaluation of sentinel node biopsy for cutaneous squamous cell carcinoma. The Journal of dermatology. 2014;41(6):539-41.</w:t>
          </w:r>
        </w:p>
        <w:p w14:paraId="522214C6" w14:textId="77777777" w:rsidR="00D54025" w:rsidRPr="00BA6B57" w:rsidRDefault="00D54025" w:rsidP="00BA6B57">
          <w:pPr>
            <w:pStyle w:val="EndNoteBibliography"/>
            <w:spacing w:after="0"/>
            <w:ind w:left="567" w:hanging="567"/>
            <w:rPr>
              <w:szCs w:val="24"/>
            </w:rPr>
          </w:pPr>
          <w:r w:rsidRPr="00BA6B57">
            <w:rPr>
              <w:szCs w:val="24"/>
            </w:rPr>
            <w:lastRenderedPageBreak/>
            <w:t>109.</w:t>
          </w:r>
          <w:r w:rsidRPr="00BA6B57">
            <w:rPr>
              <w:szCs w:val="24"/>
            </w:rPr>
            <w:tab/>
            <w:t>Maruyama H, Tanaka R, Fujisawa Y, Nakamura Y, Ito S, Fujimoto M. Availability of sentinel lymph node biopsy for cutaneous squamous cell carcinoma. The Journal of dermatology. 2017;44(4):431-7.</w:t>
          </w:r>
        </w:p>
        <w:p w14:paraId="5C394CB8" w14:textId="77777777" w:rsidR="00D54025" w:rsidRPr="00BA6B57" w:rsidRDefault="00D54025" w:rsidP="00BA6B57">
          <w:pPr>
            <w:pStyle w:val="EndNoteBibliography"/>
            <w:spacing w:after="0"/>
            <w:ind w:left="567" w:hanging="567"/>
            <w:rPr>
              <w:szCs w:val="24"/>
            </w:rPr>
          </w:pPr>
          <w:r w:rsidRPr="00BA6B57">
            <w:rPr>
              <w:szCs w:val="24"/>
            </w:rPr>
            <w:t>110.</w:t>
          </w:r>
          <w:r w:rsidRPr="00BA6B57">
            <w:rPr>
              <w:szCs w:val="24"/>
            </w:rPr>
            <w:tab/>
            <w:t>Allen JE, Stolle LB. Utility of sentinel node biopsy in patients with high-risk cutaneous squamous cell carcinoma. Eur J Surg Oncol. 2015;41(2):197-200.</w:t>
          </w:r>
        </w:p>
        <w:p w14:paraId="42570C06" w14:textId="77777777" w:rsidR="00D54025" w:rsidRPr="00BA6B57" w:rsidRDefault="00D54025" w:rsidP="00BA6B57">
          <w:pPr>
            <w:pStyle w:val="EndNoteBibliography"/>
            <w:spacing w:after="0"/>
            <w:ind w:left="567" w:hanging="567"/>
            <w:rPr>
              <w:szCs w:val="24"/>
            </w:rPr>
          </w:pPr>
          <w:r w:rsidRPr="00BA6B57">
            <w:rPr>
              <w:szCs w:val="24"/>
            </w:rPr>
            <w:t>111.</w:t>
          </w:r>
          <w:r w:rsidRPr="00BA6B57">
            <w:rPr>
              <w:szCs w:val="24"/>
            </w:rPr>
            <w:tab/>
            <w:t>Parren LJ, Frank J. Hereditary tumour syndromes featuring basal cell carcinomas. Br J Dermatol. 2011;165(1):30-4.</w:t>
          </w:r>
        </w:p>
        <w:p w14:paraId="4650CE0B" w14:textId="77777777" w:rsidR="00D54025" w:rsidRPr="00BA6B57" w:rsidRDefault="00D54025" w:rsidP="00BA6B57">
          <w:pPr>
            <w:pStyle w:val="EndNoteBibliography"/>
            <w:spacing w:after="0"/>
            <w:ind w:left="567" w:hanging="567"/>
            <w:rPr>
              <w:szCs w:val="24"/>
            </w:rPr>
          </w:pPr>
          <w:r w:rsidRPr="00BA6B57">
            <w:rPr>
              <w:szCs w:val="24"/>
            </w:rPr>
            <w:t>112.</w:t>
          </w:r>
          <w:r w:rsidRPr="00BA6B57">
            <w:rPr>
              <w:szCs w:val="24"/>
            </w:rPr>
            <w:tab/>
            <w:t>Newlands C, Currie R, Memon A, Whitaker S, Woolford T. Non-melanoma skin cancer: United Kingdom National Multidisciplinary Guidelines. J Laryngol Otol. 2016;130(S2):S125-s32.</w:t>
          </w:r>
        </w:p>
        <w:p w14:paraId="68EA828C" w14:textId="77777777" w:rsidR="00D54025" w:rsidRPr="00BA6B57" w:rsidRDefault="00D54025" w:rsidP="00BA6B57">
          <w:pPr>
            <w:pStyle w:val="EndNoteBibliography"/>
            <w:spacing w:after="0"/>
            <w:ind w:left="567" w:hanging="567"/>
            <w:rPr>
              <w:szCs w:val="24"/>
            </w:rPr>
          </w:pPr>
          <w:r w:rsidRPr="00BA6B57">
            <w:rPr>
              <w:szCs w:val="24"/>
            </w:rPr>
            <w:t>113.</w:t>
          </w:r>
          <w:r w:rsidRPr="00BA6B57">
            <w:rPr>
              <w:szCs w:val="24"/>
            </w:rPr>
            <w:tab/>
            <w:t>Hunt WTN, Earp E, Brown AC, Veitch D, Wernham AGH. A review of Mohs micrographic surgery for skin cancer. Part 3: Squamous cell carcinoma. Clin Exp Dermatol. 2022;47(10):1765-73.</w:t>
          </w:r>
        </w:p>
        <w:p w14:paraId="6EDA8EA8" w14:textId="77777777" w:rsidR="00D54025" w:rsidRPr="00BA6B57" w:rsidRDefault="00D54025" w:rsidP="00BA6B57">
          <w:pPr>
            <w:pStyle w:val="EndNoteBibliography"/>
            <w:spacing w:after="0"/>
            <w:ind w:left="567" w:hanging="567"/>
            <w:rPr>
              <w:szCs w:val="24"/>
              <w:lang w:val="da-DK"/>
            </w:rPr>
          </w:pPr>
          <w:r w:rsidRPr="00BA6B57">
            <w:rPr>
              <w:szCs w:val="24"/>
            </w:rPr>
            <w:t>114.</w:t>
          </w:r>
          <w:r w:rsidRPr="00BA6B57">
            <w:rPr>
              <w:szCs w:val="24"/>
            </w:rPr>
            <w:tab/>
            <w:t xml:space="preserve">Lansbury L, Bath-Hextall F, Perkins W, Stanton W, Leonardi-Bee J. Interventions for non-metastatic squamous cell carcinoma of the skin: systematic review and pooled analysis of observational studies. </w:t>
          </w:r>
          <w:r w:rsidRPr="00BA6B57">
            <w:rPr>
              <w:szCs w:val="24"/>
              <w:lang w:val="da-DK"/>
            </w:rPr>
            <w:t>Bmj. 2013;347:f6153.</w:t>
          </w:r>
        </w:p>
        <w:p w14:paraId="7292E6F8" w14:textId="77777777" w:rsidR="00D54025" w:rsidRPr="00BA6B57" w:rsidRDefault="00D54025" w:rsidP="00BA6B57">
          <w:pPr>
            <w:pStyle w:val="EndNoteBibliography"/>
            <w:spacing w:after="0"/>
            <w:ind w:left="567" w:hanging="567"/>
            <w:rPr>
              <w:szCs w:val="24"/>
            </w:rPr>
          </w:pPr>
          <w:r w:rsidRPr="00BA6B57">
            <w:rPr>
              <w:szCs w:val="24"/>
              <w:lang w:val="da-DK"/>
            </w:rPr>
            <w:t>115.</w:t>
          </w:r>
          <w:r w:rsidRPr="00BA6B57">
            <w:rPr>
              <w:szCs w:val="24"/>
              <w:lang w:val="da-DK"/>
            </w:rPr>
            <w:tab/>
            <w:t xml:space="preserve">Lacerda PN, Lange EP, Luna NM, Miot HA, Abbade LPF. </w:t>
          </w:r>
          <w:r w:rsidRPr="00BA6B57">
            <w:rPr>
              <w:szCs w:val="24"/>
            </w:rPr>
            <w:t>Efficacy of micrographic surgery versus conventional excision in reducing recurrence for basal cell carcinoma and squamous cell carcinoma: A systematic review and meta-analysis. J Eur Acad Dermatol Venereol. 2024;38(6):1058-69.</w:t>
          </w:r>
        </w:p>
        <w:p w14:paraId="0A1C37CB" w14:textId="77777777" w:rsidR="00D54025" w:rsidRPr="00BA6B57" w:rsidRDefault="00D54025" w:rsidP="00BA6B57">
          <w:pPr>
            <w:pStyle w:val="EndNoteBibliography"/>
            <w:spacing w:after="0"/>
            <w:ind w:left="567" w:hanging="567"/>
            <w:rPr>
              <w:szCs w:val="24"/>
            </w:rPr>
          </w:pPr>
          <w:r w:rsidRPr="00BA6B57">
            <w:rPr>
              <w:szCs w:val="24"/>
            </w:rPr>
            <w:t>116.</w:t>
          </w:r>
          <w:r w:rsidRPr="00BA6B57">
            <w:rPr>
              <w:szCs w:val="24"/>
            </w:rPr>
            <w:tab/>
            <w:t>Kwiek B, Schwartz RA. Keratoacanthoma (KA): An update and review. J Am Acad Dermatol. 2016;74(6):1220-33.</w:t>
          </w:r>
        </w:p>
        <w:p w14:paraId="2BAEEA51" w14:textId="77777777" w:rsidR="00D54025" w:rsidRPr="00BA6B57" w:rsidRDefault="00D54025" w:rsidP="00BA6B57">
          <w:pPr>
            <w:pStyle w:val="EndNoteBibliography"/>
            <w:spacing w:after="0"/>
            <w:ind w:left="567" w:hanging="567"/>
            <w:rPr>
              <w:szCs w:val="24"/>
            </w:rPr>
          </w:pPr>
          <w:r w:rsidRPr="00BA6B57">
            <w:rPr>
              <w:szCs w:val="24"/>
            </w:rPr>
            <w:t>117.</w:t>
          </w:r>
          <w:r w:rsidRPr="00BA6B57">
            <w:rPr>
              <w:szCs w:val="24"/>
            </w:rPr>
            <w:tab/>
            <w:t>Ho J, Collie CJ. What's new in dermatopathology 2023: WHO 5th edition updates. J Pathol Transl Med. 2023;57(6):337-40.</w:t>
          </w:r>
        </w:p>
        <w:p w14:paraId="3F12C276" w14:textId="77777777" w:rsidR="00D54025" w:rsidRPr="00BA6B57" w:rsidRDefault="00D54025" w:rsidP="00BA6B57">
          <w:pPr>
            <w:pStyle w:val="EndNoteBibliography"/>
            <w:spacing w:after="0"/>
            <w:ind w:left="567" w:hanging="567"/>
            <w:rPr>
              <w:szCs w:val="24"/>
            </w:rPr>
          </w:pPr>
          <w:r w:rsidRPr="00BA6B57">
            <w:rPr>
              <w:szCs w:val="24"/>
            </w:rPr>
            <w:t>118.</w:t>
          </w:r>
          <w:r w:rsidRPr="00BA6B57">
            <w:rPr>
              <w:szCs w:val="24"/>
            </w:rPr>
            <w:tab/>
            <w:t>Ambur A, Clark A, Nathoo R. An Updated Review of the Therapeutic Management of Keratoacanthomas. The Journal of clinical and aesthetic dermatology. 2022;15:S16-S22.</w:t>
          </w:r>
        </w:p>
        <w:p w14:paraId="1A9A48F9" w14:textId="77777777" w:rsidR="00D54025" w:rsidRPr="00BA6B57" w:rsidRDefault="00D54025" w:rsidP="00BA6B57">
          <w:pPr>
            <w:pStyle w:val="EndNoteBibliography"/>
            <w:spacing w:after="0"/>
            <w:ind w:left="567" w:hanging="567"/>
            <w:rPr>
              <w:szCs w:val="24"/>
            </w:rPr>
          </w:pPr>
          <w:r w:rsidRPr="00BA6B57">
            <w:rPr>
              <w:szCs w:val="24"/>
            </w:rPr>
            <w:t>119.</w:t>
          </w:r>
          <w:r w:rsidRPr="00BA6B57">
            <w:rPr>
              <w:szCs w:val="24"/>
            </w:rPr>
            <w:tab/>
            <w:t>Savage JA, Maize JC, Sr. Keratoacanthoma clinical behavior: a systematic review. Am J Dermatopathol. 2014;36(5):422-9.</w:t>
          </w:r>
        </w:p>
        <w:p w14:paraId="7B28537A" w14:textId="77777777" w:rsidR="00D54025" w:rsidRPr="00BA6B57" w:rsidRDefault="00D54025" w:rsidP="00BA6B57">
          <w:pPr>
            <w:pStyle w:val="EndNoteBibliography"/>
            <w:spacing w:after="0"/>
            <w:ind w:left="567" w:hanging="567"/>
            <w:rPr>
              <w:szCs w:val="24"/>
            </w:rPr>
          </w:pPr>
          <w:r w:rsidRPr="00BA6B57">
            <w:rPr>
              <w:szCs w:val="24"/>
            </w:rPr>
            <w:t>120.</w:t>
          </w:r>
          <w:r w:rsidRPr="00BA6B57">
            <w:rPr>
              <w:szCs w:val="24"/>
            </w:rPr>
            <w:tab/>
            <w:t>Seger EW, Tarantino IS, Neill BC, Wang T. Relative Efficacy of Nonoperative Treatment of Keratoacanthomas. J Cutan Med Surg. 2020;24(1):41-6.</w:t>
          </w:r>
        </w:p>
        <w:p w14:paraId="3656CA72" w14:textId="77777777" w:rsidR="00D54025" w:rsidRPr="00BA6B57" w:rsidRDefault="00D54025" w:rsidP="00BA6B57">
          <w:pPr>
            <w:pStyle w:val="EndNoteBibliography"/>
            <w:spacing w:after="0"/>
            <w:ind w:left="567" w:hanging="567"/>
            <w:rPr>
              <w:szCs w:val="24"/>
            </w:rPr>
          </w:pPr>
          <w:r w:rsidRPr="00BA6B57">
            <w:rPr>
              <w:szCs w:val="24"/>
            </w:rPr>
            <w:t>121.</w:t>
          </w:r>
          <w:r w:rsidRPr="00BA6B57">
            <w:rPr>
              <w:szCs w:val="24"/>
            </w:rPr>
            <w:tab/>
            <w:t>Tran DC, Li S, Henry S, Wood DJ, Chang ALS. An 18-year retrospective study on the outcomes of keratoacanthomas with different treatment modalities at a single academic centre. Br J Dermatol. 2017;177(6):1749-51.</w:t>
          </w:r>
        </w:p>
        <w:p w14:paraId="58750AC5" w14:textId="77777777" w:rsidR="00D54025" w:rsidRPr="00BA6B57" w:rsidRDefault="00D54025" w:rsidP="00BA6B57">
          <w:pPr>
            <w:pStyle w:val="EndNoteBibliography"/>
            <w:spacing w:after="0"/>
            <w:ind w:left="567" w:hanging="567"/>
            <w:rPr>
              <w:szCs w:val="24"/>
            </w:rPr>
          </w:pPr>
          <w:r w:rsidRPr="00BA6B57">
            <w:rPr>
              <w:szCs w:val="24"/>
            </w:rPr>
            <w:t>122.</w:t>
          </w:r>
          <w:r w:rsidRPr="00BA6B57">
            <w:rPr>
              <w:szCs w:val="24"/>
            </w:rPr>
            <w:tab/>
            <w:t>Schell AE, Russell MA, Park SS. Suggested excisional margins for cutaneous malignant lesions based on Mohs micrographic surgery. JAMA Facial Plast Surg. 2013;15(5):337-43.</w:t>
          </w:r>
        </w:p>
        <w:p w14:paraId="5FFA926F" w14:textId="77777777" w:rsidR="00D54025" w:rsidRPr="00BA6B57" w:rsidRDefault="00D54025" w:rsidP="00BA6B57">
          <w:pPr>
            <w:pStyle w:val="EndNoteBibliography"/>
            <w:spacing w:after="0"/>
            <w:ind w:left="567" w:hanging="567"/>
            <w:rPr>
              <w:szCs w:val="24"/>
            </w:rPr>
          </w:pPr>
          <w:r w:rsidRPr="00BA6B57">
            <w:rPr>
              <w:szCs w:val="24"/>
            </w:rPr>
            <w:t>123.</w:t>
          </w:r>
          <w:r w:rsidRPr="00BA6B57">
            <w:rPr>
              <w:szCs w:val="24"/>
            </w:rPr>
            <w:tab/>
            <w:t>Pugliano-Mauro M, Goldman G. Mohs surgery is effective for high-risk cutaneous squamous cell carcinoma. Dermatol Surg. 2010;36(10):1544-53.</w:t>
          </w:r>
        </w:p>
        <w:p w14:paraId="2149B64C" w14:textId="77777777" w:rsidR="00D54025" w:rsidRPr="00BA6B57" w:rsidRDefault="00D54025" w:rsidP="00BA6B57">
          <w:pPr>
            <w:pStyle w:val="EndNoteBibliography"/>
            <w:spacing w:after="0"/>
            <w:ind w:left="567" w:hanging="567"/>
            <w:rPr>
              <w:szCs w:val="24"/>
            </w:rPr>
          </w:pPr>
          <w:r w:rsidRPr="00BA6B57">
            <w:rPr>
              <w:szCs w:val="24"/>
            </w:rPr>
            <w:t>124.</w:t>
          </w:r>
          <w:r w:rsidRPr="00BA6B57">
            <w:rPr>
              <w:szCs w:val="24"/>
            </w:rPr>
            <w:tab/>
            <w:t>Brodland DG, Zitelli JA. Surgical margins for excision of primary cutaneous squamous cell carcinoma. J Am Acad Dermatol. 1992;27(2 Pt 1):241-8.</w:t>
          </w:r>
        </w:p>
        <w:p w14:paraId="4E83242B" w14:textId="77777777" w:rsidR="00D54025" w:rsidRPr="00BA6B57" w:rsidRDefault="00D54025" w:rsidP="00BA6B57">
          <w:pPr>
            <w:pStyle w:val="EndNoteBibliography"/>
            <w:spacing w:after="0"/>
            <w:ind w:left="567" w:hanging="567"/>
            <w:rPr>
              <w:szCs w:val="24"/>
            </w:rPr>
          </w:pPr>
          <w:r w:rsidRPr="00BA6B57">
            <w:rPr>
              <w:szCs w:val="24"/>
            </w:rPr>
            <w:t>125.</w:t>
          </w:r>
          <w:r w:rsidRPr="00BA6B57">
            <w:rPr>
              <w:szCs w:val="24"/>
            </w:rPr>
            <w:tab/>
            <w:t>Thiem DGE, Scharr K, Pabst AM, Saka B, Kämmerer PW. Facial cutaneous squamous cell carcinoma - microscopic safety margins and their impact on developing local recurrences. J Craniomaxillofac Surg. 2020;48(1):49-55.</w:t>
          </w:r>
        </w:p>
        <w:p w14:paraId="5B5E108E" w14:textId="77777777" w:rsidR="00D54025" w:rsidRPr="00BA6B57" w:rsidRDefault="00D54025" w:rsidP="00BA6B57">
          <w:pPr>
            <w:pStyle w:val="EndNoteBibliography"/>
            <w:spacing w:after="0"/>
            <w:ind w:left="567" w:hanging="567"/>
            <w:rPr>
              <w:szCs w:val="24"/>
            </w:rPr>
          </w:pPr>
          <w:r w:rsidRPr="00BA6B57">
            <w:rPr>
              <w:szCs w:val="24"/>
            </w:rPr>
            <w:t>126.</w:t>
          </w:r>
          <w:r w:rsidRPr="00BA6B57">
            <w:rPr>
              <w:szCs w:val="24"/>
            </w:rPr>
            <w:tab/>
            <w:t>Phillips TJ, Harris BN, Moore MG, Farwell DG, Bewley AF. Pathological margins and advanced cutaneous squamous cell carcinoma of the head and neck. J Otolaryngol Head Neck Surg. 2019;48(1):55.</w:t>
          </w:r>
        </w:p>
        <w:p w14:paraId="5D16B190" w14:textId="77777777" w:rsidR="00D54025" w:rsidRPr="00BA6B57" w:rsidRDefault="00D54025" w:rsidP="00BA6B57">
          <w:pPr>
            <w:pStyle w:val="EndNoteBibliography"/>
            <w:spacing w:after="0"/>
            <w:ind w:left="567" w:hanging="567"/>
            <w:rPr>
              <w:szCs w:val="24"/>
            </w:rPr>
          </w:pPr>
          <w:r w:rsidRPr="00BA6B57">
            <w:rPr>
              <w:szCs w:val="24"/>
            </w:rPr>
            <w:t>127.</w:t>
          </w:r>
          <w:r w:rsidRPr="00BA6B57">
            <w:rPr>
              <w:szCs w:val="24"/>
            </w:rPr>
            <w:tab/>
            <w:t>Thomas DJ, King AR, Peat BG. Excision margins for nonmelanotic skin cancer. Plast Reconstr Surg. 2003;112(1):57-63.</w:t>
          </w:r>
        </w:p>
        <w:p w14:paraId="38CF85FF" w14:textId="77777777" w:rsidR="00D54025" w:rsidRPr="00BA6B57" w:rsidRDefault="00D54025" w:rsidP="00BA6B57">
          <w:pPr>
            <w:pStyle w:val="EndNoteBibliography"/>
            <w:spacing w:after="0"/>
            <w:ind w:left="567" w:hanging="567"/>
            <w:rPr>
              <w:szCs w:val="24"/>
              <w:lang w:val="da-DK"/>
            </w:rPr>
          </w:pPr>
          <w:r w:rsidRPr="00BA6B57">
            <w:rPr>
              <w:szCs w:val="24"/>
            </w:rPr>
            <w:t>128.</w:t>
          </w:r>
          <w:r w:rsidRPr="00BA6B57">
            <w:rPr>
              <w:szCs w:val="24"/>
            </w:rPr>
            <w:tab/>
            <w:t xml:space="preserve">Ribero S, Osella Abate S, Di Capua C, Dika E, Balagna E, Senetta R, et al. Squamocellular Carcinoma of the Skin: Clinicopathological Features Predicting the Involvement of the Surgical Margins and Review of the Literature. </w:t>
          </w:r>
          <w:r w:rsidRPr="00BA6B57">
            <w:rPr>
              <w:szCs w:val="24"/>
              <w:lang w:val="da-DK"/>
            </w:rPr>
            <w:t>Dermatology. 2016;232(3):279-84.</w:t>
          </w:r>
        </w:p>
        <w:p w14:paraId="01B8A303" w14:textId="77777777" w:rsidR="00D54025" w:rsidRPr="00BA6B57" w:rsidRDefault="00D54025" w:rsidP="00BA6B57">
          <w:pPr>
            <w:pStyle w:val="EndNoteBibliography"/>
            <w:spacing w:after="0"/>
            <w:ind w:left="567" w:hanging="567"/>
            <w:rPr>
              <w:szCs w:val="24"/>
            </w:rPr>
          </w:pPr>
          <w:r w:rsidRPr="00BA6B57">
            <w:rPr>
              <w:szCs w:val="24"/>
              <w:lang w:val="da-DK"/>
            </w:rPr>
            <w:lastRenderedPageBreak/>
            <w:t>129.</w:t>
          </w:r>
          <w:r w:rsidRPr="00BA6B57">
            <w:rPr>
              <w:szCs w:val="24"/>
              <w:lang w:val="da-DK"/>
            </w:rPr>
            <w:tab/>
            <w:t xml:space="preserve">van Lee CB, Kouloubis N, Wakkee M, Kelleners-Smeets NWJ, Nellen RGL, van Rengen A, et al. </w:t>
          </w:r>
          <w:r w:rsidRPr="00BA6B57">
            <w:rPr>
              <w:szCs w:val="24"/>
            </w:rPr>
            <w:t>Rate and Characteristics of Incompletely Excised Cutaneous Squamous Cell Carcinoma: A Dermatological Daily Practice Multicenter Prospective Cohort Study. Dermatol Surg. 2022;48(12):1269-73.</w:t>
          </w:r>
        </w:p>
        <w:p w14:paraId="28750584" w14:textId="77777777" w:rsidR="00D54025" w:rsidRPr="00BA6B57" w:rsidRDefault="00D54025" w:rsidP="00BA6B57">
          <w:pPr>
            <w:pStyle w:val="EndNoteBibliography"/>
            <w:spacing w:after="0"/>
            <w:ind w:left="567" w:hanging="567"/>
            <w:rPr>
              <w:szCs w:val="24"/>
              <w:lang w:val="da-DK"/>
            </w:rPr>
          </w:pPr>
          <w:r w:rsidRPr="00BA6B57">
            <w:rPr>
              <w:szCs w:val="24"/>
            </w:rPr>
            <w:t>130.</w:t>
          </w:r>
          <w:r w:rsidRPr="00BA6B57">
            <w:rPr>
              <w:szCs w:val="24"/>
            </w:rPr>
            <w:tab/>
            <w:t xml:space="preserve">Yakish K, Graham J, Hossler EW. Efficacy of curettage alone for invasive cutaneous squamous cell carcinoma: A retrospective cohort study. </w:t>
          </w:r>
          <w:r w:rsidRPr="00BA6B57">
            <w:rPr>
              <w:szCs w:val="24"/>
              <w:lang w:val="da-DK"/>
            </w:rPr>
            <w:t>J Am Acad Dermatol. 2017;77(3):582-4.</w:t>
          </w:r>
        </w:p>
        <w:p w14:paraId="2EBFDC63" w14:textId="77777777" w:rsidR="00D54025" w:rsidRPr="00BA6B57" w:rsidRDefault="00D54025" w:rsidP="00BA6B57">
          <w:pPr>
            <w:pStyle w:val="EndNoteBibliography"/>
            <w:spacing w:after="0"/>
            <w:ind w:left="567" w:hanging="567"/>
            <w:rPr>
              <w:szCs w:val="24"/>
            </w:rPr>
          </w:pPr>
          <w:r w:rsidRPr="00BA6B57">
            <w:rPr>
              <w:szCs w:val="24"/>
              <w:lang w:val="da-DK"/>
            </w:rPr>
            <w:t>131.</w:t>
          </w:r>
          <w:r w:rsidRPr="00BA6B57">
            <w:rPr>
              <w:szCs w:val="24"/>
              <w:lang w:val="da-DK"/>
            </w:rPr>
            <w:tab/>
            <w:t xml:space="preserve">Styregruppen for Hudkræftdatabasen. Hudkræftdatabasen - NMSC Årsrapport 2023/2024 (1.juli 2023-30. juni 2024). </w:t>
          </w:r>
          <w:r w:rsidRPr="00BA6B57">
            <w:rPr>
              <w:szCs w:val="24"/>
            </w:rPr>
            <w:t>RKKP; 2024.</w:t>
          </w:r>
        </w:p>
        <w:p w14:paraId="580C6630" w14:textId="77777777" w:rsidR="00D54025" w:rsidRPr="00BA6B57" w:rsidRDefault="00D54025" w:rsidP="00BA6B57">
          <w:pPr>
            <w:pStyle w:val="EndNoteBibliography"/>
            <w:spacing w:after="0"/>
            <w:ind w:left="567" w:hanging="567"/>
            <w:rPr>
              <w:szCs w:val="24"/>
            </w:rPr>
          </w:pPr>
          <w:r w:rsidRPr="00BA6B57">
            <w:rPr>
              <w:szCs w:val="24"/>
            </w:rPr>
            <w:t>132.</w:t>
          </w:r>
          <w:r w:rsidRPr="00BA6B57">
            <w:rPr>
              <w:szCs w:val="24"/>
            </w:rPr>
            <w:tab/>
            <w:t>Stewart JR, Lang ME, Brewer JD. Efficacy of nonexcisional treatment modalities for superficially invasive and in situ squamous cell carcinoma: A systematic review and meta-analysis. J Am Acad Dermatol. 2022;87(1):131-7.</w:t>
          </w:r>
        </w:p>
        <w:p w14:paraId="5158A471" w14:textId="77777777" w:rsidR="00D54025" w:rsidRPr="00BA6B57" w:rsidRDefault="00D54025" w:rsidP="00BA6B57">
          <w:pPr>
            <w:pStyle w:val="EndNoteBibliography"/>
            <w:spacing w:after="0"/>
            <w:ind w:left="567" w:hanging="567"/>
            <w:rPr>
              <w:szCs w:val="24"/>
            </w:rPr>
          </w:pPr>
          <w:r w:rsidRPr="00BA6B57">
            <w:rPr>
              <w:szCs w:val="24"/>
            </w:rPr>
            <w:t>133.</w:t>
          </w:r>
          <w:r w:rsidRPr="00BA6B57">
            <w:rPr>
              <w:szCs w:val="24"/>
            </w:rPr>
            <w:tab/>
            <w:t>Kim JYS, Kozlow JH, Mittal B, Moyer J, Olenecki T, Rodgers P. Guidelines of care for the management of cutaneous squamous cell carcinoma. J Am Acad Dermatol. 2018;78(3):560-78.</w:t>
          </w:r>
        </w:p>
        <w:p w14:paraId="0FB4D927" w14:textId="77777777" w:rsidR="00D54025" w:rsidRPr="00BA6B57" w:rsidRDefault="00D54025" w:rsidP="00BA6B57">
          <w:pPr>
            <w:pStyle w:val="EndNoteBibliography"/>
            <w:spacing w:after="0"/>
            <w:ind w:left="567" w:hanging="567"/>
            <w:rPr>
              <w:szCs w:val="24"/>
            </w:rPr>
          </w:pPr>
          <w:r w:rsidRPr="00BA6B57">
            <w:rPr>
              <w:szCs w:val="24"/>
            </w:rPr>
            <w:t>134.</w:t>
          </w:r>
          <w:r w:rsidRPr="00BA6B57">
            <w:rPr>
              <w:szCs w:val="24"/>
            </w:rPr>
            <w:tab/>
            <w:t>Nolan GS, Kiely AL, Totty JP, Wormald JCR, Wade RG, Arbyn M, et al. Incomplete surgical excision of keratinocyte skin cancers: a systematic review and meta-analysis. Br J Dermatol. 2021;184(6):1033-44.</w:t>
          </w:r>
        </w:p>
        <w:p w14:paraId="446CC09F" w14:textId="77777777" w:rsidR="00D54025" w:rsidRPr="00BA6B57" w:rsidRDefault="00D54025" w:rsidP="00BA6B57">
          <w:pPr>
            <w:pStyle w:val="EndNoteBibliography"/>
            <w:spacing w:after="0"/>
            <w:ind w:left="567" w:hanging="567"/>
            <w:rPr>
              <w:szCs w:val="24"/>
              <w:lang w:val="da-DK"/>
            </w:rPr>
          </w:pPr>
          <w:r w:rsidRPr="00BA6B57">
            <w:rPr>
              <w:szCs w:val="24"/>
            </w:rPr>
            <w:t>135.</w:t>
          </w:r>
          <w:r w:rsidRPr="00BA6B57">
            <w:rPr>
              <w:szCs w:val="24"/>
            </w:rPr>
            <w:tab/>
            <w:t xml:space="preserve">Genders RE, Osinga JAJ, Tromp EE, O'Rourke P, Bouwes Bavinck JN, Plasmeijer EI. Metastasis Risk of Cutaneous Squamous Cell Carcinoma in Organ Transplant Recipients and Immunocompetent Patients. </w:t>
          </w:r>
          <w:r w:rsidRPr="00BA6B57">
            <w:rPr>
              <w:szCs w:val="24"/>
              <w:lang w:val="da-DK"/>
            </w:rPr>
            <w:t>Acta Derm Venereol. 2018;98(6):551-5.</w:t>
          </w:r>
        </w:p>
        <w:p w14:paraId="1E3A198C" w14:textId="77777777" w:rsidR="00D54025" w:rsidRPr="00BA6B57" w:rsidRDefault="00D54025" w:rsidP="00BA6B57">
          <w:pPr>
            <w:pStyle w:val="EndNoteBibliography"/>
            <w:spacing w:after="0"/>
            <w:ind w:left="567" w:hanging="567"/>
            <w:rPr>
              <w:szCs w:val="24"/>
            </w:rPr>
          </w:pPr>
          <w:r w:rsidRPr="00BA6B57">
            <w:rPr>
              <w:szCs w:val="24"/>
              <w:lang w:val="da-DK"/>
            </w:rPr>
            <w:t>136.</w:t>
          </w:r>
          <w:r w:rsidRPr="00BA6B57">
            <w:rPr>
              <w:szCs w:val="24"/>
              <w:lang w:val="da-DK"/>
            </w:rPr>
            <w:tab/>
            <w:t xml:space="preserve">Khan AA, Potter M, Cubitt JJ, Khoda BJ, Smith J, Wright EH, et al. </w:t>
          </w:r>
          <w:r w:rsidRPr="00BA6B57">
            <w:rPr>
              <w:szCs w:val="24"/>
            </w:rPr>
            <w:t>Guidelines for the excision of cutaneous squamous cell cancers in the United Kingdom: the best cut is the deepest. J Plast Reconstr Aesthet Surg. 2013;66(4):467-71.</w:t>
          </w:r>
        </w:p>
        <w:p w14:paraId="1766841C" w14:textId="77777777" w:rsidR="00D54025" w:rsidRPr="00BA6B57" w:rsidRDefault="00D54025" w:rsidP="00BA6B57">
          <w:pPr>
            <w:pStyle w:val="EndNoteBibliography"/>
            <w:spacing w:after="0"/>
            <w:ind w:left="567" w:hanging="567"/>
            <w:rPr>
              <w:szCs w:val="24"/>
            </w:rPr>
          </w:pPr>
          <w:r w:rsidRPr="00BA6B57">
            <w:rPr>
              <w:szCs w:val="24"/>
            </w:rPr>
            <w:t>137.</w:t>
          </w:r>
          <w:r w:rsidRPr="00BA6B57">
            <w:rPr>
              <w:szCs w:val="24"/>
            </w:rPr>
            <w:tab/>
            <w:t>Jenkins G, Smith AB, Kanatas AN, Houghton DR, Telfer MR. Anatomical restrictions in the surgical excision of scalp squamous cell carcinomas: does this affect local recurrence and regional nodal metastases? Int J Oral Maxillofac Surg. 2014;43(2):142-6.</w:t>
          </w:r>
        </w:p>
        <w:p w14:paraId="6E179EB1" w14:textId="77777777" w:rsidR="00D54025" w:rsidRPr="00BA6B57" w:rsidRDefault="00D54025" w:rsidP="00BA6B57">
          <w:pPr>
            <w:pStyle w:val="EndNoteBibliography"/>
            <w:spacing w:after="0"/>
            <w:ind w:left="567" w:hanging="567"/>
            <w:rPr>
              <w:szCs w:val="24"/>
            </w:rPr>
          </w:pPr>
          <w:r w:rsidRPr="00BA6B57">
            <w:rPr>
              <w:szCs w:val="24"/>
            </w:rPr>
            <w:t>138.</w:t>
          </w:r>
          <w:r w:rsidRPr="00BA6B57">
            <w:rPr>
              <w:szCs w:val="24"/>
            </w:rPr>
            <w:tab/>
            <w:t>Likhacheva A, Awan M, Barker CA, Bhatnagar A, Bradfield L, Brady MS, et al. Definitive and Postoperative Radiation Therapy for Basal and Squamous Cell Cancers of the Skin: Executive Summary of an American Society for Radiation Oncology Clinical Practice Guideline. Pract Radiat Oncol. 2020;10(1):8-20.</w:t>
          </w:r>
        </w:p>
        <w:p w14:paraId="4C2EB89D" w14:textId="77777777" w:rsidR="00D54025" w:rsidRPr="00BA6B57" w:rsidRDefault="00D54025" w:rsidP="00BA6B57">
          <w:pPr>
            <w:pStyle w:val="EndNoteBibliography"/>
            <w:spacing w:after="0"/>
            <w:ind w:left="567" w:hanging="567"/>
            <w:rPr>
              <w:szCs w:val="24"/>
            </w:rPr>
          </w:pPr>
          <w:r w:rsidRPr="00BA6B57">
            <w:rPr>
              <w:szCs w:val="24"/>
            </w:rPr>
            <w:t>139.</w:t>
          </w:r>
          <w:r w:rsidRPr="00BA6B57">
            <w:rPr>
              <w:szCs w:val="24"/>
            </w:rPr>
            <w:tab/>
            <w:t>Sapir E, Tolpadi A, McHugh J, Samuels SE, Elalfy E, Spector M, et al. Skin cancer of the head and neck with gross or microscopic perineural involvement: Patterns of failure. Radiother Oncol. 2016;120(1):81-6.</w:t>
          </w:r>
        </w:p>
        <w:p w14:paraId="77841702" w14:textId="77777777" w:rsidR="00D54025" w:rsidRPr="00BA6B57" w:rsidRDefault="00D54025" w:rsidP="00BA6B57">
          <w:pPr>
            <w:pStyle w:val="EndNoteBibliography"/>
            <w:spacing w:after="0"/>
            <w:ind w:left="567" w:hanging="567"/>
            <w:rPr>
              <w:szCs w:val="24"/>
            </w:rPr>
          </w:pPr>
          <w:r w:rsidRPr="00BA6B57">
            <w:rPr>
              <w:szCs w:val="24"/>
            </w:rPr>
            <w:t>140.</w:t>
          </w:r>
          <w:r w:rsidRPr="00BA6B57">
            <w:rPr>
              <w:szCs w:val="24"/>
            </w:rPr>
            <w:tab/>
            <w:t>Howle JR, Morgan GJ, Kalnins I, Palme CE, Veness MJ. Metastatic cutaneous squamous cell carcinoma of the scalp. ANZ J Surg. 2008;78(6):449-53.</w:t>
          </w:r>
        </w:p>
        <w:p w14:paraId="466E7CB1" w14:textId="77777777" w:rsidR="00D54025" w:rsidRPr="00BA6B57" w:rsidRDefault="00D54025" w:rsidP="00BA6B57">
          <w:pPr>
            <w:pStyle w:val="EndNoteBibliography"/>
            <w:spacing w:after="0"/>
            <w:ind w:left="567" w:hanging="567"/>
            <w:rPr>
              <w:szCs w:val="24"/>
            </w:rPr>
          </w:pPr>
          <w:r w:rsidRPr="00BA6B57">
            <w:rPr>
              <w:szCs w:val="24"/>
            </w:rPr>
            <w:t>141.</w:t>
          </w:r>
          <w:r w:rsidRPr="00BA6B57">
            <w:rPr>
              <w:szCs w:val="24"/>
            </w:rPr>
            <w:tab/>
            <w:t>Harris BN, Pipkorn P, Nguyen KNB, Jackson RS, Rao S, Moore MG, et al. Association of Adjuvant Radiation Therapy With Survival in Patients With Advanced Cutaneous Squamous Cell Carcinoma of the Head and Neck. JAMA Otolaryngol Head Neck Surg. 2019;145(2):153-8.</w:t>
          </w:r>
        </w:p>
        <w:p w14:paraId="0953CC96" w14:textId="77777777" w:rsidR="00D54025" w:rsidRPr="00BA6B57" w:rsidRDefault="00D54025" w:rsidP="00BA6B57">
          <w:pPr>
            <w:pStyle w:val="EndNoteBibliography"/>
            <w:spacing w:after="0"/>
            <w:ind w:left="567" w:hanging="567"/>
            <w:rPr>
              <w:szCs w:val="24"/>
            </w:rPr>
          </w:pPr>
          <w:r w:rsidRPr="00BA6B57">
            <w:rPr>
              <w:szCs w:val="24"/>
            </w:rPr>
            <w:t>142.</w:t>
          </w:r>
          <w:r w:rsidRPr="00BA6B57">
            <w:rPr>
              <w:szCs w:val="24"/>
            </w:rPr>
            <w:tab/>
            <w:t>Sahovaler A, Krishnan RJ, Yeh DH, Zhou Q, Palma D, Fung K, et al. Outcomes of Cutaneous Squamous Cell Carcinoma in the Head and Neck Region With Regional Lymph Node Metastasis: A Systematic Review and Meta-analysis. JAMA Otolaryngol Head Neck Surg. 2019;145(4):352-60.</w:t>
          </w:r>
        </w:p>
        <w:p w14:paraId="2485A4D2" w14:textId="77777777" w:rsidR="00D54025" w:rsidRPr="00BA6B57" w:rsidRDefault="00D54025" w:rsidP="00BA6B57">
          <w:pPr>
            <w:pStyle w:val="EndNoteBibliography"/>
            <w:spacing w:after="0"/>
            <w:ind w:left="567" w:hanging="567"/>
            <w:rPr>
              <w:szCs w:val="24"/>
            </w:rPr>
          </w:pPr>
          <w:r w:rsidRPr="00BA6B57">
            <w:rPr>
              <w:szCs w:val="24"/>
            </w:rPr>
            <w:t>143.</w:t>
          </w:r>
          <w:r w:rsidRPr="00BA6B57">
            <w:rPr>
              <w:szCs w:val="24"/>
            </w:rPr>
            <w:tab/>
            <w:t>Kim Y, Lehrer EJ, Wirth PJ, Khesroh EA, Brewer JD, Billingsley EM, et al. Adjuvant radiotherapy may not significantly change outcomes in high-risk cutaneous squamous cell carcinomas with clear surgical margins: A systematic review and meta-analysis. J Am Acad Dermatol. 2022;86(6):1246-57.</w:t>
          </w:r>
        </w:p>
        <w:p w14:paraId="3C883943" w14:textId="77777777" w:rsidR="00D54025" w:rsidRPr="00BA6B57" w:rsidRDefault="00D54025" w:rsidP="00BA6B57">
          <w:pPr>
            <w:pStyle w:val="EndNoteBibliography"/>
            <w:spacing w:after="0"/>
            <w:ind w:left="567" w:hanging="567"/>
            <w:rPr>
              <w:szCs w:val="24"/>
            </w:rPr>
          </w:pPr>
          <w:r w:rsidRPr="00BA6B57">
            <w:rPr>
              <w:szCs w:val="24"/>
            </w:rPr>
            <w:t>144.</w:t>
          </w:r>
          <w:r w:rsidRPr="00BA6B57">
            <w:rPr>
              <w:szCs w:val="24"/>
            </w:rPr>
            <w:tab/>
            <w:t>Ruiz ES, Koyfman SA, Que SKT, Kass J, Schmults CD. Evaluation of the utility of localized adjuvant radiation for node-negative primary cutaneous squamous cell carcinoma with clear histologic margins. J Am Acad Dermatol. 2020;82(2):420-9.</w:t>
          </w:r>
        </w:p>
        <w:p w14:paraId="3A5C585B" w14:textId="77777777" w:rsidR="00D54025" w:rsidRPr="00BA6B57" w:rsidRDefault="00D54025" w:rsidP="00BA6B57">
          <w:pPr>
            <w:pStyle w:val="EndNoteBibliography"/>
            <w:spacing w:after="0"/>
            <w:ind w:left="567" w:hanging="567"/>
            <w:rPr>
              <w:szCs w:val="24"/>
            </w:rPr>
          </w:pPr>
          <w:r w:rsidRPr="00BA6B57">
            <w:rPr>
              <w:szCs w:val="24"/>
            </w:rPr>
            <w:t>145.</w:t>
          </w:r>
          <w:r w:rsidRPr="00BA6B57">
            <w:rPr>
              <w:szCs w:val="24"/>
            </w:rPr>
            <w:tab/>
            <w:t>Matsumoto A, Li JN, Matsumoto M, Pineider J, Nijhawan RI, Srivastava D. Factors predicting outcomes of patients with high-risk squamous cell carcinoma treated with Mohs micrographic surgery. J Am Acad Dermatol. 2021;85(3):588-95.</w:t>
          </w:r>
        </w:p>
        <w:p w14:paraId="73099A2C" w14:textId="77777777" w:rsidR="00D54025" w:rsidRPr="00BA6B57" w:rsidRDefault="00D54025" w:rsidP="00BA6B57">
          <w:pPr>
            <w:pStyle w:val="EndNoteBibliography"/>
            <w:spacing w:after="0"/>
            <w:ind w:left="567" w:hanging="567"/>
            <w:rPr>
              <w:szCs w:val="24"/>
            </w:rPr>
          </w:pPr>
          <w:r w:rsidRPr="00BA6B57">
            <w:rPr>
              <w:szCs w:val="24"/>
            </w:rPr>
            <w:lastRenderedPageBreak/>
            <w:t>146.</w:t>
          </w:r>
          <w:r w:rsidRPr="00BA6B57">
            <w:rPr>
              <w:szCs w:val="24"/>
            </w:rPr>
            <w:tab/>
            <w:t>Cañueto J, Jaka A, Corchete LA, González-Pérez AM, García-Castro R, Fuente MJ, et al. Postoperative radiotherapy provides better local control and long-term outcome in selective cases of cutaneous squamous cell carcinoma with perineural invasion. J Eur Acad Dermatol Venereol. 2020;34(5):1080-91.</w:t>
          </w:r>
        </w:p>
        <w:p w14:paraId="6E5338D8" w14:textId="77777777" w:rsidR="00D54025" w:rsidRPr="00BA6B57" w:rsidRDefault="00D54025" w:rsidP="00BA6B57">
          <w:pPr>
            <w:pStyle w:val="EndNoteBibliography"/>
            <w:spacing w:after="0"/>
            <w:ind w:left="567" w:hanging="567"/>
            <w:rPr>
              <w:szCs w:val="24"/>
            </w:rPr>
          </w:pPr>
          <w:r w:rsidRPr="00BA6B57">
            <w:rPr>
              <w:szCs w:val="24"/>
            </w:rPr>
            <w:t>147.</w:t>
          </w:r>
          <w:r w:rsidRPr="00BA6B57">
            <w:rPr>
              <w:szCs w:val="24"/>
            </w:rPr>
            <w:tab/>
            <w:t>Zhang J, Wang Y, Wijaya WA, Liang Z, Chen J. Efficacy and prognostic factors of adjuvant radiotherapy for cutaneous squamous cell carcinoma: A systematic review and meta-analysis. J Eur Acad Dermatol Venereol. 2021;35(9):1777-87.</w:t>
          </w:r>
        </w:p>
        <w:p w14:paraId="6E16EF7E" w14:textId="77777777" w:rsidR="00D54025" w:rsidRPr="00BA6B57" w:rsidRDefault="00D54025" w:rsidP="00BA6B57">
          <w:pPr>
            <w:pStyle w:val="EndNoteBibliography"/>
            <w:spacing w:after="0"/>
            <w:ind w:left="567" w:hanging="567"/>
            <w:rPr>
              <w:szCs w:val="24"/>
            </w:rPr>
          </w:pPr>
          <w:r w:rsidRPr="00BA6B57">
            <w:rPr>
              <w:szCs w:val="24"/>
            </w:rPr>
            <w:t>148.</w:t>
          </w:r>
          <w:r w:rsidRPr="00BA6B57">
            <w:rPr>
              <w:szCs w:val="24"/>
            </w:rPr>
            <w:tab/>
            <w:t>Veness MJ, Morgan GJ, Palme CE, Gebski V. Surgery and adjuvant radiotherapy in patients with cutaneous head and neck squamous cell carcinoma metastatic to lymph nodes: combined treatment should be considered best practice. Laryngoscope. 2005;115(5):870-5.</w:t>
          </w:r>
        </w:p>
        <w:p w14:paraId="2815DA97" w14:textId="77777777" w:rsidR="00D54025" w:rsidRPr="00BA6B57" w:rsidRDefault="00D54025" w:rsidP="00BA6B57">
          <w:pPr>
            <w:pStyle w:val="EndNoteBibliography"/>
            <w:spacing w:after="0"/>
            <w:ind w:left="567" w:hanging="567"/>
            <w:rPr>
              <w:szCs w:val="24"/>
            </w:rPr>
          </w:pPr>
          <w:r w:rsidRPr="00BA6B57">
            <w:rPr>
              <w:szCs w:val="24"/>
            </w:rPr>
            <w:t>149.</w:t>
          </w:r>
          <w:r w:rsidRPr="00BA6B57">
            <w:rPr>
              <w:szCs w:val="24"/>
            </w:rPr>
            <w:tab/>
            <w:t>Audet N, Palme CE, Gullane PJ, Gilbert RW, Brown DH, Irish J, et al. Cutaneous metastatic squamous cell carcinoma to the parotid gland: analysis and outcome. Head Neck. 2004;26(8):727-32.</w:t>
          </w:r>
        </w:p>
        <w:p w14:paraId="2D395CAB" w14:textId="77777777" w:rsidR="00D54025" w:rsidRPr="00BA6B57" w:rsidRDefault="00D54025" w:rsidP="00BA6B57">
          <w:pPr>
            <w:pStyle w:val="EndNoteBibliography"/>
            <w:spacing w:after="0"/>
            <w:ind w:left="567" w:hanging="567"/>
            <w:rPr>
              <w:szCs w:val="24"/>
            </w:rPr>
          </w:pPr>
          <w:r w:rsidRPr="00BA6B57">
            <w:rPr>
              <w:szCs w:val="24"/>
            </w:rPr>
            <w:t>150.</w:t>
          </w:r>
          <w:r w:rsidRPr="00BA6B57">
            <w:rPr>
              <w:szCs w:val="24"/>
            </w:rPr>
            <w:tab/>
            <w:t>Lam JKS, Sundaresan P, Gebski V, Veness MJ. Immunocompromised patients with metastatic cutaneous nodal squamous cell carcinoma of the head and neck: Poor outcome unrelated to the index lesion. Head Neck. 2018;40(5):985-92.</w:t>
          </w:r>
        </w:p>
        <w:p w14:paraId="2C256AE7" w14:textId="77777777" w:rsidR="00D54025" w:rsidRPr="00BA6B57" w:rsidRDefault="00D54025" w:rsidP="00BA6B57">
          <w:pPr>
            <w:pStyle w:val="EndNoteBibliography"/>
            <w:spacing w:after="0"/>
            <w:ind w:left="567" w:hanging="567"/>
            <w:rPr>
              <w:szCs w:val="24"/>
            </w:rPr>
          </w:pPr>
          <w:r w:rsidRPr="00BA6B57">
            <w:rPr>
              <w:szCs w:val="24"/>
            </w:rPr>
            <w:t>151.</w:t>
          </w:r>
          <w:r w:rsidRPr="00BA6B57">
            <w:rPr>
              <w:szCs w:val="24"/>
            </w:rPr>
            <w:tab/>
            <w:t>Goh RY, Bova R, Fogarty GB. Cutaneous squamous cell carcinoma metastatic to parotid - analysis of prognostic factors and treatment outcome. World J Surg Oncol. 2012;10:117.</w:t>
          </w:r>
        </w:p>
        <w:p w14:paraId="68735B89" w14:textId="77777777" w:rsidR="00D54025" w:rsidRPr="00BA6B57" w:rsidRDefault="00D54025" w:rsidP="00BA6B57">
          <w:pPr>
            <w:pStyle w:val="EndNoteBibliography"/>
            <w:spacing w:after="0"/>
            <w:ind w:left="567" w:hanging="567"/>
            <w:rPr>
              <w:szCs w:val="24"/>
            </w:rPr>
          </w:pPr>
          <w:r w:rsidRPr="00BA6B57">
            <w:rPr>
              <w:szCs w:val="24"/>
            </w:rPr>
            <w:t>152.</w:t>
          </w:r>
          <w:r w:rsidRPr="00BA6B57">
            <w:rPr>
              <w:szCs w:val="24"/>
            </w:rPr>
            <w:tab/>
            <w:t>Hirshoren N, Ruskin O, McDowell LJ, Magarey M, Kleid S, Dixon BJ. Management of Parotid Metastatic Cutaneous Squamous Cell Carcinoma: Regional Recurrence Rates and Survival. Otolaryngol Head Neck Surg. 2018;159(2):293-9.</w:t>
          </w:r>
        </w:p>
        <w:p w14:paraId="0649370C" w14:textId="77777777" w:rsidR="00D54025" w:rsidRPr="00BA6B57" w:rsidRDefault="00D54025" w:rsidP="00BA6B57">
          <w:pPr>
            <w:pStyle w:val="EndNoteBibliography"/>
            <w:spacing w:after="0"/>
            <w:ind w:left="567" w:hanging="567"/>
            <w:rPr>
              <w:szCs w:val="24"/>
            </w:rPr>
          </w:pPr>
          <w:r w:rsidRPr="00BA6B57">
            <w:rPr>
              <w:szCs w:val="24"/>
            </w:rPr>
            <w:t>153.</w:t>
          </w:r>
          <w:r w:rsidRPr="00BA6B57">
            <w:rPr>
              <w:szCs w:val="24"/>
            </w:rPr>
            <w:tab/>
            <w:t>D'Souza J, Clark J. Management of the neck in metastatic cutaneous squamous cell carcinoma of the head and neck. Curr Opin Otolaryngol Head Neck Surg. 2011;19(2):99-105.</w:t>
          </w:r>
        </w:p>
        <w:p w14:paraId="1B7DF867" w14:textId="77777777" w:rsidR="00D54025" w:rsidRPr="00BA6B57" w:rsidRDefault="00D54025" w:rsidP="00BA6B57">
          <w:pPr>
            <w:pStyle w:val="EndNoteBibliography"/>
            <w:spacing w:after="0"/>
            <w:ind w:left="567" w:hanging="567"/>
            <w:rPr>
              <w:szCs w:val="24"/>
            </w:rPr>
          </w:pPr>
          <w:r w:rsidRPr="00BA6B57">
            <w:rPr>
              <w:szCs w:val="24"/>
            </w:rPr>
            <w:t>154.</w:t>
          </w:r>
          <w:r w:rsidRPr="00BA6B57">
            <w:rPr>
              <w:szCs w:val="24"/>
            </w:rPr>
            <w:tab/>
            <w:t>Jol JA, van Velthuysen ML, Hilgers FJ, Keus RB, Neering H, Balm AJ. Treatment results of regional metastasis from cutaneous head and neck squamous cell carcinoma. Eur J Surg Oncol. 2003;29(1):81-6.</w:t>
          </w:r>
        </w:p>
        <w:p w14:paraId="497A8909" w14:textId="77777777" w:rsidR="00D54025" w:rsidRPr="00BA6B57" w:rsidRDefault="00D54025" w:rsidP="00BA6B57">
          <w:pPr>
            <w:pStyle w:val="EndNoteBibliography"/>
            <w:spacing w:after="0"/>
            <w:ind w:left="567" w:hanging="567"/>
            <w:rPr>
              <w:szCs w:val="24"/>
            </w:rPr>
          </w:pPr>
          <w:r w:rsidRPr="00BA6B57">
            <w:rPr>
              <w:szCs w:val="24"/>
            </w:rPr>
            <w:t>155.</w:t>
          </w:r>
          <w:r w:rsidRPr="00BA6B57">
            <w:rPr>
              <w:szCs w:val="24"/>
            </w:rPr>
            <w:tab/>
            <w:t>Ebrahimi A, Moncrieff MD, Clark JR, Shannon KF, Gao K, Milross CG, et al. Predicting the pattern of regional metastases from cutaneous squamous cell carcinoma of the head and neck based on location of the primary. Head Neck. 2010;32(10):1288-94.</w:t>
          </w:r>
        </w:p>
        <w:p w14:paraId="350A4CC5" w14:textId="77777777" w:rsidR="00D54025" w:rsidRPr="00BA6B57" w:rsidRDefault="00D54025" w:rsidP="00BA6B57">
          <w:pPr>
            <w:pStyle w:val="EndNoteBibliography"/>
            <w:spacing w:after="0"/>
            <w:ind w:left="567" w:hanging="567"/>
            <w:rPr>
              <w:szCs w:val="24"/>
            </w:rPr>
          </w:pPr>
          <w:r w:rsidRPr="00BA6B57">
            <w:rPr>
              <w:szCs w:val="24"/>
            </w:rPr>
            <w:t>156.</w:t>
          </w:r>
          <w:r w:rsidRPr="00BA6B57">
            <w:rPr>
              <w:szCs w:val="24"/>
            </w:rPr>
            <w:tab/>
            <w:t>Givi B, Andersen PE, Diggs BS, Wax MK, Gross ND. Outcome of patients treated surgically for lymph node metastases from cutaneous squamous cell carcinoma of the head and neck. Head Neck. 2011;33(7):999-1004.</w:t>
          </w:r>
        </w:p>
        <w:p w14:paraId="3362BDC5" w14:textId="77777777" w:rsidR="00D54025" w:rsidRPr="00BA6B57" w:rsidRDefault="00D54025" w:rsidP="00BA6B57">
          <w:pPr>
            <w:pStyle w:val="EndNoteBibliography"/>
            <w:spacing w:after="0"/>
            <w:ind w:left="567" w:hanging="567"/>
            <w:rPr>
              <w:szCs w:val="24"/>
            </w:rPr>
          </w:pPr>
          <w:r w:rsidRPr="00BA6B57">
            <w:rPr>
              <w:szCs w:val="24"/>
            </w:rPr>
            <w:t>157.</w:t>
          </w:r>
          <w:r w:rsidRPr="00BA6B57">
            <w:rPr>
              <w:szCs w:val="24"/>
            </w:rPr>
            <w:tab/>
            <w:t>Vauterin TJ, Veness MJ, Morgan GJ, Poulsen MG, O'Brien CJ. Patterns of lymph node spread of cutaneous squamous cell carcinoma of the head and neck. Head Neck. 2006;28(9):785-91.</w:t>
          </w:r>
        </w:p>
        <w:p w14:paraId="2EA7A66E" w14:textId="77777777" w:rsidR="00D54025" w:rsidRPr="00BA6B57" w:rsidRDefault="00D54025" w:rsidP="00BA6B57">
          <w:pPr>
            <w:pStyle w:val="EndNoteBibliography"/>
            <w:spacing w:after="0"/>
            <w:ind w:left="567" w:hanging="567"/>
            <w:rPr>
              <w:szCs w:val="24"/>
            </w:rPr>
          </w:pPr>
          <w:r w:rsidRPr="00BA6B57">
            <w:rPr>
              <w:szCs w:val="24"/>
            </w:rPr>
            <w:t>158.</w:t>
          </w:r>
          <w:r w:rsidRPr="00BA6B57">
            <w:rPr>
              <w:szCs w:val="24"/>
            </w:rPr>
            <w:tab/>
            <w:t>O'Brien CJ, McNeil EB, McMahon JD, Pathak I, Lauer CS, Jackson MA. Significance of clinical stage, extent of surgery, and pathologic findings in metastatic cutaneous squamous carcinoma of the parotid gland. Head Neck. 2002;24(5):417-22.</w:t>
          </w:r>
        </w:p>
        <w:p w14:paraId="5C4A049C" w14:textId="77777777" w:rsidR="00D54025" w:rsidRPr="00BA6B57" w:rsidRDefault="00D54025" w:rsidP="00BA6B57">
          <w:pPr>
            <w:pStyle w:val="EndNoteBibliography"/>
            <w:spacing w:after="0"/>
            <w:ind w:left="567" w:hanging="567"/>
            <w:rPr>
              <w:szCs w:val="24"/>
            </w:rPr>
          </w:pPr>
          <w:r w:rsidRPr="00BA6B57">
            <w:rPr>
              <w:szCs w:val="24"/>
            </w:rPr>
            <w:t>159.</w:t>
          </w:r>
          <w:r w:rsidRPr="00BA6B57">
            <w:rPr>
              <w:szCs w:val="24"/>
            </w:rPr>
            <w:tab/>
            <w:t>Schmidt C, Martin JM, Khoo E, Plank A, Grigg R. Outcomes of nodal metastatic cutaneous squamous cell carcinoma of the head and neck treated in a regional center. Head Neck. 2015;37(12):1808-15.</w:t>
          </w:r>
        </w:p>
        <w:p w14:paraId="3E9DB4E8" w14:textId="77777777" w:rsidR="00D54025" w:rsidRPr="00BA6B57" w:rsidRDefault="00D54025" w:rsidP="00BA6B57">
          <w:pPr>
            <w:pStyle w:val="EndNoteBibliography"/>
            <w:spacing w:after="0"/>
            <w:ind w:left="567" w:hanging="567"/>
            <w:rPr>
              <w:szCs w:val="24"/>
            </w:rPr>
          </w:pPr>
          <w:r w:rsidRPr="00BA6B57">
            <w:rPr>
              <w:szCs w:val="24"/>
            </w:rPr>
            <w:t>160.</w:t>
          </w:r>
          <w:r w:rsidRPr="00BA6B57">
            <w:rPr>
              <w:szCs w:val="24"/>
            </w:rPr>
            <w:tab/>
            <w:t>Wang JT, Palme CE, Wang AY, Morgan GJ, Gebski V, Veness MJ. In patients with metastatic cutaneous head and neck squamous cell carcinoma to cervical lymph nodes, the extent of neck dissection does not influence outcome. J Laryngol Otol. 2013;127 Suppl 1:S2-7.</w:t>
          </w:r>
        </w:p>
        <w:p w14:paraId="747F5207" w14:textId="77777777" w:rsidR="00D54025" w:rsidRPr="00BA6B57" w:rsidRDefault="00D54025" w:rsidP="00BA6B57">
          <w:pPr>
            <w:pStyle w:val="EndNoteBibliography"/>
            <w:spacing w:after="0"/>
            <w:ind w:left="567" w:hanging="567"/>
            <w:rPr>
              <w:szCs w:val="24"/>
            </w:rPr>
          </w:pPr>
          <w:r w:rsidRPr="00BA6B57">
            <w:rPr>
              <w:szCs w:val="24"/>
            </w:rPr>
            <w:t>161.</w:t>
          </w:r>
          <w:r w:rsidRPr="00BA6B57">
            <w:rPr>
              <w:szCs w:val="24"/>
            </w:rPr>
            <w:tab/>
            <w:t>Moreno-Ramírez D, Silva-Clavería F, Fernández-Orland A, Eiris N, Ruiz de Casas A, Férrandiz L. Surgery for Cutaneous Squamous Cell Carcinoma and its Limits in Advanced Disease. Dermatol Pract Concept. 2021;11(Suppl 2):e2021167S.</w:t>
          </w:r>
        </w:p>
        <w:p w14:paraId="65B0A79E" w14:textId="77777777" w:rsidR="00D54025" w:rsidRPr="00BA6B57" w:rsidRDefault="00D54025" w:rsidP="00BA6B57">
          <w:pPr>
            <w:pStyle w:val="EndNoteBibliography"/>
            <w:spacing w:after="0"/>
            <w:ind w:left="567" w:hanging="567"/>
            <w:rPr>
              <w:szCs w:val="24"/>
            </w:rPr>
          </w:pPr>
          <w:r w:rsidRPr="00BA6B57">
            <w:rPr>
              <w:szCs w:val="24"/>
            </w:rPr>
            <w:t>162.</w:t>
          </w:r>
          <w:r w:rsidRPr="00BA6B57">
            <w:rPr>
              <w:szCs w:val="24"/>
            </w:rPr>
            <w:tab/>
            <w:t>Goh A, Howle J, Hughes M, Veness MJ. Managing patients with cutaneous squamous cell carcinoma metastatic to the axilla or groin lymph nodes. Australas J Dermatol. 2010;51(2):113-7.</w:t>
          </w:r>
        </w:p>
        <w:p w14:paraId="412F0B24" w14:textId="77777777" w:rsidR="00D54025" w:rsidRPr="00BA6B57" w:rsidRDefault="00D54025" w:rsidP="00BA6B57">
          <w:pPr>
            <w:pStyle w:val="EndNoteBibliography"/>
            <w:spacing w:after="0"/>
            <w:ind w:left="567" w:hanging="567"/>
            <w:rPr>
              <w:szCs w:val="24"/>
            </w:rPr>
          </w:pPr>
          <w:r w:rsidRPr="00BA6B57">
            <w:rPr>
              <w:szCs w:val="24"/>
            </w:rPr>
            <w:t>163.</w:t>
          </w:r>
          <w:r w:rsidRPr="00BA6B57">
            <w:rPr>
              <w:szCs w:val="24"/>
            </w:rPr>
            <w:tab/>
            <w:t>Al-Othman MO, Mendenhall WM, Amdur RJ. Radiotherapy alone for clinical T4 skin carcinoma of the head and neck with surgery reserved for salvage. Am J Otolaryngol. 2001;22(6):387-90.</w:t>
          </w:r>
        </w:p>
        <w:p w14:paraId="3F65788A" w14:textId="77777777" w:rsidR="00D54025" w:rsidRPr="00BA6B57" w:rsidRDefault="00D54025" w:rsidP="00BA6B57">
          <w:pPr>
            <w:pStyle w:val="EndNoteBibliography"/>
            <w:spacing w:after="0"/>
            <w:ind w:left="567" w:hanging="567"/>
            <w:rPr>
              <w:szCs w:val="24"/>
            </w:rPr>
          </w:pPr>
          <w:r w:rsidRPr="00BA6B57">
            <w:rPr>
              <w:szCs w:val="24"/>
            </w:rPr>
            <w:lastRenderedPageBreak/>
            <w:t>164.</w:t>
          </w:r>
          <w:r w:rsidRPr="00BA6B57">
            <w:rPr>
              <w:szCs w:val="24"/>
            </w:rPr>
            <w:tab/>
            <w:t>Hinerman RW, Indelicato DJ, Amdur RJ, Morris CG, Werning JW, Vaysberg M, et al. Cutaneous squamous cell carcinoma metastatic to parotid-area lymph nodes. Laryngoscope. 2008;118(11):1989-96.</w:t>
          </w:r>
        </w:p>
        <w:p w14:paraId="36F8331B" w14:textId="77777777" w:rsidR="00D54025" w:rsidRPr="00BA6B57" w:rsidRDefault="00D54025" w:rsidP="00BA6B57">
          <w:pPr>
            <w:pStyle w:val="EndNoteBibliography"/>
            <w:spacing w:after="0"/>
            <w:ind w:left="567" w:hanging="567"/>
            <w:rPr>
              <w:szCs w:val="24"/>
            </w:rPr>
          </w:pPr>
          <w:r w:rsidRPr="00BA6B57">
            <w:rPr>
              <w:szCs w:val="24"/>
            </w:rPr>
            <w:t>165.</w:t>
          </w:r>
          <w:r w:rsidRPr="00BA6B57">
            <w:rPr>
              <w:szCs w:val="24"/>
            </w:rPr>
            <w:tab/>
            <w:t>Veness MJ, Palme CE, Smith M, Cakir B, Morgan GJ, Kalnins I. Cutaneous head and neck squamous cell carcinoma metastatic to cervical lymph nodes (nonparotid): a better outcome with surgery and adjuvant radiotherapy. Laryngoscope. 2003;113(10):1827-33.</w:t>
          </w:r>
        </w:p>
        <w:p w14:paraId="74CA6DFC" w14:textId="77777777" w:rsidR="00D54025" w:rsidRPr="00BA6B57" w:rsidRDefault="00D54025" w:rsidP="00BA6B57">
          <w:pPr>
            <w:pStyle w:val="EndNoteBibliography"/>
            <w:spacing w:after="0"/>
            <w:ind w:left="567" w:hanging="567"/>
            <w:rPr>
              <w:szCs w:val="24"/>
            </w:rPr>
          </w:pPr>
          <w:r w:rsidRPr="00BA6B57">
            <w:rPr>
              <w:szCs w:val="24"/>
            </w:rPr>
            <w:t>166.</w:t>
          </w:r>
          <w:r w:rsidRPr="00BA6B57">
            <w:rPr>
              <w:szCs w:val="24"/>
            </w:rPr>
            <w:tab/>
            <w:t>delCharco JO, Mendenhall WM, Parsons JT, Stringer SP, Cassisi NJ, Mendenhall NP. Carcinoma of the skin metastatic to the parotid area lymph nodes. Head Neck. 1998;20(5):369-73.</w:t>
          </w:r>
        </w:p>
        <w:p w14:paraId="0851011B" w14:textId="77777777" w:rsidR="00D54025" w:rsidRPr="00BA6B57" w:rsidRDefault="00D54025" w:rsidP="00BA6B57">
          <w:pPr>
            <w:pStyle w:val="EndNoteBibliography"/>
            <w:spacing w:after="0"/>
            <w:ind w:left="567" w:hanging="567"/>
            <w:rPr>
              <w:szCs w:val="24"/>
            </w:rPr>
          </w:pPr>
          <w:r w:rsidRPr="00BA6B57">
            <w:rPr>
              <w:szCs w:val="24"/>
            </w:rPr>
            <w:t>167.</w:t>
          </w:r>
          <w:r w:rsidRPr="00BA6B57">
            <w:rPr>
              <w:szCs w:val="24"/>
            </w:rPr>
            <w:tab/>
            <w:t>Palme CE, O'Brien CJ, Veness MJ, McNeil EB, Bron LP, Morgan GJ. Extent of parotid disease influences outcome in patients with metastatic cutaneous squamous cell carcinoma. Arch Otolaryngol Head Neck Surg. 2003;129(7):750-3.</w:t>
          </w:r>
        </w:p>
        <w:p w14:paraId="001A76FD" w14:textId="77777777" w:rsidR="00D54025" w:rsidRPr="00BA6B57" w:rsidRDefault="00D54025" w:rsidP="00BA6B57">
          <w:pPr>
            <w:pStyle w:val="EndNoteBibliography"/>
            <w:spacing w:after="0"/>
            <w:ind w:left="567" w:hanging="567"/>
            <w:rPr>
              <w:szCs w:val="24"/>
            </w:rPr>
          </w:pPr>
          <w:r w:rsidRPr="00BA6B57">
            <w:rPr>
              <w:szCs w:val="24"/>
            </w:rPr>
            <w:t>168.</w:t>
          </w:r>
          <w:r w:rsidRPr="00BA6B57">
            <w:rPr>
              <w:szCs w:val="24"/>
            </w:rPr>
            <w:tab/>
            <w:t>Shimm DS, Wilder RB. Radiation therapy for squamous cell carcinoma of the skin. Am J Clin Oncol. 1991;14(5):383-6.</w:t>
          </w:r>
        </w:p>
        <w:p w14:paraId="76979E91" w14:textId="77777777" w:rsidR="00D54025" w:rsidRPr="00BA6B57" w:rsidRDefault="00D54025" w:rsidP="00BA6B57">
          <w:pPr>
            <w:pStyle w:val="EndNoteBibliography"/>
            <w:spacing w:after="0"/>
            <w:ind w:left="567" w:hanging="567"/>
            <w:rPr>
              <w:szCs w:val="24"/>
            </w:rPr>
          </w:pPr>
          <w:r w:rsidRPr="00BA6B57">
            <w:rPr>
              <w:szCs w:val="24"/>
            </w:rPr>
            <w:t>169.</w:t>
          </w:r>
          <w:r w:rsidRPr="00BA6B57">
            <w:rPr>
              <w:szCs w:val="24"/>
            </w:rPr>
            <w:tab/>
            <w:t>Taylor BW, Jr., Brant TA, Mendenhall NP, Mendenhall WM, Cassisi NJ, Stringer SP, et al. Carcinoma of the skin metastatic to parotid area lymph nodes. Head Neck. 1991;13(5):427-33.</w:t>
          </w:r>
        </w:p>
        <w:p w14:paraId="0374A4DA" w14:textId="77777777" w:rsidR="00D54025" w:rsidRPr="00BA6B57" w:rsidRDefault="00D54025" w:rsidP="00BA6B57">
          <w:pPr>
            <w:pStyle w:val="EndNoteBibliography"/>
            <w:spacing w:after="0"/>
            <w:ind w:left="567" w:hanging="567"/>
            <w:rPr>
              <w:szCs w:val="24"/>
              <w:lang w:val="da-DK"/>
            </w:rPr>
          </w:pPr>
          <w:r w:rsidRPr="00BA6B57">
            <w:rPr>
              <w:szCs w:val="24"/>
            </w:rPr>
            <w:t>170.</w:t>
          </w:r>
          <w:r w:rsidRPr="00BA6B57">
            <w:rPr>
              <w:szCs w:val="24"/>
            </w:rPr>
            <w:tab/>
            <w:t xml:space="preserve">Mirali S, Tang E, Drucker AM, Turchin I, Gooderham M, Levell N, et al. Follow-up of Patients With Keratinocyte Carcinoma: A Systematic Review of Clinical Practice Guidelines. </w:t>
          </w:r>
          <w:r w:rsidRPr="00BA6B57">
            <w:rPr>
              <w:szCs w:val="24"/>
              <w:lang w:val="da-DK"/>
            </w:rPr>
            <w:t>JAMA Dermatol. 2023;159(1):87-94.</w:t>
          </w:r>
        </w:p>
        <w:p w14:paraId="1705E113" w14:textId="77777777" w:rsidR="00D54025" w:rsidRPr="00BA6B57" w:rsidRDefault="00D54025" w:rsidP="00BA6B57">
          <w:pPr>
            <w:pStyle w:val="EndNoteBibliography"/>
            <w:spacing w:after="0"/>
            <w:ind w:left="567" w:hanging="567"/>
            <w:rPr>
              <w:szCs w:val="24"/>
            </w:rPr>
          </w:pPr>
          <w:r w:rsidRPr="00BA6B57">
            <w:rPr>
              <w:szCs w:val="24"/>
              <w:lang w:val="da-DK"/>
            </w:rPr>
            <w:t>171.</w:t>
          </w:r>
          <w:r w:rsidRPr="00BA6B57">
            <w:rPr>
              <w:szCs w:val="24"/>
              <w:lang w:val="da-DK"/>
            </w:rPr>
            <w:tab/>
            <w:t xml:space="preserve">Venables ZC, Autier P, Nijsten T, Wong KF, Langan SM, Rous B, et al. </w:t>
          </w:r>
          <w:r w:rsidRPr="00BA6B57">
            <w:rPr>
              <w:szCs w:val="24"/>
            </w:rPr>
            <w:t>Nationwide Incidence of Metastatic Cutaneous Squamous Cell Carcinoma in England. JAMA Dermatol. 2019;155(3):298-306.</w:t>
          </w:r>
        </w:p>
        <w:p w14:paraId="53B045C8" w14:textId="77777777" w:rsidR="00D54025" w:rsidRPr="00BA6B57" w:rsidRDefault="00D54025" w:rsidP="00BA6B57">
          <w:pPr>
            <w:pStyle w:val="EndNoteBibliography"/>
            <w:spacing w:after="0"/>
            <w:ind w:left="567" w:hanging="567"/>
            <w:rPr>
              <w:szCs w:val="24"/>
              <w:lang w:val="da-DK"/>
            </w:rPr>
          </w:pPr>
          <w:r w:rsidRPr="00BA6B57">
            <w:rPr>
              <w:szCs w:val="24"/>
            </w:rPr>
            <w:t>172.</w:t>
          </w:r>
          <w:r w:rsidRPr="00BA6B57">
            <w:rPr>
              <w:szCs w:val="24"/>
            </w:rPr>
            <w:tab/>
            <w:t xml:space="preserve">Rose AM, Nicoll KJ, Moinie A, Jordan DJ, Evans AT, Proby CM, et al. Patients with low-risk cutaneous squamous cell carcinoma do not require extended out-patient follow-up. </w:t>
          </w:r>
          <w:r w:rsidRPr="00BA6B57">
            <w:rPr>
              <w:szCs w:val="24"/>
              <w:lang w:val="da-DK"/>
            </w:rPr>
            <w:t>J Plast Reconstr Aesthet Surg. 2017;70(6):852-5.</w:t>
          </w:r>
        </w:p>
        <w:p w14:paraId="5390F337" w14:textId="77777777" w:rsidR="00D54025" w:rsidRPr="00BA6B57" w:rsidRDefault="00D54025" w:rsidP="00BA6B57">
          <w:pPr>
            <w:pStyle w:val="EndNoteBibliography"/>
            <w:spacing w:after="0"/>
            <w:ind w:left="567" w:hanging="567"/>
            <w:rPr>
              <w:szCs w:val="24"/>
              <w:lang w:val="da-DK"/>
            </w:rPr>
          </w:pPr>
          <w:r w:rsidRPr="00BA6B57">
            <w:rPr>
              <w:szCs w:val="24"/>
              <w:lang w:val="da-DK"/>
            </w:rPr>
            <w:t>173.</w:t>
          </w:r>
          <w:r w:rsidRPr="00BA6B57">
            <w:rPr>
              <w:szCs w:val="24"/>
              <w:lang w:val="da-DK"/>
            </w:rPr>
            <w:tab/>
            <w:t xml:space="preserve">Helvind NM, Brinch-Møller Weitemeyer M, Chakera AH, Hendel HW, Ellebæk E, Svane IM, et al. </w:t>
          </w:r>
          <w:r w:rsidRPr="00BA6B57">
            <w:rPr>
              <w:szCs w:val="24"/>
            </w:rPr>
            <w:t>Stage-Specific Risk of Recurrence and Death From Melanoma in Denmark, 2008-2021: A National Observational Cohort Study of 25</w:t>
          </w:r>
          <w:r w:rsidRPr="00BA6B57">
            <w:rPr>
              <w:rFonts w:ascii="Arial" w:hAnsi="Arial" w:cs="Arial"/>
              <w:szCs w:val="24"/>
            </w:rPr>
            <w:t> </w:t>
          </w:r>
          <w:r w:rsidRPr="00BA6B57">
            <w:rPr>
              <w:szCs w:val="24"/>
            </w:rPr>
            <w:t xml:space="preserve">720 Patients With Stage IA to IV Melanoma. </w:t>
          </w:r>
          <w:r w:rsidRPr="00BA6B57">
            <w:rPr>
              <w:szCs w:val="24"/>
              <w:lang w:val="da-DK"/>
            </w:rPr>
            <w:t>JAMA Dermatol. 2023;159(11):1213-22.</w:t>
          </w:r>
        </w:p>
        <w:p w14:paraId="6EBA03EC" w14:textId="77777777" w:rsidR="00D54025" w:rsidRPr="00BA6B57" w:rsidRDefault="00D54025" w:rsidP="00BA6B57">
          <w:pPr>
            <w:pStyle w:val="EndNoteBibliography"/>
            <w:spacing w:after="0"/>
            <w:ind w:left="567" w:hanging="567"/>
            <w:rPr>
              <w:szCs w:val="24"/>
            </w:rPr>
          </w:pPr>
          <w:r w:rsidRPr="00BA6B57">
            <w:rPr>
              <w:szCs w:val="24"/>
              <w:lang w:val="da-DK"/>
            </w:rPr>
            <w:t>174.</w:t>
          </w:r>
          <w:r w:rsidRPr="00BA6B57">
            <w:rPr>
              <w:szCs w:val="24"/>
              <w:lang w:val="da-DK"/>
            </w:rPr>
            <w:tab/>
            <w:t xml:space="preserve">Khan K, Mykula R, Kerstein R, Rabey N, Bragg T, Crick A, et al. </w:t>
          </w:r>
          <w:r w:rsidRPr="00BA6B57">
            <w:rPr>
              <w:szCs w:val="24"/>
            </w:rPr>
            <w:t>A 5-year follow-up study of 633 cutaneous SCC excisions: Rates of local recurrence and lymph node metastasis. J Plast Reconstr Aesthet Surg. 2018;71(8):1153-8.</w:t>
          </w:r>
        </w:p>
        <w:p w14:paraId="27A0B1DE" w14:textId="77777777" w:rsidR="00D54025" w:rsidRPr="00BA6B57" w:rsidRDefault="00D54025" w:rsidP="00BA6B57">
          <w:pPr>
            <w:pStyle w:val="EndNoteBibliography"/>
            <w:spacing w:after="0"/>
            <w:ind w:left="567" w:hanging="567"/>
            <w:rPr>
              <w:szCs w:val="24"/>
            </w:rPr>
          </w:pPr>
          <w:r w:rsidRPr="00BA6B57">
            <w:rPr>
              <w:szCs w:val="24"/>
            </w:rPr>
            <w:t>175.</w:t>
          </w:r>
          <w:r w:rsidRPr="00BA6B57">
            <w:rPr>
              <w:szCs w:val="24"/>
            </w:rPr>
            <w:tab/>
            <w:t>Marcil I, Stern RS. Risk of developing a subsequent nonmelanoma skin cancer in patients with a history of nonmelanoma skin cancer: a critical review of the literature and meta-analysis. Arch Dermatol. 2000;136(12):1524-30.</w:t>
          </w:r>
        </w:p>
        <w:p w14:paraId="38D49CC5" w14:textId="77777777" w:rsidR="00D54025" w:rsidRPr="00BA6B57" w:rsidRDefault="00D54025" w:rsidP="00BA6B57">
          <w:pPr>
            <w:pStyle w:val="EndNoteBibliography"/>
            <w:spacing w:after="0"/>
            <w:ind w:left="567" w:hanging="567"/>
            <w:rPr>
              <w:szCs w:val="24"/>
            </w:rPr>
          </w:pPr>
          <w:r w:rsidRPr="00BA6B57">
            <w:rPr>
              <w:szCs w:val="24"/>
            </w:rPr>
            <w:t>176.</w:t>
          </w:r>
          <w:r w:rsidRPr="00BA6B57">
            <w:rPr>
              <w:szCs w:val="24"/>
            </w:rPr>
            <w:tab/>
            <w:t>Flohil SC, van der Leest RJ, Arends LR, de Vries E, Nijsten T. Risk of subsequent cutaneous malignancy in patients with prior keratinocyte carcinoma: a systematic review and meta-analysis. Eur J Cancer. 2013;49(10):2365-75.</w:t>
          </w:r>
        </w:p>
        <w:p w14:paraId="3885153A" w14:textId="77777777" w:rsidR="00D54025" w:rsidRPr="00BA6B57" w:rsidRDefault="00D54025" w:rsidP="00BA6B57">
          <w:pPr>
            <w:pStyle w:val="EndNoteBibliography"/>
            <w:spacing w:after="0"/>
            <w:ind w:left="567" w:hanging="567"/>
            <w:rPr>
              <w:szCs w:val="24"/>
            </w:rPr>
          </w:pPr>
          <w:r w:rsidRPr="00BA6B57">
            <w:rPr>
              <w:szCs w:val="24"/>
            </w:rPr>
            <w:t>177.</w:t>
          </w:r>
          <w:r w:rsidRPr="00BA6B57">
            <w:rPr>
              <w:szCs w:val="24"/>
            </w:rPr>
            <w:tab/>
            <w:t>Mourouzis C, Boynton A, Grant J, Umar T, Wilson A, Macpheson D, et al. Cutaneous head and neck SCCs and risk of nodal metastasis - UK experience. J Craniomaxillofac Surg. 2009;37(8):443-7.</w:t>
          </w:r>
        </w:p>
        <w:p w14:paraId="43FA7946" w14:textId="77777777" w:rsidR="00D54025" w:rsidRPr="00BA6B57" w:rsidRDefault="00D54025" w:rsidP="00BA6B57">
          <w:pPr>
            <w:pStyle w:val="EndNoteBibliography"/>
            <w:spacing w:after="0"/>
            <w:ind w:left="567" w:hanging="567"/>
            <w:rPr>
              <w:szCs w:val="24"/>
              <w:lang w:val="da-DK"/>
            </w:rPr>
          </w:pPr>
          <w:r w:rsidRPr="00BA6B57">
            <w:rPr>
              <w:szCs w:val="24"/>
            </w:rPr>
            <w:t>178.</w:t>
          </w:r>
          <w:r w:rsidRPr="00BA6B57">
            <w:rPr>
              <w:szCs w:val="24"/>
            </w:rPr>
            <w:tab/>
            <w:t xml:space="preserve">Silva ESD, Tavares R, Paulitsch FDS, Zhang L. Use of sunscreen and risk of melanoma and non-melanoma skin cancer: a systematic review and meta-analysis. </w:t>
          </w:r>
          <w:r w:rsidRPr="00BA6B57">
            <w:rPr>
              <w:szCs w:val="24"/>
              <w:lang w:val="da-DK"/>
            </w:rPr>
            <w:t>Eur J Dermatol. 2018;28(2):186-201.</w:t>
          </w:r>
        </w:p>
        <w:p w14:paraId="48C82862" w14:textId="77777777" w:rsidR="00D54025" w:rsidRPr="00BA6B57" w:rsidRDefault="00D54025" w:rsidP="00BA6B57">
          <w:pPr>
            <w:pStyle w:val="EndNoteBibliography"/>
            <w:spacing w:after="0"/>
            <w:ind w:left="567" w:hanging="567"/>
            <w:rPr>
              <w:szCs w:val="24"/>
            </w:rPr>
          </w:pPr>
          <w:r w:rsidRPr="00BA6B57">
            <w:rPr>
              <w:szCs w:val="24"/>
              <w:lang w:val="da-DK"/>
            </w:rPr>
            <w:t>179.</w:t>
          </w:r>
          <w:r w:rsidRPr="00BA6B57">
            <w:rPr>
              <w:szCs w:val="24"/>
              <w:lang w:val="da-DK"/>
            </w:rPr>
            <w:tab/>
            <w:t xml:space="preserve">Ersser SJ, Effah A, Dyson J, Kellar I, Thomas S, McNichol E, et al. </w:t>
          </w:r>
          <w:r w:rsidRPr="00BA6B57">
            <w:rPr>
              <w:szCs w:val="24"/>
            </w:rPr>
            <w:t>Effectiveness of interventions to support the early detection of skin cancer through skin self-examination: a systematic review and meta-analysis. Br J Dermatol. 2019;180(6):1339-47.</w:t>
          </w:r>
        </w:p>
        <w:p w14:paraId="087A9908" w14:textId="77777777" w:rsidR="00D54025" w:rsidRPr="00BA6B57" w:rsidRDefault="00D54025" w:rsidP="00BA6B57">
          <w:pPr>
            <w:pStyle w:val="EndNoteBibliography"/>
            <w:spacing w:after="0"/>
            <w:ind w:left="567" w:hanging="567"/>
            <w:rPr>
              <w:szCs w:val="24"/>
            </w:rPr>
          </w:pPr>
          <w:r w:rsidRPr="00BA6B57">
            <w:rPr>
              <w:szCs w:val="24"/>
            </w:rPr>
            <w:t>180.</w:t>
          </w:r>
          <w:r w:rsidRPr="00BA6B57">
            <w:rPr>
              <w:szCs w:val="24"/>
            </w:rPr>
            <w:tab/>
            <w:t>Navarrete-Dechent C, Veness MJ, Droppelmann N, Uribe P. High-risk cutaneous squamous cell carcinoma and the emerging role of sentinel lymph node biopsy: A literature review. J Am Acad Dermatol. 2015;73(1):127-37.</w:t>
          </w:r>
        </w:p>
        <w:p w14:paraId="6057DCF4" w14:textId="77777777" w:rsidR="00D54025" w:rsidRPr="00BA6B57" w:rsidRDefault="00D54025" w:rsidP="00BA6B57">
          <w:pPr>
            <w:pStyle w:val="EndNoteBibliography"/>
            <w:spacing w:after="0"/>
            <w:ind w:left="567" w:hanging="567"/>
            <w:rPr>
              <w:szCs w:val="24"/>
            </w:rPr>
          </w:pPr>
          <w:r w:rsidRPr="00BA6B57">
            <w:rPr>
              <w:szCs w:val="24"/>
            </w:rPr>
            <w:lastRenderedPageBreak/>
            <w:t>181.</w:t>
          </w:r>
          <w:r w:rsidRPr="00BA6B57">
            <w:rPr>
              <w:szCs w:val="24"/>
            </w:rPr>
            <w:tab/>
            <w:t>Costantino A, Canali L, Festa BM, Spriano G, Mercante G, De Virgilio A. Sentinel lymph node biopsy in high-risk cutaneous squamous cell carcinoma of the head and neck: Systematic review and meta-analysis. Head Neck. 2022;44(10):2288-300.</w:t>
          </w:r>
        </w:p>
        <w:p w14:paraId="1FF8241E" w14:textId="77777777" w:rsidR="00D54025" w:rsidRPr="00BA6B57" w:rsidRDefault="00D54025" w:rsidP="00BA6B57">
          <w:pPr>
            <w:pStyle w:val="EndNoteBibliography"/>
            <w:spacing w:after="0"/>
            <w:ind w:left="567" w:hanging="567"/>
            <w:rPr>
              <w:szCs w:val="24"/>
            </w:rPr>
          </w:pPr>
          <w:r w:rsidRPr="00BA6B57">
            <w:rPr>
              <w:szCs w:val="24"/>
            </w:rPr>
            <w:t>182.</w:t>
          </w:r>
          <w:r w:rsidRPr="00BA6B57">
            <w:rPr>
              <w:szCs w:val="24"/>
            </w:rPr>
            <w:tab/>
            <w:t>Tejera-Vaquerizo A, García-Doval I, Llombart B, Cañueto J, Martorell-Calatayud A, Descalzo-Gallego MA, et al. Systematic review of the prevalence of nodal metastases and the prognostic utility of sentinel lymph node biopsy in cutaneous squamous cell carcinoma. The Journal of dermatology. 2018;45(7):781-90.</w:t>
          </w:r>
        </w:p>
        <w:p w14:paraId="41F0D364" w14:textId="77777777" w:rsidR="00D54025" w:rsidRPr="00BA6B57" w:rsidRDefault="00D54025" w:rsidP="00BA6B57">
          <w:pPr>
            <w:pStyle w:val="EndNoteBibliography"/>
            <w:spacing w:after="0"/>
            <w:ind w:left="567" w:hanging="567"/>
            <w:rPr>
              <w:szCs w:val="24"/>
            </w:rPr>
          </w:pPr>
          <w:r w:rsidRPr="00BA6B57">
            <w:rPr>
              <w:szCs w:val="24"/>
            </w:rPr>
            <w:t>183.</w:t>
          </w:r>
          <w:r w:rsidRPr="00BA6B57">
            <w:rPr>
              <w:szCs w:val="24"/>
            </w:rPr>
            <w:tab/>
            <w:t>Baba N, Kato H, Nakamura M, Matsushita S, Aoki M, Fujimoto N, et al. Narrower clinical margin in high or very high-risk squamous cell carcinoma: a retrospective, multicenter study of 1,000 patients. J Dtsch Dermatol Ges. 2022;20(8):1088-99.</w:t>
          </w:r>
        </w:p>
        <w:p w14:paraId="77980F34" w14:textId="77777777" w:rsidR="00D54025" w:rsidRPr="00BA6B57" w:rsidRDefault="00D54025" w:rsidP="00BA6B57">
          <w:pPr>
            <w:pStyle w:val="EndNoteBibliography"/>
            <w:spacing w:after="0"/>
            <w:ind w:left="567" w:hanging="567"/>
            <w:rPr>
              <w:szCs w:val="24"/>
              <w:lang w:val="da-DK"/>
            </w:rPr>
          </w:pPr>
          <w:r w:rsidRPr="00BA6B57">
            <w:rPr>
              <w:szCs w:val="24"/>
            </w:rPr>
            <w:t>184.</w:t>
          </w:r>
          <w:r w:rsidRPr="00BA6B57">
            <w:rPr>
              <w:szCs w:val="24"/>
            </w:rPr>
            <w:tab/>
            <w:t xml:space="preserve">Yang PF, Veness MJ, Cooper EA, Fox R, Smee RI, Lehane C, et al. Outcomes of patients with metastatic cutaneous squamous cell carcinoma to the axilla: a multicentre cohort study. </w:t>
          </w:r>
          <w:r w:rsidRPr="00BA6B57">
            <w:rPr>
              <w:szCs w:val="24"/>
              <w:lang w:val="da-DK"/>
            </w:rPr>
            <w:t>ANZ J Surg. 2021;91(5):878-84.</w:t>
          </w:r>
        </w:p>
        <w:p w14:paraId="6588C76B" w14:textId="77777777" w:rsidR="00D54025" w:rsidRPr="00BA6B57" w:rsidRDefault="00D54025" w:rsidP="00BA6B57">
          <w:pPr>
            <w:pStyle w:val="EndNoteBibliography"/>
            <w:spacing w:after="0"/>
            <w:ind w:left="567" w:hanging="567"/>
            <w:rPr>
              <w:szCs w:val="24"/>
            </w:rPr>
          </w:pPr>
          <w:r w:rsidRPr="00BA6B57">
            <w:rPr>
              <w:szCs w:val="24"/>
              <w:lang w:val="da-DK"/>
            </w:rPr>
            <w:t>185.</w:t>
          </w:r>
          <w:r w:rsidRPr="00BA6B57">
            <w:rPr>
              <w:szCs w:val="24"/>
              <w:lang w:val="da-DK"/>
            </w:rPr>
            <w:tab/>
            <w:t xml:space="preserve">Bucknell NW, Gyorki DE, Bressel M, Estall V, Webb A, Henderson M, et al. </w:t>
          </w:r>
          <w:r w:rsidRPr="00BA6B57">
            <w:rPr>
              <w:szCs w:val="24"/>
            </w:rPr>
            <w:t>Cutaneous squamous cell carcinoma metastatic to the axilla and groin: Outcomes and prognostic factors. Australas J Dermatol. 2022;63(1):43-52.</w:t>
          </w:r>
        </w:p>
        <w:p w14:paraId="08857AF8" w14:textId="77777777" w:rsidR="00D54025" w:rsidRPr="00BA6B57" w:rsidRDefault="00D54025" w:rsidP="00BA6B57">
          <w:pPr>
            <w:pStyle w:val="EndNoteBibliography"/>
            <w:spacing w:after="0"/>
            <w:ind w:left="567" w:hanging="567"/>
            <w:rPr>
              <w:szCs w:val="24"/>
            </w:rPr>
          </w:pPr>
          <w:r w:rsidRPr="00BA6B57">
            <w:rPr>
              <w:szCs w:val="24"/>
            </w:rPr>
            <w:t>186.</w:t>
          </w:r>
          <w:r w:rsidRPr="00BA6B57">
            <w:rPr>
              <w:szCs w:val="24"/>
            </w:rPr>
            <w:tab/>
            <w:t>Ruiz ES, Karia PS, Besaw R, Schmults CD. Performance of the American Joint Committee on Cancer Staging Manual, 8th Edition vs the Brigham and Women's Hospital Tumor Classification System for Cutaneous Squamous Cell Carcinoma. JAMA Dermatol. 2019;155(7):819-25.</w:t>
          </w:r>
        </w:p>
        <w:p w14:paraId="63C19248" w14:textId="34DFE7E0" w:rsidR="00D54025" w:rsidRPr="00D30769" w:rsidRDefault="00D54025" w:rsidP="00BA6B57">
          <w:pPr>
            <w:pStyle w:val="EndNoteBibliography"/>
            <w:spacing w:after="0"/>
            <w:ind w:left="567" w:hanging="567"/>
            <w:rPr>
              <w:szCs w:val="24"/>
              <w:lang w:val="da-DK"/>
            </w:rPr>
          </w:pPr>
          <w:r w:rsidRPr="00BA6B57">
            <w:rPr>
              <w:szCs w:val="24"/>
            </w:rPr>
            <w:t>187.</w:t>
          </w:r>
          <w:r w:rsidRPr="00BA6B57">
            <w:rPr>
              <w:szCs w:val="24"/>
            </w:rPr>
            <w:tab/>
            <w:t xml:space="preserve">Karia PS, Morgan FC, Califano JA, Schmults CD. Comparison of Tumor Classifications for Cutaneous Squamous Cell Carcinoma of the Head and Neck in the 7th vs 8th Edition of the AJCC Cancer Staging Manual. </w:t>
          </w:r>
          <w:r w:rsidRPr="00D30769">
            <w:rPr>
              <w:szCs w:val="24"/>
              <w:lang w:val="da-DK"/>
            </w:rPr>
            <w:t>JAMA Dermatol. 2018;154(2):175-81.</w:t>
          </w:r>
        </w:p>
      </w:sdtContent>
    </w:sdt>
    <w:p w14:paraId="7FA8ABB2" w14:textId="23829602" w:rsidR="0078691B" w:rsidRPr="00864B62" w:rsidRDefault="0078691B" w:rsidP="0078691B">
      <w:pPr>
        <w:pStyle w:val="Default"/>
        <w:spacing w:line="276" w:lineRule="auto"/>
        <w:rPr>
          <w:rFonts w:ascii="Arial Narrow" w:hAnsi="Arial Narrow"/>
          <w:highlight w:val="yellow"/>
        </w:rPr>
      </w:pPr>
    </w:p>
    <w:p w14:paraId="74361A02" w14:textId="160F4291" w:rsidR="00184758" w:rsidRPr="00864B62" w:rsidRDefault="00184758" w:rsidP="0078691B">
      <w:bookmarkStart w:id="18" w:name="_Toc504560263"/>
    </w:p>
    <w:p w14:paraId="316C325F" w14:textId="77777777" w:rsidR="00F26120" w:rsidRPr="00864B62" w:rsidRDefault="00F26120" w:rsidP="0078691B"/>
    <w:p w14:paraId="2ED4C8F2" w14:textId="77777777" w:rsidR="005E1307" w:rsidRPr="00864B62" w:rsidRDefault="005E1307" w:rsidP="0078691B"/>
    <w:p w14:paraId="23B75843" w14:textId="77777777" w:rsidR="005E1307" w:rsidRPr="00864B62" w:rsidRDefault="005E1307" w:rsidP="0078691B"/>
    <w:p w14:paraId="6329506C" w14:textId="3F53CDF7" w:rsidR="005E1307" w:rsidRPr="00864B62" w:rsidRDefault="005E1307" w:rsidP="0078691B"/>
    <w:p w14:paraId="6E3884F1" w14:textId="77777777" w:rsidR="005E1307" w:rsidRPr="00864B62" w:rsidRDefault="005E1307" w:rsidP="0078691B"/>
    <w:p w14:paraId="38B3CB88" w14:textId="77777777" w:rsidR="004835E7" w:rsidRPr="00864B62" w:rsidRDefault="004835E7" w:rsidP="0078691B"/>
    <w:p w14:paraId="019C7EE8" w14:textId="77777777" w:rsidR="005E1307" w:rsidRPr="00864B62" w:rsidRDefault="005E1307" w:rsidP="0078691B"/>
    <w:p w14:paraId="57921AA8" w14:textId="77777777" w:rsidR="005E1307" w:rsidRPr="00864B62" w:rsidRDefault="005E1307" w:rsidP="0078691B"/>
    <w:p w14:paraId="6BE35388" w14:textId="77777777" w:rsidR="005E1307" w:rsidRPr="00864B62" w:rsidRDefault="005E1307" w:rsidP="0078691B"/>
    <w:p w14:paraId="21635957" w14:textId="77777777" w:rsidR="005E1307" w:rsidRPr="00864B62" w:rsidRDefault="005E1307" w:rsidP="0078691B"/>
    <w:p w14:paraId="42831C6C" w14:textId="77777777" w:rsidR="004E7CB8" w:rsidRDefault="004E7CB8">
      <w:pPr>
        <w:spacing w:after="0"/>
        <w:rPr>
          <w:rFonts w:ascii="Palatino Linotype" w:eastAsiaTheme="majorEastAsia" w:hAnsi="Palatino Linotype" w:cstheme="majorBidi"/>
          <w:bCs/>
          <w:color w:val="25337A"/>
          <w:sz w:val="40"/>
          <w:szCs w:val="40"/>
        </w:rPr>
      </w:pPr>
      <w:r>
        <w:br w:type="page"/>
      </w:r>
    </w:p>
    <w:p w14:paraId="27004ED9" w14:textId="6EE42C44" w:rsidR="0078691B" w:rsidRDefault="00AB633B" w:rsidP="00C76A1E">
      <w:pPr>
        <w:pStyle w:val="Overskrift1"/>
        <w:spacing w:before="480"/>
      </w:pPr>
      <w:bookmarkStart w:id="19" w:name="_Toc204185051"/>
      <w:r w:rsidRPr="00925230">
        <w:lastRenderedPageBreak/>
        <w:t>5. Metode</w:t>
      </w:r>
      <w:bookmarkEnd w:id="18"/>
      <w:bookmarkEnd w:id="19"/>
    </w:p>
    <w:p w14:paraId="5000FA43" w14:textId="77777777" w:rsidR="0078691B" w:rsidRDefault="0078691B" w:rsidP="00C76A1E">
      <w:pPr>
        <w:spacing w:after="0"/>
      </w:pPr>
    </w:p>
    <w:p w14:paraId="3C472F18" w14:textId="77777777" w:rsidR="00F26120" w:rsidRDefault="00AB633B" w:rsidP="00C76A1E">
      <w:pPr>
        <w:pStyle w:val="Overskrift5"/>
        <w:spacing w:before="0" w:line="276" w:lineRule="auto"/>
        <w:rPr>
          <w:rStyle w:val="Overskrift5Tegn"/>
          <w:color w:val="25337A"/>
        </w:rPr>
      </w:pPr>
      <w:r w:rsidRPr="002C71BA">
        <w:rPr>
          <w:rStyle w:val="Overskrift5Tegn"/>
          <w:color w:val="25337A"/>
        </w:rPr>
        <w:t>Litteratursøgning</w:t>
      </w:r>
      <w:r w:rsidRPr="0078691B">
        <w:rPr>
          <w:rStyle w:val="Overskrift5Tegn"/>
          <w:color w:val="25337A"/>
        </w:rPr>
        <w:t xml:space="preserve"> </w:t>
      </w:r>
    </w:p>
    <w:p w14:paraId="060F4CA7" w14:textId="77777777" w:rsidR="00BD6924" w:rsidRDefault="00BD6924" w:rsidP="00BD6924">
      <w:pPr>
        <w:pStyle w:val="Listeafsnit"/>
        <w:spacing w:after="0" w:line="276" w:lineRule="auto"/>
      </w:pPr>
      <w:r>
        <w:t xml:space="preserve">Der er taget udgangspunkt i de guidelines der foreligger i </w:t>
      </w:r>
      <w:proofErr w:type="spellStart"/>
      <w:r>
        <w:t>Appendix</w:t>
      </w:r>
      <w:proofErr w:type="spellEnd"/>
      <w:r>
        <w:t xml:space="preserve"> 1 og herudover gjort yderligere </w:t>
      </w:r>
      <w:proofErr w:type="spellStart"/>
      <w:r>
        <w:t>literatursøgninger</w:t>
      </w:r>
      <w:proofErr w:type="spellEnd"/>
      <w:r>
        <w:t xml:space="preserve"> hvor det fandtes relevant.</w:t>
      </w:r>
    </w:p>
    <w:p w14:paraId="13FC4669" w14:textId="77777777" w:rsidR="00BD6924" w:rsidRDefault="00BD6924" w:rsidP="00BD6924">
      <w:pPr>
        <w:pStyle w:val="Listeafsnit"/>
        <w:spacing w:after="0" w:line="276" w:lineRule="auto"/>
        <w:rPr>
          <w:szCs w:val="24"/>
        </w:rPr>
      </w:pPr>
    </w:p>
    <w:p w14:paraId="5025F645" w14:textId="77777777" w:rsidR="00BD6924" w:rsidRPr="00CB38A0" w:rsidRDefault="00BD6924" w:rsidP="00BD6924">
      <w:pPr>
        <w:pStyle w:val="Listeafsnit"/>
        <w:spacing w:after="0" w:line="276" w:lineRule="auto"/>
        <w:rPr>
          <w:i/>
          <w:iCs/>
          <w:szCs w:val="24"/>
        </w:rPr>
      </w:pPr>
      <w:r w:rsidRPr="00CB38A0">
        <w:rPr>
          <w:i/>
          <w:iCs/>
          <w:szCs w:val="24"/>
        </w:rPr>
        <w:t>Afgrænsning</w:t>
      </w:r>
    </w:p>
    <w:p w14:paraId="1D89D5E7" w14:textId="77777777" w:rsidR="00351539" w:rsidRDefault="00BD6924" w:rsidP="00BD6924">
      <w:pPr>
        <w:pStyle w:val="Listeafsnit"/>
        <w:spacing w:after="0" w:line="276" w:lineRule="auto"/>
      </w:pPr>
      <w:r>
        <w:t xml:space="preserve">Der er ikke inkluderet den medicinske onkologiske behandling af </w:t>
      </w:r>
      <w:proofErr w:type="spellStart"/>
      <w:r>
        <w:t>planocellulære</w:t>
      </w:r>
      <w:proofErr w:type="spellEnd"/>
      <w:r>
        <w:t xml:space="preserve"> karcinomer. Denne retningslinje indeholder ikke omtale af </w:t>
      </w:r>
      <w:proofErr w:type="spellStart"/>
      <w:r>
        <w:t>planocellulære</w:t>
      </w:r>
      <w:proofErr w:type="spellEnd"/>
      <w:r>
        <w:t xml:space="preserve"> cancere omkring anus eller </w:t>
      </w:r>
      <w:proofErr w:type="spellStart"/>
      <w:r>
        <w:t>vulva</w:t>
      </w:r>
      <w:proofErr w:type="spellEnd"/>
      <w:r>
        <w:t>.</w:t>
      </w:r>
    </w:p>
    <w:p w14:paraId="6163CBFF" w14:textId="77777777" w:rsidR="00BD6924" w:rsidRDefault="00BD6924" w:rsidP="00BD6924">
      <w:pPr>
        <w:pStyle w:val="Listeafsnit"/>
        <w:spacing w:after="0" w:line="276" w:lineRule="auto"/>
      </w:pPr>
    </w:p>
    <w:p w14:paraId="580227A0" w14:textId="77777777" w:rsidR="00F26120" w:rsidRDefault="00AB633B" w:rsidP="0078691B">
      <w:pPr>
        <w:pStyle w:val="Overskrift5"/>
        <w:spacing w:before="0" w:line="276" w:lineRule="auto"/>
        <w:rPr>
          <w:color w:val="25337A"/>
        </w:rPr>
      </w:pPr>
      <w:r w:rsidRPr="002C71BA">
        <w:rPr>
          <w:color w:val="25337A"/>
        </w:rPr>
        <w:t>Litteraturgennemgang</w:t>
      </w:r>
    </w:p>
    <w:p w14:paraId="522DA285" w14:textId="21CB1FDA" w:rsidR="00BD6924" w:rsidRDefault="00BD6924" w:rsidP="00BD6924">
      <w:pPr>
        <w:spacing w:after="0" w:line="276" w:lineRule="auto"/>
      </w:pPr>
      <w:r>
        <w:t xml:space="preserve">David Hebbelstrup Jensen har udført den primære </w:t>
      </w:r>
      <w:proofErr w:type="spellStart"/>
      <w:r>
        <w:t>literaturgennemgang</w:t>
      </w:r>
      <w:proofErr w:type="spellEnd"/>
      <w:r>
        <w:t xml:space="preserve"> og evidensgradering som ses i </w:t>
      </w:r>
      <w:proofErr w:type="spellStart"/>
      <w:r>
        <w:t>Appendix</w:t>
      </w:r>
      <w:proofErr w:type="spellEnd"/>
      <w:r>
        <w:t xml:space="preserve"> 2. Dette er udført og viderebearbejdet i samarbejde med retningslinjegruppen i DHG – Dansk Multidisciplinær Non-Melanom Hudkræft Gruppe.</w:t>
      </w:r>
    </w:p>
    <w:p w14:paraId="570AE89C" w14:textId="77777777" w:rsidR="00BD6924" w:rsidRDefault="00BD6924" w:rsidP="00BD6924">
      <w:pPr>
        <w:spacing w:after="0" w:line="276" w:lineRule="auto"/>
      </w:pPr>
    </w:p>
    <w:p w14:paraId="3A499E7F" w14:textId="77777777" w:rsidR="00F26120" w:rsidRDefault="00AB633B" w:rsidP="0078691B">
      <w:pPr>
        <w:pStyle w:val="Overskrift5"/>
        <w:spacing w:before="0" w:line="276" w:lineRule="auto"/>
        <w:rPr>
          <w:color w:val="25337A"/>
        </w:rPr>
      </w:pPr>
      <w:r w:rsidRPr="002C71BA">
        <w:rPr>
          <w:color w:val="25337A"/>
        </w:rPr>
        <w:t>Formulering af anbefalinger</w:t>
      </w:r>
    </w:p>
    <w:p w14:paraId="35F8BF56" w14:textId="77777777" w:rsidR="00BD6924" w:rsidRPr="00DE60CC" w:rsidRDefault="00BD6924" w:rsidP="00BD6924">
      <w:pPr>
        <w:spacing w:after="0" w:line="276" w:lineRule="auto"/>
      </w:pPr>
      <w:r>
        <w:t>Anbefalingerne er udarbejdet i retningslinjegruppen i DHG – Dansk Multidisciplinær Non-Melanom Hudkræft Gruppe.</w:t>
      </w:r>
    </w:p>
    <w:p w14:paraId="49C81847" w14:textId="77777777" w:rsidR="00351539" w:rsidRDefault="00351539" w:rsidP="00351539">
      <w:pPr>
        <w:spacing w:after="0" w:line="276" w:lineRule="auto"/>
        <w:rPr>
          <w:rStyle w:val="Hyperlink"/>
          <w:highlight w:val="yellow"/>
        </w:rPr>
      </w:pPr>
    </w:p>
    <w:p w14:paraId="305B2EA3" w14:textId="77777777" w:rsidR="00F26120" w:rsidRDefault="00AB633B" w:rsidP="0078691B">
      <w:pPr>
        <w:pStyle w:val="Overskrift5"/>
        <w:spacing w:before="0" w:line="276" w:lineRule="auto"/>
        <w:rPr>
          <w:color w:val="25337A"/>
        </w:rPr>
      </w:pPr>
      <w:r w:rsidRPr="002C71BA">
        <w:rPr>
          <w:color w:val="25337A"/>
        </w:rPr>
        <w:t>Interessentinvolvering</w:t>
      </w:r>
    </w:p>
    <w:p w14:paraId="3F6C7698" w14:textId="77777777" w:rsidR="00BD6924" w:rsidRDefault="00BD6924" w:rsidP="00BD6924">
      <w:pPr>
        <w:spacing w:after="0" w:line="276" w:lineRule="auto"/>
      </w:pPr>
      <w:r>
        <w:t>Der har ikke været patienter og/eller andre ikke-</w:t>
      </w:r>
      <w:proofErr w:type="spellStart"/>
      <w:r>
        <w:t>DMCG'ere</w:t>
      </w:r>
      <w:proofErr w:type="spellEnd"/>
      <w:r>
        <w:t xml:space="preserve"> involveret i udarbejdelsen</w:t>
      </w:r>
    </w:p>
    <w:p w14:paraId="40E1A631" w14:textId="77777777" w:rsidR="00351539" w:rsidRDefault="00351539" w:rsidP="00351539">
      <w:pPr>
        <w:spacing w:after="0" w:line="276" w:lineRule="auto"/>
        <w:rPr>
          <w:iCs/>
        </w:rPr>
      </w:pPr>
    </w:p>
    <w:p w14:paraId="3DA5639F" w14:textId="77777777" w:rsidR="007C512A" w:rsidRDefault="00AB633B" w:rsidP="007C512A">
      <w:pPr>
        <w:pStyle w:val="Overskrift5"/>
        <w:spacing w:before="0" w:line="276" w:lineRule="auto"/>
        <w:rPr>
          <w:color w:val="25337A"/>
        </w:rPr>
      </w:pPr>
      <w:r w:rsidRPr="002C71BA">
        <w:rPr>
          <w:color w:val="25337A"/>
        </w:rPr>
        <w:t xml:space="preserve">Høring </w:t>
      </w:r>
    </w:p>
    <w:p w14:paraId="47A07369" w14:textId="71785689" w:rsidR="007C512A" w:rsidRPr="007C512A" w:rsidRDefault="004C2908" w:rsidP="007C512A">
      <w:pPr>
        <w:pStyle w:val="Overskrift5"/>
        <w:spacing w:before="0" w:line="276" w:lineRule="auto"/>
        <w:rPr>
          <w:rFonts w:ascii="Arial Narrow" w:eastAsiaTheme="minorHAnsi" w:hAnsi="Arial Narrow" w:cstheme="minorBidi"/>
          <w:iCs/>
          <w:color w:val="auto"/>
          <w:szCs w:val="22"/>
          <w:highlight w:val="yellow"/>
        </w:rPr>
      </w:pPr>
      <w:r w:rsidRPr="007C512A">
        <w:rPr>
          <w:rFonts w:ascii="Arial Narrow" w:eastAsiaTheme="minorHAnsi" w:hAnsi="Arial Narrow" w:cstheme="minorBidi"/>
          <w:iCs/>
          <w:color w:val="auto"/>
          <w:szCs w:val="22"/>
          <w:highlight w:val="yellow"/>
        </w:rPr>
        <w:t xml:space="preserve">Anfør hvem der har kommenteret/eksternt </w:t>
      </w:r>
      <w:proofErr w:type="spellStart"/>
      <w:r w:rsidRPr="007C512A">
        <w:rPr>
          <w:rFonts w:ascii="Arial Narrow" w:eastAsiaTheme="minorHAnsi" w:hAnsi="Arial Narrow" w:cstheme="minorBidi"/>
          <w:iCs/>
          <w:color w:val="auto"/>
          <w:szCs w:val="22"/>
          <w:highlight w:val="yellow"/>
        </w:rPr>
        <w:t>reviewet</w:t>
      </w:r>
      <w:proofErr w:type="spellEnd"/>
      <w:r w:rsidRPr="007C512A">
        <w:rPr>
          <w:rFonts w:ascii="Arial Narrow" w:eastAsiaTheme="minorHAnsi" w:hAnsi="Arial Narrow" w:cstheme="minorBidi"/>
          <w:iCs/>
          <w:color w:val="auto"/>
          <w:szCs w:val="22"/>
          <w:highlight w:val="yellow"/>
        </w:rPr>
        <w:t xml:space="preserve"> retningslinjen (antal</w:t>
      </w:r>
      <w:r w:rsidR="00AC4413" w:rsidRPr="007C512A">
        <w:rPr>
          <w:rFonts w:ascii="Arial Narrow" w:eastAsiaTheme="minorHAnsi" w:hAnsi="Arial Narrow" w:cstheme="minorBidi"/>
          <w:iCs/>
          <w:color w:val="auto"/>
          <w:szCs w:val="22"/>
          <w:highlight w:val="yellow"/>
        </w:rPr>
        <w:t xml:space="preserve"> personer</w:t>
      </w:r>
      <w:r w:rsidRPr="007C512A">
        <w:rPr>
          <w:rFonts w:ascii="Arial Narrow" w:eastAsiaTheme="minorHAnsi" w:hAnsi="Arial Narrow" w:cstheme="minorBidi"/>
          <w:iCs/>
          <w:color w:val="auto"/>
          <w:szCs w:val="22"/>
          <w:highlight w:val="yellow"/>
        </w:rPr>
        <w:t xml:space="preserve">, karakteristik: evt. titel og arbejdssted) og beskriv kort processen (overordnet om det modtagne input og hvordan det er håndteret). </w:t>
      </w:r>
      <w:r w:rsidR="006E13B7" w:rsidRPr="007C512A">
        <w:rPr>
          <w:rFonts w:ascii="Arial Narrow" w:eastAsiaTheme="minorHAnsi" w:hAnsi="Arial Narrow" w:cstheme="minorBidi"/>
          <w:iCs/>
          <w:color w:val="auto"/>
          <w:szCs w:val="22"/>
          <w:highlight w:val="yellow"/>
        </w:rPr>
        <w:t xml:space="preserve">Angiv desuden om </w:t>
      </w:r>
      <w:hyperlink r:id="rId20" w:history="1">
        <w:r w:rsidR="006E13B7" w:rsidRPr="007C512A">
          <w:rPr>
            <w:rFonts w:ascii="Arial Narrow" w:eastAsiaTheme="minorHAnsi" w:hAnsi="Arial Narrow" w:cstheme="minorBidi"/>
            <w:iCs/>
            <w:color w:val="auto"/>
            <w:szCs w:val="22"/>
            <w:highlight w:val="yellow"/>
          </w:rPr>
          <w:t>Skabelon for Høringssvar</w:t>
        </w:r>
      </w:hyperlink>
      <w:r w:rsidR="006E13B7" w:rsidRPr="007C512A">
        <w:rPr>
          <w:rFonts w:ascii="Arial Narrow" w:eastAsiaTheme="minorHAnsi" w:hAnsi="Arial Narrow" w:cstheme="minorBidi"/>
          <w:iCs/>
          <w:color w:val="auto"/>
          <w:szCs w:val="22"/>
          <w:highlight w:val="yellow"/>
        </w:rPr>
        <w:t xml:space="preserve"> er anvendt – se vejledning for Høring </w:t>
      </w:r>
      <w:hyperlink r:id="rId21" w:history="1">
        <w:r w:rsidR="006E13B7" w:rsidRPr="007C512A">
          <w:rPr>
            <w:rFonts w:ascii="Arial Narrow" w:eastAsiaTheme="minorHAnsi" w:hAnsi="Arial Narrow" w:cstheme="minorBidi"/>
            <w:iCs/>
            <w:color w:val="auto"/>
            <w:szCs w:val="22"/>
            <w:highlight w:val="yellow"/>
          </w:rPr>
          <w:t>her.</w:t>
        </w:r>
      </w:hyperlink>
      <w:r w:rsidR="006E13B7" w:rsidRPr="007C512A">
        <w:rPr>
          <w:rFonts w:ascii="Arial Narrow" w:eastAsiaTheme="minorHAnsi" w:hAnsi="Arial Narrow" w:cstheme="minorBidi"/>
          <w:iCs/>
          <w:color w:val="auto"/>
          <w:szCs w:val="22"/>
          <w:highlight w:val="yellow"/>
        </w:rPr>
        <w:t xml:space="preserve"> </w:t>
      </w:r>
    </w:p>
    <w:p w14:paraId="0363E8E4" w14:textId="2BB17261" w:rsidR="000E21F1" w:rsidRPr="007C512A" w:rsidRDefault="006A64E9" w:rsidP="0078691B">
      <w:pPr>
        <w:spacing w:after="0" w:line="276" w:lineRule="auto"/>
        <w:rPr>
          <w:highlight w:val="yellow"/>
        </w:rPr>
      </w:pPr>
      <w:r w:rsidRPr="007C512A">
        <w:rPr>
          <w:highlight w:val="yellow"/>
        </w:rPr>
        <w:t>Hvis retningslinjen ikke har været i høring, hvordan forestiller arbejdsgruppen sig så at denne proces kunne foregå</w:t>
      </w:r>
      <w:r w:rsidR="006E13B7" w:rsidRPr="007C512A">
        <w:rPr>
          <w:highlight w:val="yellow"/>
        </w:rPr>
        <w:t xml:space="preserve"> til fremtidige opdateringer</w:t>
      </w:r>
      <w:r w:rsidRPr="007C512A">
        <w:rPr>
          <w:highlight w:val="yellow"/>
        </w:rPr>
        <w:t>?</w:t>
      </w:r>
    </w:p>
    <w:p w14:paraId="7672B17C" w14:textId="77777777" w:rsidR="000E21F1" w:rsidRPr="0078691B" w:rsidRDefault="000E21F1" w:rsidP="0078691B">
      <w:pPr>
        <w:spacing w:after="0" w:line="276" w:lineRule="auto"/>
        <w:rPr>
          <w:highlight w:val="yellow"/>
        </w:rPr>
      </w:pPr>
    </w:p>
    <w:p w14:paraId="143C4C35" w14:textId="5F90744E" w:rsidR="006A64E9" w:rsidRPr="000E21F1" w:rsidRDefault="006A64E9" w:rsidP="000E21F1">
      <w:pPr>
        <w:pStyle w:val="Overskrift5"/>
        <w:spacing w:before="0" w:line="276" w:lineRule="auto"/>
        <w:rPr>
          <w:color w:val="25337A"/>
        </w:rPr>
      </w:pPr>
      <w:r>
        <w:rPr>
          <w:color w:val="25337A"/>
        </w:rPr>
        <w:t>Godkendelse</w:t>
      </w:r>
      <w:r w:rsidR="000E21F1">
        <w:rPr>
          <w:color w:val="25337A"/>
        </w:rPr>
        <w:br/>
      </w:r>
      <w:r w:rsidRPr="000E21F1">
        <w:rPr>
          <w:rFonts w:ascii="Arial Narrow" w:hAnsi="Arial Narrow"/>
          <w:color w:val="auto"/>
        </w:rPr>
        <w:t xml:space="preserve">Faglig godkendelse: </w:t>
      </w:r>
      <w:r w:rsidR="00480A64" w:rsidRPr="000E21F1">
        <w:rPr>
          <w:rFonts w:ascii="Arial Narrow" w:hAnsi="Arial Narrow"/>
          <w:color w:val="auto"/>
          <w:highlight w:val="yellow"/>
        </w:rPr>
        <w:br/>
      </w:r>
      <w:r w:rsidRPr="000E21F1">
        <w:rPr>
          <w:rFonts w:ascii="Arial Narrow" w:hAnsi="Arial Narrow"/>
          <w:color w:val="auto"/>
          <w:highlight w:val="yellow"/>
        </w:rPr>
        <w:t xml:space="preserve">Anfør hvem der fagligt har godkendt retningslinjen samt processen herfor. Indholdet i retningslinjen skal afspejle konsensus i </w:t>
      </w:r>
      <w:proofErr w:type="spellStart"/>
      <w:r w:rsidRPr="000E21F1">
        <w:rPr>
          <w:rFonts w:ascii="Arial Narrow" w:hAnsi="Arial Narrow"/>
          <w:color w:val="auto"/>
          <w:highlight w:val="yellow"/>
        </w:rPr>
        <w:t>DMCG'en</w:t>
      </w:r>
      <w:proofErr w:type="spellEnd"/>
      <w:r w:rsidRPr="000E21F1">
        <w:rPr>
          <w:rFonts w:ascii="Arial Narrow" w:hAnsi="Arial Narrow"/>
          <w:color w:val="auto"/>
          <w:highlight w:val="yellow"/>
        </w:rPr>
        <w:t>.</w:t>
      </w:r>
    </w:p>
    <w:p w14:paraId="6EB23357" w14:textId="77777777" w:rsidR="006A64E9" w:rsidRPr="009B5543" w:rsidRDefault="006A64E9" w:rsidP="00351539">
      <w:pPr>
        <w:spacing w:after="0"/>
        <w:rPr>
          <w:highlight w:val="yellow"/>
        </w:rPr>
      </w:pPr>
    </w:p>
    <w:p w14:paraId="5CCCA58B" w14:textId="77777777" w:rsidR="000E21F1" w:rsidRDefault="006A64E9" w:rsidP="00351539">
      <w:pPr>
        <w:spacing w:after="0"/>
      </w:pPr>
      <w:r w:rsidRPr="00851667">
        <w:t xml:space="preserve">Administrativ godkendelse: </w:t>
      </w:r>
      <w:r w:rsidR="00480A64">
        <w:rPr>
          <w:highlight w:val="yellow"/>
        </w:rPr>
        <w:br/>
      </w:r>
      <w:r w:rsidR="0067749E">
        <w:rPr>
          <w:highlight w:val="yellow"/>
        </w:rPr>
        <w:t>U</w:t>
      </w:r>
      <w:r w:rsidRPr="009B5543">
        <w:rPr>
          <w:highlight w:val="yellow"/>
        </w:rPr>
        <w:t>dfyldes af sekretariatet inden godkendelse</w:t>
      </w:r>
    </w:p>
    <w:p w14:paraId="0540A58E" w14:textId="77777777" w:rsidR="000E21F1" w:rsidRDefault="000E21F1" w:rsidP="00351539">
      <w:pPr>
        <w:spacing w:after="0"/>
      </w:pPr>
    </w:p>
    <w:p w14:paraId="2578325D" w14:textId="321B7254" w:rsidR="00BD6924" w:rsidRDefault="006A7F76" w:rsidP="00BD6924">
      <w:pPr>
        <w:spacing w:after="0" w:line="276" w:lineRule="auto"/>
      </w:pPr>
      <w:r>
        <w:rPr>
          <w:rFonts w:ascii="Palatino Linotype" w:hAnsi="Palatino Linotype"/>
          <w:color w:val="25337A"/>
        </w:rPr>
        <w:t>Anbefalinger</w:t>
      </w:r>
      <w:r w:rsidR="00DF0488">
        <w:rPr>
          <w:rFonts w:ascii="Palatino Linotype" w:hAnsi="Palatino Linotype"/>
          <w:color w:val="25337A"/>
        </w:rPr>
        <w:t>,</w:t>
      </w:r>
      <w:r>
        <w:rPr>
          <w:rFonts w:ascii="Palatino Linotype" w:hAnsi="Palatino Linotype"/>
          <w:color w:val="25337A"/>
        </w:rPr>
        <w:t xml:space="preserve"> der udløser betydelig merudgif</w:t>
      </w:r>
      <w:r w:rsidR="00480A64">
        <w:rPr>
          <w:rFonts w:ascii="Palatino Linotype" w:hAnsi="Palatino Linotype"/>
          <w:color w:val="25337A"/>
        </w:rPr>
        <w:t>t</w:t>
      </w:r>
      <w:r w:rsidR="00480A64">
        <w:rPr>
          <w:rFonts w:ascii="Palatino Linotype" w:hAnsi="Palatino Linotype"/>
          <w:color w:val="25337A"/>
        </w:rPr>
        <w:br/>
      </w:r>
      <w:bookmarkStart w:id="20" w:name="_Hlk191456750"/>
      <w:r w:rsidR="00BD6924">
        <w:t>Det vurderes ikke at ovenstående vil udløse en betydelig merudgift.</w:t>
      </w:r>
    </w:p>
    <w:p w14:paraId="79808C49" w14:textId="77777777" w:rsidR="00BD6924" w:rsidRPr="00210218" w:rsidRDefault="00BD6924" w:rsidP="00BD6924">
      <w:pPr>
        <w:spacing w:after="0" w:line="276" w:lineRule="auto"/>
      </w:pPr>
    </w:p>
    <w:p w14:paraId="5A8D9078" w14:textId="77777777" w:rsidR="00BD6924" w:rsidRDefault="00AB633B" w:rsidP="00BD6924">
      <w:pPr>
        <w:pStyle w:val="Listeafsnit"/>
        <w:spacing w:after="0" w:line="276" w:lineRule="auto"/>
        <w:contextualSpacing w:val="0"/>
      </w:pPr>
      <w:r w:rsidRPr="00F37A2F">
        <w:rPr>
          <w:rFonts w:ascii="Palatino Linotype" w:hAnsi="Palatino Linotype"/>
          <w:color w:val="25337A"/>
        </w:rPr>
        <w:lastRenderedPageBreak/>
        <w:t>Behov for yderligere forsknin</w:t>
      </w:r>
      <w:r w:rsidR="0078691B">
        <w:rPr>
          <w:rFonts w:ascii="Palatino Linotype" w:hAnsi="Palatino Linotype"/>
          <w:color w:val="25337A"/>
        </w:rPr>
        <w:t>g</w:t>
      </w:r>
      <w:r w:rsidR="0078691B">
        <w:rPr>
          <w:rFonts w:ascii="Palatino Linotype" w:hAnsi="Palatino Linotype"/>
          <w:color w:val="25337A"/>
        </w:rPr>
        <w:br/>
      </w:r>
      <w:r w:rsidR="00BD6924">
        <w:t>Behov for identifikation af uafhængige risikofaktorer for recidiv, metastaser og overlevelse</w:t>
      </w:r>
    </w:p>
    <w:p w14:paraId="03EC273C" w14:textId="77777777" w:rsidR="00BD6924" w:rsidRDefault="00BD6924" w:rsidP="00BD6924">
      <w:pPr>
        <w:pStyle w:val="Listeafsnit"/>
        <w:spacing w:after="0" w:line="276" w:lineRule="auto"/>
        <w:contextualSpacing w:val="0"/>
      </w:pPr>
      <w:r>
        <w:t>Behov for identifikation af optimale excisionsafstand af alle tumorer</w:t>
      </w:r>
    </w:p>
    <w:p w14:paraId="15A9E1E5" w14:textId="77777777" w:rsidR="00BD6924" w:rsidRPr="003E2778" w:rsidRDefault="00BD6924" w:rsidP="00BD6924">
      <w:pPr>
        <w:pStyle w:val="Listeafsnit"/>
        <w:spacing w:after="0" w:line="276" w:lineRule="auto"/>
        <w:contextualSpacing w:val="0"/>
      </w:pPr>
      <w:r>
        <w:t>Behov for undersøgelser af det optimale opfølgningsforløb inklusiv behovet for billeddiagnostik</w:t>
      </w:r>
    </w:p>
    <w:bookmarkEnd w:id="20"/>
    <w:p w14:paraId="778D8FBE" w14:textId="77777777" w:rsidR="0078691B" w:rsidRPr="0078691B" w:rsidRDefault="0078691B" w:rsidP="0078691B">
      <w:pPr>
        <w:pStyle w:val="Listeafsnit"/>
        <w:spacing w:after="0" w:line="276" w:lineRule="auto"/>
        <w:contextualSpacing w:val="0"/>
        <w:rPr>
          <w:highlight w:val="yellow"/>
        </w:rPr>
      </w:pPr>
    </w:p>
    <w:p w14:paraId="425B6EF7" w14:textId="1878B42F" w:rsidR="00BD6924" w:rsidRDefault="00AB633B" w:rsidP="00BD6924">
      <w:pPr>
        <w:spacing w:after="0" w:line="276" w:lineRule="auto"/>
        <w:rPr>
          <w:iCs/>
        </w:rPr>
      </w:pPr>
      <w:bookmarkStart w:id="21" w:name="_Hlk191456780"/>
      <w:r w:rsidRPr="00480A64">
        <w:rPr>
          <w:rFonts w:ascii="Palatino Linotype" w:hAnsi="Palatino Linotype"/>
          <w:color w:val="25337A"/>
        </w:rPr>
        <w:t>Forfattere</w:t>
      </w:r>
      <w:r w:rsidR="00196844" w:rsidRPr="0078691B">
        <w:rPr>
          <w:rFonts w:ascii="Palatino Linotype" w:hAnsi="Palatino Linotype"/>
          <w:color w:val="25337A"/>
        </w:rPr>
        <w:t xml:space="preserve"> og habilite</w:t>
      </w:r>
      <w:r w:rsidR="0078691B">
        <w:rPr>
          <w:rFonts w:ascii="Palatino Linotype" w:hAnsi="Palatino Linotype"/>
          <w:color w:val="25337A"/>
        </w:rPr>
        <w:t>t</w:t>
      </w:r>
    </w:p>
    <w:p w14:paraId="2EC5DCF1" w14:textId="77777777" w:rsidR="00D3679C" w:rsidRDefault="00D3679C" w:rsidP="00D3679C">
      <w:pPr>
        <w:spacing w:after="0" w:line="276" w:lineRule="auto"/>
      </w:pPr>
      <w:r>
        <w:t xml:space="preserve">Tovholder: Helle Skyum, overlæge, </w:t>
      </w:r>
      <w:r w:rsidRPr="008E4D84">
        <w:t xml:space="preserve">Plastik- og </w:t>
      </w:r>
      <w:proofErr w:type="spellStart"/>
      <w:r w:rsidRPr="008E4D84">
        <w:t>Mamma</w:t>
      </w:r>
      <w:r>
        <w:t>kir</w:t>
      </w:r>
      <w:r w:rsidRPr="008E4D84">
        <w:t>urgisk</w:t>
      </w:r>
      <w:proofErr w:type="spellEnd"/>
      <w:r w:rsidRPr="008E4D84">
        <w:t xml:space="preserve"> afdeling</w:t>
      </w:r>
      <w:r>
        <w:t xml:space="preserve">, Aalborg Universitetshospital. </w:t>
      </w:r>
    </w:p>
    <w:p w14:paraId="7C723793" w14:textId="64FCDC08" w:rsidR="00D3679C" w:rsidRDefault="00D3679C" w:rsidP="00D3679C">
      <w:pPr>
        <w:pStyle w:val="Listeafsnit"/>
        <w:spacing w:after="0" w:line="276" w:lineRule="auto"/>
        <w:ind w:left="720"/>
      </w:pPr>
      <w:r>
        <w:t>Ingen interessekonflikter</w:t>
      </w:r>
    </w:p>
    <w:p w14:paraId="165C5591" w14:textId="271C1C30" w:rsidR="00BD6924" w:rsidRDefault="00BD6924" w:rsidP="006A560B">
      <w:pPr>
        <w:pStyle w:val="Listeafsnit"/>
        <w:numPr>
          <w:ilvl w:val="0"/>
          <w:numId w:val="13"/>
        </w:numPr>
        <w:spacing w:line="276" w:lineRule="auto"/>
      </w:pPr>
      <w:r>
        <w:t>David Hebbelstrup Jensen, speciallæge</w:t>
      </w:r>
      <w:r w:rsidR="0051068A">
        <w:t xml:space="preserve"> i plastikkirurgi</w:t>
      </w:r>
      <w:r>
        <w:t>, Plastikkirurgisk afdeling Z, Odense Universitetshospital</w:t>
      </w:r>
      <w:r w:rsidR="008E4D84">
        <w:t>.</w:t>
      </w:r>
      <w:r>
        <w:t xml:space="preserve"> </w:t>
      </w:r>
      <w:r w:rsidR="008E4D84">
        <w:t>I</w:t>
      </w:r>
      <w:r>
        <w:t>ngen interessekonflikter</w:t>
      </w:r>
    </w:p>
    <w:p w14:paraId="1AF509EA" w14:textId="37583C37" w:rsidR="008E4D84" w:rsidRPr="008E4D84" w:rsidRDefault="00BD6924" w:rsidP="008E4D84">
      <w:pPr>
        <w:pStyle w:val="Listeafsnit"/>
        <w:numPr>
          <w:ilvl w:val="0"/>
          <w:numId w:val="13"/>
        </w:numPr>
        <w:spacing w:after="0" w:line="276" w:lineRule="auto"/>
      </w:pPr>
      <w:r>
        <w:t xml:space="preserve">Mathias </w:t>
      </w:r>
      <w:proofErr w:type="spellStart"/>
      <w:r>
        <w:t>Ørholt</w:t>
      </w:r>
      <w:proofErr w:type="spellEnd"/>
      <w:r w:rsidR="008E4D84">
        <w:t xml:space="preserve">, </w:t>
      </w:r>
      <w:r w:rsidR="008E4D84" w:rsidRPr="008E4D84">
        <w:t>Læge</w:t>
      </w:r>
      <w:r w:rsidR="008E4D84">
        <w:t>,</w:t>
      </w:r>
      <w:r w:rsidR="008E4D84" w:rsidRPr="008E4D84">
        <w:t xml:space="preserve"> Afdeling for Plastikkirurgi og Brandsårsbehandling</w:t>
      </w:r>
      <w:r w:rsidR="008E4D84">
        <w:t xml:space="preserve">, </w:t>
      </w:r>
      <w:r w:rsidR="008E4D84" w:rsidRPr="008E4D84">
        <w:t>Rigshospitalet</w:t>
      </w:r>
      <w:r w:rsidR="008E4D84">
        <w:t xml:space="preserve"> og </w:t>
      </w:r>
    </w:p>
    <w:p w14:paraId="7018A6D7" w14:textId="77777777" w:rsidR="008E4D84" w:rsidRDefault="008E4D84" w:rsidP="008E4D84">
      <w:pPr>
        <w:pStyle w:val="Listeafsnit"/>
        <w:spacing w:after="0" w:line="276" w:lineRule="auto"/>
        <w:ind w:left="720"/>
      </w:pPr>
      <w:r>
        <w:t>e</w:t>
      </w:r>
      <w:r w:rsidRPr="008E4D84">
        <w:t>kstern lektor</w:t>
      </w:r>
      <w:r>
        <w:t xml:space="preserve">, </w:t>
      </w:r>
      <w:r w:rsidRPr="008E4D84">
        <w:t>Institut for Cellulær og Molekylær Medicin (ICMM)</w:t>
      </w:r>
      <w:r>
        <w:t xml:space="preserve">, </w:t>
      </w:r>
      <w:r w:rsidRPr="008E4D84">
        <w:t>Københavns Universitet</w:t>
      </w:r>
      <w:r>
        <w:t xml:space="preserve">. </w:t>
      </w:r>
    </w:p>
    <w:p w14:paraId="21DD1A97" w14:textId="77777777" w:rsidR="009A57B6" w:rsidRDefault="008E4D84" w:rsidP="009A57B6">
      <w:pPr>
        <w:pStyle w:val="Listeafsnit"/>
        <w:spacing w:after="0" w:line="276" w:lineRule="auto"/>
        <w:ind w:left="720"/>
      </w:pPr>
      <w:r>
        <w:t>Ingen interessekonflikter</w:t>
      </w:r>
      <w:r w:rsidR="009A57B6">
        <w:t xml:space="preserve">. </w:t>
      </w:r>
    </w:p>
    <w:p w14:paraId="56F56600" w14:textId="49A59863" w:rsidR="00081903" w:rsidRDefault="00BD6924" w:rsidP="009A57B6">
      <w:pPr>
        <w:pStyle w:val="Listeafsnit"/>
        <w:numPr>
          <w:ilvl w:val="0"/>
          <w:numId w:val="13"/>
        </w:numPr>
        <w:spacing w:after="0" w:line="276" w:lineRule="auto"/>
      </w:pPr>
      <w:r>
        <w:t>Hanne Primdal</w:t>
      </w:r>
      <w:r w:rsidR="005E67EA">
        <w:t xml:space="preserve">, overlæge, </w:t>
      </w:r>
      <w:r w:rsidR="009A57B6">
        <w:t>P</w:t>
      </w:r>
      <w:r w:rsidR="009A57B6" w:rsidRPr="007C7132">
        <w:t>h.d.</w:t>
      </w:r>
      <w:r w:rsidR="009A57B6">
        <w:t>, Kræft</w:t>
      </w:r>
      <w:r w:rsidR="005E67EA">
        <w:t>afdeling</w:t>
      </w:r>
      <w:r w:rsidR="009A57B6">
        <w:t>en</w:t>
      </w:r>
      <w:r w:rsidR="005E67EA">
        <w:t>,</w:t>
      </w:r>
      <w:r w:rsidR="009A57B6">
        <w:t xml:space="preserve"> Aarhus universitetshospital. Ingen interessekonflikter</w:t>
      </w:r>
    </w:p>
    <w:p w14:paraId="34E6ABB4" w14:textId="727D9621" w:rsidR="00BD6924" w:rsidRDefault="00BD6924" w:rsidP="00081903">
      <w:pPr>
        <w:pStyle w:val="Listeafsnit"/>
        <w:numPr>
          <w:ilvl w:val="0"/>
          <w:numId w:val="13"/>
        </w:numPr>
        <w:spacing w:after="0" w:line="276" w:lineRule="auto"/>
      </w:pPr>
      <w:r>
        <w:t>Ulrikke Lei</w:t>
      </w:r>
      <w:r w:rsidR="00081903">
        <w:t>. overlæge, P</w:t>
      </w:r>
      <w:r w:rsidR="00081903" w:rsidRPr="007C7132">
        <w:t>h.d.</w:t>
      </w:r>
      <w:r w:rsidR="00081903">
        <w:t xml:space="preserve">, lektor, </w:t>
      </w:r>
      <w:r w:rsidR="00081903" w:rsidRPr="00081903">
        <w:t>Afdeling for Allergi, Hud- og Kønssygdomme</w:t>
      </w:r>
      <w:r w:rsidR="00081903">
        <w:t>,</w:t>
      </w:r>
      <w:r w:rsidR="00081903" w:rsidRPr="00081903">
        <w:t xml:space="preserve"> Gentofte Hospital</w:t>
      </w:r>
      <w:r w:rsidR="00081903">
        <w:t>. Ingen interessekonflikter</w:t>
      </w:r>
    </w:p>
    <w:p w14:paraId="214A58F3" w14:textId="05902A5A" w:rsidR="005E67EA" w:rsidRDefault="00BD6924" w:rsidP="008E4D84">
      <w:pPr>
        <w:pStyle w:val="Listeafsnit"/>
        <w:numPr>
          <w:ilvl w:val="0"/>
          <w:numId w:val="13"/>
        </w:numPr>
        <w:spacing w:after="0" w:line="276" w:lineRule="auto"/>
      </w:pPr>
      <w:r>
        <w:t>Sinem Saritas</w:t>
      </w:r>
      <w:r w:rsidR="005E67EA">
        <w:t xml:space="preserve">, </w:t>
      </w:r>
      <w:r w:rsidR="008E4D84">
        <w:t xml:space="preserve">1. reservelæge, </w:t>
      </w:r>
      <w:r w:rsidR="008E4D84" w:rsidRPr="008E4D84">
        <w:t xml:space="preserve">Plastik- og </w:t>
      </w:r>
      <w:proofErr w:type="spellStart"/>
      <w:r w:rsidR="008E4D84" w:rsidRPr="008E4D84">
        <w:t>Mammakirurgisk</w:t>
      </w:r>
      <w:proofErr w:type="spellEnd"/>
      <w:r w:rsidR="008E4D84" w:rsidRPr="008E4D84">
        <w:t xml:space="preserve"> afdeling</w:t>
      </w:r>
      <w:r w:rsidR="005E67EA">
        <w:t xml:space="preserve">, Aalborg Universitetshospital. </w:t>
      </w:r>
    </w:p>
    <w:p w14:paraId="07ECE4A2" w14:textId="2DB00B55" w:rsidR="00BD6924" w:rsidRDefault="008E4D84" w:rsidP="005E67EA">
      <w:pPr>
        <w:pStyle w:val="Listeafsnit"/>
        <w:spacing w:after="0" w:line="276" w:lineRule="auto"/>
        <w:ind w:left="720"/>
      </w:pPr>
      <w:r>
        <w:t>I</w:t>
      </w:r>
      <w:r w:rsidR="005E67EA">
        <w:t>ngen interessekonflikter</w:t>
      </w:r>
    </w:p>
    <w:p w14:paraId="223C9E82" w14:textId="763C6233" w:rsidR="007C7132" w:rsidRDefault="00BD6924" w:rsidP="00F559C3">
      <w:pPr>
        <w:pStyle w:val="Listeafsnit"/>
        <w:numPr>
          <w:ilvl w:val="0"/>
          <w:numId w:val="13"/>
        </w:numPr>
        <w:spacing w:after="0" w:line="276" w:lineRule="auto"/>
      </w:pPr>
      <w:r>
        <w:t>Camilla Lønkvist</w:t>
      </w:r>
      <w:r w:rsidR="007C7132">
        <w:t xml:space="preserve">, </w:t>
      </w:r>
      <w:r w:rsidR="003B206E">
        <w:t>Overlæge</w:t>
      </w:r>
      <w:r w:rsidR="007C7132">
        <w:t>, P</w:t>
      </w:r>
      <w:r w:rsidR="007C7132" w:rsidRPr="007C7132">
        <w:t>h.d.</w:t>
      </w:r>
      <w:r w:rsidR="007C7132">
        <w:t xml:space="preserve">, </w:t>
      </w:r>
      <w:r w:rsidR="007C7132" w:rsidRPr="007C7132">
        <w:t>Afdeling for kræftbehandling, Herlev</w:t>
      </w:r>
      <w:r w:rsidR="003B206E">
        <w:t xml:space="preserve"> og Gentofte</w:t>
      </w:r>
      <w:r w:rsidR="007C7132" w:rsidRPr="007C7132">
        <w:t xml:space="preserve"> Hospital,</w:t>
      </w:r>
      <w:r w:rsidR="003B206E">
        <w:t xml:space="preserve"> Herlev</w:t>
      </w:r>
      <w:r w:rsidR="00081903">
        <w:t>.</w:t>
      </w:r>
    </w:p>
    <w:p w14:paraId="7D714CDA" w14:textId="2DE5E1EA" w:rsidR="00BD6924" w:rsidRDefault="00081903" w:rsidP="007C7132">
      <w:pPr>
        <w:pStyle w:val="Listeafsnit"/>
        <w:spacing w:after="0" w:line="276" w:lineRule="auto"/>
        <w:ind w:left="720"/>
      </w:pPr>
      <w:r>
        <w:t>I</w:t>
      </w:r>
      <w:r w:rsidR="007C7132">
        <w:t>ngen interessekonflikter</w:t>
      </w:r>
    </w:p>
    <w:p w14:paraId="5C14F935" w14:textId="1D901329" w:rsidR="00BD6924" w:rsidRDefault="00BD6924" w:rsidP="006A560B">
      <w:pPr>
        <w:pStyle w:val="Listeafsnit"/>
        <w:numPr>
          <w:ilvl w:val="0"/>
          <w:numId w:val="13"/>
        </w:numPr>
        <w:spacing w:after="0" w:line="276" w:lineRule="auto"/>
      </w:pPr>
      <w:r>
        <w:t>Henrik Sølvsten</w:t>
      </w:r>
      <w:r w:rsidR="007C7132">
        <w:t>,</w:t>
      </w:r>
      <w:r w:rsidR="00B35017">
        <w:t xml:space="preserve"> Praktiserende</w:t>
      </w:r>
      <w:r w:rsidR="008E4D84">
        <w:t xml:space="preserve"> </w:t>
      </w:r>
      <w:r w:rsidR="007C7132">
        <w:t>speciallæge i dermatolog</w:t>
      </w:r>
      <w:r w:rsidR="009A57B6">
        <w:t>i,</w:t>
      </w:r>
      <w:r w:rsidR="008E4D84">
        <w:t xml:space="preserve"> </w:t>
      </w:r>
      <w:r w:rsidR="00B35017">
        <w:t>P</w:t>
      </w:r>
      <w:r w:rsidR="00B35017" w:rsidRPr="007C7132">
        <w:t>h.d</w:t>
      </w:r>
      <w:r w:rsidR="00B35017">
        <w:t xml:space="preserve">., </w:t>
      </w:r>
      <w:r w:rsidR="008E4D84">
        <w:t>Hudlægecenter Nord</w:t>
      </w:r>
      <w:r w:rsidR="00B35017">
        <w:t>, Aalborg</w:t>
      </w:r>
      <w:r w:rsidR="008E4D84">
        <w:t xml:space="preserve">. Ingen </w:t>
      </w:r>
      <w:r w:rsidR="00081903">
        <w:t>I</w:t>
      </w:r>
      <w:r w:rsidR="008E4D84">
        <w:t>nteressekonflikter.</w:t>
      </w:r>
    </w:p>
    <w:p w14:paraId="0339E722" w14:textId="22379B74" w:rsidR="00BD6924" w:rsidRDefault="00BD6924" w:rsidP="0051068A">
      <w:pPr>
        <w:pStyle w:val="Listeafsnit"/>
        <w:numPr>
          <w:ilvl w:val="0"/>
          <w:numId w:val="13"/>
        </w:numPr>
        <w:spacing w:after="0" w:line="276" w:lineRule="auto"/>
      </w:pPr>
      <w:r>
        <w:t xml:space="preserve">Gabrielle </w:t>
      </w:r>
      <w:r w:rsidR="0051068A">
        <w:t xml:space="preserve">R. </w:t>
      </w:r>
      <w:r>
        <w:t>Vinding</w:t>
      </w:r>
      <w:r w:rsidR="0051068A">
        <w:t xml:space="preserve">, speciallæge i dermatologi, Ph.d., lektor, Dermatologisk afdeling, Sjællands Universitetshospital. Ingen </w:t>
      </w:r>
      <w:r w:rsidR="00CB7E41">
        <w:t>interessekonflikter</w:t>
      </w:r>
    </w:p>
    <w:p w14:paraId="1CFD9762" w14:textId="77777777" w:rsidR="00081903" w:rsidRDefault="00BD6924" w:rsidP="00081903">
      <w:pPr>
        <w:pStyle w:val="Listeafsnit"/>
        <w:numPr>
          <w:ilvl w:val="0"/>
          <w:numId w:val="13"/>
        </w:numPr>
        <w:spacing w:after="0" w:line="276" w:lineRule="auto"/>
      </w:pPr>
      <w:r>
        <w:t>Linnea Langhans</w:t>
      </w:r>
      <w:r w:rsidR="005E67EA">
        <w:t xml:space="preserve">, </w:t>
      </w:r>
      <w:r w:rsidR="0051068A">
        <w:t>Speciallæge i plastikkirurgi</w:t>
      </w:r>
      <w:r w:rsidR="005E67EA" w:rsidRPr="005E67EA">
        <w:t xml:space="preserve">, </w:t>
      </w:r>
      <w:r w:rsidR="008E4D84" w:rsidRPr="005E67EA">
        <w:t>Ph.d.</w:t>
      </w:r>
      <w:r w:rsidR="008E4D84">
        <w:t>,</w:t>
      </w:r>
      <w:r w:rsidR="008E4D84" w:rsidRPr="005E67EA">
        <w:t xml:space="preserve"> Afdeling</w:t>
      </w:r>
      <w:r w:rsidR="005E67EA" w:rsidRPr="005E67EA">
        <w:t> for Plastikkirurgi og Brandsårsbehandling</w:t>
      </w:r>
      <w:r w:rsidR="00081903">
        <w:t xml:space="preserve">, </w:t>
      </w:r>
      <w:r w:rsidR="005E67EA" w:rsidRPr="005E67EA">
        <w:t>Rigshospitalet</w:t>
      </w:r>
      <w:r w:rsidR="005E67EA">
        <w:t>. Ingen interessekonflikter</w:t>
      </w:r>
    </w:p>
    <w:p w14:paraId="229C0365" w14:textId="655CAFDF" w:rsidR="00081903" w:rsidRDefault="00BD6924" w:rsidP="00081903">
      <w:pPr>
        <w:pStyle w:val="Listeafsnit"/>
        <w:numPr>
          <w:ilvl w:val="0"/>
          <w:numId w:val="13"/>
        </w:numPr>
        <w:spacing w:after="0" w:line="276" w:lineRule="auto"/>
      </w:pPr>
      <w:r>
        <w:t xml:space="preserve">Mikkel </w:t>
      </w:r>
      <w:proofErr w:type="spellStart"/>
      <w:r>
        <w:t>Herly</w:t>
      </w:r>
      <w:proofErr w:type="spellEnd"/>
      <w:r w:rsidR="008E4D84">
        <w:t>, 1. reservelæge, Ph.</w:t>
      </w:r>
      <w:r w:rsidR="00CB7E41">
        <w:t>d.,</w:t>
      </w:r>
      <w:r w:rsidR="008E4D84" w:rsidRPr="008E4D84">
        <w:t xml:space="preserve"> Afdeling for Plastikkirurgi og Brandsårsbehandling</w:t>
      </w:r>
      <w:r w:rsidR="008E4D84">
        <w:t xml:space="preserve">, </w:t>
      </w:r>
      <w:r w:rsidR="008E4D84" w:rsidRPr="008E4D84">
        <w:t>Rigshospitalet</w:t>
      </w:r>
      <w:r w:rsidR="008E4D84">
        <w:t xml:space="preserve"> og e</w:t>
      </w:r>
      <w:r w:rsidR="008E4D84" w:rsidRPr="008E4D84">
        <w:t>kstern lektor</w:t>
      </w:r>
      <w:r w:rsidR="008E4D84">
        <w:t xml:space="preserve">, </w:t>
      </w:r>
      <w:r w:rsidR="008E4D84" w:rsidRPr="008E4D84">
        <w:t>Institut for Cellulær og Molekylær Medicin (ICMM)</w:t>
      </w:r>
      <w:r w:rsidR="008E4D84">
        <w:t xml:space="preserve">, </w:t>
      </w:r>
      <w:r w:rsidR="008E4D84" w:rsidRPr="008E4D84">
        <w:t>Københavns Universitet</w:t>
      </w:r>
      <w:r w:rsidR="00081903">
        <w:t xml:space="preserve">. </w:t>
      </w:r>
    </w:p>
    <w:p w14:paraId="4A54ED7E" w14:textId="0E425AA4" w:rsidR="00081903" w:rsidRDefault="00081903" w:rsidP="00081903">
      <w:pPr>
        <w:pStyle w:val="Listeafsnit"/>
        <w:spacing w:after="0" w:line="276" w:lineRule="auto"/>
        <w:ind w:left="720"/>
      </w:pPr>
      <w:r>
        <w:t>Ingen interessekonflikter</w:t>
      </w:r>
    </w:p>
    <w:p w14:paraId="48ADFD0A" w14:textId="77777777" w:rsidR="003B206E" w:rsidRDefault="009A57B6" w:rsidP="00CB7E41">
      <w:pPr>
        <w:pStyle w:val="Listeafsnit"/>
        <w:numPr>
          <w:ilvl w:val="0"/>
          <w:numId w:val="13"/>
        </w:numPr>
        <w:spacing w:after="0" w:line="276" w:lineRule="auto"/>
      </w:pPr>
      <w:proofErr w:type="spellStart"/>
      <w:r w:rsidRPr="009A57B6">
        <w:t>Giedrius</w:t>
      </w:r>
      <w:proofErr w:type="spellEnd"/>
      <w:r w:rsidRPr="009A57B6">
        <w:t xml:space="preserve"> </w:t>
      </w:r>
      <w:proofErr w:type="spellStart"/>
      <w:r w:rsidRPr="009A57B6">
        <w:t>Salkus</w:t>
      </w:r>
      <w:proofErr w:type="spellEnd"/>
      <w:r>
        <w:t xml:space="preserve">, Overlæge, </w:t>
      </w:r>
      <w:r w:rsidR="003B206E">
        <w:t xml:space="preserve">Ph.d., </w:t>
      </w:r>
      <w:r>
        <w:t xml:space="preserve">Patologisk afdeling, Aalborg Universitetshospital. </w:t>
      </w:r>
    </w:p>
    <w:p w14:paraId="0033338A" w14:textId="55C02DE8" w:rsidR="008E4D84" w:rsidRDefault="009A57B6" w:rsidP="003B206E">
      <w:pPr>
        <w:pStyle w:val="Listeafsnit"/>
        <w:spacing w:after="0" w:line="276" w:lineRule="auto"/>
        <w:ind w:left="720"/>
      </w:pPr>
      <w:r>
        <w:t>Ingen interessekonflikter</w:t>
      </w:r>
    </w:p>
    <w:p w14:paraId="27A998CA" w14:textId="386F8556" w:rsidR="009A57B6" w:rsidRDefault="009A57B6" w:rsidP="00CB7E41">
      <w:pPr>
        <w:pStyle w:val="Listeafsnit"/>
        <w:numPr>
          <w:ilvl w:val="0"/>
          <w:numId w:val="13"/>
        </w:numPr>
        <w:spacing w:after="0" w:line="276" w:lineRule="auto"/>
      </w:pPr>
      <w:proofErr w:type="spellStart"/>
      <w:r w:rsidRPr="009A57B6">
        <w:t>Arnim</w:t>
      </w:r>
      <w:proofErr w:type="spellEnd"/>
      <w:r w:rsidRPr="009A57B6">
        <w:t xml:space="preserve"> Schneider</w:t>
      </w:r>
      <w:r>
        <w:t xml:space="preserve">, Speciallæge i patologi, </w:t>
      </w:r>
      <w:r w:rsidR="00CB7E41">
        <w:t>Afdelingen for patologi</w:t>
      </w:r>
      <w:r>
        <w:t xml:space="preserve">, </w:t>
      </w:r>
      <w:r w:rsidR="00CB7E41" w:rsidRPr="005E67EA">
        <w:t>Rigshospitalet</w:t>
      </w:r>
      <w:r>
        <w:t>. Ingen interessekonflikter</w:t>
      </w:r>
    </w:p>
    <w:p w14:paraId="6BA41184" w14:textId="474CF379" w:rsidR="00BD6924" w:rsidRDefault="00BD6924" w:rsidP="008E4D84">
      <w:pPr>
        <w:pStyle w:val="Listeafsnit"/>
        <w:spacing w:after="0" w:line="276" w:lineRule="auto"/>
        <w:ind w:left="720"/>
      </w:pPr>
    </w:p>
    <w:p w14:paraId="4C21AA0C" w14:textId="77777777" w:rsidR="00BD6924" w:rsidRPr="001F6B6C" w:rsidRDefault="00BD6924" w:rsidP="00BD6924">
      <w:pPr>
        <w:spacing w:after="0" w:line="276" w:lineRule="auto"/>
      </w:pPr>
    </w:p>
    <w:p w14:paraId="20D2DC03" w14:textId="6492E980" w:rsidR="00480A64" w:rsidRDefault="00531B91" w:rsidP="00BD6924">
      <w:pPr>
        <w:spacing w:after="0"/>
        <w:rPr>
          <w:rStyle w:val="Hyperlink"/>
          <w:shd w:val="clear" w:color="auto" w:fill="FFFFFF"/>
        </w:rPr>
      </w:pPr>
      <w:bookmarkStart w:id="22" w:name="_Toc504560264"/>
      <w:r w:rsidRPr="00B662B6">
        <w:t xml:space="preserve">Jf. </w:t>
      </w:r>
      <w:hyperlink r:id="rId22" w:history="1">
        <w:r w:rsidR="0042272D" w:rsidRPr="0042272D">
          <w:rPr>
            <w:rStyle w:val="Hyperlink"/>
          </w:rPr>
          <w:t>Habilitetspolitikken</w:t>
        </w:r>
      </w:hyperlink>
      <w:r w:rsidRPr="00B662B6">
        <w:t xml:space="preserve"> </w:t>
      </w:r>
      <w:r w:rsidR="005D32F6">
        <w:t xml:space="preserve">henvises til </w:t>
      </w:r>
      <w:r w:rsidRPr="00B662B6">
        <w:t>deklaration via Lægemiddelstyrelsens hjemmeside</w:t>
      </w:r>
      <w:r w:rsidR="005D32F6">
        <w:t xml:space="preserve"> f</w:t>
      </w:r>
      <w:r w:rsidR="005D32F6" w:rsidRPr="00B662B6">
        <w:t>or detaljerede s</w:t>
      </w:r>
      <w:r w:rsidR="005D32F6">
        <w:t>amarbejdsrelationer</w:t>
      </w:r>
      <w:r w:rsidRPr="00B662B6">
        <w:t>:</w:t>
      </w:r>
      <w:r w:rsidRPr="00B662B6">
        <w:rPr>
          <w:color w:val="000000"/>
          <w:shd w:val="clear" w:color="auto" w:fill="FFFFFF"/>
        </w:rPr>
        <w:t xml:space="preserve"> </w:t>
      </w:r>
      <w:hyperlink r:id="rId23" w:history="1">
        <w:r w:rsidRPr="00B662B6">
          <w:rPr>
            <w:rStyle w:val="Hyperlink"/>
            <w:shd w:val="clear" w:color="auto" w:fill="FFFFFF"/>
          </w:rPr>
          <w:t>https://laegemiddelstyrelsen.dk/da/godkendelse/sundhedspersoners-tilknytning-til-virksomheder/lister-over-tilknytning-til-virksomheder/apotekere,-laeger,-sygeplejersker-og-tandlaeger</w:t>
        </w:r>
      </w:hyperlink>
    </w:p>
    <w:bookmarkEnd w:id="21"/>
    <w:p w14:paraId="0985410A" w14:textId="77777777" w:rsidR="00480A64" w:rsidRDefault="00480A64" w:rsidP="00351539">
      <w:pPr>
        <w:spacing w:after="0"/>
        <w:rPr>
          <w:color w:val="000000"/>
          <w:shd w:val="clear" w:color="auto" w:fill="FFFFFF"/>
        </w:rPr>
      </w:pPr>
    </w:p>
    <w:p w14:paraId="2B8C2A98" w14:textId="47494D6A" w:rsidR="003F0394" w:rsidRPr="00BD6924" w:rsidRDefault="00A5091A" w:rsidP="00BD6924">
      <w:pPr>
        <w:pStyle w:val="Listeafsnit"/>
        <w:spacing w:after="0" w:line="276" w:lineRule="auto"/>
        <w:rPr>
          <w:color w:val="000000"/>
          <w:u w:val="single"/>
          <w:shd w:val="clear" w:color="auto" w:fill="FFFFFF"/>
        </w:rPr>
      </w:pPr>
      <w:bookmarkStart w:id="23" w:name="_Hlk187406545"/>
      <w:r>
        <w:rPr>
          <w:rFonts w:ascii="Palatino Linotype" w:hAnsi="Palatino Linotype"/>
          <w:color w:val="25337A"/>
        </w:rPr>
        <w:lastRenderedPageBreak/>
        <w:t>Plan for opdatering</w:t>
      </w:r>
      <w:r w:rsidR="00480A64">
        <w:rPr>
          <w:rFonts w:ascii="Palatino Linotype" w:hAnsi="Palatino Linotype"/>
          <w:color w:val="25337A"/>
        </w:rPr>
        <w:br/>
      </w:r>
      <w:bookmarkEnd w:id="23"/>
      <w:r w:rsidR="00BD6924">
        <w:rPr>
          <w:color w:val="000000"/>
          <w:shd w:val="clear" w:color="auto" w:fill="FFFFFF"/>
        </w:rPr>
        <w:t xml:space="preserve">Retningslinjen planlægges opdateret om 2 år. Retningslinjen er udarbejdet i regi af DHG - </w:t>
      </w:r>
      <w:r w:rsidR="00BD6924" w:rsidRPr="00996485">
        <w:rPr>
          <w:color w:val="000000"/>
          <w:shd w:val="clear" w:color="auto" w:fill="FFFFFF"/>
        </w:rPr>
        <w:t>Dansk Multidisciplinær Non-Melanom Hudkræft Gruppe</w:t>
      </w:r>
      <w:r w:rsidR="00BD6924">
        <w:rPr>
          <w:color w:val="000000"/>
          <w:shd w:val="clear" w:color="auto" w:fill="FFFFFF"/>
        </w:rPr>
        <w:t>.</w:t>
      </w:r>
    </w:p>
    <w:p w14:paraId="012F4D8C" w14:textId="77777777" w:rsidR="00351539" w:rsidRPr="003F0394" w:rsidRDefault="00351539" w:rsidP="00351539">
      <w:pPr>
        <w:spacing w:after="0" w:line="276" w:lineRule="auto"/>
        <w:rPr>
          <w:color w:val="000000"/>
          <w:shd w:val="clear" w:color="auto" w:fill="FFFFFF"/>
        </w:rPr>
      </w:pPr>
    </w:p>
    <w:p w14:paraId="4EF4A1AF" w14:textId="2FADA5A0" w:rsidR="00A6715D" w:rsidRPr="00795F04" w:rsidRDefault="00827B02" w:rsidP="0078691B">
      <w:pPr>
        <w:rPr>
          <w:rFonts w:ascii="Palatino Linotype" w:hAnsi="Palatino Linotype"/>
          <w:color w:val="25337A"/>
        </w:rPr>
      </w:pPr>
      <w:r>
        <w:rPr>
          <w:rFonts w:ascii="Palatino Linotype" w:hAnsi="Palatino Linotype"/>
          <w:color w:val="25337A"/>
        </w:rPr>
        <w:t>Version af retningslinjeskabelon</w:t>
      </w:r>
      <w:bookmarkStart w:id="24" w:name="_Hlk187406576"/>
      <w:r w:rsidR="000E21F1">
        <w:rPr>
          <w:rFonts w:ascii="Palatino Linotype" w:hAnsi="Palatino Linotype"/>
          <w:color w:val="25337A"/>
        </w:rPr>
        <w:br/>
      </w:r>
      <w:r>
        <w:t xml:space="preserve">Retningslinjen er udarbejdet i </w:t>
      </w:r>
      <w:r w:rsidRPr="00827B02">
        <w:t xml:space="preserve">version </w:t>
      </w:r>
      <w:r w:rsidR="00AE304E">
        <w:t>10</w:t>
      </w:r>
      <w:r>
        <w:t xml:space="preserve"> af skabelonen.</w:t>
      </w:r>
    </w:p>
    <w:bookmarkEnd w:id="24"/>
    <w:p w14:paraId="42434438" w14:textId="77777777" w:rsidR="00BD6924" w:rsidRDefault="00BD6924">
      <w:pPr>
        <w:spacing w:after="0"/>
        <w:rPr>
          <w:rFonts w:ascii="Palatino Linotype" w:eastAsiaTheme="majorEastAsia" w:hAnsi="Palatino Linotype" w:cstheme="majorBidi"/>
          <w:bCs/>
          <w:color w:val="25337A"/>
          <w:sz w:val="40"/>
          <w:szCs w:val="40"/>
        </w:rPr>
      </w:pPr>
      <w:r>
        <w:br w:type="page"/>
      </w:r>
    </w:p>
    <w:p w14:paraId="6FAACE2E" w14:textId="1393192D" w:rsidR="009D6B44" w:rsidRDefault="00AB633B" w:rsidP="00C76A1E">
      <w:pPr>
        <w:pStyle w:val="Overskrift1"/>
        <w:spacing w:before="480"/>
      </w:pPr>
      <w:bookmarkStart w:id="25" w:name="_Toc204185052"/>
      <w:r w:rsidRPr="00925230">
        <w:lastRenderedPageBreak/>
        <w:t>6. Monitorerin</w:t>
      </w:r>
      <w:bookmarkEnd w:id="22"/>
      <w:r w:rsidR="0046782A">
        <w:t>g</w:t>
      </w:r>
      <w:bookmarkEnd w:id="25"/>
    </w:p>
    <w:p w14:paraId="32DFEFE2" w14:textId="77777777" w:rsidR="00FC4D85" w:rsidRPr="00FC4D85" w:rsidRDefault="00FC4D85" w:rsidP="00FC4D85"/>
    <w:p w14:paraId="6B7DCC32" w14:textId="14D14BC9" w:rsidR="004C6D72" w:rsidRPr="004C6D72" w:rsidRDefault="004C6D72" w:rsidP="00FC4D85">
      <w:pPr>
        <w:spacing w:line="276" w:lineRule="auto"/>
        <w:rPr>
          <w:szCs w:val="24"/>
        </w:rPr>
      </w:pPr>
      <w:bookmarkStart w:id="26" w:name="_Hlk191456808"/>
      <w:r w:rsidRPr="004C6D72">
        <w:rPr>
          <w:szCs w:val="24"/>
        </w:rPr>
        <w:t>Udvikling af kvaliteten på dette område understøttes af viden fra</w:t>
      </w:r>
      <w:r w:rsidR="00BD6924">
        <w:rPr>
          <w:szCs w:val="24"/>
        </w:rPr>
        <w:t xml:space="preserve"> Hudkræftdatabasen</w:t>
      </w:r>
      <w:r w:rsidRPr="004C6D72">
        <w:rPr>
          <w:szCs w:val="24"/>
        </w:rPr>
        <w:t xml:space="preserve"> i regi af </w:t>
      </w:r>
      <w:r w:rsidR="00A8119A" w:rsidRPr="00A8119A">
        <w:rPr>
          <w:szCs w:val="24"/>
        </w:rPr>
        <w:t>Sundhedsvæsenets Kvalitetsinstitut</w:t>
      </w:r>
      <w:r w:rsidRPr="004C6D72">
        <w:rPr>
          <w:szCs w:val="24"/>
        </w:rPr>
        <w:t>, idet indikatorerne i databasen skal belyse relevante kliniske retningslinjer</w:t>
      </w:r>
      <w:r w:rsidR="00480A64">
        <w:rPr>
          <w:szCs w:val="24"/>
        </w:rPr>
        <w:t>.</w:t>
      </w:r>
    </w:p>
    <w:p w14:paraId="7112CE66" w14:textId="41B7EBB1" w:rsidR="004C6D72" w:rsidRPr="004C6D72" w:rsidRDefault="004C6D72" w:rsidP="00FC4D85">
      <w:pPr>
        <w:spacing w:line="276" w:lineRule="auto"/>
        <w:rPr>
          <w:szCs w:val="24"/>
        </w:rPr>
      </w:pPr>
      <w:r w:rsidRPr="004C6D72">
        <w:rPr>
          <w:szCs w:val="24"/>
        </w:rPr>
        <w:t xml:space="preserve">Den kliniske kvalitetsdatabases styregruppe har mandatet til at beslutte databasens indikatorsæt, herunder hvilke specifikke processer og resultater der monitoreres i databasen. </w:t>
      </w:r>
    </w:p>
    <w:p w14:paraId="254DF52A" w14:textId="77777777" w:rsidR="00BD6924" w:rsidRDefault="00BD6924">
      <w:pPr>
        <w:spacing w:after="0"/>
        <w:rPr>
          <w:rFonts w:ascii="Palatino Linotype" w:eastAsiaTheme="majorEastAsia" w:hAnsi="Palatino Linotype" w:cstheme="majorBidi"/>
          <w:bCs/>
          <w:color w:val="25337A"/>
          <w:sz w:val="40"/>
          <w:szCs w:val="40"/>
        </w:rPr>
      </w:pPr>
      <w:bookmarkStart w:id="27" w:name="_Toc504560265"/>
      <w:bookmarkStart w:id="28" w:name="_Hlk191456904"/>
      <w:bookmarkEnd w:id="26"/>
      <w:r>
        <w:br w:type="page"/>
      </w:r>
    </w:p>
    <w:p w14:paraId="7C35AB08" w14:textId="13744E6D" w:rsidR="00AB633B" w:rsidRDefault="00AB633B" w:rsidP="00C76A1E">
      <w:pPr>
        <w:pStyle w:val="Overskrift1"/>
        <w:spacing w:before="480"/>
      </w:pPr>
      <w:bookmarkStart w:id="29" w:name="_Toc204185053"/>
      <w:r w:rsidRPr="00925230">
        <w:lastRenderedPageBreak/>
        <w:t>7. Bilag</w:t>
      </w:r>
      <w:bookmarkEnd w:id="27"/>
      <w:bookmarkEnd w:id="29"/>
    </w:p>
    <w:p w14:paraId="3BA120D9" w14:textId="20189D3E" w:rsidR="0027362F" w:rsidRDefault="00AB633B" w:rsidP="00480A64">
      <w:pPr>
        <w:pStyle w:val="Overskrift5"/>
        <w:rPr>
          <w:color w:val="25337A"/>
        </w:rPr>
      </w:pPr>
      <w:r w:rsidRPr="00AB633B">
        <w:rPr>
          <w:color w:val="25337A"/>
        </w:rPr>
        <w:t xml:space="preserve">Bilag 1 – </w:t>
      </w:r>
      <w:r w:rsidR="00BD6924" w:rsidRPr="00BD6924">
        <w:rPr>
          <w:color w:val="25337A"/>
        </w:rPr>
        <w:t>Retningslinjer</w:t>
      </w:r>
    </w:p>
    <w:bookmarkEnd w:id="28"/>
    <w:p w14:paraId="0EECBECA" w14:textId="77777777" w:rsidR="00BD6924" w:rsidRDefault="00BD6924" w:rsidP="00BD6924">
      <w:pPr>
        <w:pStyle w:val="Listeafsnit"/>
        <w:spacing w:after="0" w:line="276" w:lineRule="auto"/>
        <w:rPr>
          <w:szCs w:val="24"/>
        </w:rPr>
      </w:pPr>
      <w:r>
        <w:rPr>
          <w:szCs w:val="24"/>
        </w:rPr>
        <w:t>Der er taget udgangspunkt i følgende retningslinjer</w:t>
      </w:r>
    </w:p>
    <w:tbl>
      <w:tblPr>
        <w:tblStyle w:val="Gittertabel5-mrk-farve1"/>
        <w:tblW w:w="11341" w:type="dxa"/>
        <w:tblInd w:w="-856" w:type="dxa"/>
        <w:tblLook w:val="04A0" w:firstRow="1" w:lastRow="0" w:firstColumn="1" w:lastColumn="0" w:noHBand="0" w:noVBand="1"/>
      </w:tblPr>
      <w:tblGrid>
        <w:gridCol w:w="4772"/>
        <w:gridCol w:w="1182"/>
        <w:gridCol w:w="993"/>
        <w:gridCol w:w="4394"/>
      </w:tblGrid>
      <w:tr w:rsidR="00BD6924" w:rsidRPr="00BD6924" w14:paraId="002DC069" w14:textId="77777777" w:rsidTr="006A5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B600BAC" w14:textId="77777777" w:rsidR="00BD6924" w:rsidRPr="00BD6924" w:rsidRDefault="00BD6924" w:rsidP="00BD6924">
            <w:pPr>
              <w:pStyle w:val="Listeafsnit"/>
              <w:spacing w:after="0" w:line="276" w:lineRule="auto"/>
              <w:rPr>
                <w:szCs w:val="24"/>
              </w:rPr>
            </w:pPr>
            <w:r w:rsidRPr="00BD6924">
              <w:rPr>
                <w:szCs w:val="24"/>
              </w:rPr>
              <w:t>Retningslinje</w:t>
            </w:r>
          </w:p>
        </w:tc>
        <w:tc>
          <w:tcPr>
            <w:tcW w:w="1182" w:type="dxa"/>
          </w:tcPr>
          <w:p w14:paraId="1EAC997B"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Land</w:t>
            </w:r>
          </w:p>
        </w:tc>
        <w:tc>
          <w:tcPr>
            <w:tcW w:w="993" w:type="dxa"/>
          </w:tcPr>
          <w:p w14:paraId="5E88CEE9"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År</w:t>
            </w:r>
          </w:p>
        </w:tc>
        <w:tc>
          <w:tcPr>
            <w:tcW w:w="4394" w:type="dxa"/>
          </w:tcPr>
          <w:p w14:paraId="4176A892"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Udgiver</w:t>
            </w:r>
          </w:p>
        </w:tc>
      </w:tr>
      <w:tr w:rsidR="00BD6924" w:rsidRPr="00D3679C" w14:paraId="41F0D53F"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763B27AD" w14:textId="77777777" w:rsidR="00BD6924" w:rsidRPr="00BD6924" w:rsidRDefault="00BD6924" w:rsidP="00BD6924">
            <w:pPr>
              <w:pStyle w:val="Listeafsnit"/>
              <w:spacing w:after="0" w:line="276" w:lineRule="auto"/>
              <w:rPr>
                <w:szCs w:val="24"/>
              </w:rPr>
            </w:pPr>
            <w:proofErr w:type="spellStart"/>
            <w:r w:rsidRPr="00BD6924">
              <w:rPr>
                <w:szCs w:val="24"/>
              </w:rPr>
              <w:t>Squamous</w:t>
            </w:r>
            <w:proofErr w:type="spellEnd"/>
            <w:r w:rsidRPr="00BD6924">
              <w:rPr>
                <w:szCs w:val="24"/>
              </w:rPr>
              <w:t xml:space="preserve"> Cell</w:t>
            </w:r>
          </w:p>
          <w:p w14:paraId="566E0624" w14:textId="77777777" w:rsidR="00BD6924" w:rsidRPr="00BD6924" w:rsidRDefault="00BD6924" w:rsidP="00BD6924">
            <w:pPr>
              <w:pStyle w:val="Listeafsnit"/>
              <w:spacing w:after="0" w:line="276" w:lineRule="auto"/>
              <w:rPr>
                <w:szCs w:val="24"/>
                <w:lang w:val="en-US"/>
              </w:rPr>
            </w:pPr>
            <w:r w:rsidRPr="00BD6924">
              <w:rPr>
                <w:szCs w:val="24"/>
              </w:rPr>
              <w:t>Skin Cancer</w:t>
            </w:r>
          </w:p>
        </w:tc>
        <w:tc>
          <w:tcPr>
            <w:tcW w:w="1182" w:type="dxa"/>
          </w:tcPr>
          <w:p w14:paraId="55EE89B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18637279" w14:textId="77777777" w:rsid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 xml:space="preserve">2024 </w:t>
            </w:r>
          </w:p>
          <w:p w14:paraId="3B251362" w14:textId="65195875"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(v1. 2024)</w:t>
            </w:r>
          </w:p>
        </w:tc>
        <w:tc>
          <w:tcPr>
            <w:tcW w:w="4394" w:type="dxa"/>
          </w:tcPr>
          <w:p w14:paraId="18656667"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NCCN</w:t>
            </w:r>
          </w:p>
          <w:p w14:paraId="0516420E"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National Comprehensive Cancer Network</w:t>
            </w:r>
          </w:p>
        </w:tc>
      </w:tr>
      <w:tr w:rsidR="00BD6924" w:rsidRPr="00BD6924" w14:paraId="5FF76326"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4F31BAA3" w14:textId="77777777" w:rsidR="00BD6924" w:rsidRPr="00BD6924" w:rsidRDefault="00BD6924" w:rsidP="00BD6924">
            <w:pPr>
              <w:pStyle w:val="Listeafsnit"/>
              <w:spacing w:after="0" w:line="276" w:lineRule="auto"/>
              <w:rPr>
                <w:szCs w:val="24"/>
                <w:lang w:val="en-US"/>
              </w:rPr>
            </w:pPr>
            <w:r w:rsidRPr="00BD6924">
              <w:rPr>
                <w:szCs w:val="24"/>
                <w:lang w:val="en-US"/>
              </w:rPr>
              <w:t>Guidelines for the</w:t>
            </w:r>
          </w:p>
          <w:p w14:paraId="41D1D682" w14:textId="77777777" w:rsidR="00BD6924" w:rsidRPr="00BD6924" w:rsidRDefault="00BD6924" w:rsidP="00BD6924">
            <w:pPr>
              <w:pStyle w:val="Listeafsnit"/>
              <w:spacing w:after="0" w:line="276" w:lineRule="auto"/>
              <w:rPr>
                <w:szCs w:val="24"/>
                <w:lang w:val="en-US"/>
              </w:rPr>
            </w:pPr>
            <w:r w:rsidRPr="00BD6924">
              <w:rPr>
                <w:szCs w:val="24"/>
                <w:lang w:val="en-US"/>
              </w:rPr>
              <w:t>management of people with cutaneous squamous cell carcinoma</w:t>
            </w:r>
          </w:p>
        </w:tc>
        <w:tc>
          <w:tcPr>
            <w:tcW w:w="1182" w:type="dxa"/>
          </w:tcPr>
          <w:p w14:paraId="2A1F042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UK</w:t>
            </w:r>
          </w:p>
        </w:tc>
        <w:tc>
          <w:tcPr>
            <w:tcW w:w="993" w:type="dxa"/>
          </w:tcPr>
          <w:p w14:paraId="02EF3E96"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2020</w:t>
            </w:r>
          </w:p>
        </w:tc>
        <w:tc>
          <w:tcPr>
            <w:tcW w:w="4394" w:type="dxa"/>
          </w:tcPr>
          <w:p w14:paraId="2F40C1F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British Association of Dermatologists </w:t>
            </w:r>
          </w:p>
          <w:p w14:paraId="625E8A95"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p>
        </w:tc>
      </w:tr>
      <w:tr w:rsidR="00BD6924" w:rsidRPr="00D3679C" w14:paraId="3C8B7F02"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0A38DA9" w14:textId="77777777" w:rsidR="00BD6924" w:rsidRPr="00BD6924" w:rsidRDefault="00BD6924" w:rsidP="00BD6924">
            <w:pPr>
              <w:pStyle w:val="Listeafsnit"/>
              <w:spacing w:after="0" w:line="276" w:lineRule="auto"/>
              <w:rPr>
                <w:szCs w:val="24"/>
                <w:lang w:val="en-US"/>
              </w:rPr>
            </w:pPr>
            <w:r w:rsidRPr="00BD6924">
              <w:rPr>
                <w:szCs w:val="24"/>
                <w:lang w:val="en-US"/>
              </w:rPr>
              <w:t>Guidelines of care for the management of cutaneous squamous cell carcinoma</w:t>
            </w:r>
          </w:p>
        </w:tc>
        <w:tc>
          <w:tcPr>
            <w:tcW w:w="1182" w:type="dxa"/>
          </w:tcPr>
          <w:p w14:paraId="0D7E529B"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4233BF5A"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2017</w:t>
            </w:r>
          </w:p>
        </w:tc>
        <w:tc>
          <w:tcPr>
            <w:tcW w:w="4394" w:type="dxa"/>
          </w:tcPr>
          <w:p w14:paraId="5640BEA1"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AAD</w:t>
            </w:r>
          </w:p>
          <w:p w14:paraId="0CDE05A7"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American Academy of Dermatology</w:t>
            </w:r>
          </w:p>
        </w:tc>
      </w:tr>
      <w:tr w:rsidR="00BD6924" w:rsidRPr="00D3679C" w14:paraId="77E8FB4B"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4E943110" w14:textId="77777777" w:rsidR="00BD6924" w:rsidRPr="00BD6924" w:rsidRDefault="00BD6924" w:rsidP="00BD6924">
            <w:pPr>
              <w:pStyle w:val="Listeafsnit"/>
              <w:spacing w:after="0" w:line="276" w:lineRule="auto"/>
              <w:rPr>
                <w:szCs w:val="24"/>
              </w:rPr>
            </w:pPr>
            <w:r w:rsidRPr="00BD6924">
              <w:rPr>
                <w:szCs w:val="24"/>
                <w:lang w:val="en-US"/>
              </w:rPr>
              <w:t xml:space="preserve">European consensus-based interdisciplinary guideline for invasive cutaneous squamous cell carcinoma. </w:t>
            </w:r>
            <w:r w:rsidRPr="00BD6924">
              <w:rPr>
                <w:szCs w:val="24"/>
              </w:rPr>
              <w:t xml:space="preserve">Part 1: Diagnostics and </w:t>
            </w:r>
            <w:proofErr w:type="spellStart"/>
            <w:r w:rsidRPr="00BD6924">
              <w:rPr>
                <w:szCs w:val="24"/>
              </w:rPr>
              <w:t>prevention</w:t>
            </w:r>
            <w:proofErr w:type="spellEnd"/>
            <w:r w:rsidRPr="00BD6924">
              <w:rPr>
                <w:szCs w:val="24"/>
              </w:rPr>
              <w:t>–Update 2023</w:t>
            </w:r>
          </w:p>
          <w:p w14:paraId="262B1BA4" w14:textId="77777777" w:rsidR="00BD6924" w:rsidRPr="00BD6924" w:rsidRDefault="00BD6924" w:rsidP="00BD6924">
            <w:pPr>
              <w:pStyle w:val="Listeafsnit"/>
              <w:spacing w:after="0" w:line="276" w:lineRule="auto"/>
              <w:rPr>
                <w:szCs w:val="24"/>
                <w:lang w:val="en-US"/>
              </w:rPr>
            </w:pPr>
          </w:p>
        </w:tc>
        <w:tc>
          <w:tcPr>
            <w:tcW w:w="1182" w:type="dxa"/>
          </w:tcPr>
          <w:p w14:paraId="5ED01A79"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Europa</w:t>
            </w:r>
          </w:p>
        </w:tc>
        <w:tc>
          <w:tcPr>
            <w:tcW w:w="993" w:type="dxa"/>
          </w:tcPr>
          <w:p w14:paraId="70948120"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2023</w:t>
            </w:r>
          </w:p>
        </w:tc>
        <w:tc>
          <w:tcPr>
            <w:tcW w:w="4394" w:type="dxa"/>
          </w:tcPr>
          <w:p w14:paraId="0C2A9B6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EDF-EADO-EORTC</w:t>
            </w:r>
          </w:p>
          <w:p w14:paraId="2F481372" w14:textId="280D6113" w:rsidR="00BD6924" w:rsidRPr="00BD6924" w:rsidRDefault="00BD6924" w:rsidP="006A560B">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The European</w:t>
            </w:r>
            <w:r w:rsidR="006A560B">
              <w:rPr>
                <w:szCs w:val="24"/>
                <w:lang w:val="en-US"/>
              </w:rPr>
              <w:t xml:space="preserve"> </w:t>
            </w:r>
            <w:r w:rsidRPr="00BD6924">
              <w:rPr>
                <w:szCs w:val="24"/>
                <w:lang w:val="en-US"/>
              </w:rPr>
              <w:t>Dermatology Forum (EDF)</w:t>
            </w:r>
          </w:p>
          <w:p w14:paraId="1BCB6961" w14:textId="2451CDE0" w:rsidR="00BD6924" w:rsidRPr="00BD6924" w:rsidRDefault="00BD6924" w:rsidP="006A560B">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The European Association</w:t>
            </w:r>
            <w:r w:rsidR="006A560B">
              <w:rPr>
                <w:szCs w:val="24"/>
                <w:lang w:val="en-US"/>
              </w:rPr>
              <w:t xml:space="preserve"> </w:t>
            </w:r>
            <w:r w:rsidRPr="00BD6924">
              <w:rPr>
                <w:szCs w:val="24"/>
                <w:lang w:val="en-US"/>
              </w:rPr>
              <w:t>of Dermato-Oncology (EADO)</w:t>
            </w:r>
          </w:p>
          <w:p w14:paraId="6596696E" w14:textId="77777777" w:rsidR="00BD6924" w:rsidRPr="00BD6924" w:rsidRDefault="00BD6924" w:rsidP="00BD6924">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The European </w:t>
            </w:r>
            <w:proofErr w:type="spellStart"/>
            <w:r w:rsidRPr="00BD6924">
              <w:rPr>
                <w:szCs w:val="24"/>
                <w:lang w:val="en-US"/>
              </w:rPr>
              <w:t>Organisation</w:t>
            </w:r>
            <w:proofErr w:type="spellEnd"/>
            <w:r w:rsidRPr="00BD6924">
              <w:rPr>
                <w:szCs w:val="24"/>
                <w:lang w:val="en-US"/>
              </w:rPr>
              <w:t xml:space="preserve"> for Research</w:t>
            </w:r>
          </w:p>
          <w:p w14:paraId="56578DD5"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and Treatment of Cancer (EORTC)</w:t>
            </w:r>
          </w:p>
        </w:tc>
      </w:tr>
      <w:tr w:rsidR="00BD6924" w:rsidRPr="00BD6924" w14:paraId="063DC0D8"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FFD610F" w14:textId="77777777" w:rsidR="00BD6924" w:rsidRPr="00BD6924" w:rsidRDefault="00BD6924" w:rsidP="00BD6924">
            <w:pPr>
              <w:pStyle w:val="Listeafsnit"/>
              <w:spacing w:after="0" w:line="276" w:lineRule="auto"/>
              <w:rPr>
                <w:szCs w:val="24"/>
              </w:rPr>
            </w:pPr>
            <w:r w:rsidRPr="00BD6924">
              <w:rPr>
                <w:szCs w:val="24"/>
                <w:lang w:val="en-US"/>
              </w:rPr>
              <w:t xml:space="preserve">European consensus-based interdisciplinary guideline for invasive cutaneous squamous cell carcinoma. </w:t>
            </w:r>
            <w:r w:rsidRPr="00BD6924">
              <w:rPr>
                <w:szCs w:val="24"/>
              </w:rPr>
              <w:t xml:space="preserve">Part 2: </w:t>
            </w:r>
            <w:proofErr w:type="spellStart"/>
            <w:r w:rsidRPr="00BD6924">
              <w:rPr>
                <w:szCs w:val="24"/>
              </w:rPr>
              <w:t>treatment</w:t>
            </w:r>
            <w:proofErr w:type="spellEnd"/>
            <w:r w:rsidRPr="00BD6924">
              <w:rPr>
                <w:szCs w:val="24"/>
              </w:rPr>
              <w:t xml:space="preserve"> – Update 2023</w:t>
            </w:r>
          </w:p>
          <w:p w14:paraId="76815D2E" w14:textId="77777777" w:rsidR="00BD6924" w:rsidRPr="00BD6924" w:rsidRDefault="00BD6924" w:rsidP="00BD6924">
            <w:pPr>
              <w:pStyle w:val="Listeafsnit"/>
              <w:spacing w:after="0" w:line="276" w:lineRule="auto"/>
              <w:rPr>
                <w:szCs w:val="24"/>
                <w:lang w:val="en-US"/>
              </w:rPr>
            </w:pPr>
          </w:p>
        </w:tc>
        <w:tc>
          <w:tcPr>
            <w:tcW w:w="1182" w:type="dxa"/>
          </w:tcPr>
          <w:p w14:paraId="5BE09AA8"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Europa</w:t>
            </w:r>
          </w:p>
        </w:tc>
        <w:tc>
          <w:tcPr>
            <w:tcW w:w="993" w:type="dxa"/>
          </w:tcPr>
          <w:p w14:paraId="5299FD11"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2023</w:t>
            </w:r>
          </w:p>
        </w:tc>
        <w:tc>
          <w:tcPr>
            <w:tcW w:w="4394" w:type="dxa"/>
          </w:tcPr>
          <w:p w14:paraId="788E4D7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EDF-EADO-EORTC</w:t>
            </w:r>
          </w:p>
        </w:tc>
      </w:tr>
      <w:tr w:rsidR="00BD6924" w:rsidRPr="00D3679C" w14:paraId="3CED13E9"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0A1BDB64" w14:textId="77777777" w:rsidR="00BD6924" w:rsidRPr="00BD6924" w:rsidRDefault="00BD6924" w:rsidP="00BD6924">
            <w:pPr>
              <w:pStyle w:val="Listeafsnit"/>
              <w:spacing w:after="0" w:line="276" w:lineRule="auto"/>
              <w:rPr>
                <w:szCs w:val="24"/>
                <w:lang w:val="en-US"/>
              </w:rPr>
            </w:pPr>
            <w:r w:rsidRPr="00BD6924">
              <w:rPr>
                <w:szCs w:val="24"/>
                <w:lang w:val="en-US"/>
              </w:rPr>
              <w:t>SIGN 140 • Management of primary cutaneous squamous cell carcinoma</w:t>
            </w:r>
          </w:p>
        </w:tc>
        <w:tc>
          <w:tcPr>
            <w:tcW w:w="1182" w:type="dxa"/>
          </w:tcPr>
          <w:p w14:paraId="69BC324A"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Scotland</w:t>
            </w:r>
          </w:p>
        </w:tc>
        <w:tc>
          <w:tcPr>
            <w:tcW w:w="993" w:type="dxa"/>
          </w:tcPr>
          <w:p w14:paraId="73E22C1A"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2014</w:t>
            </w:r>
          </w:p>
        </w:tc>
        <w:tc>
          <w:tcPr>
            <w:tcW w:w="4394" w:type="dxa"/>
          </w:tcPr>
          <w:p w14:paraId="46C2DEE0"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Scottish Intercollegiate Guidelines Network (SIGN)</w:t>
            </w:r>
          </w:p>
        </w:tc>
      </w:tr>
      <w:tr w:rsidR="00BD6924" w:rsidRPr="00BD6924" w14:paraId="24831B72"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E21B7FE" w14:textId="77777777" w:rsidR="00BD6924" w:rsidRPr="00BD6924" w:rsidRDefault="00BD6924" w:rsidP="00BD6924">
            <w:pPr>
              <w:pStyle w:val="Listeafsnit"/>
              <w:spacing w:after="0" w:line="276" w:lineRule="auto"/>
              <w:rPr>
                <w:szCs w:val="24"/>
                <w:lang w:val="en-US"/>
              </w:rPr>
            </w:pPr>
            <w:r w:rsidRPr="00BD6924">
              <w:rPr>
                <w:szCs w:val="24"/>
                <w:lang w:val="en-US"/>
              </w:rPr>
              <w:t>British Association of Dermatologists guidelines for the management of people with cutaneous squamous cell carcinoma in situ (Bowen disease)</w:t>
            </w:r>
          </w:p>
        </w:tc>
        <w:tc>
          <w:tcPr>
            <w:tcW w:w="1182" w:type="dxa"/>
          </w:tcPr>
          <w:p w14:paraId="1E9C902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UK</w:t>
            </w:r>
          </w:p>
        </w:tc>
        <w:tc>
          <w:tcPr>
            <w:tcW w:w="993" w:type="dxa"/>
          </w:tcPr>
          <w:p w14:paraId="7751D10C"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2022</w:t>
            </w:r>
          </w:p>
        </w:tc>
        <w:tc>
          <w:tcPr>
            <w:tcW w:w="4394" w:type="dxa"/>
          </w:tcPr>
          <w:p w14:paraId="18CDA6C2"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British Association of Dermatologists</w:t>
            </w:r>
          </w:p>
        </w:tc>
      </w:tr>
      <w:tr w:rsidR="00BD6924" w:rsidRPr="00BD6924" w14:paraId="3926CC0B"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54C0BC61" w14:textId="77777777" w:rsidR="00BD6924" w:rsidRPr="00BD6924" w:rsidRDefault="00BD6924" w:rsidP="00BD6924">
            <w:pPr>
              <w:pStyle w:val="Listeafsnit"/>
              <w:spacing w:after="0" w:line="276" w:lineRule="auto"/>
              <w:rPr>
                <w:szCs w:val="24"/>
                <w:lang w:val="en-US"/>
              </w:rPr>
            </w:pPr>
            <w:r w:rsidRPr="00BD6924">
              <w:rPr>
                <w:szCs w:val="24"/>
                <w:lang w:val="en-US"/>
              </w:rPr>
              <w:t>Clinical practice guidelines for keratinocyte cancer</w:t>
            </w:r>
          </w:p>
        </w:tc>
        <w:tc>
          <w:tcPr>
            <w:tcW w:w="1182" w:type="dxa"/>
          </w:tcPr>
          <w:p w14:paraId="0107B886" w14:textId="28E6EE31"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Australian</w:t>
            </w:r>
          </w:p>
        </w:tc>
        <w:tc>
          <w:tcPr>
            <w:tcW w:w="993" w:type="dxa"/>
          </w:tcPr>
          <w:p w14:paraId="7204C723" w14:textId="77777777" w:rsid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2024 </w:t>
            </w:r>
          </w:p>
          <w:p w14:paraId="203E93A5" w14:textId="3308C1EF"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(v1.1, 21-02-2024)</w:t>
            </w:r>
          </w:p>
        </w:tc>
        <w:tc>
          <w:tcPr>
            <w:tcW w:w="4394" w:type="dxa"/>
          </w:tcPr>
          <w:p w14:paraId="1BB2E5CE"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Cancer Council Australia</w:t>
            </w:r>
          </w:p>
        </w:tc>
      </w:tr>
      <w:tr w:rsidR="00BD6924" w:rsidRPr="00D3679C" w14:paraId="7E1EF8BC"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06E86AC" w14:textId="77777777" w:rsidR="00BD6924" w:rsidRPr="00BD6924" w:rsidRDefault="00BD6924" w:rsidP="00BD6924">
            <w:pPr>
              <w:pStyle w:val="Listeafsnit"/>
              <w:spacing w:after="0" w:line="276" w:lineRule="auto"/>
              <w:rPr>
                <w:szCs w:val="24"/>
                <w:lang w:val="en-US"/>
              </w:rPr>
            </w:pPr>
            <w:r w:rsidRPr="00BD6924">
              <w:rPr>
                <w:szCs w:val="24"/>
                <w:lang w:val="en-US"/>
              </w:rPr>
              <w:t>Definitive and Postoperative Radiation Therapy for Basal and Squamous Cell Cancers of the Skin: An ASTRO Clinical Practice Guideline</w:t>
            </w:r>
          </w:p>
        </w:tc>
        <w:tc>
          <w:tcPr>
            <w:tcW w:w="1182" w:type="dxa"/>
          </w:tcPr>
          <w:p w14:paraId="4B3126FC"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37B17BB9"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2019</w:t>
            </w:r>
          </w:p>
        </w:tc>
        <w:tc>
          <w:tcPr>
            <w:tcW w:w="4394" w:type="dxa"/>
          </w:tcPr>
          <w:p w14:paraId="2EE42A72"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ASTRO</w:t>
            </w:r>
          </w:p>
          <w:p w14:paraId="023D20C6"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The American Society for Radiation Oncology</w:t>
            </w:r>
          </w:p>
        </w:tc>
      </w:tr>
      <w:tr w:rsidR="00BD6924" w:rsidRPr="00D3679C" w14:paraId="79095EFA"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7ED82443" w14:textId="4382A908" w:rsidR="006A560B" w:rsidRPr="006A560B" w:rsidRDefault="00BD6924" w:rsidP="006A560B">
            <w:pPr>
              <w:pStyle w:val="Listeafsnit"/>
              <w:spacing w:after="0" w:line="276" w:lineRule="auto"/>
              <w:rPr>
                <w:b w:val="0"/>
                <w:bCs w:val="0"/>
                <w:szCs w:val="24"/>
                <w:lang w:val="en-US"/>
              </w:rPr>
            </w:pPr>
            <w:r w:rsidRPr="00BD6924">
              <w:rPr>
                <w:szCs w:val="24"/>
                <w:lang w:val="en-US"/>
              </w:rPr>
              <w:t>Head and Neck Cancer International Group (HNCIG) Consensus Guidelines for the Delivery of Postoperative Radiation Therapy in Complex Cutaneous Squamous Cell Carcinoma of the Head and Neck (</w:t>
            </w:r>
            <w:proofErr w:type="spellStart"/>
            <w:r w:rsidRPr="00BD6924">
              <w:rPr>
                <w:szCs w:val="24"/>
                <w:lang w:val="en-US"/>
              </w:rPr>
              <w:t>cSCCHN</w:t>
            </w:r>
            <w:proofErr w:type="spellEnd"/>
            <w:r w:rsidRPr="00BD6924">
              <w:rPr>
                <w:szCs w:val="24"/>
                <w:lang w:val="en-US"/>
              </w:rPr>
              <w:t>)</w:t>
            </w:r>
          </w:p>
        </w:tc>
        <w:tc>
          <w:tcPr>
            <w:tcW w:w="1182" w:type="dxa"/>
          </w:tcPr>
          <w:p w14:paraId="44F40EE2"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w:t>
            </w:r>
          </w:p>
        </w:tc>
        <w:tc>
          <w:tcPr>
            <w:tcW w:w="993" w:type="dxa"/>
          </w:tcPr>
          <w:p w14:paraId="61EBC75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2020</w:t>
            </w:r>
          </w:p>
        </w:tc>
        <w:tc>
          <w:tcPr>
            <w:tcW w:w="4394" w:type="dxa"/>
          </w:tcPr>
          <w:p w14:paraId="2D4B739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HNCIG</w:t>
            </w:r>
          </w:p>
          <w:p w14:paraId="429EC5B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Head and Neck Cancer International Group</w:t>
            </w:r>
          </w:p>
          <w:p w14:paraId="6013F776"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p>
        </w:tc>
      </w:tr>
    </w:tbl>
    <w:p w14:paraId="1CB13CCC" w14:textId="48B5F1CA" w:rsidR="00BD6924" w:rsidRDefault="00BD6924" w:rsidP="00BD6924">
      <w:pPr>
        <w:pStyle w:val="Overskrift5"/>
        <w:rPr>
          <w:color w:val="25337A"/>
        </w:rPr>
      </w:pPr>
      <w:r w:rsidRPr="00AB633B">
        <w:rPr>
          <w:color w:val="25337A"/>
        </w:rPr>
        <w:lastRenderedPageBreak/>
        <w:t xml:space="preserve">Bilag </w:t>
      </w:r>
      <w:r>
        <w:rPr>
          <w:color w:val="25337A"/>
        </w:rPr>
        <w:t>2</w:t>
      </w:r>
      <w:r w:rsidRPr="00AB633B">
        <w:rPr>
          <w:color w:val="25337A"/>
        </w:rPr>
        <w:t xml:space="preserve"> – </w:t>
      </w:r>
      <w:r>
        <w:rPr>
          <w:color w:val="25337A"/>
        </w:rPr>
        <w:t>Evidensgennemgang</w:t>
      </w:r>
    </w:p>
    <w:p w14:paraId="4B8F2BEB"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anbefales ikke primær befolkningsscreening for </w:t>
      </w:r>
      <w:proofErr w:type="spellStart"/>
      <w:r>
        <w:t>kutant</w:t>
      </w:r>
      <w:proofErr w:type="spellEnd"/>
      <w:r>
        <w:t xml:space="preserve"> </w:t>
      </w:r>
      <w:proofErr w:type="spellStart"/>
      <w:r>
        <w:t>planocellulært</w:t>
      </w:r>
      <w:proofErr w:type="spellEnd"/>
      <w:r>
        <w:t xml:space="preserve"> karcinom (B)</w:t>
      </w:r>
    </w:p>
    <w:p w14:paraId="3A836A6B" w14:textId="77777777" w:rsidR="00BD6924" w:rsidRPr="006A560B" w:rsidRDefault="00BD6924" w:rsidP="008733B0">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5E9656B2" w14:textId="77777777" w:rsidR="00BD6924" w:rsidRPr="006A560B" w:rsidRDefault="00BD6924" w:rsidP="008733B0">
      <w:pPr>
        <w:numPr>
          <w:ilvl w:val="0"/>
          <w:numId w:val="16"/>
        </w:numPr>
        <w:spacing w:after="0"/>
      </w:pPr>
      <w:r w:rsidRPr="006A560B">
        <w:rPr>
          <w:b/>
          <w:bCs/>
        </w:rPr>
        <w:t xml:space="preserve">Systematisk evidensgennemgang fra </w:t>
      </w:r>
      <w:proofErr w:type="spellStart"/>
      <w:r w:rsidRPr="006A560B">
        <w:rPr>
          <w:b/>
          <w:bCs/>
        </w:rPr>
        <w:t>Henrikson</w:t>
      </w:r>
      <w:proofErr w:type="spellEnd"/>
      <w:r w:rsidRPr="006A560B">
        <w:rPr>
          <w:b/>
          <w:bCs/>
        </w:rPr>
        <w:t xml:space="preserve"> NB et al. (2023)</w:t>
      </w:r>
      <w:r w:rsidRPr="006A560B">
        <w:rPr>
          <w:rFonts w:eastAsia="Times New Roman" w:cs="Times New Roman"/>
          <w:szCs w:val="24"/>
          <w:lang w:eastAsia="da-DK"/>
        </w:rPr>
        <w:t xml:space="preserve"> </w:t>
      </w:r>
      <w:sdt>
        <w:sdtPr>
          <w:rPr>
            <w:rFonts w:eastAsia="Times New Roman" w:cs="Times New Roman"/>
            <w:color w:val="000000"/>
            <w:szCs w:val="24"/>
            <w:lang w:eastAsia="da-DK"/>
          </w:rPr>
          <w:tag w:val="MENDELEY_CITATION_v3_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"/>
          <w:id w:val="621744165"/>
          <w:placeholder>
            <w:docPart w:val="7EA1C0DC758547D58AE2B2E4378B6E21"/>
          </w:placeholder>
        </w:sdtPr>
        <w:sdtEndPr/>
        <w:sdtContent>
          <w:r w:rsidRPr="006A560B">
            <w:rPr>
              <w:rFonts w:eastAsia="Times New Roman" w:cs="Times New Roman"/>
              <w:color w:val="000000"/>
              <w:szCs w:val="24"/>
              <w:lang w:eastAsia="da-DK"/>
            </w:rPr>
            <w:t>(21)</w:t>
          </w:r>
        </w:sdtContent>
      </w:sdt>
      <w:r w:rsidRPr="006A560B">
        <w:rPr>
          <w:rFonts w:eastAsia="Times New Roman" w:cs="Times New Roman"/>
          <w:color w:val="000000"/>
          <w:szCs w:val="24"/>
          <w:lang w:eastAsia="da-DK"/>
        </w:rPr>
        <w:t xml:space="preserve"> </w:t>
      </w:r>
      <w:r w:rsidRPr="006A560B">
        <w:t xml:space="preserve">viste, at der ikke er nogen direkte evidens for reduktion i PCC-specifik dødelighed eller sygelighed ved generel befolkningsscreening. Fokus i de inkluderede studier har primært været på melanom, og resultaterne er ikke direkte overførbare til PCC. </w:t>
      </w:r>
      <w:r w:rsidRPr="006A560B">
        <w:rPr>
          <w:b/>
          <w:bCs/>
        </w:rPr>
        <w:t>Oxford niveau 2a.</w:t>
      </w:r>
    </w:p>
    <w:p w14:paraId="4888E3F9" w14:textId="453D1734" w:rsidR="00BD6924" w:rsidRPr="006A560B" w:rsidRDefault="00BD6924" w:rsidP="008733B0">
      <w:pPr>
        <w:numPr>
          <w:ilvl w:val="0"/>
          <w:numId w:val="16"/>
        </w:numPr>
        <w:spacing w:after="0"/>
        <w:rPr>
          <w:rFonts w:eastAsia="Times New Roman" w:cs="Times New Roman"/>
          <w:szCs w:val="24"/>
          <w:lang w:eastAsia="da-DK"/>
        </w:rPr>
      </w:pPr>
      <w:r w:rsidRPr="006A560B">
        <w:rPr>
          <w:b/>
          <w:bCs/>
        </w:rPr>
        <w:t xml:space="preserve">Tyske SCREEN-studier </w:t>
      </w:r>
      <w:r w:rsidR="00F5342B" w:rsidRPr="00F5342B">
        <w:fldChar w:fldCharType="begin">
          <w:fldData xml:space="preserve">PEVuZE5vdGU+PENpdGU+PEF1dGhvcj5XZXJubGk8L0F1dGhvcj48WWVhcj4yMDE2PC9ZZWFyPjxS
ZWNOdW0+MTcxMDc8L1JlY051bT48RGlzcGxheVRleHQ+KDIyKTwvRGlzcGxheVRleHQ+PHJlY29y
ZD48cmVjLW51bWJlcj4xNzEwNzwvcmVjLW51bWJlcj48Zm9yZWlnbi1rZXlzPjxrZXkgYXBwPSJF
TiIgZGItaWQ9ImRhdDl0OXgwMWQ5dHprZXp4MjF4dmY1bGRkdnpmeGQ1NXp3YSIgdGltZXN0YW1w
PSIxNzUzMDg1MTg1IiBndWlkPSJlNmE4YWVkZC1lYTRmLTQ0ZjgtYmY2Zi04OGQ3Yjk5OWYwNmEi
PjE3MTA3PC9rZXk+PC9mb3JlaWduLWtleXM+PHJlZi10eXBlIG5hbWU9IkpvdXJuYWwgQXJ0aWNs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cz48L2NvbnRyaWJ1dG9ycz48YXV0aC1hZGRyZXNzPkdyb3VwIEhlYWx0aCBSZXNlYXJjaCBJbnN0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</w:fldData>
        </w:fldChar>
      </w:r>
      <w:r w:rsidR="00F5342B" w:rsidRPr="00F5342B">
        <w:instrText xml:space="preserve"> ADDIN EN.JS.CITE </w:instrText>
      </w:r>
      <w:r w:rsidR="00F5342B" w:rsidRPr="00F5342B">
        <w:fldChar w:fldCharType="separate"/>
      </w:r>
      <w:r w:rsidR="00F5342B" w:rsidRPr="00F5342B">
        <w:rPr>
          <w:noProof/>
        </w:rPr>
        <w:t>(22)</w:t>
      </w:r>
      <w:r w:rsidR="00F5342B" w:rsidRPr="00F5342B">
        <w:fldChar w:fldCharType="end"/>
      </w:r>
      <w:r w:rsidRPr="006A560B">
        <w:rPr>
          <w:rFonts w:eastAsia="Times New Roman" w:cs="Times New Roman"/>
          <w:szCs w:val="24"/>
          <w:lang w:eastAsia="da-DK"/>
        </w:rPr>
        <w:t xml:space="preserve"> </w:t>
      </w:r>
      <w:r w:rsidRPr="006A560B">
        <w:t xml:space="preserve">med data fra næsten 1,8 millioner individer viste, at screeningsprogrammer ikke førte til tidligere diagnostik af PCC i klinisk relevante stadier eller forbedrede behandlingsresultater. Desuden blev der identificeret risiko for overdiagnostik og falsk positive fund, som kan føre til unødvendige biopsier og procedurer. </w:t>
      </w:r>
      <w:r w:rsidRPr="006A560B">
        <w:rPr>
          <w:b/>
          <w:bCs/>
        </w:rPr>
        <w:t>Oxford niveau 2a.</w:t>
      </w:r>
    </w:p>
    <w:p w14:paraId="469EA438" w14:textId="77777777" w:rsidR="00BD6924" w:rsidRPr="006A560B" w:rsidRDefault="00BD6924" w:rsidP="008733B0">
      <w:pPr>
        <w:numPr>
          <w:ilvl w:val="0"/>
          <w:numId w:val="16"/>
        </w:numPr>
        <w:spacing w:after="0"/>
        <w:rPr>
          <w:rFonts w:eastAsia="Times New Roman" w:cs="Times New Roman"/>
          <w:szCs w:val="24"/>
          <w:lang w:eastAsia="da-DK"/>
        </w:rPr>
      </w:pPr>
      <w:r w:rsidRPr="006A560B">
        <w:rPr>
          <w:b/>
          <w:bCs/>
        </w:rPr>
        <w:t xml:space="preserve">Kosteffektivitetsvurderinger </w:t>
      </w:r>
      <w:sdt>
        <w:sdtPr>
          <w:rPr>
            <w:bCs/>
            <w:color w:val="000000"/>
          </w:rPr>
          <w:tag w:val="MENDELEY_CITATION_v3_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"/>
          <w:id w:val="1178695228"/>
          <w:placeholder>
            <w:docPart w:val="7EA1C0DC758547D58AE2B2E4378B6E21"/>
          </w:placeholder>
        </w:sdtPr>
        <w:sdtEndPr/>
        <w:sdtContent>
          <w:r w:rsidRPr="006A560B">
            <w:rPr>
              <w:bCs/>
              <w:color w:val="000000"/>
            </w:rPr>
            <w:t>(23)</w:t>
          </w:r>
        </w:sdtContent>
      </w:sdt>
      <w:r w:rsidRPr="006A560B">
        <w:rPr>
          <w:rFonts w:eastAsia="Times New Roman" w:cs="Times New Roman"/>
          <w:szCs w:val="24"/>
          <w:lang w:eastAsia="da-DK"/>
        </w:rPr>
        <w:t xml:space="preserve"> </w:t>
      </w:r>
      <w:r w:rsidRPr="006A560B">
        <w:t xml:space="preserve">fremhævede, at forebyggelse gennem solbeskyttelseskampagner og uddannelse er langt mere omkostningseffektivt end screening, især når det gælder PCC. </w:t>
      </w:r>
      <w:r w:rsidRPr="006A560B">
        <w:rPr>
          <w:b/>
          <w:bCs/>
        </w:rPr>
        <w:t>Oxford niveau 2a.</w:t>
      </w:r>
    </w:p>
    <w:p w14:paraId="05E46F49" w14:textId="1895DFC3" w:rsidR="00BD6924" w:rsidRDefault="00BD6924" w:rsidP="008733B0">
      <w:pPr>
        <w:pStyle w:val="NormalWeb"/>
        <w:spacing w:beforeAutospacing="0" w:after="0" w:afterAutospacing="0"/>
        <w:ind w:left="720"/>
        <w:rPr>
          <w:rFonts w:ascii="Arial Narrow" w:hAnsi="Arial Narrow"/>
        </w:rPr>
      </w:pPr>
      <w:r w:rsidRPr="006A560B">
        <w:rPr>
          <w:rFonts w:ascii="Arial Narrow" w:hAnsi="Arial Narrow" w:cstheme="minorBidi"/>
          <w:b/>
          <w:bCs/>
          <w:szCs w:val="22"/>
          <w:lang w:eastAsia="en-US"/>
        </w:rPr>
        <w:t>Anvendelse af terminologi i anbefalingen:</w:t>
      </w:r>
      <w:r w:rsidRPr="006A560B">
        <w:rPr>
          <w:rFonts w:ascii="Arial Narrow" w:hAnsi="Arial Narrow"/>
        </w:rPr>
        <w:t xml:space="preserve"> </w:t>
      </w:r>
      <w:r w:rsidRPr="006A560B">
        <w:rPr>
          <w:rFonts w:ascii="Arial Narrow" w:hAnsi="Arial Narrow" w:cstheme="minorBidi"/>
          <w:szCs w:val="22"/>
          <w:lang w:eastAsia="en-US"/>
        </w:rPr>
        <w:t>Den anvendte formulering "anbefales ikke" signalerer en moderat grad af sikkerhed baseret på det aktuelle evidensgrundlag (niveau 2a). Den manglende evidens for klare fordele ved screening understøtter ikke en stærk anbefaling (f.eks. med ord som "skal" eller "bør"), men er også klar nok til ikke blot at sige "kan overvejes," da der er flere potentielle skadelige virkninger end fordele</w:t>
      </w:r>
      <w:r w:rsidRPr="006A560B">
        <w:rPr>
          <w:rFonts w:ascii="Arial Narrow" w:hAnsi="Arial Narrow"/>
        </w:rPr>
        <w:t xml:space="preserve">. </w:t>
      </w:r>
    </w:p>
    <w:p w14:paraId="6B0CD3D9" w14:textId="77777777" w:rsidR="008733B0" w:rsidRPr="006A560B" w:rsidRDefault="008733B0" w:rsidP="008733B0">
      <w:pPr>
        <w:pStyle w:val="NormalWeb"/>
        <w:spacing w:beforeAutospacing="0" w:after="0" w:afterAutospacing="0"/>
        <w:ind w:left="720"/>
        <w:rPr>
          <w:rFonts w:ascii="Arial Narrow" w:hAnsi="Arial Narrow"/>
        </w:rPr>
      </w:pPr>
    </w:p>
    <w:p w14:paraId="278DF9FF" w14:textId="77777777" w:rsidR="00BD6924" w:rsidRPr="006A560B" w:rsidRDefault="00BD6924" w:rsidP="008733B0">
      <w:pPr>
        <w:pStyle w:val="NormalWeb"/>
        <w:spacing w:beforeAutospacing="0" w:after="0" w:afterAutospacing="0"/>
        <w:rPr>
          <w:rFonts w:ascii="Arial Narrow" w:hAnsi="Arial Narrow" w:cstheme="minorBidi"/>
          <w:b/>
          <w:bCs/>
          <w:szCs w:val="22"/>
          <w:lang w:eastAsia="en-US"/>
        </w:rPr>
      </w:pPr>
      <w:r w:rsidRPr="006A560B">
        <w:rPr>
          <w:rFonts w:ascii="Arial Narrow" w:hAnsi="Arial Narrow" w:cstheme="minorBidi"/>
          <w:b/>
          <w:bCs/>
          <w:szCs w:val="22"/>
          <w:lang w:eastAsia="en-US"/>
        </w:rPr>
        <w:t>Evidenstabel</w:t>
      </w:r>
    </w:p>
    <w:tbl>
      <w:tblPr>
        <w:tblStyle w:val="Tabel-Gitter"/>
        <w:tblW w:w="11115" w:type="dxa"/>
        <w:tblInd w:w="-572" w:type="dxa"/>
        <w:tblLook w:val="04A0" w:firstRow="1" w:lastRow="0" w:firstColumn="1" w:lastColumn="0" w:noHBand="0" w:noVBand="1"/>
      </w:tblPr>
      <w:tblGrid>
        <w:gridCol w:w="1047"/>
        <w:gridCol w:w="1042"/>
        <w:gridCol w:w="541"/>
        <w:gridCol w:w="1161"/>
        <w:gridCol w:w="1400"/>
        <w:gridCol w:w="1570"/>
        <w:gridCol w:w="1047"/>
        <w:gridCol w:w="1076"/>
        <w:gridCol w:w="1072"/>
        <w:gridCol w:w="1159"/>
      </w:tblGrid>
      <w:tr w:rsidR="00BD6924" w:rsidRPr="006C52B5" w14:paraId="2917A1CA" w14:textId="77777777" w:rsidTr="00C456EF">
        <w:tc>
          <w:tcPr>
            <w:tcW w:w="1047" w:type="dxa"/>
          </w:tcPr>
          <w:p w14:paraId="0CBC6124" w14:textId="77777777" w:rsidR="00BD6924" w:rsidRPr="006C52B5" w:rsidRDefault="00BD6924" w:rsidP="00C456EF">
            <w:pPr>
              <w:rPr>
                <w:b/>
                <w:bCs/>
                <w:sz w:val="16"/>
                <w:szCs w:val="16"/>
                <w:lang w:val="en-US"/>
              </w:rPr>
            </w:pPr>
            <w:r w:rsidRPr="006C52B5">
              <w:rPr>
                <w:b/>
                <w:bCs/>
                <w:sz w:val="16"/>
                <w:szCs w:val="16"/>
              </w:rPr>
              <w:t>Intervention</w:t>
            </w:r>
          </w:p>
        </w:tc>
        <w:tc>
          <w:tcPr>
            <w:tcW w:w="1042" w:type="dxa"/>
          </w:tcPr>
          <w:p w14:paraId="31E749B7" w14:textId="77777777" w:rsidR="00BD6924" w:rsidRPr="006C52B5" w:rsidRDefault="00BD6924" w:rsidP="00C456EF">
            <w:pPr>
              <w:rPr>
                <w:b/>
                <w:bCs/>
                <w:sz w:val="16"/>
                <w:szCs w:val="16"/>
                <w:lang w:val="en-US"/>
              </w:rPr>
            </w:pPr>
            <w:r w:rsidRPr="006C52B5">
              <w:rPr>
                <w:b/>
                <w:bCs/>
                <w:sz w:val="16"/>
                <w:szCs w:val="16"/>
              </w:rPr>
              <w:t>Reference</w:t>
            </w:r>
          </w:p>
        </w:tc>
        <w:tc>
          <w:tcPr>
            <w:tcW w:w="541" w:type="dxa"/>
          </w:tcPr>
          <w:p w14:paraId="1103CEB2" w14:textId="77777777" w:rsidR="00BD6924" w:rsidRPr="006C52B5" w:rsidRDefault="00BD6924" w:rsidP="00C456EF">
            <w:pPr>
              <w:rPr>
                <w:b/>
                <w:bCs/>
                <w:sz w:val="16"/>
                <w:szCs w:val="16"/>
                <w:lang w:val="en-US"/>
              </w:rPr>
            </w:pPr>
            <w:r w:rsidRPr="006C52B5">
              <w:rPr>
                <w:b/>
                <w:bCs/>
                <w:sz w:val="16"/>
                <w:szCs w:val="16"/>
                <w:lang w:val="en-US"/>
              </w:rPr>
              <w:t>Year</w:t>
            </w:r>
          </w:p>
        </w:tc>
        <w:tc>
          <w:tcPr>
            <w:tcW w:w="1161" w:type="dxa"/>
          </w:tcPr>
          <w:p w14:paraId="5A1D34A4" w14:textId="77777777" w:rsidR="00BD6924" w:rsidRPr="006C52B5" w:rsidRDefault="00BD6924" w:rsidP="00C456EF">
            <w:pPr>
              <w:rPr>
                <w:b/>
                <w:bCs/>
                <w:sz w:val="16"/>
                <w:szCs w:val="16"/>
                <w:lang w:val="en-US"/>
              </w:rPr>
            </w:pPr>
            <w:r w:rsidRPr="006C52B5">
              <w:rPr>
                <w:b/>
                <w:bCs/>
                <w:sz w:val="16"/>
                <w:szCs w:val="16"/>
                <w:lang w:val="en-US"/>
              </w:rPr>
              <w:t>Study Design</w:t>
            </w:r>
          </w:p>
        </w:tc>
        <w:tc>
          <w:tcPr>
            <w:tcW w:w="1400" w:type="dxa"/>
          </w:tcPr>
          <w:p w14:paraId="2D795757" w14:textId="77777777" w:rsidR="00BD6924" w:rsidRPr="006C52B5" w:rsidRDefault="00BD6924" w:rsidP="00C456EF">
            <w:pPr>
              <w:rPr>
                <w:b/>
                <w:bCs/>
                <w:sz w:val="16"/>
                <w:szCs w:val="16"/>
                <w:lang w:val="en-US"/>
              </w:rPr>
            </w:pPr>
            <w:r w:rsidRPr="006C52B5">
              <w:rPr>
                <w:b/>
                <w:bCs/>
                <w:sz w:val="16"/>
                <w:szCs w:val="16"/>
                <w:lang w:val="en-US"/>
              </w:rPr>
              <w:t>Quality of evidence (Oxford/Styrke)</w:t>
            </w:r>
          </w:p>
        </w:tc>
        <w:tc>
          <w:tcPr>
            <w:tcW w:w="1570" w:type="dxa"/>
          </w:tcPr>
          <w:p w14:paraId="23185D54" w14:textId="77777777" w:rsidR="00BD6924" w:rsidRPr="006C52B5" w:rsidRDefault="00BD6924" w:rsidP="00C456EF">
            <w:pPr>
              <w:rPr>
                <w:b/>
                <w:bCs/>
                <w:sz w:val="16"/>
                <w:szCs w:val="16"/>
                <w:lang w:val="en-US"/>
              </w:rPr>
            </w:pPr>
            <w:proofErr w:type="spellStart"/>
            <w:r w:rsidRPr="006C52B5">
              <w:rPr>
                <w:b/>
                <w:bCs/>
                <w:sz w:val="16"/>
                <w:szCs w:val="16"/>
              </w:rPr>
              <w:t>Commentary</w:t>
            </w:r>
            <w:proofErr w:type="spellEnd"/>
          </w:p>
        </w:tc>
        <w:tc>
          <w:tcPr>
            <w:tcW w:w="1047" w:type="dxa"/>
          </w:tcPr>
          <w:p w14:paraId="78C1263F" w14:textId="77777777" w:rsidR="00BD6924" w:rsidRPr="006C52B5" w:rsidRDefault="00BD6924" w:rsidP="00C456EF">
            <w:pPr>
              <w:rPr>
                <w:b/>
                <w:bCs/>
                <w:sz w:val="16"/>
                <w:szCs w:val="16"/>
                <w:lang w:val="en-US"/>
              </w:rPr>
            </w:pPr>
            <w:r w:rsidRPr="006C52B5">
              <w:rPr>
                <w:b/>
                <w:bCs/>
                <w:sz w:val="16"/>
                <w:szCs w:val="16"/>
              </w:rPr>
              <w:t>Intervention</w:t>
            </w:r>
          </w:p>
        </w:tc>
        <w:tc>
          <w:tcPr>
            <w:tcW w:w="1076" w:type="dxa"/>
          </w:tcPr>
          <w:p w14:paraId="24E52AB6" w14:textId="77777777" w:rsidR="00BD6924" w:rsidRPr="006C52B5" w:rsidRDefault="00BD6924" w:rsidP="00C456EF">
            <w:pPr>
              <w:rPr>
                <w:b/>
                <w:bCs/>
                <w:sz w:val="16"/>
                <w:szCs w:val="16"/>
                <w:lang w:val="en-US"/>
              </w:rPr>
            </w:pPr>
            <w:proofErr w:type="spellStart"/>
            <w:r w:rsidRPr="006C52B5">
              <w:rPr>
                <w:b/>
                <w:bCs/>
                <w:sz w:val="16"/>
                <w:szCs w:val="16"/>
              </w:rPr>
              <w:t>Comparator</w:t>
            </w:r>
            <w:proofErr w:type="spellEnd"/>
            <w:r w:rsidRPr="006C52B5">
              <w:rPr>
                <w:b/>
                <w:bCs/>
                <w:sz w:val="16"/>
                <w:szCs w:val="16"/>
              </w:rPr>
              <w:t xml:space="preserve"> Intervention</w:t>
            </w:r>
          </w:p>
        </w:tc>
        <w:tc>
          <w:tcPr>
            <w:tcW w:w="1072" w:type="dxa"/>
          </w:tcPr>
          <w:p w14:paraId="06A44A48" w14:textId="77777777" w:rsidR="00BD6924" w:rsidRPr="006C52B5" w:rsidRDefault="00BD6924" w:rsidP="00C456EF">
            <w:pPr>
              <w:rPr>
                <w:b/>
                <w:bCs/>
                <w:sz w:val="16"/>
                <w:szCs w:val="16"/>
                <w:lang w:val="en-US"/>
              </w:rPr>
            </w:pPr>
            <w:r w:rsidRPr="006C52B5">
              <w:rPr>
                <w:b/>
                <w:bCs/>
                <w:sz w:val="16"/>
                <w:szCs w:val="16"/>
              </w:rPr>
              <w:t>Patient population</w:t>
            </w:r>
          </w:p>
        </w:tc>
        <w:tc>
          <w:tcPr>
            <w:tcW w:w="1159" w:type="dxa"/>
          </w:tcPr>
          <w:p w14:paraId="67C26E8A" w14:textId="77777777" w:rsidR="00BD6924" w:rsidRPr="006C52B5" w:rsidRDefault="00BD6924" w:rsidP="00C456EF">
            <w:pPr>
              <w:rPr>
                <w:b/>
                <w:bCs/>
                <w:sz w:val="16"/>
                <w:szCs w:val="16"/>
                <w:lang w:val="en-US"/>
              </w:rPr>
            </w:pPr>
            <w:proofErr w:type="spellStart"/>
            <w:r w:rsidRPr="006C52B5">
              <w:rPr>
                <w:b/>
                <w:bCs/>
                <w:sz w:val="16"/>
                <w:szCs w:val="16"/>
              </w:rPr>
              <w:t>Results</w:t>
            </w:r>
            <w:proofErr w:type="spellEnd"/>
            <w:r w:rsidRPr="006C52B5">
              <w:rPr>
                <w:b/>
                <w:bCs/>
                <w:sz w:val="16"/>
                <w:szCs w:val="16"/>
              </w:rPr>
              <w:t xml:space="preserve"> (</w:t>
            </w:r>
            <w:proofErr w:type="spellStart"/>
            <w:r w:rsidRPr="006C52B5">
              <w:rPr>
                <w:b/>
                <w:bCs/>
                <w:sz w:val="16"/>
                <w:szCs w:val="16"/>
              </w:rPr>
              <w:t>Outcome</w:t>
            </w:r>
            <w:proofErr w:type="spellEnd"/>
            <w:r w:rsidRPr="006C52B5">
              <w:rPr>
                <w:b/>
                <w:bCs/>
                <w:sz w:val="16"/>
                <w:szCs w:val="16"/>
              </w:rPr>
              <w:t>)</w:t>
            </w:r>
          </w:p>
        </w:tc>
      </w:tr>
      <w:tr w:rsidR="00BD6924" w:rsidRPr="006C52B5" w14:paraId="335DDB23" w14:textId="77777777" w:rsidTr="00C456EF">
        <w:tc>
          <w:tcPr>
            <w:tcW w:w="1047" w:type="dxa"/>
          </w:tcPr>
          <w:p w14:paraId="0AA68D51" w14:textId="77777777" w:rsidR="00BD6924" w:rsidRPr="006C52B5" w:rsidRDefault="00BD6924" w:rsidP="00C456EF">
            <w:pPr>
              <w:rPr>
                <w:sz w:val="16"/>
                <w:szCs w:val="16"/>
                <w:lang w:val="en-US"/>
              </w:rPr>
            </w:pPr>
            <w:r w:rsidRPr="006C52B5">
              <w:rPr>
                <w:sz w:val="16"/>
                <w:szCs w:val="16"/>
              </w:rPr>
              <w:t>Screening for SCC</w:t>
            </w:r>
          </w:p>
        </w:tc>
        <w:tc>
          <w:tcPr>
            <w:tcW w:w="1042" w:type="dxa"/>
          </w:tcPr>
          <w:p w14:paraId="3288021E" w14:textId="77777777" w:rsidR="00BD6924" w:rsidRDefault="00BD6924" w:rsidP="00C456EF">
            <w:pPr>
              <w:rPr>
                <w:rStyle w:val="Fremhv"/>
                <w:sz w:val="16"/>
                <w:szCs w:val="16"/>
              </w:rPr>
            </w:pPr>
            <w:r w:rsidRPr="006C52B5">
              <w:rPr>
                <w:sz w:val="16"/>
                <w:szCs w:val="16"/>
              </w:rPr>
              <w:t xml:space="preserve">Karen J. </w:t>
            </w:r>
            <w:proofErr w:type="spellStart"/>
            <w:r w:rsidRPr="006C52B5">
              <w:rPr>
                <w:sz w:val="16"/>
                <w:szCs w:val="16"/>
              </w:rPr>
              <w:t>Wernli</w:t>
            </w:r>
            <w:proofErr w:type="spellEnd"/>
            <w:r w:rsidRPr="006C52B5">
              <w:rPr>
                <w:sz w:val="16"/>
                <w:szCs w:val="16"/>
              </w:rPr>
              <w:t xml:space="preserve"> et al.</w:t>
            </w:r>
            <w:r w:rsidRPr="006C52B5">
              <w:rPr>
                <w:sz w:val="16"/>
                <w:szCs w:val="16"/>
              </w:rPr>
              <w:br/>
            </w:r>
            <w:r w:rsidRPr="006C52B5">
              <w:rPr>
                <w:rStyle w:val="Fremhv"/>
                <w:sz w:val="16"/>
                <w:szCs w:val="16"/>
              </w:rPr>
              <w:t>JAMA</w:t>
            </w:r>
          </w:p>
          <w:p w14:paraId="26C5FA63" w14:textId="12253B8C" w:rsidR="00BD6924" w:rsidRPr="006C52B5" w:rsidRDefault="00F5342B" w:rsidP="00C456EF">
            <w:pPr>
              <w:rPr>
                <w:sz w:val="16"/>
                <w:szCs w:val="16"/>
                <w:lang w:val="en-US"/>
              </w:rPr>
            </w:pPr>
            <w:r>
              <w:rPr>
                <w:sz w:val="16"/>
                <w:szCs w:val="16"/>
                <w:lang w:val="en-US"/>
              </w:rPr>
              <w:fldChar w:fldCharType="begin">
                <w:fldData xml:space="preserve">PEVuZE5vdGU+PENpdGU+PEF1dGhvcj5XZXJubGk8L0F1dGhvcj48WWVhcj4yMDE2PC9ZZWFyPjxS
ZWNOdW0+MTcxMDc8L1JlY051bT48RGlzcGxheVRleHQ+KDIyKTwvRGlzcGxheVRleHQ+PHJlY29y
ZD48cmVjLW51bWJlcj4xNzEwNzwvcmVjLW51bWJlcj48Zm9yZWlnbi1rZXlzPjxrZXkgYXBwPSJF
TiIgZGItaWQ9ImRhdDl0OXgwMWQ5dHprZXp4MjF4dmY1bGRkdnpmeGQ1NXp3YSIgdGltZXN0YW1w
PSIxNzUzMDg1MTg1IiBndWlkPSJlNmE4YWVkZC1lYTRmLTQ0ZjgtYmY2Zi04OGQ3Yjk5OWYwNmEi
PjE3MTA3PC9rZXk+PC9mb3JlaWduLWtleXM+PHJlZi10eXBlIG5hbWU9IkpvdXJuYWwgQXJ0aWNs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cz48L2NvbnRyaWJ1dG9ycz48YXV0aC1hZGRyZXNzPkdyb3VwIEhlYWx0aCBSZXNlYXJjaCBJbnN0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(22)</w:t>
            </w:r>
            <w:r>
              <w:rPr>
                <w:sz w:val="16"/>
                <w:szCs w:val="16"/>
                <w:lang w:val="en-US"/>
              </w:rPr>
              <w:fldChar w:fldCharType="end"/>
            </w:r>
          </w:p>
        </w:tc>
        <w:tc>
          <w:tcPr>
            <w:tcW w:w="541" w:type="dxa"/>
          </w:tcPr>
          <w:p w14:paraId="1423785E" w14:textId="77777777" w:rsidR="00BD6924" w:rsidRPr="006C52B5" w:rsidRDefault="00BD6924" w:rsidP="00C456EF">
            <w:pPr>
              <w:rPr>
                <w:sz w:val="16"/>
                <w:szCs w:val="16"/>
                <w:lang w:val="en-US"/>
              </w:rPr>
            </w:pPr>
            <w:r w:rsidRPr="006C52B5">
              <w:rPr>
                <w:sz w:val="16"/>
                <w:szCs w:val="16"/>
                <w:lang w:val="en-US"/>
              </w:rPr>
              <w:t>2015</w:t>
            </w:r>
          </w:p>
        </w:tc>
        <w:tc>
          <w:tcPr>
            <w:tcW w:w="1161" w:type="dxa"/>
          </w:tcPr>
          <w:p w14:paraId="2FCD5DCE" w14:textId="77777777" w:rsidR="00BD6924" w:rsidRPr="006C52B5" w:rsidRDefault="00BD6924" w:rsidP="00C456EF">
            <w:pPr>
              <w:rPr>
                <w:sz w:val="16"/>
                <w:szCs w:val="16"/>
                <w:lang w:val="en-US"/>
              </w:rPr>
            </w:pPr>
            <w:r w:rsidRPr="006C52B5">
              <w:rPr>
                <w:sz w:val="16"/>
                <w:szCs w:val="16"/>
                <w:lang w:val="en-US"/>
              </w:rPr>
              <w:t>Systematic Review and Evidence Update</w:t>
            </w:r>
          </w:p>
        </w:tc>
        <w:tc>
          <w:tcPr>
            <w:tcW w:w="1400" w:type="dxa"/>
          </w:tcPr>
          <w:p w14:paraId="74946F64" w14:textId="77777777" w:rsidR="00BD6924" w:rsidRPr="006C52B5" w:rsidRDefault="00BD6924" w:rsidP="00C456EF">
            <w:pPr>
              <w:rPr>
                <w:sz w:val="16"/>
                <w:szCs w:val="16"/>
                <w:lang w:val="en-US"/>
              </w:rPr>
            </w:pPr>
            <w:r w:rsidRPr="006C52B5">
              <w:rPr>
                <w:sz w:val="16"/>
                <w:szCs w:val="16"/>
                <w:lang w:val="en-US"/>
              </w:rPr>
              <w:t>Level 2a: Limited evidence from cohort and ecologic studies</w:t>
            </w:r>
          </w:p>
        </w:tc>
        <w:tc>
          <w:tcPr>
            <w:tcW w:w="1570" w:type="dxa"/>
          </w:tcPr>
          <w:p w14:paraId="7D823B12" w14:textId="77777777" w:rsidR="00BD6924" w:rsidRPr="006C52B5" w:rsidRDefault="00BD6924" w:rsidP="00C456EF">
            <w:pPr>
              <w:rPr>
                <w:sz w:val="16"/>
                <w:szCs w:val="16"/>
                <w:lang w:val="en-US"/>
              </w:rPr>
            </w:pPr>
            <w:r w:rsidRPr="006C52B5">
              <w:rPr>
                <w:sz w:val="16"/>
                <w:szCs w:val="16"/>
                <w:lang w:val="en-US"/>
              </w:rPr>
              <w:t xml:space="preserve">Evidence on skin cancer screening for reducing SCC morbidity or mortality is scarce. </w:t>
            </w:r>
            <w:r w:rsidRPr="006C52B5">
              <w:rPr>
                <w:sz w:val="16"/>
                <w:szCs w:val="16"/>
              </w:rPr>
              <w:t xml:space="preserve">Focus is </w:t>
            </w:r>
            <w:proofErr w:type="spellStart"/>
            <w:r w:rsidRPr="006C52B5">
              <w:rPr>
                <w:sz w:val="16"/>
                <w:szCs w:val="16"/>
              </w:rPr>
              <w:t>primarily</w:t>
            </w:r>
            <w:proofErr w:type="spellEnd"/>
            <w:r w:rsidRPr="006C52B5">
              <w:rPr>
                <w:sz w:val="16"/>
                <w:szCs w:val="16"/>
              </w:rPr>
              <w:t xml:space="preserve"> on </w:t>
            </w:r>
            <w:proofErr w:type="spellStart"/>
            <w:r w:rsidRPr="006C52B5">
              <w:rPr>
                <w:sz w:val="16"/>
                <w:szCs w:val="16"/>
              </w:rPr>
              <w:t>melanoma</w:t>
            </w:r>
            <w:proofErr w:type="spellEnd"/>
            <w:r w:rsidRPr="006C52B5">
              <w:rPr>
                <w:sz w:val="16"/>
                <w:szCs w:val="16"/>
              </w:rPr>
              <w:t xml:space="preserve"> </w:t>
            </w:r>
            <w:proofErr w:type="spellStart"/>
            <w:r w:rsidRPr="006C52B5">
              <w:rPr>
                <w:sz w:val="16"/>
                <w:szCs w:val="16"/>
              </w:rPr>
              <w:t>outcomes</w:t>
            </w:r>
            <w:proofErr w:type="spellEnd"/>
            <w:r w:rsidRPr="006C52B5">
              <w:rPr>
                <w:sz w:val="16"/>
                <w:szCs w:val="16"/>
              </w:rPr>
              <w:t>.</w:t>
            </w:r>
          </w:p>
        </w:tc>
        <w:tc>
          <w:tcPr>
            <w:tcW w:w="1047" w:type="dxa"/>
          </w:tcPr>
          <w:p w14:paraId="0821298A" w14:textId="77777777" w:rsidR="00BD6924" w:rsidRPr="006C52B5" w:rsidRDefault="00BD6924" w:rsidP="00C456EF">
            <w:pPr>
              <w:rPr>
                <w:sz w:val="16"/>
                <w:szCs w:val="16"/>
                <w:lang w:val="en-US"/>
              </w:rPr>
            </w:pPr>
            <w:r w:rsidRPr="006C52B5">
              <w:rPr>
                <w:sz w:val="16"/>
                <w:szCs w:val="16"/>
              </w:rPr>
              <w:t xml:space="preserve">Visual skin </w:t>
            </w:r>
            <w:proofErr w:type="spellStart"/>
            <w:r w:rsidRPr="006C52B5">
              <w:rPr>
                <w:sz w:val="16"/>
                <w:szCs w:val="16"/>
              </w:rPr>
              <w:t>examination</w:t>
            </w:r>
            <w:proofErr w:type="spellEnd"/>
          </w:p>
        </w:tc>
        <w:tc>
          <w:tcPr>
            <w:tcW w:w="1076" w:type="dxa"/>
          </w:tcPr>
          <w:p w14:paraId="7B433A51" w14:textId="77777777" w:rsidR="00BD6924" w:rsidRPr="006C52B5" w:rsidRDefault="00BD6924" w:rsidP="00C456EF">
            <w:pPr>
              <w:rPr>
                <w:sz w:val="16"/>
                <w:szCs w:val="16"/>
                <w:lang w:val="en-US"/>
              </w:rPr>
            </w:pPr>
            <w:r w:rsidRPr="006C52B5">
              <w:rPr>
                <w:sz w:val="16"/>
                <w:szCs w:val="16"/>
                <w:lang w:val="en-US"/>
              </w:rPr>
              <w:t>Usual care (no systematic screening)</w:t>
            </w:r>
          </w:p>
        </w:tc>
        <w:tc>
          <w:tcPr>
            <w:tcW w:w="1072" w:type="dxa"/>
          </w:tcPr>
          <w:p w14:paraId="5D21358D" w14:textId="77777777" w:rsidR="00BD6924" w:rsidRPr="006C52B5" w:rsidRDefault="00BD6924" w:rsidP="00C456EF">
            <w:pPr>
              <w:rPr>
                <w:sz w:val="16"/>
                <w:szCs w:val="16"/>
                <w:lang w:val="en-US"/>
              </w:rPr>
            </w:pPr>
            <w:r w:rsidRPr="006C52B5">
              <w:rPr>
                <w:sz w:val="16"/>
                <w:szCs w:val="16"/>
                <w:lang w:val="en-US"/>
              </w:rPr>
              <w:t>~360,000 adults screened</w:t>
            </w:r>
            <w:r w:rsidRPr="006C52B5">
              <w:rPr>
                <w:sz w:val="16"/>
                <w:szCs w:val="16"/>
                <w:lang w:val="en-US"/>
              </w:rPr>
              <w:br/>
              <w:t>19% population coverage in SCREEN study (Germany)</w:t>
            </w:r>
          </w:p>
        </w:tc>
        <w:tc>
          <w:tcPr>
            <w:tcW w:w="1159" w:type="dxa"/>
          </w:tcPr>
          <w:p w14:paraId="5E105370" w14:textId="77777777" w:rsidR="00BD6924" w:rsidRPr="006C52B5" w:rsidRDefault="00BD6924" w:rsidP="00C456EF">
            <w:pPr>
              <w:rPr>
                <w:sz w:val="16"/>
                <w:szCs w:val="16"/>
                <w:lang w:val="en-US"/>
              </w:rPr>
            </w:pPr>
            <w:r w:rsidRPr="006C52B5">
              <w:rPr>
                <w:sz w:val="16"/>
                <w:szCs w:val="16"/>
                <w:lang w:val="en-US"/>
              </w:rPr>
              <w:t xml:space="preserve">No direct evidence for reduction in SCC-specific morbidity or mortality. Screening led to a reduction in overall melanoma mortality in Germany (48% decrease), but specific SCC outcomes were not directly measured or differentiated. </w:t>
            </w:r>
            <w:r w:rsidRPr="006C52B5">
              <w:rPr>
                <w:sz w:val="16"/>
                <w:szCs w:val="16"/>
              </w:rPr>
              <w:t xml:space="preserve">False positives and </w:t>
            </w:r>
            <w:proofErr w:type="spellStart"/>
            <w:r w:rsidRPr="006C52B5">
              <w:rPr>
                <w:sz w:val="16"/>
                <w:szCs w:val="16"/>
              </w:rPr>
              <w:t>overdiagnosis</w:t>
            </w:r>
            <w:proofErr w:type="spellEnd"/>
            <w:r w:rsidRPr="006C52B5">
              <w:rPr>
                <w:sz w:val="16"/>
                <w:szCs w:val="16"/>
              </w:rPr>
              <w:t xml:space="preserve"> </w:t>
            </w:r>
            <w:proofErr w:type="spellStart"/>
            <w:r w:rsidRPr="006C52B5">
              <w:rPr>
                <w:sz w:val="16"/>
                <w:szCs w:val="16"/>
              </w:rPr>
              <w:t>concerns</w:t>
            </w:r>
            <w:proofErr w:type="spellEnd"/>
            <w:r w:rsidRPr="006C52B5">
              <w:rPr>
                <w:sz w:val="16"/>
                <w:szCs w:val="16"/>
              </w:rPr>
              <w:t xml:space="preserve"> </w:t>
            </w:r>
            <w:proofErr w:type="spellStart"/>
            <w:r w:rsidRPr="006C52B5">
              <w:rPr>
                <w:sz w:val="16"/>
                <w:szCs w:val="16"/>
              </w:rPr>
              <w:t>noted</w:t>
            </w:r>
            <w:proofErr w:type="spellEnd"/>
            <w:r w:rsidRPr="006C52B5">
              <w:rPr>
                <w:sz w:val="16"/>
                <w:szCs w:val="16"/>
              </w:rPr>
              <w:t>.</w:t>
            </w:r>
          </w:p>
        </w:tc>
      </w:tr>
      <w:tr w:rsidR="00BD6924" w:rsidRPr="006C52B5" w14:paraId="0E1FEEDA" w14:textId="77777777" w:rsidTr="00C456EF">
        <w:tc>
          <w:tcPr>
            <w:tcW w:w="1047" w:type="dxa"/>
          </w:tcPr>
          <w:p w14:paraId="32AC9353" w14:textId="77777777" w:rsidR="00BD6924" w:rsidRPr="006C52B5" w:rsidRDefault="00BD6924" w:rsidP="00C456EF">
            <w:pPr>
              <w:rPr>
                <w:sz w:val="16"/>
                <w:szCs w:val="16"/>
                <w:lang w:val="en-US"/>
              </w:rPr>
            </w:pPr>
            <w:r w:rsidRPr="006C52B5">
              <w:rPr>
                <w:sz w:val="16"/>
                <w:szCs w:val="16"/>
              </w:rPr>
              <w:t>Screening for SCC</w:t>
            </w:r>
          </w:p>
        </w:tc>
        <w:tc>
          <w:tcPr>
            <w:tcW w:w="1042" w:type="dxa"/>
          </w:tcPr>
          <w:p w14:paraId="219CA72E" w14:textId="77777777" w:rsidR="00BD6924" w:rsidRDefault="00BD6924" w:rsidP="00C456EF">
            <w:pPr>
              <w:rPr>
                <w:i/>
                <w:iCs/>
                <w:sz w:val="16"/>
                <w:szCs w:val="16"/>
              </w:rPr>
            </w:pPr>
            <w:proofErr w:type="spellStart"/>
            <w:r w:rsidRPr="006C52B5">
              <w:rPr>
                <w:sz w:val="16"/>
                <w:szCs w:val="16"/>
              </w:rPr>
              <w:t>Henrikson</w:t>
            </w:r>
            <w:proofErr w:type="spellEnd"/>
            <w:r w:rsidRPr="006C52B5">
              <w:rPr>
                <w:sz w:val="16"/>
                <w:szCs w:val="16"/>
              </w:rPr>
              <w:t xml:space="preserve"> NB et al.</w:t>
            </w:r>
            <w:r w:rsidRPr="006C52B5">
              <w:rPr>
                <w:sz w:val="16"/>
                <w:szCs w:val="16"/>
              </w:rPr>
              <w:br/>
            </w:r>
            <w:r w:rsidRPr="006C52B5">
              <w:rPr>
                <w:i/>
                <w:iCs/>
                <w:sz w:val="16"/>
                <w:szCs w:val="16"/>
              </w:rPr>
              <w:t xml:space="preserve">AHRQ </w:t>
            </w:r>
            <w:proofErr w:type="spellStart"/>
            <w:r w:rsidRPr="006C52B5">
              <w:rPr>
                <w:i/>
                <w:iCs/>
                <w:sz w:val="16"/>
                <w:szCs w:val="16"/>
              </w:rPr>
              <w:t>Evidence</w:t>
            </w:r>
            <w:proofErr w:type="spellEnd"/>
            <w:r w:rsidRPr="006C52B5">
              <w:rPr>
                <w:i/>
                <w:iCs/>
                <w:sz w:val="16"/>
                <w:szCs w:val="16"/>
              </w:rPr>
              <w:t xml:space="preserve"> </w:t>
            </w:r>
            <w:proofErr w:type="spellStart"/>
            <w:r w:rsidRPr="006C52B5">
              <w:rPr>
                <w:i/>
                <w:iCs/>
                <w:sz w:val="16"/>
                <w:szCs w:val="16"/>
              </w:rPr>
              <w:t>Synthesis</w:t>
            </w:r>
            <w:proofErr w:type="spellEnd"/>
          </w:p>
          <w:p w14:paraId="11C642E4" w14:textId="7159C6FC" w:rsidR="00BD6924" w:rsidRPr="006C52B5" w:rsidRDefault="00F5342B" w:rsidP="00C456EF">
            <w:pPr>
              <w:rPr>
                <w:sz w:val="16"/>
                <w:szCs w:val="16"/>
              </w:rPr>
            </w:pPr>
            <w:r>
              <w:rPr>
                <w:sz w:val="16"/>
                <w:szCs w:val="16"/>
              </w:rPr>
              <w:fldChar w:fldCharType="begin">
                <w:fldData xml:space="preserve">PEVuZE5vdGU+PENpdGU+PEF1dGhvcj5IZW5yaWtzb248L0F1dGhvcj48WWVhcj4yMDIzPC9ZZWFy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(21)</w:t>
            </w:r>
            <w:r>
              <w:rPr>
                <w:sz w:val="16"/>
                <w:szCs w:val="16"/>
              </w:rPr>
              <w:fldChar w:fldCharType="end"/>
            </w:r>
          </w:p>
        </w:tc>
        <w:tc>
          <w:tcPr>
            <w:tcW w:w="541" w:type="dxa"/>
          </w:tcPr>
          <w:p w14:paraId="7E00DAA0" w14:textId="77777777" w:rsidR="00BD6924" w:rsidRPr="006C52B5" w:rsidRDefault="00BD6924" w:rsidP="00C456EF">
            <w:pPr>
              <w:rPr>
                <w:sz w:val="16"/>
                <w:szCs w:val="16"/>
              </w:rPr>
            </w:pPr>
            <w:r>
              <w:rPr>
                <w:sz w:val="16"/>
                <w:szCs w:val="16"/>
              </w:rPr>
              <w:t>2023</w:t>
            </w:r>
          </w:p>
        </w:tc>
        <w:tc>
          <w:tcPr>
            <w:tcW w:w="1161" w:type="dxa"/>
          </w:tcPr>
          <w:p w14:paraId="01D01601" w14:textId="77777777" w:rsidR="00BD6924" w:rsidRPr="006C52B5" w:rsidRDefault="00BD6924" w:rsidP="00C456EF">
            <w:pPr>
              <w:rPr>
                <w:sz w:val="16"/>
                <w:szCs w:val="16"/>
                <w:lang w:val="en-US"/>
              </w:rPr>
            </w:pPr>
            <w:r w:rsidRPr="006C52B5">
              <w:rPr>
                <w:sz w:val="16"/>
                <w:szCs w:val="16"/>
                <w:lang w:val="en-US"/>
              </w:rPr>
              <w:t>Systematic Review and Evidence Update</w:t>
            </w:r>
          </w:p>
        </w:tc>
        <w:tc>
          <w:tcPr>
            <w:tcW w:w="1400" w:type="dxa"/>
          </w:tcPr>
          <w:p w14:paraId="26E8CACE" w14:textId="77777777" w:rsidR="00BD6924" w:rsidRPr="006C52B5" w:rsidRDefault="00BD6924" w:rsidP="00C456EF">
            <w:pPr>
              <w:rPr>
                <w:sz w:val="16"/>
                <w:szCs w:val="16"/>
                <w:lang w:val="en-US"/>
              </w:rPr>
            </w:pPr>
            <w:r w:rsidRPr="006C52B5">
              <w:rPr>
                <w:sz w:val="16"/>
                <w:szCs w:val="16"/>
                <w:lang w:val="en-US"/>
              </w:rPr>
              <w:t>Ecological and cohort studies: Level 2a</w:t>
            </w:r>
          </w:p>
        </w:tc>
        <w:tc>
          <w:tcPr>
            <w:tcW w:w="1570" w:type="dxa"/>
          </w:tcPr>
          <w:p w14:paraId="4BB8FB48" w14:textId="77777777" w:rsidR="00BD6924" w:rsidRPr="006C52B5" w:rsidRDefault="00BD6924" w:rsidP="00C456EF">
            <w:pPr>
              <w:rPr>
                <w:sz w:val="16"/>
                <w:szCs w:val="16"/>
                <w:lang w:val="en-US"/>
              </w:rPr>
            </w:pPr>
            <w:r w:rsidRPr="006C52B5">
              <w:rPr>
                <w:sz w:val="16"/>
                <w:szCs w:val="16"/>
                <w:lang w:val="en-US"/>
              </w:rPr>
              <w:t>Evidence on skin cancer screening for SCC is indirect and scarce. Focused primarily on melanoma with limited data on SCC-specific outcomes.</w:t>
            </w:r>
          </w:p>
        </w:tc>
        <w:tc>
          <w:tcPr>
            <w:tcW w:w="1047" w:type="dxa"/>
          </w:tcPr>
          <w:p w14:paraId="128CDDB7" w14:textId="77777777" w:rsidR="00BD6924" w:rsidRPr="006C52B5" w:rsidRDefault="00BD6924" w:rsidP="00C456EF">
            <w:pPr>
              <w:rPr>
                <w:sz w:val="16"/>
                <w:szCs w:val="16"/>
                <w:lang w:val="en-US"/>
              </w:rPr>
            </w:pPr>
            <w:r w:rsidRPr="006C52B5">
              <w:rPr>
                <w:sz w:val="16"/>
                <w:szCs w:val="16"/>
                <w:lang w:val="en-US"/>
              </w:rPr>
              <w:t>Visual skin examination</w:t>
            </w:r>
          </w:p>
        </w:tc>
        <w:tc>
          <w:tcPr>
            <w:tcW w:w="1076" w:type="dxa"/>
          </w:tcPr>
          <w:p w14:paraId="41225FD1" w14:textId="77777777" w:rsidR="00BD6924" w:rsidRPr="006C52B5" w:rsidRDefault="00BD6924" w:rsidP="00C456EF">
            <w:pPr>
              <w:rPr>
                <w:sz w:val="16"/>
                <w:szCs w:val="16"/>
                <w:lang w:val="en-US"/>
              </w:rPr>
            </w:pPr>
            <w:r w:rsidRPr="006C52B5">
              <w:rPr>
                <w:sz w:val="16"/>
                <w:szCs w:val="16"/>
                <w:lang w:val="en-US"/>
              </w:rPr>
              <w:t>Usual care (no systematic screening)</w:t>
            </w:r>
          </w:p>
        </w:tc>
        <w:tc>
          <w:tcPr>
            <w:tcW w:w="1072" w:type="dxa"/>
          </w:tcPr>
          <w:p w14:paraId="5EC2A074" w14:textId="77777777" w:rsidR="00BD6924" w:rsidRPr="006C52B5" w:rsidRDefault="00BD6924" w:rsidP="00C456EF">
            <w:pPr>
              <w:rPr>
                <w:sz w:val="16"/>
                <w:szCs w:val="16"/>
                <w:lang w:val="en-US"/>
              </w:rPr>
            </w:pPr>
            <w:r w:rsidRPr="006C52B5">
              <w:rPr>
                <w:sz w:val="16"/>
                <w:szCs w:val="16"/>
                <w:lang w:val="en-US"/>
              </w:rPr>
              <w:t>German population studies (1.79 million individuals in SCREEN study)</w:t>
            </w:r>
          </w:p>
        </w:tc>
        <w:tc>
          <w:tcPr>
            <w:tcW w:w="1159" w:type="dxa"/>
          </w:tcPr>
          <w:p w14:paraId="6B925F93" w14:textId="77777777" w:rsidR="00BD6924" w:rsidRPr="006C52B5" w:rsidRDefault="00BD6924" w:rsidP="00C456EF">
            <w:pPr>
              <w:spacing w:after="0"/>
              <w:rPr>
                <w:sz w:val="16"/>
                <w:szCs w:val="16"/>
                <w:lang w:val="en-US"/>
              </w:rPr>
            </w:pPr>
            <w:r w:rsidRPr="006C52B5">
              <w:rPr>
                <w:sz w:val="16"/>
                <w:szCs w:val="16"/>
                <w:lang w:val="en-US"/>
              </w:rPr>
              <w:t>No evidence for reduction in SCC-specific morbidity or mortality.</w:t>
            </w:r>
          </w:p>
          <w:p w14:paraId="696977A5" w14:textId="77777777" w:rsidR="00BD6924" w:rsidRPr="006C52B5" w:rsidRDefault="00BD6924" w:rsidP="00C456EF">
            <w:pPr>
              <w:rPr>
                <w:sz w:val="16"/>
                <w:szCs w:val="16"/>
                <w:lang w:val="en-US"/>
              </w:rPr>
            </w:pPr>
            <w:r w:rsidRPr="006C52B5">
              <w:rPr>
                <w:sz w:val="16"/>
                <w:szCs w:val="16"/>
                <w:lang w:val="en-US"/>
              </w:rPr>
              <w:t xml:space="preserve">Screening did not show benefit for melanoma </w:t>
            </w:r>
            <w:r w:rsidRPr="006C52B5">
              <w:rPr>
                <w:sz w:val="16"/>
                <w:szCs w:val="16"/>
                <w:lang w:val="en-US"/>
              </w:rPr>
              <w:lastRenderedPageBreak/>
              <w:t>mortality either. Harms included overdiagnosis and potential for false positives. Evidence lacks direct assessment of SCC outcomes.</w:t>
            </w:r>
          </w:p>
        </w:tc>
      </w:tr>
      <w:tr w:rsidR="00BD6924" w:rsidRPr="00BA1B92" w14:paraId="35F1F1FA" w14:textId="77777777" w:rsidTr="00C456EF">
        <w:tc>
          <w:tcPr>
            <w:tcW w:w="1047" w:type="dxa"/>
          </w:tcPr>
          <w:p w14:paraId="7A1AE8F9" w14:textId="77777777" w:rsidR="00BD6924" w:rsidRPr="006C52B5" w:rsidRDefault="00BD6924" w:rsidP="00C456EF">
            <w:pPr>
              <w:rPr>
                <w:sz w:val="16"/>
                <w:szCs w:val="16"/>
                <w:lang w:val="en-US"/>
              </w:rPr>
            </w:pPr>
            <w:r w:rsidRPr="006C52B5">
              <w:rPr>
                <w:sz w:val="16"/>
                <w:szCs w:val="16"/>
              </w:rPr>
              <w:lastRenderedPageBreak/>
              <w:t xml:space="preserve">Screening and </w:t>
            </w:r>
            <w:proofErr w:type="spellStart"/>
            <w:r w:rsidRPr="006C52B5">
              <w:rPr>
                <w:sz w:val="16"/>
                <w:szCs w:val="16"/>
              </w:rPr>
              <w:t>Prevention</w:t>
            </w:r>
            <w:proofErr w:type="spellEnd"/>
          </w:p>
        </w:tc>
        <w:tc>
          <w:tcPr>
            <w:tcW w:w="1042" w:type="dxa"/>
          </w:tcPr>
          <w:p w14:paraId="7568991B" w14:textId="77777777" w:rsidR="00BD6924" w:rsidRDefault="00BD6924" w:rsidP="00C456EF">
            <w:pPr>
              <w:rPr>
                <w:i/>
                <w:iCs/>
                <w:sz w:val="16"/>
                <w:szCs w:val="16"/>
                <w:lang w:val="en-US"/>
              </w:rPr>
            </w:pPr>
            <w:r w:rsidRPr="006C52B5">
              <w:rPr>
                <w:sz w:val="16"/>
                <w:szCs w:val="16"/>
                <w:lang w:val="en-US"/>
              </w:rPr>
              <w:t xml:space="preserve">Louisa G. Gordon &amp; David Rowell </w:t>
            </w:r>
            <w:proofErr w:type="spellStart"/>
            <w:r w:rsidRPr="006C52B5">
              <w:rPr>
                <w:i/>
                <w:iCs/>
                <w:sz w:val="16"/>
                <w:szCs w:val="16"/>
                <w:lang w:val="en-US"/>
              </w:rPr>
              <w:t>Eur</w:t>
            </w:r>
            <w:proofErr w:type="spellEnd"/>
            <w:r w:rsidRPr="006C52B5">
              <w:rPr>
                <w:i/>
                <w:iCs/>
                <w:sz w:val="16"/>
                <w:szCs w:val="16"/>
                <w:lang w:val="en-US"/>
              </w:rPr>
              <w:t xml:space="preserve"> J Cancer Prev</w:t>
            </w:r>
          </w:p>
          <w:p w14:paraId="48C69C5D" w14:textId="3675C39B" w:rsidR="00BD6924" w:rsidRPr="006C52B5" w:rsidRDefault="00F5342B" w:rsidP="00C456EF">
            <w:pPr>
              <w:rPr>
                <w:sz w:val="16"/>
                <w:szCs w:val="16"/>
                <w:lang w:val="en-US"/>
              </w:rPr>
            </w:pPr>
            <w:r>
              <w:rPr>
                <w:sz w:val="16"/>
                <w:szCs w:val="16"/>
                <w:lang w:val="en-US"/>
              </w:rPr>
              <w:fldChar w:fldCharType="begin">
                <w:fldData xml:space="preserve">PEVuZE5vdGU+PENpdGU+PEF1dGhvcj5Hb3Jkb248L0F1dGhvcj48WWVhcj4yMDE1PC9ZZWFyPjxS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==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(23)</w:t>
            </w:r>
            <w:r>
              <w:rPr>
                <w:sz w:val="16"/>
                <w:szCs w:val="16"/>
                <w:lang w:val="en-US"/>
              </w:rPr>
              <w:fldChar w:fldCharType="end"/>
            </w:r>
          </w:p>
        </w:tc>
        <w:tc>
          <w:tcPr>
            <w:tcW w:w="541" w:type="dxa"/>
          </w:tcPr>
          <w:p w14:paraId="066989DC" w14:textId="77777777" w:rsidR="00BD6924" w:rsidRPr="006C52B5" w:rsidRDefault="00BD6924" w:rsidP="00C456EF">
            <w:pPr>
              <w:rPr>
                <w:sz w:val="16"/>
                <w:szCs w:val="16"/>
                <w:lang w:val="en-US"/>
              </w:rPr>
            </w:pPr>
            <w:r>
              <w:rPr>
                <w:sz w:val="16"/>
                <w:szCs w:val="16"/>
                <w:lang w:val="en-US"/>
              </w:rPr>
              <w:t>2015</w:t>
            </w:r>
          </w:p>
        </w:tc>
        <w:tc>
          <w:tcPr>
            <w:tcW w:w="1161" w:type="dxa"/>
          </w:tcPr>
          <w:p w14:paraId="19DA69E2" w14:textId="77777777" w:rsidR="00BD6924" w:rsidRPr="006C52B5" w:rsidRDefault="00BD6924" w:rsidP="00C456EF">
            <w:pPr>
              <w:rPr>
                <w:sz w:val="16"/>
                <w:szCs w:val="16"/>
                <w:lang w:val="en-US"/>
              </w:rPr>
            </w:pPr>
            <w:r w:rsidRPr="006C52B5">
              <w:rPr>
                <w:sz w:val="16"/>
                <w:szCs w:val="16"/>
                <w:lang w:val="en-US"/>
              </w:rPr>
              <w:t>Systematic review of cost-effectiveness</w:t>
            </w:r>
          </w:p>
        </w:tc>
        <w:tc>
          <w:tcPr>
            <w:tcW w:w="1400" w:type="dxa"/>
          </w:tcPr>
          <w:p w14:paraId="6B1CB5FA" w14:textId="77777777" w:rsidR="00BD6924" w:rsidRPr="006C52B5" w:rsidRDefault="00BD6924" w:rsidP="00C456EF">
            <w:pPr>
              <w:rPr>
                <w:sz w:val="16"/>
                <w:szCs w:val="16"/>
                <w:lang w:val="en-US"/>
              </w:rPr>
            </w:pPr>
            <w:r w:rsidRPr="006C52B5">
              <w:rPr>
                <w:sz w:val="16"/>
                <w:szCs w:val="16"/>
                <w:lang w:val="en-US"/>
              </w:rPr>
              <w:t>Level 2a: Good-quality observational data with economic modelling</w:t>
            </w:r>
          </w:p>
        </w:tc>
        <w:tc>
          <w:tcPr>
            <w:tcW w:w="1570" w:type="dxa"/>
          </w:tcPr>
          <w:p w14:paraId="477E1E79" w14:textId="77777777" w:rsidR="00BD6924" w:rsidRPr="006C52B5" w:rsidRDefault="00BD6924" w:rsidP="00C456EF">
            <w:pPr>
              <w:rPr>
                <w:sz w:val="16"/>
                <w:szCs w:val="16"/>
                <w:lang w:val="en-US"/>
              </w:rPr>
            </w:pPr>
            <w:r w:rsidRPr="006C52B5">
              <w:rPr>
                <w:sz w:val="16"/>
                <w:szCs w:val="16"/>
                <w:lang w:val="en-US"/>
              </w:rPr>
              <w:t>Review of the costs of skin cancer (SCC, BCC, melanoma) and cost-effectiveness of prevention and screening interventions globally.</w:t>
            </w:r>
          </w:p>
        </w:tc>
        <w:tc>
          <w:tcPr>
            <w:tcW w:w="1047" w:type="dxa"/>
          </w:tcPr>
          <w:p w14:paraId="4C63DC1A" w14:textId="77777777" w:rsidR="00BD6924" w:rsidRPr="006C52B5" w:rsidRDefault="00BD6924" w:rsidP="00C456EF">
            <w:pPr>
              <w:rPr>
                <w:sz w:val="16"/>
                <w:szCs w:val="16"/>
                <w:lang w:val="en-US"/>
              </w:rPr>
            </w:pPr>
            <w:r w:rsidRPr="006C52B5">
              <w:rPr>
                <w:sz w:val="16"/>
                <w:szCs w:val="16"/>
                <w:lang w:val="en-US"/>
              </w:rPr>
              <w:t>Screening and prevention initiatives</w:t>
            </w:r>
          </w:p>
        </w:tc>
        <w:tc>
          <w:tcPr>
            <w:tcW w:w="1076" w:type="dxa"/>
          </w:tcPr>
          <w:p w14:paraId="2DFFAA9D" w14:textId="77777777" w:rsidR="00BD6924" w:rsidRPr="006C52B5" w:rsidRDefault="00BD6924" w:rsidP="00C456EF">
            <w:pPr>
              <w:rPr>
                <w:sz w:val="16"/>
                <w:szCs w:val="16"/>
                <w:lang w:val="en-US"/>
              </w:rPr>
            </w:pPr>
            <w:r w:rsidRPr="006C52B5">
              <w:rPr>
                <w:sz w:val="16"/>
                <w:szCs w:val="16"/>
                <w:lang w:val="en-US"/>
              </w:rPr>
              <w:t>Usual care or no intervention</w:t>
            </w:r>
          </w:p>
        </w:tc>
        <w:tc>
          <w:tcPr>
            <w:tcW w:w="1072" w:type="dxa"/>
          </w:tcPr>
          <w:p w14:paraId="4441025B" w14:textId="77777777" w:rsidR="00BD6924" w:rsidRPr="006C52B5" w:rsidRDefault="00BD6924" w:rsidP="00C456EF">
            <w:pPr>
              <w:spacing w:after="0"/>
              <w:rPr>
                <w:sz w:val="16"/>
                <w:szCs w:val="16"/>
                <w:lang w:val="en-US"/>
              </w:rPr>
            </w:pPr>
            <w:r>
              <w:rPr>
                <w:sz w:val="16"/>
                <w:szCs w:val="16"/>
                <w:lang w:val="en-US"/>
              </w:rPr>
              <w:t>I</w:t>
            </w:r>
            <w:r w:rsidRPr="006C52B5">
              <w:rPr>
                <w:sz w:val="16"/>
                <w:szCs w:val="16"/>
                <w:lang w:val="en-US"/>
              </w:rPr>
              <w:t>nternational populations</w:t>
            </w:r>
          </w:p>
          <w:p w14:paraId="0D04352D" w14:textId="77777777" w:rsidR="00BD6924" w:rsidRPr="006C52B5" w:rsidRDefault="00BD6924" w:rsidP="00C456EF">
            <w:pPr>
              <w:rPr>
                <w:sz w:val="16"/>
                <w:szCs w:val="16"/>
                <w:lang w:val="en-US"/>
              </w:rPr>
            </w:pPr>
            <w:r w:rsidRPr="006C52B5">
              <w:rPr>
                <w:sz w:val="16"/>
                <w:szCs w:val="16"/>
                <w:lang w:val="en-US"/>
              </w:rPr>
              <w:t>(16 cost studies, 11 cost-effectiveness studies)</w:t>
            </w:r>
          </w:p>
        </w:tc>
        <w:tc>
          <w:tcPr>
            <w:tcW w:w="1159" w:type="dxa"/>
          </w:tcPr>
          <w:p w14:paraId="7578CA33" w14:textId="77777777" w:rsidR="00BD6924" w:rsidRPr="006C52B5" w:rsidRDefault="00BD6924" w:rsidP="00C456EF">
            <w:pPr>
              <w:rPr>
                <w:sz w:val="16"/>
                <w:szCs w:val="16"/>
                <w:lang w:val="en-US"/>
              </w:rPr>
            </w:pPr>
            <w:r w:rsidRPr="006C52B5">
              <w:rPr>
                <w:b/>
                <w:bCs/>
                <w:sz w:val="16"/>
                <w:szCs w:val="16"/>
                <w:lang w:val="en-US"/>
              </w:rPr>
              <w:t>Costs:</w:t>
            </w:r>
            <w:r w:rsidRPr="006C52B5">
              <w:rPr>
                <w:sz w:val="16"/>
                <w:szCs w:val="16"/>
                <w:lang w:val="en-US"/>
              </w:rPr>
              <w:br/>
              <w:t>Direct healthcare costs for SCC and BCC are higher than melanoma in most countries.</w:t>
            </w:r>
            <w:r w:rsidRPr="006C52B5">
              <w:rPr>
                <w:sz w:val="16"/>
                <w:szCs w:val="16"/>
                <w:lang w:val="en-US"/>
              </w:rPr>
              <w:br/>
              <w:t>Australia and New Zealand report the highest costs per capita due to high UV exposure.</w:t>
            </w:r>
            <w:r w:rsidRPr="006C52B5">
              <w:rPr>
                <w:sz w:val="16"/>
                <w:szCs w:val="16"/>
                <w:lang w:val="en-US"/>
              </w:rPr>
              <w:br/>
            </w:r>
            <w:r w:rsidRPr="006C52B5">
              <w:rPr>
                <w:b/>
                <w:bCs/>
                <w:sz w:val="16"/>
                <w:szCs w:val="16"/>
                <w:lang w:val="en-US"/>
              </w:rPr>
              <w:t>Cost-effectiveness:</w:t>
            </w:r>
            <w:r w:rsidRPr="006C52B5">
              <w:rPr>
                <w:sz w:val="16"/>
                <w:szCs w:val="16"/>
                <w:lang w:val="en-US"/>
              </w:rPr>
              <w:t xml:space="preserve"> Prevention (e.g., sunscreen, educational campaigns) is highly cost-effective and often cost-saving. </w:t>
            </w:r>
            <w:r w:rsidRPr="0049587A">
              <w:rPr>
                <w:sz w:val="16"/>
                <w:szCs w:val="16"/>
                <w:lang w:val="en-US"/>
              </w:rPr>
              <w:t>Screening benefits SCC indirectly by addressing skin cancer broadly.</w:t>
            </w:r>
          </w:p>
        </w:tc>
      </w:tr>
    </w:tbl>
    <w:p w14:paraId="1DDCC995" w14:textId="77777777" w:rsidR="00BD6924" w:rsidRPr="002A0CE0" w:rsidRDefault="00BD6924" w:rsidP="00BD6924">
      <w:pPr>
        <w:rPr>
          <w:lang w:val="en-US"/>
        </w:rPr>
      </w:pPr>
    </w:p>
    <w:p w14:paraId="3A2E10BA" w14:textId="77777777" w:rsidR="00BD6924" w:rsidRDefault="00BD6924" w:rsidP="0054066E">
      <w:pPr>
        <w:pStyle w:val="Overskrift4"/>
        <w:numPr>
          <w:ilvl w:val="0"/>
          <w:numId w:val="2"/>
        </w:numPr>
        <w:pBdr>
          <w:bottom w:val="single" w:sz="12" w:space="1" w:color="auto"/>
        </w:pBdr>
        <w:tabs>
          <w:tab w:val="num" w:pos="720"/>
        </w:tabs>
        <w:spacing w:after="0"/>
        <w:ind w:left="720" w:hanging="360"/>
      </w:pPr>
      <w:r>
        <w:t>For patienter med særlig høj risiko – som fx organtransplanterede – anbefales regelmæssig undersøgelse af huden mhp. opsporing af nye primære hudkarcinomer (se separat guideline)</w:t>
      </w:r>
    </w:p>
    <w:p w14:paraId="144480DF" w14:textId="77777777" w:rsidR="00BD6924" w:rsidRDefault="00BD6924" w:rsidP="006A560B"/>
    <w:p w14:paraId="2310A19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anbefales generelt histologisk verifikation forud for behandling af </w:t>
      </w:r>
      <w:proofErr w:type="spellStart"/>
      <w:r>
        <w:t>planocellulært</w:t>
      </w:r>
      <w:proofErr w:type="spellEnd"/>
      <w:r>
        <w:t xml:space="preserve"> karcinom (D)</w:t>
      </w:r>
    </w:p>
    <w:p w14:paraId="5012CDC7"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7C6D3B88" w14:textId="77777777" w:rsidR="00BD6924" w:rsidRPr="006A560B" w:rsidRDefault="00BD6924" w:rsidP="006A560B">
      <w:pPr>
        <w:pStyle w:val="Listeafsnit"/>
        <w:numPr>
          <w:ilvl w:val="0"/>
          <w:numId w:val="7"/>
        </w:numPr>
        <w:spacing w:after="0"/>
      </w:pPr>
      <w:r w:rsidRPr="006A560B">
        <w:t>Den eksisterende evidens er primært baseret på observationsstudier og ekspertkonsensus (Oxford-niveau 5). Der mangler randomiserede kontrollerede studier (</w:t>
      </w:r>
      <w:proofErr w:type="spellStart"/>
      <w:r w:rsidRPr="006A560B">
        <w:t>RCTs</w:t>
      </w:r>
      <w:proofErr w:type="spellEnd"/>
      <w:r w:rsidRPr="006A560B">
        <w:t>) til at styrke evidensniveauet</w:t>
      </w:r>
      <w:r w:rsidRPr="006A560B">
        <w:rPr>
          <w:rFonts w:ascii="Arial" w:hAnsi="Arial" w:cs="Arial"/>
        </w:rPr>
        <w:t>​</w:t>
      </w:r>
      <w:r w:rsidRPr="006A560B">
        <w:t>.</w:t>
      </w:r>
    </w:p>
    <w:p w14:paraId="24C19891" w14:textId="77777777" w:rsidR="006A560B" w:rsidRDefault="006A560B" w:rsidP="006A560B">
      <w:pPr>
        <w:spacing w:after="0"/>
        <w:rPr>
          <w:b/>
          <w:bCs/>
        </w:rPr>
      </w:pPr>
    </w:p>
    <w:p w14:paraId="0591D45C" w14:textId="47E484A5" w:rsidR="00BD6924" w:rsidRPr="006A560B" w:rsidRDefault="00BD6924" w:rsidP="006A560B">
      <w:pPr>
        <w:spacing w:after="0"/>
        <w:rPr>
          <w:b/>
          <w:bCs/>
        </w:rPr>
      </w:pPr>
      <w:r w:rsidRPr="006A560B">
        <w:rPr>
          <w:b/>
          <w:bCs/>
        </w:rPr>
        <w:t>Rationale for biopsi</w:t>
      </w:r>
    </w:p>
    <w:p w14:paraId="468C7BF4" w14:textId="77777777" w:rsidR="00BD6924" w:rsidRPr="006A560B" w:rsidRDefault="00BD6924" w:rsidP="006A560B">
      <w:pPr>
        <w:pStyle w:val="Listeafsnit"/>
        <w:numPr>
          <w:ilvl w:val="0"/>
          <w:numId w:val="7"/>
        </w:numPr>
        <w:spacing w:after="0"/>
      </w:pPr>
      <w:r w:rsidRPr="006A560B">
        <w:t>Biopsi er afgørende for at sikre korrekt diagnose og behandling, herunder fastlæggelse af tumortype, dybde, og differentieringsgrad.</w:t>
      </w:r>
    </w:p>
    <w:p w14:paraId="167C11C4" w14:textId="77777777" w:rsidR="00BD6924" w:rsidRPr="006A560B" w:rsidRDefault="00BD6924" w:rsidP="006A560B">
      <w:pPr>
        <w:pStyle w:val="Listeafsnit"/>
        <w:numPr>
          <w:ilvl w:val="0"/>
          <w:numId w:val="7"/>
        </w:numPr>
        <w:spacing w:after="0"/>
      </w:pPr>
      <w:r w:rsidRPr="006A560B">
        <w:t xml:space="preserve">Specifikke tumorer (f.eks. </w:t>
      </w:r>
      <w:proofErr w:type="spellStart"/>
      <w:r w:rsidRPr="006A560B">
        <w:t>basosquamous</w:t>
      </w:r>
      <w:proofErr w:type="spellEnd"/>
      <w:r w:rsidRPr="006A560B">
        <w:t xml:space="preserve"> </w:t>
      </w:r>
      <w:proofErr w:type="spellStart"/>
      <w:r w:rsidRPr="006A560B">
        <w:t>carcinom</w:t>
      </w:r>
      <w:proofErr w:type="spellEnd"/>
      <w:r w:rsidRPr="006A560B">
        <w:t xml:space="preserve">, </w:t>
      </w:r>
      <w:proofErr w:type="spellStart"/>
      <w:r w:rsidRPr="006A560B">
        <w:t>amelanotisk</w:t>
      </w:r>
      <w:proofErr w:type="spellEnd"/>
      <w:r w:rsidRPr="006A560B">
        <w:t xml:space="preserve"> melanom) kræver ofte forskellige behandlingsstrategier og kirurgiske marginer</w:t>
      </w:r>
      <w:r w:rsidRPr="006A560B">
        <w:rPr>
          <w:rFonts w:ascii="Arial" w:hAnsi="Arial" w:cs="Arial"/>
        </w:rPr>
        <w:t>​</w:t>
      </w:r>
      <w:r w:rsidRPr="006A560B">
        <w:t>.</w:t>
      </w:r>
    </w:p>
    <w:p w14:paraId="46DB786A" w14:textId="77777777" w:rsidR="006A560B" w:rsidRDefault="006A560B" w:rsidP="006A560B">
      <w:pPr>
        <w:spacing w:after="0"/>
        <w:rPr>
          <w:b/>
          <w:bCs/>
        </w:rPr>
      </w:pPr>
    </w:p>
    <w:p w14:paraId="30C242AD" w14:textId="3206B85C" w:rsidR="00BD6924" w:rsidRPr="006A560B" w:rsidRDefault="00BD6924" w:rsidP="006A560B">
      <w:pPr>
        <w:spacing w:after="0"/>
        <w:rPr>
          <w:b/>
          <w:bCs/>
        </w:rPr>
      </w:pPr>
      <w:r w:rsidRPr="006A560B">
        <w:rPr>
          <w:b/>
          <w:bCs/>
        </w:rPr>
        <w:t>Klinisk nytte</w:t>
      </w:r>
    </w:p>
    <w:p w14:paraId="2784C2B6" w14:textId="77777777" w:rsidR="00BD6924" w:rsidRPr="006A560B" w:rsidRDefault="00BD6924" w:rsidP="006A560B">
      <w:pPr>
        <w:pStyle w:val="Listeafsnit"/>
        <w:numPr>
          <w:ilvl w:val="0"/>
          <w:numId w:val="7"/>
        </w:numPr>
        <w:spacing w:after="0"/>
      </w:pPr>
      <w:r w:rsidRPr="006A560B">
        <w:t>Histologisk verifikation forhindrer under- og overbehandling og er særlig vigtig ved komplekse kirurgiske procedurer som rekonstruktive indgreb.</w:t>
      </w:r>
    </w:p>
    <w:p w14:paraId="2B2E8E1E" w14:textId="77777777" w:rsidR="00BD6924" w:rsidRPr="006A560B" w:rsidRDefault="00BD6924" w:rsidP="006A560B">
      <w:pPr>
        <w:pStyle w:val="Listeafsnit"/>
        <w:numPr>
          <w:ilvl w:val="0"/>
          <w:numId w:val="7"/>
        </w:numPr>
        <w:spacing w:after="0"/>
      </w:pPr>
      <w:r w:rsidRPr="006A560B">
        <w:t>Overfladiske biopsier kan overse dybt infiltrerende komponenter, hvorfor repræsentative fuldtykkelsesbiopsier anbefales</w:t>
      </w:r>
      <w:r w:rsidRPr="006A560B">
        <w:rPr>
          <w:rFonts w:ascii="Arial" w:hAnsi="Arial" w:cs="Arial"/>
        </w:rPr>
        <w:t>​</w:t>
      </w:r>
      <w:r w:rsidRPr="006A560B">
        <w:t>.</w:t>
      </w:r>
    </w:p>
    <w:p w14:paraId="69B213A2" w14:textId="77777777" w:rsidR="006A560B" w:rsidRDefault="006A560B" w:rsidP="006A560B">
      <w:pPr>
        <w:spacing w:after="0"/>
        <w:rPr>
          <w:rFonts w:eastAsia="Times New Roman" w:cs="Times New Roman"/>
          <w:b/>
          <w:bCs/>
          <w:szCs w:val="24"/>
          <w:lang w:eastAsia="da-DK"/>
        </w:rPr>
      </w:pPr>
    </w:p>
    <w:p w14:paraId="340EF21C" w14:textId="6CA74FEC"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 anbefaling:</w:t>
      </w:r>
    </w:p>
    <w:p w14:paraId="3C6AF483" w14:textId="77777777" w:rsidR="00BD6924" w:rsidRPr="006A560B" w:rsidRDefault="00BD6924" w:rsidP="006A560B">
      <w:pPr>
        <w:pStyle w:val="Listeafsnit"/>
        <w:numPr>
          <w:ilvl w:val="0"/>
          <w:numId w:val="7"/>
        </w:numPr>
        <w:spacing w:after="0"/>
      </w:pPr>
      <w:r w:rsidRPr="006A560B">
        <w:t>Europæiske retningslinjer og National Comprehensive Cancer Network (NCCN) fremhæver biopsiens betydning for korrekt diagnose og behandlingsplanlægning. Dette inkluderer at identificere højrisikoegenskaber såsom perineural invasion</w:t>
      </w:r>
      <w:r w:rsidRPr="006A560B">
        <w:rPr>
          <w:rFonts w:ascii="Arial" w:hAnsi="Arial" w:cs="Arial"/>
        </w:rPr>
        <w:t>​</w:t>
      </w:r>
      <w:r w:rsidRPr="006A560B">
        <w:t>.</w:t>
      </w:r>
    </w:p>
    <w:p w14:paraId="1E1ECD40" w14:textId="77777777" w:rsidR="006A560B" w:rsidRDefault="006A560B" w:rsidP="006A560B">
      <w:pPr>
        <w:spacing w:after="0"/>
        <w:rPr>
          <w:rFonts w:eastAsia="Times New Roman" w:cs="Times New Roman"/>
          <w:b/>
          <w:bCs/>
          <w:szCs w:val="24"/>
          <w:lang w:eastAsia="da-DK"/>
        </w:rPr>
      </w:pPr>
    </w:p>
    <w:p w14:paraId="6E332559" w14:textId="6FA8144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3B2CA66B" w14:textId="77777777" w:rsidR="00BD6924" w:rsidRPr="006A560B" w:rsidRDefault="00BD6924" w:rsidP="006A560B">
      <w:pPr>
        <w:pStyle w:val="Listeafsnit"/>
        <w:numPr>
          <w:ilvl w:val="0"/>
          <w:numId w:val="7"/>
        </w:numPr>
        <w:spacing w:after="0"/>
      </w:pPr>
      <w:r w:rsidRPr="006A560B">
        <w:t xml:space="preserve">Fordelene ved at udføre biopsi, som præcis diagnose og behandlingstilpasning, overstiger ulemperne ved potentielle komplikationer som uskøn </w:t>
      </w:r>
      <w:proofErr w:type="spellStart"/>
      <w:r w:rsidRPr="006A560B">
        <w:t>ardannelse</w:t>
      </w:r>
      <w:proofErr w:type="spellEnd"/>
      <w:r w:rsidRPr="006A560B">
        <w:t xml:space="preserve"> eller smerte.</w:t>
      </w:r>
    </w:p>
    <w:p w14:paraId="17750BDE" w14:textId="77777777" w:rsidR="006A560B" w:rsidRDefault="006A560B" w:rsidP="006A560B">
      <w:pPr>
        <w:spacing w:after="0"/>
        <w:rPr>
          <w:rFonts w:eastAsia="Times New Roman" w:cs="Times New Roman"/>
          <w:b/>
          <w:bCs/>
          <w:szCs w:val="24"/>
          <w:lang w:eastAsia="da-DK"/>
        </w:rPr>
      </w:pPr>
    </w:p>
    <w:p w14:paraId="3AF91DAE" w14:textId="1EB4C1A1"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Anbefalingens formulering:</w:t>
      </w:r>
    </w:p>
    <w:p w14:paraId="01F468A4" w14:textId="77777777" w:rsidR="00BD6924" w:rsidRPr="006A560B" w:rsidRDefault="00BD6924" w:rsidP="006A560B">
      <w:pPr>
        <w:pStyle w:val="Listeafsnit"/>
        <w:numPr>
          <w:ilvl w:val="0"/>
          <w:numId w:val="7"/>
        </w:numPr>
        <w:spacing w:after="0"/>
      </w:pPr>
      <w:r w:rsidRPr="006A560B">
        <w:t>Formuleringen "der anbefales generelt" afspejler en stærk anbefaling på trods af et moderat evidensgrundlag. Den giver plads til klinisk skøn i undtagelsestilfælde og understøttes af patienters forventede accept, hvis de informeres korrekt om procedurens nytte og risici.</w:t>
      </w:r>
    </w:p>
    <w:p w14:paraId="5693988E" w14:textId="77777777" w:rsidR="006A560B" w:rsidRDefault="006A560B" w:rsidP="006A560B">
      <w:pPr>
        <w:spacing w:after="0"/>
        <w:rPr>
          <w:rFonts w:eastAsia="Times New Roman" w:cs="Times New Roman"/>
          <w:b/>
          <w:bCs/>
          <w:szCs w:val="24"/>
          <w:lang w:eastAsia="da-DK"/>
        </w:rPr>
      </w:pPr>
    </w:p>
    <w:p w14:paraId="185F198C" w14:textId="0054F6FB"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44"/>
        <w:gridCol w:w="1121"/>
        <w:gridCol w:w="539"/>
        <w:gridCol w:w="1147"/>
        <w:gridCol w:w="1388"/>
        <w:gridCol w:w="1544"/>
        <w:gridCol w:w="1043"/>
        <w:gridCol w:w="1070"/>
        <w:gridCol w:w="1063"/>
        <w:gridCol w:w="1156"/>
      </w:tblGrid>
      <w:tr w:rsidR="00BD6924" w:rsidRPr="0064135A" w14:paraId="41539607" w14:textId="77777777" w:rsidTr="00C456EF">
        <w:tc>
          <w:tcPr>
            <w:tcW w:w="1047" w:type="dxa"/>
          </w:tcPr>
          <w:p w14:paraId="1363CBA8" w14:textId="77777777" w:rsidR="00BD6924" w:rsidRPr="0064135A" w:rsidRDefault="00BD6924" w:rsidP="00C456EF">
            <w:pPr>
              <w:rPr>
                <w:b/>
                <w:bCs/>
                <w:sz w:val="16"/>
                <w:szCs w:val="16"/>
                <w:lang w:val="en-US"/>
              </w:rPr>
            </w:pPr>
            <w:bookmarkStart w:id="30" w:name="_Hlk183514775"/>
            <w:r w:rsidRPr="0064135A">
              <w:rPr>
                <w:b/>
                <w:bCs/>
                <w:sz w:val="16"/>
                <w:szCs w:val="16"/>
              </w:rPr>
              <w:t>Intervention</w:t>
            </w:r>
          </w:p>
        </w:tc>
        <w:tc>
          <w:tcPr>
            <w:tcW w:w="1042" w:type="dxa"/>
          </w:tcPr>
          <w:p w14:paraId="7688B48F" w14:textId="77777777" w:rsidR="00BD6924" w:rsidRPr="0064135A" w:rsidRDefault="00BD6924" w:rsidP="00C456EF">
            <w:pPr>
              <w:rPr>
                <w:b/>
                <w:bCs/>
                <w:sz w:val="16"/>
                <w:szCs w:val="16"/>
                <w:lang w:val="en-US"/>
              </w:rPr>
            </w:pPr>
            <w:r w:rsidRPr="0064135A">
              <w:rPr>
                <w:b/>
                <w:bCs/>
                <w:sz w:val="16"/>
                <w:szCs w:val="16"/>
              </w:rPr>
              <w:t>Reference</w:t>
            </w:r>
          </w:p>
        </w:tc>
        <w:tc>
          <w:tcPr>
            <w:tcW w:w="541" w:type="dxa"/>
          </w:tcPr>
          <w:p w14:paraId="7583CB8E" w14:textId="77777777" w:rsidR="00BD6924" w:rsidRPr="0064135A" w:rsidRDefault="00BD6924" w:rsidP="00C456EF">
            <w:pPr>
              <w:rPr>
                <w:b/>
                <w:bCs/>
                <w:sz w:val="16"/>
                <w:szCs w:val="16"/>
                <w:lang w:val="en-US"/>
              </w:rPr>
            </w:pPr>
            <w:r w:rsidRPr="0064135A">
              <w:rPr>
                <w:b/>
                <w:bCs/>
                <w:sz w:val="16"/>
                <w:szCs w:val="16"/>
                <w:lang w:val="en-US"/>
              </w:rPr>
              <w:t>Year</w:t>
            </w:r>
          </w:p>
        </w:tc>
        <w:tc>
          <w:tcPr>
            <w:tcW w:w="1161" w:type="dxa"/>
          </w:tcPr>
          <w:p w14:paraId="5C24FF4B" w14:textId="77777777" w:rsidR="00BD6924" w:rsidRPr="0064135A" w:rsidRDefault="00BD6924" w:rsidP="00C456EF">
            <w:pPr>
              <w:rPr>
                <w:b/>
                <w:bCs/>
                <w:sz w:val="16"/>
                <w:szCs w:val="16"/>
                <w:lang w:val="en-US"/>
              </w:rPr>
            </w:pPr>
            <w:r w:rsidRPr="0064135A">
              <w:rPr>
                <w:b/>
                <w:bCs/>
                <w:sz w:val="16"/>
                <w:szCs w:val="16"/>
                <w:lang w:val="en-US"/>
              </w:rPr>
              <w:t>Study Design</w:t>
            </w:r>
          </w:p>
        </w:tc>
        <w:tc>
          <w:tcPr>
            <w:tcW w:w="1400" w:type="dxa"/>
          </w:tcPr>
          <w:p w14:paraId="1262D211" w14:textId="77777777" w:rsidR="00BD6924" w:rsidRPr="0064135A" w:rsidRDefault="00BD6924" w:rsidP="00C456EF">
            <w:pPr>
              <w:rPr>
                <w:b/>
                <w:bCs/>
                <w:sz w:val="16"/>
                <w:szCs w:val="16"/>
                <w:lang w:val="en-US"/>
              </w:rPr>
            </w:pPr>
            <w:r w:rsidRPr="0064135A">
              <w:rPr>
                <w:b/>
                <w:bCs/>
                <w:sz w:val="16"/>
                <w:szCs w:val="16"/>
                <w:lang w:val="en-US"/>
              </w:rPr>
              <w:t>Quality of evidence (Oxford/Styrke)</w:t>
            </w:r>
          </w:p>
        </w:tc>
        <w:tc>
          <w:tcPr>
            <w:tcW w:w="1570" w:type="dxa"/>
          </w:tcPr>
          <w:p w14:paraId="74218647" w14:textId="77777777" w:rsidR="00BD6924" w:rsidRPr="0064135A" w:rsidRDefault="00BD6924" w:rsidP="00C456EF">
            <w:pPr>
              <w:rPr>
                <w:b/>
                <w:bCs/>
                <w:sz w:val="16"/>
                <w:szCs w:val="16"/>
                <w:lang w:val="en-US"/>
              </w:rPr>
            </w:pPr>
            <w:proofErr w:type="spellStart"/>
            <w:r w:rsidRPr="0064135A">
              <w:rPr>
                <w:b/>
                <w:bCs/>
                <w:sz w:val="16"/>
                <w:szCs w:val="16"/>
              </w:rPr>
              <w:t>Commentary</w:t>
            </w:r>
            <w:proofErr w:type="spellEnd"/>
          </w:p>
        </w:tc>
        <w:tc>
          <w:tcPr>
            <w:tcW w:w="1047" w:type="dxa"/>
          </w:tcPr>
          <w:p w14:paraId="45294329" w14:textId="77777777" w:rsidR="00BD6924" w:rsidRPr="0064135A" w:rsidRDefault="00BD6924" w:rsidP="00C456EF">
            <w:pPr>
              <w:rPr>
                <w:b/>
                <w:bCs/>
                <w:sz w:val="16"/>
                <w:szCs w:val="16"/>
                <w:lang w:val="en-US"/>
              </w:rPr>
            </w:pPr>
            <w:r w:rsidRPr="0064135A">
              <w:rPr>
                <w:b/>
                <w:bCs/>
                <w:sz w:val="16"/>
                <w:szCs w:val="16"/>
              </w:rPr>
              <w:t>Intervention</w:t>
            </w:r>
          </w:p>
        </w:tc>
        <w:tc>
          <w:tcPr>
            <w:tcW w:w="1076" w:type="dxa"/>
          </w:tcPr>
          <w:p w14:paraId="5B024EFD" w14:textId="77777777" w:rsidR="00BD6924" w:rsidRPr="0064135A" w:rsidRDefault="00BD6924" w:rsidP="00C456EF">
            <w:pPr>
              <w:rPr>
                <w:b/>
                <w:bCs/>
                <w:sz w:val="16"/>
                <w:szCs w:val="16"/>
                <w:lang w:val="en-US"/>
              </w:rPr>
            </w:pPr>
            <w:proofErr w:type="spellStart"/>
            <w:r w:rsidRPr="0064135A">
              <w:rPr>
                <w:b/>
                <w:bCs/>
                <w:sz w:val="16"/>
                <w:szCs w:val="16"/>
              </w:rPr>
              <w:t>Comparator</w:t>
            </w:r>
            <w:proofErr w:type="spellEnd"/>
            <w:r w:rsidRPr="0064135A">
              <w:rPr>
                <w:b/>
                <w:bCs/>
                <w:sz w:val="16"/>
                <w:szCs w:val="16"/>
              </w:rPr>
              <w:t xml:space="preserve"> Intervention</w:t>
            </w:r>
          </w:p>
        </w:tc>
        <w:tc>
          <w:tcPr>
            <w:tcW w:w="1072" w:type="dxa"/>
          </w:tcPr>
          <w:p w14:paraId="029D2A9D" w14:textId="77777777" w:rsidR="00BD6924" w:rsidRPr="0064135A" w:rsidRDefault="00BD6924" w:rsidP="00C456EF">
            <w:pPr>
              <w:rPr>
                <w:b/>
                <w:bCs/>
                <w:sz w:val="16"/>
                <w:szCs w:val="16"/>
                <w:lang w:val="en-US"/>
              </w:rPr>
            </w:pPr>
            <w:r w:rsidRPr="0064135A">
              <w:rPr>
                <w:b/>
                <w:bCs/>
                <w:sz w:val="16"/>
                <w:szCs w:val="16"/>
              </w:rPr>
              <w:t>Patient population</w:t>
            </w:r>
          </w:p>
        </w:tc>
        <w:tc>
          <w:tcPr>
            <w:tcW w:w="1159" w:type="dxa"/>
          </w:tcPr>
          <w:p w14:paraId="62786F52" w14:textId="77777777" w:rsidR="00BD6924" w:rsidRPr="0064135A" w:rsidRDefault="00BD6924" w:rsidP="00C456EF">
            <w:pPr>
              <w:rPr>
                <w:b/>
                <w:bCs/>
                <w:sz w:val="16"/>
                <w:szCs w:val="16"/>
                <w:lang w:val="en-US"/>
              </w:rPr>
            </w:pPr>
            <w:proofErr w:type="spellStart"/>
            <w:r w:rsidRPr="0064135A">
              <w:rPr>
                <w:b/>
                <w:bCs/>
                <w:sz w:val="16"/>
                <w:szCs w:val="16"/>
              </w:rPr>
              <w:t>Results</w:t>
            </w:r>
            <w:proofErr w:type="spellEnd"/>
            <w:r w:rsidRPr="0064135A">
              <w:rPr>
                <w:b/>
                <w:bCs/>
                <w:sz w:val="16"/>
                <w:szCs w:val="16"/>
              </w:rPr>
              <w:t xml:space="preserve"> (</w:t>
            </w:r>
            <w:proofErr w:type="spellStart"/>
            <w:r w:rsidRPr="0064135A">
              <w:rPr>
                <w:b/>
                <w:bCs/>
                <w:sz w:val="16"/>
                <w:szCs w:val="16"/>
              </w:rPr>
              <w:t>Outcome</w:t>
            </w:r>
            <w:proofErr w:type="spellEnd"/>
            <w:r w:rsidRPr="0064135A">
              <w:rPr>
                <w:b/>
                <w:bCs/>
                <w:sz w:val="16"/>
                <w:szCs w:val="16"/>
              </w:rPr>
              <w:t>)</w:t>
            </w:r>
          </w:p>
        </w:tc>
      </w:tr>
      <w:tr w:rsidR="00BD6924" w:rsidRPr="0064135A" w14:paraId="00FE5638" w14:textId="77777777" w:rsidTr="00C456EF">
        <w:tc>
          <w:tcPr>
            <w:tcW w:w="1047" w:type="dxa"/>
          </w:tcPr>
          <w:p w14:paraId="3EAF50FA" w14:textId="77777777" w:rsidR="00BD6924" w:rsidRPr="0064135A" w:rsidRDefault="00BD6924" w:rsidP="00C456EF">
            <w:pPr>
              <w:rPr>
                <w:sz w:val="16"/>
                <w:szCs w:val="16"/>
                <w:lang w:val="en-US"/>
              </w:rPr>
            </w:pP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66C256C4" w14:textId="77777777" w:rsidR="00BD6924" w:rsidRDefault="00BD6924" w:rsidP="00C456EF">
            <w:pPr>
              <w:rPr>
                <w:rStyle w:val="Fremhv"/>
                <w:sz w:val="16"/>
                <w:szCs w:val="16"/>
                <w:lang w:val="en-US"/>
              </w:rPr>
            </w:pPr>
            <w:r w:rsidRPr="0064135A">
              <w:rPr>
                <w:sz w:val="16"/>
                <w:szCs w:val="16"/>
                <w:lang w:val="en-US"/>
              </w:rPr>
              <w:t>British Association of Dermatologists Guidelines</w:t>
            </w:r>
            <w:r w:rsidRPr="0064135A">
              <w:rPr>
                <w:sz w:val="16"/>
                <w:szCs w:val="16"/>
                <w:lang w:val="en-US"/>
              </w:rPr>
              <w:br/>
            </w:r>
            <w:r w:rsidRPr="0064135A">
              <w:rPr>
                <w:rStyle w:val="Fremhv"/>
                <w:sz w:val="16"/>
                <w:szCs w:val="16"/>
                <w:lang w:val="en-US"/>
              </w:rPr>
              <w:t>BAD 2020</w:t>
            </w:r>
          </w:p>
          <w:p w14:paraId="48879623" w14:textId="5BFF612F" w:rsidR="00BD6924" w:rsidRPr="0064135A"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14979D00" w14:textId="77777777" w:rsidR="00BD6924" w:rsidRPr="0064135A" w:rsidRDefault="00BD6924" w:rsidP="00C456EF">
            <w:pPr>
              <w:rPr>
                <w:sz w:val="16"/>
                <w:szCs w:val="16"/>
                <w:lang w:val="en-US"/>
              </w:rPr>
            </w:pPr>
            <w:r w:rsidRPr="0064135A">
              <w:rPr>
                <w:sz w:val="16"/>
                <w:szCs w:val="16"/>
              </w:rPr>
              <w:t>2020</w:t>
            </w:r>
          </w:p>
        </w:tc>
        <w:tc>
          <w:tcPr>
            <w:tcW w:w="1161" w:type="dxa"/>
          </w:tcPr>
          <w:p w14:paraId="176ECC23" w14:textId="77777777" w:rsidR="00BD6924" w:rsidRPr="0064135A" w:rsidRDefault="00BD6924" w:rsidP="00C456EF">
            <w:pPr>
              <w:rPr>
                <w:sz w:val="16"/>
                <w:szCs w:val="16"/>
                <w:lang w:val="en-US"/>
              </w:rPr>
            </w:pPr>
            <w:r w:rsidRPr="0064135A">
              <w:rPr>
                <w:sz w:val="16"/>
                <w:szCs w:val="16"/>
                <w:lang w:val="en-US"/>
              </w:rPr>
              <w:t>Systematic review of case series</w:t>
            </w:r>
          </w:p>
        </w:tc>
        <w:tc>
          <w:tcPr>
            <w:tcW w:w="1400" w:type="dxa"/>
          </w:tcPr>
          <w:p w14:paraId="109A2AF7"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Observational data</w:t>
            </w:r>
            <w:r>
              <w:rPr>
                <w:sz w:val="16"/>
                <w:szCs w:val="16"/>
                <w:lang w:val="en-US"/>
              </w:rPr>
              <w:t xml:space="preserve"> and expert opinion</w:t>
            </w:r>
            <w:r w:rsidRPr="0064135A">
              <w:rPr>
                <w:sz w:val="16"/>
                <w:szCs w:val="16"/>
                <w:lang w:val="en-US"/>
              </w:rPr>
              <w:t>, no RCTs or systematic reviews</w:t>
            </w:r>
          </w:p>
        </w:tc>
        <w:tc>
          <w:tcPr>
            <w:tcW w:w="1570" w:type="dxa"/>
          </w:tcPr>
          <w:p w14:paraId="056F0DD1" w14:textId="77777777" w:rsidR="00BD6924" w:rsidRPr="0064135A" w:rsidRDefault="00BD6924" w:rsidP="00C456EF">
            <w:pPr>
              <w:rPr>
                <w:sz w:val="16"/>
                <w:szCs w:val="16"/>
                <w:lang w:val="en-US"/>
              </w:rPr>
            </w:pPr>
            <w:r w:rsidRPr="0064135A">
              <w:rPr>
                <w:sz w:val="16"/>
                <w:szCs w:val="16"/>
                <w:lang w:val="en-US"/>
              </w:rPr>
              <w:t>Emphasizes pre-treatment biopsy to confirm SCC diagnosis and rule out other tumors (e.g., Merkel cell carcinoma, melanoma) that require different margins or approaches.</w:t>
            </w:r>
          </w:p>
        </w:tc>
        <w:tc>
          <w:tcPr>
            <w:tcW w:w="1047" w:type="dxa"/>
          </w:tcPr>
          <w:p w14:paraId="1071B45D" w14:textId="77777777" w:rsidR="00BD6924" w:rsidRPr="0064135A" w:rsidRDefault="00BD6924" w:rsidP="00C456EF">
            <w:pPr>
              <w:rPr>
                <w:sz w:val="16"/>
                <w:szCs w:val="16"/>
                <w:lang w:val="en-US"/>
              </w:rPr>
            </w:pPr>
            <w:proofErr w:type="spellStart"/>
            <w:r w:rsidRPr="0064135A">
              <w:rPr>
                <w:sz w:val="16"/>
                <w:szCs w:val="16"/>
              </w:rPr>
              <w:t>Diagnostic</w:t>
            </w:r>
            <w:proofErr w:type="spellEnd"/>
            <w:r w:rsidRPr="0064135A">
              <w:rPr>
                <w:sz w:val="16"/>
                <w:szCs w:val="16"/>
              </w:rPr>
              <w:t xml:space="preserve"> </w:t>
            </w: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76" w:type="dxa"/>
          </w:tcPr>
          <w:p w14:paraId="7521186B" w14:textId="77777777" w:rsidR="00BD6924" w:rsidRPr="0064135A" w:rsidRDefault="00BD6924" w:rsidP="00C456EF">
            <w:pPr>
              <w:rPr>
                <w:sz w:val="16"/>
                <w:szCs w:val="16"/>
                <w:lang w:val="en-US"/>
              </w:rPr>
            </w:pPr>
            <w:r w:rsidRPr="0064135A">
              <w:rPr>
                <w:sz w:val="16"/>
                <w:szCs w:val="16"/>
                <w:lang w:val="en-US"/>
              </w:rPr>
              <w:t>No biopsy prior to treatment</w:t>
            </w:r>
          </w:p>
        </w:tc>
        <w:tc>
          <w:tcPr>
            <w:tcW w:w="1072" w:type="dxa"/>
          </w:tcPr>
          <w:p w14:paraId="11B2A966" w14:textId="77777777" w:rsidR="00BD6924" w:rsidRPr="0064135A" w:rsidRDefault="00BD6924" w:rsidP="00C456EF">
            <w:pPr>
              <w:rPr>
                <w:sz w:val="16"/>
                <w:szCs w:val="16"/>
                <w:lang w:val="en-US"/>
              </w:rPr>
            </w:pPr>
            <w:r w:rsidRPr="0064135A">
              <w:rPr>
                <w:sz w:val="16"/>
                <w:szCs w:val="16"/>
                <w:lang w:val="en-US"/>
              </w:rPr>
              <w:t>Patients with suspected SCC undergoing excision</w:t>
            </w:r>
          </w:p>
        </w:tc>
        <w:tc>
          <w:tcPr>
            <w:tcW w:w="1159" w:type="dxa"/>
          </w:tcPr>
          <w:p w14:paraId="0E197085" w14:textId="77777777" w:rsidR="00BD6924" w:rsidRPr="0064135A" w:rsidRDefault="00BD6924" w:rsidP="00C456EF">
            <w:pPr>
              <w:rPr>
                <w:sz w:val="16"/>
                <w:szCs w:val="16"/>
                <w:lang w:val="en-US"/>
              </w:rPr>
            </w:pPr>
            <w:r w:rsidRPr="0064135A">
              <w:rPr>
                <w:sz w:val="16"/>
                <w:szCs w:val="16"/>
                <w:lang w:val="en-US"/>
              </w:rPr>
              <w:t xml:space="preserve">Biopsy confirms diagnosis and guides surgical margin size. Essential to differentiate SCC from other malignancies. Recommended particularly for complex cases where reconstructive surgery is planned post-excision. </w:t>
            </w:r>
            <w:r w:rsidRPr="0064135A">
              <w:rPr>
                <w:sz w:val="16"/>
                <w:szCs w:val="16"/>
              </w:rPr>
              <w:t xml:space="preserve">No </w:t>
            </w:r>
            <w:proofErr w:type="spellStart"/>
            <w:r w:rsidRPr="0064135A">
              <w:rPr>
                <w:sz w:val="16"/>
                <w:szCs w:val="16"/>
              </w:rPr>
              <w:t>direct</w:t>
            </w:r>
            <w:proofErr w:type="spellEnd"/>
            <w:r w:rsidRPr="0064135A">
              <w:rPr>
                <w:sz w:val="16"/>
                <w:szCs w:val="16"/>
              </w:rPr>
              <w:t xml:space="preserve"> RCT data </w:t>
            </w:r>
            <w:proofErr w:type="spellStart"/>
            <w:r w:rsidRPr="0064135A">
              <w:rPr>
                <w:sz w:val="16"/>
                <w:szCs w:val="16"/>
              </w:rPr>
              <w:t>available</w:t>
            </w:r>
            <w:proofErr w:type="spellEnd"/>
            <w:r w:rsidRPr="0064135A">
              <w:rPr>
                <w:sz w:val="16"/>
                <w:szCs w:val="16"/>
              </w:rPr>
              <w:t>.</w:t>
            </w:r>
          </w:p>
        </w:tc>
      </w:tr>
      <w:tr w:rsidR="00BD6924" w:rsidRPr="00D3679C" w14:paraId="0174E5E8" w14:textId="77777777" w:rsidTr="00C456EF">
        <w:tc>
          <w:tcPr>
            <w:tcW w:w="1047" w:type="dxa"/>
          </w:tcPr>
          <w:p w14:paraId="383E42CA" w14:textId="77777777" w:rsidR="00BD6924" w:rsidRPr="0064135A" w:rsidRDefault="00BD6924" w:rsidP="00C456EF">
            <w:pPr>
              <w:rPr>
                <w:sz w:val="16"/>
                <w:szCs w:val="16"/>
                <w:lang w:val="en-US"/>
              </w:rPr>
            </w:pP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47950BD0" w14:textId="77777777" w:rsidR="00BD6924" w:rsidRDefault="00BD6924" w:rsidP="00C456EF">
            <w:pPr>
              <w:rPr>
                <w:i/>
                <w:iCs/>
                <w:sz w:val="16"/>
                <w:szCs w:val="16"/>
                <w:lang w:val="en-US"/>
              </w:rPr>
            </w:pPr>
            <w:r w:rsidRPr="0064135A">
              <w:rPr>
                <w:sz w:val="16"/>
                <w:szCs w:val="16"/>
                <w:lang w:val="en-US"/>
              </w:rPr>
              <w:t>Stratigos AJ et al.</w:t>
            </w:r>
            <w:r w:rsidRPr="0064135A">
              <w:rPr>
                <w:sz w:val="16"/>
                <w:szCs w:val="16"/>
                <w:lang w:val="en-US"/>
              </w:rPr>
              <w:br/>
            </w:r>
            <w:r w:rsidRPr="0064135A">
              <w:rPr>
                <w:i/>
                <w:iCs/>
                <w:sz w:val="16"/>
                <w:szCs w:val="16"/>
                <w:lang w:val="en-US"/>
              </w:rPr>
              <w:t>European interdisciplinary guideline on invasive SCC, Part 1</w:t>
            </w:r>
          </w:p>
          <w:p w14:paraId="3BF2F3FE" w14:textId="1696C90A" w:rsidR="00BD6924" w:rsidRPr="0064135A"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Pr>
          <w:p w14:paraId="72873169" w14:textId="77777777" w:rsidR="00BD6924" w:rsidRPr="0064135A" w:rsidRDefault="00BD6924" w:rsidP="00C456EF">
            <w:pPr>
              <w:rPr>
                <w:sz w:val="16"/>
                <w:szCs w:val="16"/>
                <w:lang w:val="en-US"/>
              </w:rPr>
            </w:pPr>
            <w:r w:rsidRPr="0064135A">
              <w:rPr>
                <w:sz w:val="16"/>
                <w:szCs w:val="16"/>
                <w:lang w:val="en-US"/>
              </w:rPr>
              <w:t>202</w:t>
            </w:r>
            <w:r>
              <w:rPr>
                <w:sz w:val="16"/>
                <w:szCs w:val="16"/>
                <w:lang w:val="en-US"/>
              </w:rPr>
              <w:t>3</w:t>
            </w:r>
          </w:p>
        </w:tc>
        <w:tc>
          <w:tcPr>
            <w:tcW w:w="1161" w:type="dxa"/>
          </w:tcPr>
          <w:p w14:paraId="477F76B1" w14:textId="77777777" w:rsidR="00BD6924" w:rsidRPr="0064135A" w:rsidRDefault="00BD6924" w:rsidP="00C456EF">
            <w:pPr>
              <w:rPr>
                <w:sz w:val="16"/>
                <w:szCs w:val="16"/>
                <w:lang w:val="en-US"/>
              </w:rPr>
            </w:pPr>
            <w:r w:rsidRPr="0064135A">
              <w:rPr>
                <w:sz w:val="16"/>
                <w:szCs w:val="16"/>
                <w:lang w:val="en-US"/>
              </w:rPr>
              <w:t>Expert consensus and literature review</w:t>
            </w:r>
          </w:p>
        </w:tc>
        <w:tc>
          <w:tcPr>
            <w:tcW w:w="1400" w:type="dxa"/>
          </w:tcPr>
          <w:p w14:paraId="7FF92D5A"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Consensus-based guideline using available evidence</w:t>
            </w:r>
          </w:p>
        </w:tc>
        <w:tc>
          <w:tcPr>
            <w:tcW w:w="1570" w:type="dxa"/>
          </w:tcPr>
          <w:p w14:paraId="154DD9B9" w14:textId="77777777" w:rsidR="00BD6924" w:rsidRPr="0064135A" w:rsidRDefault="00BD6924" w:rsidP="00C456EF">
            <w:pPr>
              <w:rPr>
                <w:sz w:val="16"/>
                <w:szCs w:val="16"/>
                <w:lang w:val="en-US"/>
              </w:rPr>
            </w:pPr>
            <w:r w:rsidRPr="0064135A">
              <w:rPr>
                <w:sz w:val="16"/>
                <w:szCs w:val="16"/>
                <w:lang w:val="en-US"/>
              </w:rPr>
              <w:t>Histological confirmation is strongly recommended for all suspected SCCs. Biopsy is critical for accurate diagnosis, treatment planning, and risk stratification.</w:t>
            </w:r>
          </w:p>
        </w:tc>
        <w:tc>
          <w:tcPr>
            <w:tcW w:w="1047" w:type="dxa"/>
          </w:tcPr>
          <w:p w14:paraId="66A643C7" w14:textId="77777777" w:rsidR="00BD6924" w:rsidRPr="0064135A" w:rsidRDefault="00BD6924" w:rsidP="00C456EF">
            <w:pPr>
              <w:rPr>
                <w:sz w:val="16"/>
                <w:szCs w:val="16"/>
                <w:lang w:val="en-US"/>
              </w:rPr>
            </w:pPr>
            <w:r w:rsidRPr="0064135A">
              <w:rPr>
                <w:sz w:val="16"/>
                <w:szCs w:val="16"/>
                <w:lang w:val="en-US"/>
              </w:rPr>
              <w:t>Pre-treatment biopsy (punch or excisional)</w:t>
            </w:r>
          </w:p>
        </w:tc>
        <w:tc>
          <w:tcPr>
            <w:tcW w:w="1076" w:type="dxa"/>
          </w:tcPr>
          <w:p w14:paraId="138324A1" w14:textId="77777777" w:rsidR="00BD6924" w:rsidRPr="0064135A" w:rsidRDefault="00BD6924" w:rsidP="00C456EF">
            <w:pPr>
              <w:rPr>
                <w:sz w:val="16"/>
                <w:szCs w:val="16"/>
                <w:lang w:val="en-US"/>
              </w:rPr>
            </w:pPr>
            <w:proofErr w:type="spellStart"/>
            <w:r w:rsidRPr="0064135A">
              <w:rPr>
                <w:sz w:val="16"/>
                <w:szCs w:val="16"/>
              </w:rPr>
              <w:t>Clinical</w:t>
            </w:r>
            <w:proofErr w:type="spellEnd"/>
            <w:r w:rsidRPr="0064135A">
              <w:rPr>
                <w:sz w:val="16"/>
                <w:szCs w:val="16"/>
              </w:rPr>
              <w:t xml:space="preserve"> </w:t>
            </w:r>
            <w:proofErr w:type="spellStart"/>
            <w:r w:rsidRPr="0064135A">
              <w:rPr>
                <w:sz w:val="16"/>
                <w:szCs w:val="16"/>
              </w:rPr>
              <w:t>diagnosis</w:t>
            </w:r>
            <w:proofErr w:type="spellEnd"/>
            <w:r w:rsidRPr="0064135A">
              <w:rPr>
                <w:sz w:val="16"/>
                <w:szCs w:val="16"/>
              </w:rPr>
              <w:t xml:space="preserve"> </w:t>
            </w:r>
            <w:proofErr w:type="spellStart"/>
            <w:r w:rsidRPr="0064135A">
              <w:rPr>
                <w:sz w:val="16"/>
                <w:szCs w:val="16"/>
              </w:rPr>
              <w:t>without</w:t>
            </w:r>
            <w:proofErr w:type="spellEnd"/>
            <w:r w:rsidRPr="0064135A">
              <w:rPr>
                <w:sz w:val="16"/>
                <w:szCs w:val="16"/>
              </w:rPr>
              <w:t xml:space="preserve"> </w:t>
            </w:r>
            <w:proofErr w:type="spellStart"/>
            <w:r w:rsidRPr="0064135A">
              <w:rPr>
                <w:sz w:val="16"/>
                <w:szCs w:val="16"/>
              </w:rPr>
              <w:t>biopsy</w:t>
            </w:r>
            <w:proofErr w:type="spellEnd"/>
          </w:p>
        </w:tc>
        <w:tc>
          <w:tcPr>
            <w:tcW w:w="1072" w:type="dxa"/>
          </w:tcPr>
          <w:p w14:paraId="2920E737" w14:textId="77777777" w:rsidR="00BD6924" w:rsidRPr="0064135A" w:rsidRDefault="00BD6924" w:rsidP="00C456EF">
            <w:pPr>
              <w:rPr>
                <w:sz w:val="16"/>
                <w:szCs w:val="16"/>
                <w:lang w:val="en-US"/>
              </w:rPr>
            </w:pPr>
            <w:r w:rsidRPr="0064135A">
              <w:rPr>
                <w:sz w:val="16"/>
                <w:szCs w:val="16"/>
                <w:lang w:val="en-US"/>
              </w:rPr>
              <w:t>Patients with clinically suspected SCC</w:t>
            </w:r>
          </w:p>
        </w:tc>
        <w:tc>
          <w:tcPr>
            <w:tcW w:w="1159" w:type="dxa"/>
          </w:tcPr>
          <w:p w14:paraId="6E5301B1" w14:textId="77777777" w:rsidR="00BD6924" w:rsidRPr="0064135A" w:rsidRDefault="00BD6924" w:rsidP="00C456EF">
            <w:pPr>
              <w:rPr>
                <w:sz w:val="16"/>
                <w:szCs w:val="16"/>
                <w:lang w:val="en-US"/>
              </w:rPr>
            </w:pPr>
            <w:r w:rsidRPr="0064135A">
              <w:rPr>
                <w:sz w:val="16"/>
                <w:szCs w:val="16"/>
                <w:lang w:val="en-US"/>
              </w:rPr>
              <w:t xml:space="preserve">Biopsy confirms SCC diagnosis and provides essential information for risk stratification (e.g., depth of invasion, differentiation). Recommended particularly for lesions with unclear clinical features or requiring </w:t>
            </w:r>
            <w:r w:rsidRPr="0064135A">
              <w:rPr>
                <w:sz w:val="16"/>
                <w:szCs w:val="16"/>
                <w:lang w:val="en-US"/>
              </w:rPr>
              <w:lastRenderedPageBreak/>
              <w:t>complex management.</w:t>
            </w:r>
          </w:p>
        </w:tc>
      </w:tr>
      <w:tr w:rsidR="00BD6924" w:rsidRPr="00D3679C" w14:paraId="24558E66" w14:textId="77777777" w:rsidTr="00C456EF">
        <w:tc>
          <w:tcPr>
            <w:tcW w:w="1047" w:type="dxa"/>
          </w:tcPr>
          <w:p w14:paraId="7CA49978" w14:textId="77777777" w:rsidR="00BD6924" w:rsidRPr="0064135A" w:rsidRDefault="00BD6924" w:rsidP="00C456EF">
            <w:pPr>
              <w:rPr>
                <w:sz w:val="16"/>
                <w:szCs w:val="16"/>
                <w:lang w:val="en-US"/>
              </w:rPr>
            </w:pPr>
            <w:proofErr w:type="spellStart"/>
            <w:r w:rsidRPr="0064135A">
              <w:rPr>
                <w:sz w:val="16"/>
                <w:szCs w:val="16"/>
              </w:rPr>
              <w:lastRenderedPageBreak/>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51A08688" w14:textId="77777777" w:rsidR="00BD6924" w:rsidRDefault="00BD6924" w:rsidP="00C456EF">
            <w:pPr>
              <w:rPr>
                <w:rStyle w:val="Fremhv"/>
                <w:sz w:val="16"/>
                <w:szCs w:val="16"/>
                <w:lang w:val="en-US"/>
              </w:rPr>
            </w:pPr>
            <w:r w:rsidRPr="0064135A">
              <w:rPr>
                <w:sz w:val="16"/>
                <w:szCs w:val="16"/>
                <w:lang w:val="en-US"/>
              </w:rPr>
              <w:t>NCCN Clinical Practice Guidelines</w:t>
            </w:r>
            <w:r w:rsidRPr="0064135A">
              <w:rPr>
                <w:sz w:val="16"/>
                <w:szCs w:val="16"/>
                <w:lang w:val="en-US"/>
              </w:rPr>
              <w:br/>
            </w:r>
            <w:r w:rsidRPr="0064135A">
              <w:rPr>
                <w:rStyle w:val="Fremhv"/>
                <w:sz w:val="16"/>
                <w:szCs w:val="16"/>
                <w:lang w:val="en-US"/>
              </w:rPr>
              <w:t>Version 1.2024</w:t>
            </w:r>
          </w:p>
          <w:p w14:paraId="1655F10A" w14:textId="5F729108" w:rsidR="00BD6924" w:rsidRPr="0064135A" w:rsidRDefault="003B10C3" w:rsidP="00C456EF">
            <w:pPr>
              <w:rPr>
                <w:sz w:val="16"/>
                <w:szCs w:val="16"/>
                <w:lang w:val="en-US"/>
              </w:rPr>
            </w:pPr>
            <w:r w:rsidRPr="003B10C3">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sidRPr="003B10C3">
              <w:rPr>
                <w:sz w:val="16"/>
                <w:szCs w:val="16"/>
                <w:lang w:val="en-US"/>
              </w:rPr>
              <w:instrText xml:space="preserve"> ADDIN EN.JS.CITE </w:instrText>
            </w:r>
            <w:r w:rsidRPr="003B10C3">
              <w:rPr>
                <w:sz w:val="16"/>
                <w:szCs w:val="16"/>
                <w:lang w:val="en-US"/>
              </w:rPr>
            </w:r>
            <w:r w:rsidRPr="003B10C3">
              <w:rPr>
                <w:sz w:val="16"/>
                <w:szCs w:val="16"/>
                <w:lang w:val="en-US"/>
              </w:rPr>
              <w:fldChar w:fldCharType="separate"/>
            </w:r>
            <w:r w:rsidRPr="003B10C3">
              <w:rPr>
                <w:sz w:val="16"/>
                <w:szCs w:val="16"/>
                <w:lang w:val="en-US"/>
              </w:rPr>
              <w:t>(15)</w:t>
            </w:r>
            <w:r w:rsidRPr="003B10C3">
              <w:rPr>
                <w:sz w:val="16"/>
                <w:szCs w:val="16"/>
                <w:lang w:val="en-US"/>
              </w:rPr>
              <w:fldChar w:fldCharType="end"/>
            </w:r>
          </w:p>
        </w:tc>
        <w:tc>
          <w:tcPr>
            <w:tcW w:w="541" w:type="dxa"/>
          </w:tcPr>
          <w:p w14:paraId="7A0CDA1B" w14:textId="77777777" w:rsidR="00BD6924" w:rsidRPr="0064135A" w:rsidRDefault="00BD6924" w:rsidP="00C456EF">
            <w:pPr>
              <w:rPr>
                <w:sz w:val="16"/>
                <w:szCs w:val="16"/>
                <w:lang w:val="en-US"/>
              </w:rPr>
            </w:pPr>
            <w:r w:rsidRPr="0064135A">
              <w:rPr>
                <w:sz w:val="16"/>
                <w:szCs w:val="16"/>
                <w:lang w:val="en-US"/>
              </w:rPr>
              <w:t>2023</w:t>
            </w:r>
          </w:p>
        </w:tc>
        <w:tc>
          <w:tcPr>
            <w:tcW w:w="1161" w:type="dxa"/>
          </w:tcPr>
          <w:p w14:paraId="5A1836F7" w14:textId="77777777" w:rsidR="00BD6924" w:rsidRPr="0064135A" w:rsidRDefault="00BD6924" w:rsidP="00C456EF">
            <w:pPr>
              <w:rPr>
                <w:sz w:val="16"/>
                <w:szCs w:val="16"/>
                <w:lang w:val="en-US"/>
              </w:rPr>
            </w:pPr>
            <w:r w:rsidRPr="0064135A">
              <w:rPr>
                <w:sz w:val="16"/>
                <w:szCs w:val="16"/>
              </w:rPr>
              <w:t xml:space="preserve">Expert </w:t>
            </w:r>
            <w:proofErr w:type="spellStart"/>
            <w:r w:rsidRPr="0064135A">
              <w:rPr>
                <w:sz w:val="16"/>
                <w:szCs w:val="16"/>
              </w:rPr>
              <w:t>consensus-based</w:t>
            </w:r>
            <w:proofErr w:type="spellEnd"/>
            <w:r w:rsidRPr="0064135A">
              <w:rPr>
                <w:sz w:val="16"/>
                <w:szCs w:val="16"/>
              </w:rPr>
              <w:t xml:space="preserve"> guideline</w:t>
            </w:r>
          </w:p>
        </w:tc>
        <w:tc>
          <w:tcPr>
            <w:tcW w:w="1400" w:type="dxa"/>
          </w:tcPr>
          <w:p w14:paraId="6E0196FE"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Consensus among experts with support from case reviews</w:t>
            </w:r>
          </w:p>
        </w:tc>
        <w:tc>
          <w:tcPr>
            <w:tcW w:w="1570" w:type="dxa"/>
          </w:tcPr>
          <w:p w14:paraId="4E0A7261" w14:textId="77777777" w:rsidR="00BD6924" w:rsidRPr="0064135A" w:rsidRDefault="00BD6924" w:rsidP="00C456EF">
            <w:pPr>
              <w:rPr>
                <w:sz w:val="16"/>
                <w:szCs w:val="16"/>
                <w:lang w:val="en-US"/>
              </w:rPr>
            </w:pPr>
            <w:r w:rsidRPr="0064135A">
              <w:rPr>
                <w:sz w:val="16"/>
                <w:szCs w:val="16"/>
                <w:lang w:val="en-US"/>
              </w:rPr>
              <w:t>Biopsy is emphasized to confirm SCC diagnosis and guide treatment plans, including determining risk factors and staging prior to surgery.</w:t>
            </w:r>
          </w:p>
        </w:tc>
        <w:tc>
          <w:tcPr>
            <w:tcW w:w="1047" w:type="dxa"/>
          </w:tcPr>
          <w:p w14:paraId="01D2C07E" w14:textId="77777777" w:rsidR="00BD6924" w:rsidRPr="0064135A" w:rsidRDefault="00BD6924" w:rsidP="00C456EF">
            <w:pPr>
              <w:rPr>
                <w:sz w:val="16"/>
                <w:szCs w:val="16"/>
                <w:lang w:val="en-US"/>
              </w:rPr>
            </w:pPr>
            <w:r w:rsidRPr="0064135A">
              <w:rPr>
                <w:sz w:val="16"/>
                <w:szCs w:val="16"/>
                <w:lang w:val="en-US"/>
              </w:rPr>
              <w:t>Pre-treatment biopsy (e.g., punch, shave, excisional)</w:t>
            </w:r>
          </w:p>
        </w:tc>
        <w:tc>
          <w:tcPr>
            <w:tcW w:w="1076" w:type="dxa"/>
          </w:tcPr>
          <w:p w14:paraId="0D2F5FAB" w14:textId="77777777" w:rsidR="00BD6924" w:rsidRPr="0064135A" w:rsidRDefault="00BD6924" w:rsidP="00C456EF">
            <w:pPr>
              <w:rPr>
                <w:sz w:val="16"/>
                <w:szCs w:val="16"/>
                <w:lang w:val="en-US"/>
              </w:rPr>
            </w:pPr>
            <w:r w:rsidRPr="0064135A">
              <w:rPr>
                <w:sz w:val="16"/>
                <w:szCs w:val="16"/>
                <w:lang w:val="en-US"/>
              </w:rPr>
              <w:t>No biopsy prior to treatment</w:t>
            </w:r>
          </w:p>
        </w:tc>
        <w:tc>
          <w:tcPr>
            <w:tcW w:w="1072" w:type="dxa"/>
          </w:tcPr>
          <w:p w14:paraId="6D75D7F2" w14:textId="77777777" w:rsidR="00BD6924" w:rsidRPr="0064135A" w:rsidRDefault="00BD6924" w:rsidP="00C456EF">
            <w:pPr>
              <w:rPr>
                <w:sz w:val="16"/>
                <w:szCs w:val="16"/>
                <w:lang w:val="en-US"/>
              </w:rPr>
            </w:pPr>
            <w:r w:rsidRPr="0064135A">
              <w:rPr>
                <w:sz w:val="16"/>
                <w:szCs w:val="16"/>
              </w:rPr>
              <w:t xml:space="preserve">Patients with </w:t>
            </w:r>
            <w:proofErr w:type="spellStart"/>
            <w:r w:rsidRPr="0064135A">
              <w:rPr>
                <w:sz w:val="16"/>
                <w:szCs w:val="16"/>
              </w:rPr>
              <w:t>suspected</w:t>
            </w:r>
            <w:proofErr w:type="spellEnd"/>
            <w:r w:rsidRPr="0064135A">
              <w:rPr>
                <w:sz w:val="16"/>
                <w:szCs w:val="16"/>
              </w:rPr>
              <w:t xml:space="preserve"> SCC</w:t>
            </w:r>
          </w:p>
        </w:tc>
        <w:tc>
          <w:tcPr>
            <w:tcW w:w="1159" w:type="dxa"/>
          </w:tcPr>
          <w:p w14:paraId="5CEA51EB" w14:textId="77777777" w:rsidR="00BD6924" w:rsidRPr="0064135A" w:rsidRDefault="00BD6924" w:rsidP="00C456EF">
            <w:pPr>
              <w:rPr>
                <w:sz w:val="16"/>
                <w:szCs w:val="16"/>
                <w:lang w:val="en-US"/>
              </w:rPr>
            </w:pPr>
            <w:r w:rsidRPr="0064135A">
              <w:rPr>
                <w:sz w:val="16"/>
                <w:szCs w:val="16"/>
                <w:lang w:val="en-US"/>
              </w:rPr>
              <w:t>Biopsy aids in definitive diagnosis and staging, critical for determining surgical margins and high-risk features (e.g., perineural invasion, differentiation, depth). Mandatory for unclear or high-risk lesions. Histological confirmation ensures appropriate management.</w:t>
            </w:r>
          </w:p>
        </w:tc>
      </w:tr>
      <w:bookmarkEnd w:id="30"/>
    </w:tbl>
    <w:p w14:paraId="0144935C" w14:textId="77777777" w:rsidR="00BD6924" w:rsidRPr="007564F4" w:rsidRDefault="00BD6924" w:rsidP="00BD6924">
      <w:pPr>
        <w:rPr>
          <w:b/>
          <w:bCs/>
          <w:lang w:val="en-US"/>
        </w:rPr>
      </w:pPr>
    </w:p>
    <w:p w14:paraId="3ED5DBA8" w14:textId="77777777" w:rsidR="00BD6924" w:rsidRPr="00136465" w:rsidRDefault="00BD6924" w:rsidP="006A560B">
      <w:pPr>
        <w:pStyle w:val="Overskrift4"/>
        <w:numPr>
          <w:ilvl w:val="0"/>
          <w:numId w:val="2"/>
        </w:numPr>
        <w:pBdr>
          <w:bottom w:val="single" w:sz="12" w:space="1" w:color="auto"/>
        </w:pBdr>
        <w:tabs>
          <w:tab w:val="num" w:pos="720"/>
        </w:tabs>
        <w:spacing w:after="0"/>
        <w:ind w:left="720" w:hanging="360"/>
      </w:pPr>
      <w:r>
        <w:t xml:space="preserve">Den endelige patologibeskrivelse af </w:t>
      </w:r>
      <w:proofErr w:type="spellStart"/>
      <w:r>
        <w:t>planocellulære</w:t>
      </w:r>
      <w:proofErr w:type="spellEnd"/>
      <w:r>
        <w:t xml:space="preserve"> karcinomer bør indeholde følgende information (D)</w:t>
      </w:r>
    </w:p>
    <w:p w14:paraId="2D588E74" w14:textId="77777777" w:rsidR="00BD6924" w:rsidRPr="004442BA" w:rsidRDefault="00BD6924" w:rsidP="006A560B">
      <w:pPr>
        <w:pStyle w:val="Overskrift4"/>
        <w:numPr>
          <w:ilvl w:val="3"/>
          <w:numId w:val="1"/>
        </w:numPr>
        <w:spacing w:after="0"/>
        <w:ind w:left="2520"/>
      </w:pPr>
      <w:r w:rsidRPr="003D6BB9">
        <w:t xml:space="preserve">Histologisk subtype iht. gældende </w:t>
      </w:r>
      <w:r w:rsidRPr="004442BA">
        <w:t>WHO klassifikation</w:t>
      </w:r>
    </w:p>
    <w:p w14:paraId="395DD5F4" w14:textId="77777777" w:rsidR="00BD6924" w:rsidRDefault="00BD6924" w:rsidP="006A560B">
      <w:pPr>
        <w:pStyle w:val="Overskrift4"/>
        <w:numPr>
          <w:ilvl w:val="3"/>
          <w:numId w:val="1"/>
        </w:numPr>
        <w:spacing w:after="0"/>
        <w:ind w:left="2520"/>
      </w:pPr>
      <w:r>
        <w:t>Differentieringsgrad fra udifferentieret (G4), lavt (G3), middel (G2) og højt (G1) differentieret</w:t>
      </w:r>
    </w:p>
    <w:p w14:paraId="5FE5B500" w14:textId="77777777" w:rsidR="00BD6924" w:rsidRPr="001364F3" w:rsidRDefault="00BD6924" w:rsidP="006A560B">
      <w:pPr>
        <w:pStyle w:val="Overskrift4"/>
        <w:numPr>
          <w:ilvl w:val="3"/>
          <w:numId w:val="1"/>
        </w:numPr>
        <w:spacing w:after="0"/>
        <w:ind w:left="2520"/>
      </w:pPr>
      <w:r>
        <w:t xml:space="preserve">Tumortykkelse (også kendt som invasionsdybde eller DOI) målt fra stratum </w:t>
      </w:r>
      <w:proofErr w:type="spellStart"/>
      <w:r>
        <w:t>granulosum</w:t>
      </w:r>
      <w:proofErr w:type="spellEnd"/>
      <w:r>
        <w:t xml:space="preserve"> i tilstødende normale epidermis til bunden af tumor jf. AJCC/Europæisk multidisciplinært konsensus. </w:t>
      </w:r>
    </w:p>
    <w:p w14:paraId="0A5DA628" w14:textId="47E467C8" w:rsidR="00BD6924" w:rsidRDefault="00BD6924" w:rsidP="006A560B">
      <w:pPr>
        <w:pStyle w:val="Overskrift4"/>
        <w:numPr>
          <w:ilvl w:val="3"/>
          <w:numId w:val="1"/>
        </w:numPr>
        <w:spacing w:after="0"/>
        <w:ind w:left="2520"/>
      </w:pPr>
      <w:r>
        <w:t xml:space="preserve">Invasionsdybde målt som Clarks </w:t>
      </w:r>
      <w:proofErr w:type="spellStart"/>
      <w:r>
        <w:t>level</w:t>
      </w:r>
      <w:proofErr w:type="spellEnd"/>
      <w:r>
        <w:t xml:space="preserve"> </w:t>
      </w:r>
      <w:r w:rsidR="00397C1A">
        <w:fldChar w:fldCharType="begin">
          <w:fldData xml:space="preserve">PEVuZE5vdGU+PENpdGU+PEF1dGhvcj5DbGFyazwvQXV0aG9yPjxZZWFyPjE5Njk8L1llYXI+PFJl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=
</w:fldData>
        </w:fldChar>
      </w:r>
      <w:r w:rsidR="00397C1A">
        <w:instrText xml:space="preserve"> ADDIN EN.JS.CITE </w:instrText>
      </w:r>
      <w:r w:rsidR="00397C1A">
        <w:fldChar w:fldCharType="separate"/>
      </w:r>
      <w:r w:rsidR="00397C1A">
        <w:rPr>
          <w:noProof/>
        </w:rPr>
        <w:t>(1)</w:t>
      </w:r>
      <w:r w:rsidR="00397C1A">
        <w:fldChar w:fldCharType="end"/>
      </w:r>
    </w:p>
    <w:p w14:paraId="45BC0840" w14:textId="77777777" w:rsidR="00BD6924" w:rsidRDefault="00BD6924" w:rsidP="006A560B">
      <w:pPr>
        <w:pStyle w:val="Overskrift4"/>
        <w:numPr>
          <w:ilvl w:val="3"/>
          <w:numId w:val="1"/>
        </w:numPr>
        <w:spacing w:after="0"/>
        <w:ind w:left="2520"/>
      </w:pPr>
      <w:r>
        <w:t>Om der er invasion i underliggende strukturer</w:t>
      </w:r>
    </w:p>
    <w:p w14:paraId="5995502C" w14:textId="77777777" w:rsidR="00BD6924" w:rsidRDefault="00BD6924" w:rsidP="006A560B">
      <w:pPr>
        <w:pStyle w:val="Overskrift4"/>
        <w:numPr>
          <w:ilvl w:val="3"/>
          <w:numId w:val="1"/>
        </w:numPr>
        <w:spacing w:after="0"/>
        <w:ind w:left="2520"/>
      </w:pPr>
      <w:r w:rsidRPr="00F70DDD">
        <w:t>Om der er observeret perineural invasion, og i så fald hvilken tykkelse nerven har (&lt; 0,1 mm eller ≥ 0,1 mm)</w:t>
      </w:r>
    </w:p>
    <w:p w14:paraId="5031886B" w14:textId="77777777" w:rsidR="00BD6924" w:rsidRDefault="00BD6924" w:rsidP="006A560B">
      <w:pPr>
        <w:pStyle w:val="Overskrift4"/>
        <w:numPr>
          <w:ilvl w:val="3"/>
          <w:numId w:val="1"/>
        </w:numPr>
        <w:spacing w:after="0"/>
        <w:ind w:left="2520"/>
      </w:pPr>
      <w:r>
        <w:t>Om der er observeret lymfatisk/vaskulær invasion</w:t>
      </w:r>
    </w:p>
    <w:p w14:paraId="174B41F2" w14:textId="77777777" w:rsidR="00BD6924" w:rsidRPr="001364F3" w:rsidRDefault="00BD6924" w:rsidP="006A560B">
      <w:pPr>
        <w:pStyle w:val="Overskrift4"/>
        <w:numPr>
          <w:ilvl w:val="3"/>
          <w:numId w:val="1"/>
        </w:numPr>
        <w:spacing w:after="0" w:line="276" w:lineRule="auto"/>
        <w:ind w:left="2520"/>
        <w:rPr>
          <w:rFonts w:eastAsia="Times New Roman"/>
          <w:color w:val="25337A"/>
        </w:rPr>
      </w:pPr>
      <w:r>
        <w:t xml:space="preserve">Angivelse af afstand til nærmeste kirurgiske siderand og </w:t>
      </w:r>
      <w:proofErr w:type="spellStart"/>
      <w:r>
        <w:t>profunde</w:t>
      </w:r>
      <w:proofErr w:type="spellEnd"/>
      <w:r>
        <w:t xml:space="preserve"> rand i mm og lokalitet i forhold til evt. topografisk markering af præparatet</w:t>
      </w:r>
      <w:r>
        <w:rPr>
          <w:rFonts w:ascii="Arial" w:eastAsia="Arial" w:hAnsi="Arial" w:cs="Arial"/>
          <w:b w:val="0"/>
        </w:rPr>
        <w:t>,</w:t>
      </w:r>
      <w:r>
        <w:t xml:space="preserve"> hvor tumoren involverer randen eller er i mindre end 1 mms’ afstand. </w:t>
      </w:r>
    </w:p>
    <w:p w14:paraId="3D2DA8EC"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1BB62E91" w14:textId="77777777" w:rsidR="00BD6924" w:rsidRPr="006A560B" w:rsidRDefault="00BD6924" w:rsidP="006A560B">
      <w:pPr>
        <w:pStyle w:val="Listeafsnit"/>
        <w:numPr>
          <w:ilvl w:val="0"/>
          <w:numId w:val="7"/>
        </w:numPr>
        <w:spacing w:after="0"/>
      </w:pPr>
      <w:r w:rsidRPr="006A560B">
        <w:t>Evidensen for anbefalingen er baseret på ekspertkonsensus og guideline-rapporter (Oxford-niveau 5). Der er ingen randomiserede studier, men konsensus er bredt understøttet af klinisk erfaring og retrospektive analyser</w:t>
      </w:r>
      <w:r w:rsidRPr="006A560B">
        <w:rPr>
          <w:rFonts w:ascii="Arial" w:hAnsi="Arial" w:cs="Arial"/>
        </w:rPr>
        <w:t>​</w:t>
      </w:r>
      <w:r w:rsidRPr="006A560B">
        <w:t>.</w:t>
      </w:r>
    </w:p>
    <w:p w14:paraId="07E01F07" w14:textId="77777777" w:rsidR="006A560B" w:rsidRDefault="006A560B" w:rsidP="006A560B">
      <w:pPr>
        <w:spacing w:after="0"/>
        <w:rPr>
          <w:rFonts w:eastAsia="Times New Roman" w:cs="Times New Roman"/>
          <w:b/>
          <w:bCs/>
          <w:szCs w:val="24"/>
          <w:lang w:eastAsia="da-DK"/>
        </w:rPr>
      </w:pPr>
    </w:p>
    <w:p w14:paraId="3725396F" w14:textId="0E87B96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Nødvendige oplysninger i patologibeskrivelsen</w:t>
      </w:r>
    </w:p>
    <w:p w14:paraId="2A19191D" w14:textId="77777777" w:rsidR="00BD6924" w:rsidRPr="006A560B" w:rsidRDefault="00BD6924" w:rsidP="006A560B">
      <w:pPr>
        <w:pStyle w:val="Listeafsnit"/>
        <w:numPr>
          <w:ilvl w:val="0"/>
          <w:numId w:val="7"/>
        </w:numPr>
        <w:spacing w:after="0"/>
      </w:pPr>
      <w:r w:rsidRPr="006A560B">
        <w:lastRenderedPageBreak/>
        <w:t>Lokalisation, histologisk subtype, differentieringsgrad, tumortykkelse, invasionsdybde i mm, frie marginer (inkl. afstand i mm), perineural invasion (PNI), og lymfatisk/vaskulær invasion.</w:t>
      </w:r>
    </w:p>
    <w:p w14:paraId="1FE53372" w14:textId="77777777" w:rsidR="00BD6924" w:rsidRPr="006A560B" w:rsidRDefault="00BD6924" w:rsidP="006A560B">
      <w:pPr>
        <w:pStyle w:val="Listeafsnit"/>
        <w:numPr>
          <w:ilvl w:val="0"/>
          <w:numId w:val="7"/>
        </w:numPr>
        <w:spacing w:after="0"/>
      </w:pPr>
      <w:r w:rsidRPr="006A560B">
        <w:t>Disse data er afgørende for risikostratificering, behandlingstilpasning og vurdering af prognose.</w:t>
      </w:r>
    </w:p>
    <w:p w14:paraId="3FF4ADA9" w14:textId="77777777" w:rsidR="006A560B" w:rsidRDefault="006A560B" w:rsidP="006A560B">
      <w:pPr>
        <w:spacing w:after="0"/>
        <w:rPr>
          <w:rFonts w:eastAsia="Times New Roman" w:cs="Times New Roman"/>
          <w:b/>
          <w:bCs/>
          <w:szCs w:val="24"/>
          <w:lang w:eastAsia="da-DK"/>
        </w:rPr>
      </w:pPr>
    </w:p>
    <w:p w14:paraId="36F361F3" w14:textId="3C130006"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Internationale retningslinjer:</w:t>
      </w:r>
    </w:p>
    <w:p w14:paraId="32017055" w14:textId="77777777" w:rsidR="00BD6924" w:rsidRPr="006A560B" w:rsidRDefault="00BD6924" w:rsidP="006A560B">
      <w:pPr>
        <w:pStyle w:val="Listeafsnit"/>
        <w:numPr>
          <w:ilvl w:val="0"/>
          <w:numId w:val="7"/>
        </w:numPr>
        <w:spacing w:after="0"/>
      </w:pPr>
      <w:r w:rsidRPr="006A560B">
        <w:t>Europæiske guidelines: Lægger vægt på en detaljeret patologisk beskrivelse til korrekt stadieinddeling, identifikation af højrisikofaktorer og behandlingsbeslutninger</w:t>
      </w:r>
      <w:r w:rsidRPr="006A560B">
        <w:rPr>
          <w:rFonts w:ascii="Arial" w:hAnsi="Arial" w:cs="Arial"/>
        </w:rPr>
        <w:t>​</w:t>
      </w:r>
      <w:r w:rsidRPr="006A560B">
        <w:t>.</w:t>
      </w:r>
    </w:p>
    <w:p w14:paraId="121AAA97" w14:textId="77777777" w:rsidR="006A560B" w:rsidRDefault="006A560B" w:rsidP="006A560B">
      <w:pPr>
        <w:spacing w:after="0"/>
        <w:rPr>
          <w:rFonts w:eastAsia="Times New Roman" w:cs="Times New Roman"/>
          <w:b/>
          <w:bCs/>
          <w:szCs w:val="24"/>
          <w:lang w:eastAsia="da-DK"/>
        </w:rPr>
      </w:pPr>
    </w:p>
    <w:p w14:paraId="7C3F4A89" w14:textId="28B7112D"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Betydning for klinisk praksis:</w:t>
      </w:r>
    </w:p>
    <w:p w14:paraId="231B6BEC" w14:textId="77777777" w:rsidR="00BD6924" w:rsidRPr="006A560B" w:rsidRDefault="00BD6924" w:rsidP="006A560B">
      <w:pPr>
        <w:pStyle w:val="Listeafsnit"/>
        <w:numPr>
          <w:ilvl w:val="0"/>
          <w:numId w:val="7"/>
        </w:numPr>
        <w:spacing w:after="0"/>
      </w:pPr>
      <w:r w:rsidRPr="006A560B">
        <w:t xml:space="preserve">Standardiserede patologibeskrivelser reducerer risikoen for utilstrækkelig behandling ved at sikre, at tumoregenskaber og </w:t>
      </w:r>
      <w:proofErr w:type="spellStart"/>
      <w:r w:rsidRPr="006A560B">
        <w:t>højrisko</w:t>
      </w:r>
      <w:proofErr w:type="spellEnd"/>
      <w:r w:rsidRPr="006A560B">
        <w:t>-faktorer identificeres korrekt. Dette gælder især for aggressive subtyper eller tilfælde med uklar marginstatus.</w:t>
      </w:r>
    </w:p>
    <w:p w14:paraId="7398F860" w14:textId="77777777" w:rsidR="006A560B" w:rsidRDefault="006A560B" w:rsidP="006A560B">
      <w:pPr>
        <w:spacing w:after="0"/>
        <w:rPr>
          <w:rFonts w:eastAsia="Times New Roman" w:cs="Times New Roman"/>
          <w:b/>
          <w:bCs/>
          <w:szCs w:val="24"/>
          <w:lang w:eastAsia="da-DK"/>
        </w:rPr>
      </w:pPr>
    </w:p>
    <w:p w14:paraId="6E0803D7" w14:textId="240F220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44883768" w14:textId="77777777" w:rsidR="00BD6924" w:rsidRPr="006A560B" w:rsidRDefault="00BD6924" w:rsidP="006A560B">
      <w:pPr>
        <w:pStyle w:val="Listeafsnit"/>
        <w:numPr>
          <w:ilvl w:val="0"/>
          <w:numId w:val="7"/>
        </w:numPr>
        <w:spacing w:after="0"/>
      </w:pPr>
      <w:r w:rsidRPr="006A560B">
        <w:t>Der er ingen rapporterede skadevirkninger ved implementering af standardiseret rapportering. Fordelene ved at have en fuldstændig patologibeskrivelse overstiger langt den ekstra indsats.</w:t>
      </w:r>
    </w:p>
    <w:p w14:paraId="3A7AF2F8" w14:textId="77777777" w:rsidR="006A560B" w:rsidRDefault="006A560B" w:rsidP="006A560B">
      <w:pPr>
        <w:spacing w:after="0"/>
        <w:rPr>
          <w:rFonts w:eastAsia="Times New Roman" w:cs="Times New Roman"/>
          <w:b/>
          <w:bCs/>
          <w:szCs w:val="24"/>
          <w:lang w:eastAsia="da-DK"/>
        </w:rPr>
      </w:pPr>
    </w:p>
    <w:p w14:paraId="38C264A0" w14:textId="4E7D5D8E"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149B31C8" w14:textId="77777777" w:rsidR="00BD6924" w:rsidRPr="006A560B" w:rsidRDefault="00BD6924" w:rsidP="006A560B">
      <w:pPr>
        <w:pStyle w:val="Listeafsnit"/>
        <w:numPr>
          <w:ilvl w:val="0"/>
          <w:numId w:val="7"/>
        </w:numPr>
        <w:spacing w:after="0"/>
      </w:pPr>
      <w:r w:rsidRPr="006A560B">
        <w:t>Formuleringen "bør indeholde" signalerer, at oplysningerne er essentielle for en præcis diagnostik og behandling, og at der ikke bør være betydelig variation i deres rapportering.</w:t>
      </w:r>
    </w:p>
    <w:p w14:paraId="23173CFE" w14:textId="77777777" w:rsidR="006A560B" w:rsidRDefault="006A560B" w:rsidP="006A560B">
      <w:pPr>
        <w:spacing w:after="0"/>
        <w:rPr>
          <w:rFonts w:eastAsia="Times New Roman" w:cs="Times New Roman"/>
          <w:b/>
          <w:bCs/>
          <w:szCs w:val="24"/>
          <w:lang w:eastAsia="da-DK"/>
        </w:rPr>
      </w:pPr>
    </w:p>
    <w:p w14:paraId="20D18F76" w14:textId="19C7DA8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70"/>
        <w:gridCol w:w="1366"/>
        <w:gridCol w:w="541"/>
        <w:gridCol w:w="1079"/>
        <w:gridCol w:w="1269"/>
        <w:gridCol w:w="1286"/>
        <w:gridCol w:w="1158"/>
        <w:gridCol w:w="1148"/>
        <w:gridCol w:w="960"/>
        <w:gridCol w:w="1238"/>
      </w:tblGrid>
      <w:tr w:rsidR="00BD6924" w:rsidRPr="003D461B" w14:paraId="11BBE3E4" w14:textId="77777777" w:rsidTr="00C456EF">
        <w:tc>
          <w:tcPr>
            <w:tcW w:w="1070" w:type="dxa"/>
          </w:tcPr>
          <w:p w14:paraId="2279787D" w14:textId="77777777" w:rsidR="00BD6924" w:rsidRPr="003D461B" w:rsidRDefault="00BD6924" w:rsidP="00C456EF">
            <w:pPr>
              <w:rPr>
                <w:b/>
                <w:bCs/>
                <w:sz w:val="16"/>
                <w:szCs w:val="16"/>
                <w:lang w:val="en-US"/>
              </w:rPr>
            </w:pPr>
            <w:r w:rsidRPr="003D461B">
              <w:rPr>
                <w:b/>
                <w:bCs/>
                <w:sz w:val="16"/>
                <w:szCs w:val="16"/>
              </w:rPr>
              <w:t>Intervention</w:t>
            </w:r>
          </w:p>
        </w:tc>
        <w:tc>
          <w:tcPr>
            <w:tcW w:w="1366" w:type="dxa"/>
          </w:tcPr>
          <w:p w14:paraId="291005FD" w14:textId="77777777" w:rsidR="00BD6924" w:rsidRPr="003D461B" w:rsidRDefault="00BD6924" w:rsidP="00C456EF">
            <w:pPr>
              <w:rPr>
                <w:b/>
                <w:bCs/>
                <w:sz w:val="16"/>
                <w:szCs w:val="16"/>
                <w:lang w:val="en-US"/>
              </w:rPr>
            </w:pPr>
            <w:r w:rsidRPr="003D461B">
              <w:rPr>
                <w:b/>
                <w:bCs/>
                <w:sz w:val="16"/>
                <w:szCs w:val="16"/>
              </w:rPr>
              <w:t>Reference</w:t>
            </w:r>
          </w:p>
        </w:tc>
        <w:tc>
          <w:tcPr>
            <w:tcW w:w="541" w:type="dxa"/>
          </w:tcPr>
          <w:p w14:paraId="66C285B0" w14:textId="77777777" w:rsidR="00BD6924" w:rsidRPr="003D461B" w:rsidRDefault="00BD6924" w:rsidP="00C456EF">
            <w:pPr>
              <w:rPr>
                <w:b/>
                <w:bCs/>
                <w:sz w:val="16"/>
                <w:szCs w:val="16"/>
                <w:lang w:val="en-US"/>
              </w:rPr>
            </w:pPr>
            <w:r w:rsidRPr="003D461B">
              <w:rPr>
                <w:b/>
                <w:bCs/>
                <w:sz w:val="16"/>
                <w:szCs w:val="16"/>
                <w:lang w:val="en-US"/>
              </w:rPr>
              <w:t>Year</w:t>
            </w:r>
          </w:p>
        </w:tc>
        <w:tc>
          <w:tcPr>
            <w:tcW w:w="1079" w:type="dxa"/>
          </w:tcPr>
          <w:p w14:paraId="4F8F956A" w14:textId="77777777" w:rsidR="00BD6924" w:rsidRPr="003D461B" w:rsidRDefault="00BD6924" w:rsidP="00C456EF">
            <w:pPr>
              <w:rPr>
                <w:b/>
                <w:bCs/>
                <w:sz w:val="16"/>
                <w:szCs w:val="16"/>
                <w:lang w:val="en-US"/>
              </w:rPr>
            </w:pPr>
            <w:r w:rsidRPr="003D461B">
              <w:rPr>
                <w:b/>
                <w:bCs/>
                <w:sz w:val="16"/>
                <w:szCs w:val="16"/>
                <w:lang w:val="en-US"/>
              </w:rPr>
              <w:t>Study Design</w:t>
            </w:r>
          </w:p>
        </w:tc>
        <w:tc>
          <w:tcPr>
            <w:tcW w:w="1269" w:type="dxa"/>
          </w:tcPr>
          <w:p w14:paraId="5263F39A" w14:textId="77777777" w:rsidR="00BD6924" w:rsidRPr="003D461B" w:rsidRDefault="00BD6924" w:rsidP="00C456EF">
            <w:pPr>
              <w:rPr>
                <w:b/>
                <w:bCs/>
                <w:sz w:val="16"/>
                <w:szCs w:val="16"/>
                <w:lang w:val="en-US"/>
              </w:rPr>
            </w:pPr>
            <w:r w:rsidRPr="003D461B">
              <w:rPr>
                <w:b/>
                <w:bCs/>
                <w:sz w:val="16"/>
                <w:szCs w:val="16"/>
                <w:lang w:val="en-US"/>
              </w:rPr>
              <w:t>Quality of evidence (Oxford/Styrke)</w:t>
            </w:r>
          </w:p>
        </w:tc>
        <w:tc>
          <w:tcPr>
            <w:tcW w:w="1286" w:type="dxa"/>
          </w:tcPr>
          <w:p w14:paraId="5F852A98" w14:textId="77777777" w:rsidR="00BD6924" w:rsidRPr="003D461B" w:rsidRDefault="00BD6924" w:rsidP="00C456EF">
            <w:pPr>
              <w:rPr>
                <w:b/>
                <w:bCs/>
                <w:sz w:val="16"/>
                <w:szCs w:val="16"/>
                <w:lang w:val="en-US"/>
              </w:rPr>
            </w:pPr>
            <w:proofErr w:type="spellStart"/>
            <w:r w:rsidRPr="003D461B">
              <w:rPr>
                <w:b/>
                <w:bCs/>
                <w:sz w:val="16"/>
                <w:szCs w:val="16"/>
              </w:rPr>
              <w:t>Commentary</w:t>
            </w:r>
            <w:proofErr w:type="spellEnd"/>
          </w:p>
        </w:tc>
        <w:tc>
          <w:tcPr>
            <w:tcW w:w="1158" w:type="dxa"/>
          </w:tcPr>
          <w:p w14:paraId="12BFE648" w14:textId="77777777" w:rsidR="00BD6924" w:rsidRPr="003D461B" w:rsidRDefault="00BD6924" w:rsidP="00C456EF">
            <w:pPr>
              <w:rPr>
                <w:b/>
                <w:bCs/>
                <w:sz w:val="16"/>
                <w:szCs w:val="16"/>
                <w:lang w:val="en-US"/>
              </w:rPr>
            </w:pPr>
            <w:r w:rsidRPr="003D461B">
              <w:rPr>
                <w:b/>
                <w:bCs/>
                <w:sz w:val="16"/>
                <w:szCs w:val="16"/>
              </w:rPr>
              <w:t>Intervention</w:t>
            </w:r>
          </w:p>
        </w:tc>
        <w:tc>
          <w:tcPr>
            <w:tcW w:w="1148" w:type="dxa"/>
          </w:tcPr>
          <w:p w14:paraId="66F2228F" w14:textId="77777777" w:rsidR="00BD6924" w:rsidRPr="003D461B" w:rsidRDefault="00BD6924" w:rsidP="00C456EF">
            <w:pPr>
              <w:rPr>
                <w:b/>
                <w:bCs/>
                <w:sz w:val="16"/>
                <w:szCs w:val="16"/>
                <w:lang w:val="en-US"/>
              </w:rPr>
            </w:pPr>
            <w:proofErr w:type="spellStart"/>
            <w:r w:rsidRPr="003D461B">
              <w:rPr>
                <w:b/>
                <w:bCs/>
                <w:sz w:val="16"/>
                <w:szCs w:val="16"/>
              </w:rPr>
              <w:t>Comparator</w:t>
            </w:r>
            <w:proofErr w:type="spellEnd"/>
            <w:r w:rsidRPr="003D461B">
              <w:rPr>
                <w:b/>
                <w:bCs/>
                <w:sz w:val="16"/>
                <w:szCs w:val="16"/>
              </w:rPr>
              <w:t xml:space="preserve"> Intervention</w:t>
            </w:r>
          </w:p>
        </w:tc>
        <w:tc>
          <w:tcPr>
            <w:tcW w:w="960" w:type="dxa"/>
          </w:tcPr>
          <w:p w14:paraId="7224AFF2" w14:textId="77777777" w:rsidR="00BD6924" w:rsidRPr="003D461B" w:rsidRDefault="00BD6924" w:rsidP="00C456EF">
            <w:pPr>
              <w:rPr>
                <w:b/>
                <w:bCs/>
                <w:sz w:val="16"/>
                <w:szCs w:val="16"/>
                <w:lang w:val="en-US"/>
              </w:rPr>
            </w:pPr>
            <w:r w:rsidRPr="003D461B">
              <w:rPr>
                <w:b/>
                <w:bCs/>
                <w:sz w:val="16"/>
                <w:szCs w:val="16"/>
              </w:rPr>
              <w:t>Patient population</w:t>
            </w:r>
          </w:p>
        </w:tc>
        <w:tc>
          <w:tcPr>
            <w:tcW w:w="1238" w:type="dxa"/>
          </w:tcPr>
          <w:p w14:paraId="047EDB9E" w14:textId="77777777" w:rsidR="00BD6924" w:rsidRPr="003D461B" w:rsidRDefault="00BD6924" w:rsidP="00C456EF">
            <w:pPr>
              <w:rPr>
                <w:b/>
                <w:bCs/>
                <w:sz w:val="16"/>
                <w:szCs w:val="16"/>
                <w:lang w:val="en-US"/>
              </w:rPr>
            </w:pPr>
            <w:proofErr w:type="spellStart"/>
            <w:r w:rsidRPr="003D461B">
              <w:rPr>
                <w:b/>
                <w:bCs/>
                <w:sz w:val="16"/>
                <w:szCs w:val="16"/>
              </w:rPr>
              <w:t>Results</w:t>
            </w:r>
            <w:proofErr w:type="spellEnd"/>
            <w:r w:rsidRPr="003D461B">
              <w:rPr>
                <w:b/>
                <w:bCs/>
                <w:sz w:val="16"/>
                <w:szCs w:val="16"/>
              </w:rPr>
              <w:t xml:space="preserve"> (</w:t>
            </w:r>
            <w:proofErr w:type="spellStart"/>
            <w:r w:rsidRPr="003D461B">
              <w:rPr>
                <w:b/>
                <w:bCs/>
                <w:sz w:val="16"/>
                <w:szCs w:val="16"/>
              </w:rPr>
              <w:t>Outcome</w:t>
            </w:r>
            <w:proofErr w:type="spellEnd"/>
            <w:r w:rsidRPr="003D461B">
              <w:rPr>
                <w:b/>
                <w:bCs/>
                <w:sz w:val="16"/>
                <w:szCs w:val="16"/>
              </w:rPr>
              <w:t>)</w:t>
            </w:r>
          </w:p>
        </w:tc>
      </w:tr>
      <w:tr w:rsidR="00BD6924" w:rsidRPr="003D461B" w14:paraId="5CA9BDED" w14:textId="77777777" w:rsidTr="00C456EF">
        <w:tc>
          <w:tcPr>
            <w:tcW w:w="1070" w:type="dxa"/>
          </w:tcPr>
          <w:p w14:paraId="70224ABD" w14:textId="77777777" w:rsidR="00BD6924" w:rsidRPr="003D461B" w:rsidRDefault="00BD6924" w:rsidP="00C456EF">
            <w:pPr>
              <w:rPr>
                <w:sz w:val="16"/>
                <w:szCs w:val="16"/>
                <w:lang w:val="en-US"/>
              </w:rPr>
            </w:pPr>
            <w:proofErr w:type="spellStart"/>
            <w:r w:rsidRPr="003D461B">
              <w:rPr>
                <w:sz w:val="16"/>
                <w:szCs w:val="16"/>
              </w:rPr>
              <w:t>Pathology</w:t>
            </w:r>
            <w:proofErr w:type="spellEnd"/>
            <w:r w:rsidRPr="003D461B">
              <w:rPr>
                <w:sz w:val="16"/>
                <w:szCs w:val="16"/>
              </w:rPr>
              <w:t xml:space="preserve"> Report</w:t>
            </w:r>
          </w:p>
        </w:tc>
        <w:tc>
          <w:tcPr>
            <w:tcW w:w="1366" w:type="dxa"/>
          </w:tcPr>
          <w:p w14:paraId="6E9A153D" w14:textId="77777777" w:rsidR="00BD6924" w:rsidRDefault="00BD6924" w:rsidP="00C456EF">
            <w:pPr>
              <w:rPr>
                <w:rStyle w:val="Fremhv"/>
                <w:sz w:val="16"/>
                <w:szCs w:val="16"/>
                <w:lang w:val="en-US"/>
              </w:rPr>
            </w:pPr>
            <w:r w:rsidRPr="003D461B">
              <w:rPr>
                <w:sz w:val="16"/>
                <w:szCs w:val="16"/>
                <w:lang w:val="en-US"/>
              </w:rPr>
              <w:t>British Association of Dermatologists</w:t>
            </w:r>
            <w:r w:rsidRPr="003D461B">
              <w:rPr>
                <w:sz w:val="16"/>
                <w:szCs w:val="16"/>
                <w:lang w:val="en-US"/>
              </w:rPr>
              <w:br/>
            </w:r>
            <w:r w:rsidRPr="003D461B">
              <w:rPr>
                <w:rStyle w:val="Fremhv"/>
                <w:sz w:val="16"/>
                <w:szCs w:val="16"/>
                <w:lang w:val="en-US"/>
              </w:rPr>
              <w:t>BAD Guidelines</w:t>
            </w:r>
          </w:p>
          <w:p w14:paraId="282DCA9C" w14:textId="04420FA0" w:rsidR="00BD6924" w:rsidRPr="003D461B"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7FC2897A" w14:textId="77777777" w:rsidR="00BD6924" w:rsidRPr="003D461B" w:rsidRDefault="00BD6924" w:rsidP="00C456EF">
            <w:pPr>
              <w:rPr>
                <w:sz w:val="16"/>
                <w:szCs w:val="16"/>
                <w:lang w:val="en-US"/>
              </w:rPr>
            </w:pPr>
            <w:r w:rsidRPr="003D461B">
              <w:rPr>
                <w:sz w:val="16"/>
                <w:szCs w:val="16"/>
                <w:lang w:val="en-US"/>
              </w:rPr>
              <w:t>2020</w:t>
            </w:r>
          </w:p>
        </w:tc>
        <w:tc>
          <w:tcPr>
            <w:tcW w:w="1079" w:type="dxa"/>
          </w:tcPr>
          <w:p w14:paraId="6521001C" w14:textId="77777777" w:rsidR="00BD6924" w:rsidRPr="003D461B" w:rsidRDefault="00BD6924" w:rsidP="00C456EF">
            <w:pPr>
              <w:rPr>
                <w:sz w:val="16"/>
                <w:szCs w:val="16"/>
                <w:lang w:val="en-US"/>
              </w:rPr>
            </w:pPr>
            <w:r w:rsidRPr="003D461B">
              <w:rPr>
                <w:sz w:val="16"/>
                <w:szCs w:val="16"/>
              </w:rPr>
              <w:t xml:space="preserve">Expert </w:t>
            </w:r>
            <w:proofErr w:type="spellStart"/>
            <w:r w:rsidRPr="003D461B">
              <w:rPr>
                <w:sz w:val="16"/>
                <w:szCs w:val="16"/>
              </w:rPr>
              <w:t>consensus-based</w:t>
            </w:r>
            <w:proofErr w:type="spellEnd"/>
            <w:r w:rsidRPr="003D461B">
              <w:rPr>
                <w:sz w:val="16"/>
                <w:szCs w:val="16"/>
              </w:rPr>
              <w:t xml:space="preserve"> guideline</w:t>
            </w:r>
          </w:p>
        </w:tc>
        <w:tc>
          <w:tcPr>
            <w:tcW w:w="1269" w:type="dxa"/>
          </w:tcPr>
          <w:p w14:paraId="3E0E1680" w14:textId="77777777" w:rsidR="00BD6924" w:rsidRPr="003D461B" w:rsidRDefault="00BD6924" w:rsidP="00C456EF">
            <w:pPr>
              <w:rPr>
                <w:sz w:val="16"/>
                <w:szCs w:val="16"/>
                <w:lang w:val="en-US"/>
              </w:rPr>
            </w:pPr>
            <w:r w:rsidRPr="003D461B">
              <w:rPr>
                <w:sz w:val="16"/>
                <w:szCs w:val="16"/>
                <w:lang w:val="en-US"/>
              </w:rPr>
              <w:t>Level 5: Expert review of pathology and clinical outcomes</w:t>
            </w:r>
          </w:p>
        </w:tc>
        <w:tc>
          <w:tcPr>
            <w:tcW w:w="1286" w:type="dxa"/>
          </w:tcPr>
          <w:p w14:paraId="3D820EA8" w14:textId="77777777" w:rsidR="00BD6924" w:rsidRPr="003D461B" w:rsidRDefault="00BD6924" w:rsidP="00C456EF">
            <w:pPr>
              <w:rPr>
                <w:sz w:val="16"/>
                <w:szCs w:val="16"/>
                <w:lang w:val="en-US"/>
              </w:rPr>
            </w:pPr>
            <w:r w:rsidRPr="003D461B">
              <w:rPr>
                <w:sz w:val="16"/>
                <w:szCs w:val="16"/>
                <w:lang w:val="en-US"/>
              </w:rPr>
              <w:t>The guidelines recommend specific pathology data to guide SCC management and ensure complete excision or further treatment.</w:t>
            </w:r>
          </w:p>
        </w:tc>
        <w:tc>
          <w:tcPr>
            <w:tcW w:w="11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tblGrid>
            <w:tr w:rsidR="00BD6924" w:rsidRPr="003D461B" w14:paraId="5E0AAC0B" w14:textId="77777777" w:rsidTr="00C456EF">
              <w:trPr>
                <w:tblCellSpacing w:w="15" w:type="dxa"/>
              </w:trPr>
              <w:tc>
                <w:tcPr>
                  <w:tcW w:w="0" w:type="auto"/>
                  <w:vAlign w:val="center"/>
                  <w:hideMark/>
                </w:tcPr>
                <w:p w14:paraId="41791AEC" w14:textId="77777777" w:rsidR="00BD6924" w:rsidRPr="003D461B" w:rsidRDefault="00BD6924" w:rsidP="00C456EF">
                  <w:pPr>
                    <w:rPr>
                      <w:sz w:val="16"/>
                      <w:szCs w:val="16"/>
                    </w:rPr>
                  </w:pP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pathology</w:t>
                  </w:r>
                  <w:proofErr w:type="spellEnd"/>
                  <w:r w:rsidRPr="003D461B">
                    <w:rPr>
                      <w:sz w:val="16"/>
                      <w:szCs w:val="16"/>
                    </w:rPr>
                    <w:t xml:space="preserve"> </w:t>
                  </w:r>
                  <w:proofErr w:type="spellStart"/>
                  <w:r w:rsidRPr="003D461B">
                    <w:rPr>
                      <w:sz w:val="16"/>
                      <w:szCs w:val="16"/>
                    </w:rPr>
                    <w:t>reporting</w:t>
                  </w:r>
                  <w:proofErr w:type="spellEnd"/>
                </w:p>
              </w:tc>
            </w:tr>
          </w:tbl>
          <w:p w14:paraId="5A7719CE" w14:textId="77777777" w:rsidR="00BD6924" w:rsidRPr="003D461B" w:rsidRDefault="00BD6924" w:rsidP="00C456EF">
            <w:pPr>
              <w:rPr>
                <w:sz w:val="16"/>
                <w:szCs w:val="16"/>
                <w:lang w:val="en-US"/>
              </w:rPr>
            </w:pPr>
          </w:p>
        </w:tc>
        <w:tc>
          <w:tcPr>
            <w:tcW w:w="11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2"/>
            </w:tblGrid>
            <w:tr w:rsidR="00BD6924" w:rsidRPr="003D461B" w14:paraId="15DCBA2A" w14:textId="77777777" w:rsidTr="00C456EF">
              <w:trPr>
                <w:tblCellSpacing w:w="15" w:type="dxa"/>
              </w:trPr>
              <w:tc>
                <w:tcPr>
                  <w:tcW w:w="0" w:type="auto"/>
                  <w:vAlign w:val="center"/>
                  <w:hideMark/>
                </w:tcPr>
                <w:p w14:paraId="2625DEB0" w14:textId="77777777" w:rsidR="00BD6924" w:rsidRPr="003D461B" w:rsidRDefault="00BD6924" w:rsidP="00C456EF">
                  <w:pPr>
                    <w:rPr>
                      <w:sz w:val="16"/>
                      <w:szCs w:val="16"/>
                    </w:rPr>
                  </w:pPr>
                  <w:r w:rsidRPr="003D461B">
                    <w:rPr>
                      <w:sz w:val="16"/>
                      <w:szCs w:val="16"/>
                    </w:rPr>
                    <w:t xml:space="preserve">No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p>
              </w:tc>
            </w:tr>
          </w:tbl>
          <w:p w14:paraId="4FDEA7E3" w14:textId="77777777" w:rsidR="00BD6924" w:rsidRPr="003D461B" w:rsidRDefault="00BD6924" w:rsidP="00C456EF">
            <w:pPr>
              <w:rPr>
                <w:sz w:val="16"/>
                <w:szCs w:val="16"/>
                <w:lang w:val="en-US"/>
              </w:rPr>
            </w:pPr>
          </w:p>
        </w:tc>
        <w:tc>
          <w:tcPr>
            <w:tcW w:w="960" w:type="dxa"/>
          </w:tcPr>
          <w:p w14:paraId="2BDB8602" w14:textId="77777777" w:rsidR="00BD6924" w:rsidRPr="003D461B" w:rsidRDefault="00BD6924" w:rsidP="00C456EF">
            <w:pPr>
              <w:rPr>
                <w:sz w:val="16"/>
                <w:szCs w:val="16"/>
                <w:lang w:val="en-US"/>
              </w:rPr>
            </w:pPr>
            <w:r w:rsidRPr="003D461B">
              <w:rPr>
                <w:sz w:val="16"/>
                <w:szCs w:val="16"/>
              </w:rPr>
              <w:t xml:space="preserve">Patients </w:t>
            </w:r>
            <w:proofErr w:type="spellStart"/>
            <w:r w:rsidRPr="003D461B">
              <w:rPr>
                <w:sz w:val="16"/>
                <w:szCs w:val="16"/>
              </w:rPr>
              <w:t>undergoing</w:t>
            </w:r>
            <w:proofErr w:type="spellEnd"/>
            <w:r w:rsidRPr="003D461B">
              <w:rPr>
                <w:sz w:val="16"/>
                <w:szCs w:val="16"/>
              </w:rPr>
              <w:t xml:space="preserve"> SCC excision</w:t>
            </w:r>
          </w:p>
        </w:tc>
        <w:tc>
          <w:tcPr>
            <w:tcW w:w="1238" w:type="dxa"/>
          </w:tcPr>
          <w:p w14:paraId="1FB0CCB3" w14:textId="77777777" w:rsidR="00BD6924" w:rsidRPr="003D461B" w:rsidRDefault="00BD6924" w:rsidP="00C456EF">
            <w:pPr>
              <w:rPr>
                <w:sz w:val="16"/>
                <w:szCs w:val="16"/>
                <w:lang w:val="en-US"/>
              </w:rPr>
            </w:pPr>
            <w:r w:rsidRPr="003D461B">
              <w:rPr>
                <w:sz w:val="16"/>
                <w:szCs w:val="16"/>
                <w:lang w:val="en-US"/>
              </w:rPr>
              <w:t xml:space="preserve">Pathology reports should include tumor differentiation, margin status (clear, close, or involved), perineural invasion, depth of invasion, and </w:t>
            </w:r>
            <w:proofErr w:type="spellStart"/>
            <w:r w:rsidRPr="003D461B">
              <w:rPr>
                <w:sz w:val="16"/>
                <w:szCs w:val="16"/>
                <w:lang w:val="en-US"/>
              </w:rPr>
              <w:t>lymphovascular</w:t>
            </w:r>
            <w:proofErr w:type="spellEnd"/>
            <w:r w:rsidRPr="003D461B">
              <w:rPr>
                <w:sz w:val="16"/>
                <w:szCs w:val="16"/>
                <w:lang w:val="en-US"/>
              </w:rPr>
              <w:t xml:space="preserve"> invasion.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r w:rsidRPr="003D461B">
              <w:rPr>
                <w:sz w:val="16"/>
                <w:szCs w:val="16"/>
              </w:rPr>
              <w:t xml:space="preserve"> </w:t>
            </w:r>
            <w:proofErr w:type="spellStart"/>
            <w:r w:rsidRPr="003D461B">
              <w:rPr>
                <w:sz w:val="16"/>
                <w:szCs w:val="16"/>
              </w:rPr>
              <w:t>improves</w:t>
            </w:r>
            <w:proofErr w:type="spellEnd"/>
            <w:r w:rsidRPr="003D461B">
              <w:rPr>
                <w:sz w:val="16"/>
                <w:szCs w:val="16"/>
              </w:rPr>
              <w:t xml:space="preserve"> </w:t>
            </w:r>
            <w:proofErr w:type="spellStart"/>
            <w:r w:rsidRPr="003D461B">
              <w:rPr>
                <w:sz w:val="16"/>
                <w:szCs w:val="16"/>
              </w:rPr>
              <w:t>risk</w:t>
            </w:r>
            <w:proofErr w:type="spellEnd"/>
            <w:r w:rsidRPr="003D461B">
              <w:rPr>
                <w:sz w:val="16"/>
                <w:szCs w:val="16"/>
              </w:rPr>
              <w:t xml:space="preserve"> </w:t>
            </w:r>
            <w:proofErr w:type="spellStart"/>
            <w:r w:rsidRPr="003D461B">
              <w:rPr>
                <w:sz w:val="16"/>
                <w:szCs w:val="16"/>
              </w:rPr>
              <w:t>stratification</w:t>
            </w:r>
            <w:proofErr w:type="spellEnd"/>
            <w:r w:rsidRPr="003D461B">
              <w:rPr>
                <w:sz w:val="16"/>
                <w:szCs w:val="16"/>
              </w:rPr>
              <w:t xml:space="preserve">, </w:t>
            </w:r>
            <w:proofErr w:type="spellStart"/>
            <w:r w:rsidRPr="003D461B">
              <w:rPr>
                <w:sz w:val="16"/>
                <w:szCs w:val="16"/>
              </w:rPr>
              <w:t>treatment</w:t>
            </w:r>
            <w:proofErr w:type="spellEnd"/>
            <w:r w:rsidRPr="003D461B">
              <w:rPr>
                <w:sz w:val="16"/>
                <w:szCs w:val="16"/>
              </w:rPr>
              <w:t xml:space="preserve"> </w:t>
            </w:r>
            <w:proofErr w:type="spellStart"/>
            <w:r w:rsidRPr="003D461B">
              <w:rPr>
                <w:sz w:val="16"/>
                <w:szCs w:val="16"/>
              </w:rPr>
              <w:t>planning</w:t>
            </w:r>
            <w:proofErr w:type="spellEnd"/>
            <w:r w:rsidRPr="003D461B">
              <w:rPr>
                <w:sz w:val="16"/>
                <w:szCs w:val="16"/>
              </w:rPr>
              <w:t xml:space="preserve">, and </w:t>
            </w:r>
            <w:proofErr w:type="spellStart"/>
            <w:r w:rsidRPr="003D461B">
              <w:rPr>
                <w:sz w:val="16"/>
                <w:szCs w:val="16"/>
              </w:rPr>
              <w:t>prognosis</w:t>
            </w:r>
            <w:proofErr w:type="spellEnd"/>
            <w:r w:rsidRPr="003D461B">
              <w:rPr>
                <w:sz w:val="16"/>
                <w:szCs w:val="16"/>
              </w:rPr>
              <w:t>.</w:t>
            </w:r>
          </w:p>
        </w:tc>
      </w:tr>
      <w:tr w:rsidR="00BD6924" w:rsidRPr="00D3679C" w14:paraId="026B2FF5" w14:textId="77777777" w:rsidTr="00C456EF">
        <w:tc>
          <w:tcPr>
            <w:tcW w:w="1070" w:type="dxa"/>
          </w:tcPr>
          <w:p w14:paraId="76E81133" w14:textId="77777777" w:rsidR="00BD6924" w:rsidRPr="003D461B" w:rsidRDefault="00BD6924" w:rsidP="00C456EF">
            <w:pPr>
              <w:rPr>
                <w:sz w:val="16"/>
                <w:szCs w:val="16"/>
                <w:lang w:val="en-US"/>
              </w:rPr>
            </w:pPr>
            <w:proofErr w:type="spellStart"/>
            <w:r w:rsidRPr="003D461B">
              <w:rPr>
                <w:sz w:val="16"/>
                <w:szCs w:val="16"/>
              </w:rPr>
              <w:t>Pathology</w:t>
            </w:r>
            <w:proofErr w:type="spellEnd"/>
            <w:r w:rsidRPr="003D461B">
              <w:rPr>
                <w:sz w:val="16"/>
                <w:szCs w:val="16"/>
              </w:rPr>
              <w:t xml:space="preserve"> Report</w:t>
            </w:r>
          </w:p>
        </w:tc>
        <w:tc>
          <w:tcPr>
            <w:tcW w:w="1366" w:type="dxa"/>
          </w:tcPr>
          <w:p w14:paraId="3FE8C524" w14:textId="77777777" w:rsidR="00BD6924" w:rsidRDefault="00BD6924" w:rsidP="00C456EF">
            <w:pPr>
              <w:rPr>
                <w:rStyle w:val="Fremhv"/>
                <w:sz w:val="16"/>
                <w:szCs w:val="16"/>
                <w:lang w:val="en-US"/>
              </w:rPr>
            </w:pPr>
            <w:r w:rsidRPr="003D461B">
              <w:rPr>
                <w:sz w:val="16"/>
                <w:szCs w:val="16"/>
                <w:lang w:val="en-US"/>
              </w:rPr>
              <w:t>Stratigos AJ et al.</w:t>
            </w:r>
            <w:r w:rsidRPr="003D461B">
              <w:rPr>
                <w:sz w:val="16"/>
                <w:szCs w:val="16"/>
                <w:lang w:val="en-US"/>
              </w:rPr>
              <w:br/>
            </w:r>
            <w:r w:rsidRPr="003D461B">
              <w:rPr>
                <w:rStyle w:val="Fremhv"/>
                <w:sz w:val="16"/>
                <w:szCs w:val="16"/>
                <w:lang w:val="en-US"/>
              </w:rPr>
              <w:t>European interdisciplinary guideline, Part 1</w:t>
            </w:r>
          </w:p>
          <w:p w14:paraId="5FDFDA68" w14:textId="7F7EF0A1" w:rsidR="00BD6924" w:rsidRDefault="006A54EF" w:rsidP="00C456EF">
            <w:pPr>
              <w:rPr>
                <w:rStyle w:val="Fremhv"/>
                <w:sz w:val="16"/>
                <w:szCs w:val="16"/>
                <w:lang w:val="en-US"/>
              </w:rPr>
            </w:pPr>
            <w:r>
              <w:rPr>
                <w:rStyle w:val="Fremhv"/>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rStyle w:val="Fremhv"/>
                <w:sz w:val="16"/>
                <w:szCs w:val="16"/>
                <w:lang w:val="en-US"/>
              </w:rPr>
              <w:instrText xml:space="preserve"> ADDIN EN.JS.CITE </w:instrText>
            </w:r>
            <w:r>
              <w:rPr>
                <w:rStyle w:val="Fremhv"/>
                <w:sz w:val="16"/>
                <w:szCs w:val="16"/>
                <w:lang w:val="en-US"/>
              </w:rPr>
            </w:r>
            <w:r>
              <w:rPr>
                <w:rStyle w:val="Fremhv"/>
                <w:sz w:val="16"/>
                <w:szCs w:val="16"/>
                <w:lang w:val="en-US"/>
              </w:rPr>
              <w:fldChar w:fldCharType="separate"/>
            </w:r>
            <w:r>
              <w:rPr>
                <w:rStyle w:val="Fremhv"/>
                <w:noProof/>
                <w:sz w:val="16"/>
                <w:szCs w:val="16"/>
                <w:lang w:val="en-US"/>
              </w:rPr>
              <w:t>(14)</w:t>
            </w:r>
            <w:r>
              <w:rPr>
                <w:rStyle w:val="Fremhv"/>
                <w:sz w:val="16"/>
                <w:szCs w:val="16"/>
                <w:lang w:val="en-US"/>
              </w:rPr>
              <w:fldChar w:fldCharType="end"/>
            </w:r>
          </w:p>
          <w:p w14:paraId="29CAA9F0" w14:textId="77777777" w:rsidR="00BD6924" w:rsidRPr="00223417" w:rsidRDefault="00BD6924" w:rsidP="00C456EF">
            <w:pPr>
              <w:rPr>
                <w:sz w:val="16"/>
                <w:szCs w:val="16"/>
                <w:lang w:val="en-US"/>
              </w:rPr>
            </w:pPr>
          </w:p>
        </w:tc>
        <w:tc>
          <w:tcPr>
            <w:tcW w:w="541" w:type="dxa"/>
          </w:tcPr>
          <w:p w14:paraId="5EE63414" w14:textId="77777777" w:rsidR="00BD6924" w:rsidRPr="003D461B" w:rsidRDefault="00BD6924" w:rsidP="00C456EF">
            <w:pPr>
              <w:rPr>
                <w:sz w:val="16"/>
                <w:szCs w:val="16"/>
                <w:lang w:val="en-US"/>
              </w:rPr>
            </w:pPr>
            <w:r w:rsidRPr="003D461B">
              <w:rPr>
                <w:sz w:val="16"/>
                <w:szCs w:val="16"/>
                <w:lang w:val="en-US"/>
              </w:rPr>
              <w:t>202</w:t>
            </w:r>
            <w:r>
              <w:rPr>
                <w:sz w:val="16"/>
                <w:szCs w:val="16"/>
                <w:lang w:val="en-US"/>
              </w:rPr>
              <w:t>3</w:t>
            </w:r>
          </w:p>
        </w:tc>
        <w:tc>
          <w:tcPr>
            <w:tcW w:w="1079" w:type="dxa"/>
          </w:tcPr>
          <w:p w14:paraId="4068BF94" w14:textId="77777777" w:rsidR="00BD6924" w:rsidRPr="003D461B" w:rsidRDefault="00BD6924" w:rsidP="00C456EF">
            <w:pPr>
              <w:rPr>
                <w:sz w:val="16"/>
                <w:szCs w:val="16"/>
                <w:lang w:val="en-US"/>
              </w:rPr>
            </w:pPr>
            <w:proofErr w:type="spellStart"/>
            <w:r w:rsidRPr="003D461B">
              <w:rPr>
                <w:sz w:val="16"/>
                <w:szCs w:val="16"/>
              </w:rPr>
              <w:t>Consensus-based</w:t>
            </w:r>
            <w:proofErr w:type="spellEnd"/>
            <w:r w:rsidRPr="003D461B">
              <w:rPr>
                <w:sz w:val="16"/>
                <w:szCs w:val="16"/>
              </w:rPr>
              <w:t xml:space="preserve"> guideline</w:t>
            </w:r>
          </w:p>
        </w:tc>
        <w:tc>
          <w:tcPr>
            <w:tcW w:w="1269" w:type="dxa"/>
          </w:tcPr>
          <w:p w14:paraId="0D8A6237" w14:textId="77777777" w:rsidR="00BD6924" w:rsidRPr="003D461B" w:rsidRDefault="00BD6924" w:rsidP="00C456EF">
            <w:pPr>
              <w:rPr>
                <w:sz w:val="16"/>
                <w:szCs w:val="16"/>
                <w:lang w:val="en-US"/>
              </w:rPr>
            </w:pPr>
            <w:r w:rsidRPr="003D461B">
              <w:rPr>
                <w:sz w:val="16"/>
                <w:szCs w:val="16"/>
                <w:lang w:val="en-US"/>
              </w:rPr>
              <w:t>Level 5: Expert consensus with literature support</w:t>
            </w:r>
          </w:p>
        </w:tc>
        <w:tc>
          <w:tcPr>
            <w:tcW w:w="1286" w:type="dxa"/>
          </w:tcPr>
          <w:p w14:paraId="10E69C78" w14:textId="77777777" w:rsidR="00BD6924" w:rsidRPr="003D461B" w:rsidRDefault="00BD6924" w:rsidP="00C456EF">
            <w:pPr>
              <w:rPr>
                <w:sz w:val="16"/>
                <w:szCs w:val="16"/>
                <w:lang w:val="en-US"/>
              </w:rPr>
            </w:pPr>
            <w:r w:rsidRPr="003D461B">
              <w:rPr>
                <w:sz w:val="16"/>
                <w:szCs w:val="16"/>
                <w:lang w:val="en-US"/>
              </w:rPr>
              <w:t>Pathology reports should include standardized details critical for staging, treatment planning, and prognosis.</w:t>
            </w:r>
          </w:p>
        </w:tc>
        <w:tc>
          <w:tcPr>
            <w:tcW w:w="1158" w:type="dxa"/>
          </w:tcPr>
          <w:p w14:paraId="7A0D5BD1" w14:textId="77777777" w:rsidR="00BD6924" w:rsidRPr="003D461B" w:rsidRDefault="00BD6924" w:rsidP="00C456EF">
            <w:pPr>
              <w:rPr>
                <w:sz w:val="16"/>
                <w:szCs w:val="16"/>
                <w:lang w:val="en-US"/>
              </w:rPr>
            </w:pPr>
            <w:proofErr w:type="spellStart"/>
            <w:r w:rsidRPr="003D461B">
              <w:rPr>
                <w:sz w:val="16"/>
                <w:szCs w:val="16"/>
              </w:rPr>
              <w:t>Detailed</w:t>
            </w:r>
            <w:proofErr w:type="spellEnd"/>
            <w:r w:rsidRPr="003D461B">
              <w:rPr>
                <w:sz w:val="16"/>
                <w:szCs w:val="16"/>
              </w:rPr>
              <w:t xml:space="preserve"> </w:t>
            </w:r>
            <w:proofErr w:type="spellStart"/>
            <w:r w:rsidRPr="003D461B">
              <w:rPr>
                <w:sz w:val="16"/>
                <w:szCs w:val="16"/>
              </w:rPr>
              <w:t>pathology</w:t>
            </w:r>
            <w:proofErr w:type="spellEnd"/>
            <w:r w:rsidRPr="003D461B">
              <w:rPr>
                <w:sz w:val="16"/>
                <w:szCs w:val="16"/>
              </w:rPr>
              <w:t xml:space="preserve"> </w:t>
            </w:r>
            <w:proofErr w:type="spellStart"/>
            <w:r w:rsidRPr="003D461B">
              <w:rPr>
                <w:sz w:val="16"/>
                <w:szCs w:val="16"/>
              </w:rPr>
              <w:t>reporting</w:t>
            </w:r>
            <w:proofErr w:type="spellEnd"/>
          </w:p>
        </w:tc>
        <w:tc>
          <w:tcPr>
            <w:tcW w:w="1148" w:type="dxa"/>
          </w:tcPr>
          <w:p w14:paraId="6D8851EA" w14:textId="77777777" w:rsidR="00BD6924" w:rsidRPr="003D461B" w:rsidRDefault="00BD6924" w:rsidP="00C456EF">
            <w:pPr>
              <w:rPr>
                <w:sz w:val="16"/>
                <w:szCs w:val="16"/>
                <w:lang w:val="en-US"/>
              </w:rPr>
            </w:pPr>
            <w:r w:rsidRPr="003D461B">
              <w:rPr>
                <w:sz w:val="16"/>
                <w:szCs w:val="16"/>
              </w:rPr>
              <w:t xml:space="preserve">No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p>
        </w:tc>
        <w:tc>
          <w:tcPr>
            <w:tcW w:w="960" w:type="dxa"/>
          </w:tcPr>
          <w:p w14:paraId="21BB7AEA" w14:textId="77777777" w:rsidR="00BD6924" w:rsidRPr="003D461B" w:rsidRDefault="00BD6924" w:rsidP="00C456EF">
            <w:pPr>
              <w:rPr>
                <w:sz w:val="16"/>
                <w:szCs w:val="16"/>
                <w:lang w:val="en-US"/>
              </w:rPr>
            </w:pPr>
            <w:r w:rsidRPr="003D461B">
              <w:rPr>
                <w:sz w:val="16"/>
                <w:szCs w:val="16"/>
                <w:lang w:val="en-US"/>
              </w:rPr>
              <w:t>Patients with excised SCC lesions</w:t>
            </w:r>
          </w:p>
        </w:tc>
        <w:tc>
          <w:tcPr>
            <w:tcW w:w="1238" w:type="dxa"/>
          </w:tcPr>
          <w:p w14:paraId="3067350E" w14:textId="77777777" w:rsidR="00BD6924" w:rsidRPr="003D461B" w:rsidRDefault="00BD6924" w:rsidP="00C456EF">
            <w:pPr>
              <w:rPr>
                <w:sz w:val="16"/>
                <w:szCs w:val="16"/>
                <w:lang w:val="en-US"/>
              </w:rPr>
            </w:pPr>
            <w:r w:rsidRPr="003D461B">
              <w:rPr>
                <w:sz w:val="16"/>
                <w:szCs w:val="16"/>
                <w:lang w:val="en-US"/>
              </w:rPr>
              <w:t xml:space="preserve">Reports must include tumor thickness, depth of invasion, differentiation grade, margin status, and perineural invasion (PNI). Additional details such as histologic subtype, </w:t>
            </w:r>
            <w:proofErr w:type="spellStart"/>
            <w:r w:rsidRPr="003D461B">
              <w:rPr>
                <w:sz w:val="16"/>
                <w:szCs w:val="16"/>
                <w:lang w:val="en-US"/>
              </w:rPr>
              <w:t>lymphovascular</w:t>
            </w:r>
            <w:proofErr w:type="spellEnd"/>
            <w:r w:rsidRPr="003D461B">
              <w:rPr>
                <w:sz w:val="16"/>
                <w:szCs w:val="16"/>
                <w:lang w:val="en-US"/>
              </w:rPr>
              <w:t xml:space="preserve"> invasion, and </w:t>
            </w:r>
            <w:r w:rsidRPr="003D461B">
              <w:rPr>
                <w:sz w:val="16"/>
                <w:szCs w:val="16"/>
                <w:lang w:val="en-US"/>
              </w:rPr>
              <w:lastRenderedPageBreak/>
              <w:t>nerve caliber for PNI (&gt;0.1 mm) may improve management.</w:t>
            </w:r>
          </w:p>
        </w:tc>
      </w:tr>
    </w:tbl>
    <w:p w14:paraId="651B839F" w14:textId="77777777" w:rsidR="00BD6924" w:rsidRDefault="00BD6924" w:rsidP="00BD6924">
      <w:pPr>
        <w:rPr>
          <w:lang w:val="en-US"/>
        </w:rPr>
      </w:pPr>
    </w:p>
    <w:p w14:paraId="6B955EC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Alle </w:t>
      </w:r>
      <w:proofErr w:type="spellStart"/>
      <w:r>
        <w:t>planocellulære</w:t>
      </w:r>
      <w:proofErr w:type="spellEnd"/>
      <w:r>
        <w:t xml:space="preserve"> karcinomer bør risikostratificeres ved hjælp af </w:t>
      </w:r>
      <w:proofErr w:type="spellStart"/>
      <w:r>
        <w:t>UICC's</w:t>
      </w:r>
      <w:proofErr w:type="spellEnd"/>
      <w:r>
        <w:t xml:space="preserve"> TNM-baserede stadieinddeling (version 8) (B)</w:t>
      </w:r>
    </w:p>
    <w:p w14:paraId="5C60E37C"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0C03F014" w14:textId="77777777" w:rsidR="00BD6924" w:rsidRPr="006A560B" w:rsidRDefault="00BD6924" w:rsidP="006A560B">
      <w:pPr>
        <w:pStyle w:val="Listeafsnit"/>
        <w:numPr>
          <w:ilvl w:val="0"/>
          <w:numId w:val="7"/>
        </w:numPr>
        <w:spacing w:after="0"/>
      </w:pPr>
      <w:r w:rsidRPr="006A560B">
        <w:t xml:space="preserve">Evidensgrundlaget for anbefalingen baserer sig primært på ekspertkonsensus og </w:t>
      </w:r>
      <w:proofErr w:type="spellStart"/>
      <w:r w:rsidRPr="006A560B">
        <w:t>observationelle</w:t>
      </w:r>
      <w:proofErr w:type="spellEnd"/>
      <w:r w:rsidRPr="006A560B">
        <w:t xml:space="preserve"> studier, herunder systematiske </w:t>
      </w:r>
      <w:proofErr w:type="spellStart"/>
      <w:r w:rsidRPr="006A560B">
        <w:t>reviews</w:t>
      </w:r>
      <w:proofErr w:type="spellEnd"/>
      <w:r w:rsidRPr="006A560B">
        <w:t xml:space="preserve"> og metaanalyser. Ifølge Oxford-niveauerne vurderes evidensstyrken som niveau 5 for konsensusbaserede retningslinjer og niveau 2a for metaanalyser af observationsstudier.</w:t>
      </w:r>
    </w:p>
    <w:p w14:paraId="17DE96E8" w14:textId="77777777" w:rsidR="006A560B" w:rsidRDefault="006A560B" w:rsidP="006A560B">
      <w:pPr>
        <w:spacing w:after="0"/>
        <w:rPr>
          <w:rFonts w:eastAsia="Times New Roman" w:cs="Times New Roman"/>
          <w:b/>
          <w:bCs/>
          <w:szCs w:val="24"/>
          <w:lang w:eastAsia="da-DK"/>
        </w:rPr>
      </w:pPr>
    </w:p>
    <w:p w14:paraId="0E1DF58D" w14:textId="1C0571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Begrundelse for risikostratificering:</w:t>
      </w:r>
    </w:p>
    <w:p w14:paraId="2E61E43C" w14:textId="77777777" w:rsidR="00BD6924" w:rsidRPr="006A560B" w:rsidRDefault="00BD6924" w:rsidP="006A560B">
      <w:pPr>
        <w:pStyle w:val="Listeafsnit"/>
        <w:numPr>
          <w:ilvl w:val="0"/>
          <w:numId w:val="7"/>
        </w:numPr>
        <w:spacing w:after="0"/>
      </w:pPr>
      <w:r w:rsidRPr="006A560B">
        <w:t>Risikostratificering er central for at sikre optimal behandling og opfølgning. En systematisk vurdering af tumorkarakteristika og patientrelaterede risikofaktorer muliggør individualiseret behandling, der tager højde for sandsynligheden for recidiv, metastasering og sygdomsspecifik mortalitet.</w:t>
      </w:r>
    </w:p>
    <w:p w14:paraId="0790573E" w14:textId="77777777" w:rsidR="006A560B" w:rsidRDefault="006A560B" w:rsidP="006A560B">
      <w:pPr>
        <w:spacing w:after="0"/>
        <w:rPr>
          <w:rFonts w:eastAsia="Times New Roman" w:cs="Times New Roman"/>
          <w:b/>
          <w:bCs/>
          <w:szCs w:val="24"/>
          <w:lang w:eastAsia="da-DK"/>
        </w:rPr>
      </w:pPr>
    </w:p>
    <w:p w14:paraId="7C7DAC9B" w14:textId="5150105B"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7C53BC34" w14:textId="77777777" w:rsidR="00BD6924" w:rsidRPr="006A560B" w:rsidRDefault="00BD6924" w:rsidP="006A560B">
      <w:pPr>
        <w:pStyle w:val="Listeafsnit"/>
        <w:numPr>
          <w:ilvl w:val="0"/>
          <w:numId w:val="7"/>
        </w:numPr>
        <w:spacing w:after="0"/>
      </w:pPr>
      <w:r w:rsidRPr="006A560B">
        <w:t>Risikostratificering indebærer ingen kendte skadevirkninger. Tværtimod medfører den øget behandlingspræcision, bedre ressourceanvendelse og forbedrede kliniske resultater gennem risikobaseret beslutningstagning.</w:t>
      </w:r>
    </w:p>
    <w:p w14:paraId="1E75D060" w14:textId="77777777" w:rsidR="006A560B" w:rsidRDefault="006A560B" w:rsidP="006A560B">
      <w:pPr>
        <w:spacing w:after="0"/>
        <w:rPr>
          <w:rFonts w:eastAsia="Times New Roman" w:cs="Times New Roman"/>
          <w:b/>
          <w:bCs/>
          <w:szCs w:val="24"/>
          <w:lang w:eastAsia="da-DK"/>
        </w:rPr>
      </w:pPr>
    </w:p>
    <w:p w14:paraId="33680782" w14:textId="28C7A81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38F4E05E" w14:textId="77777777" w:rsidR="00BD6924" w:rsidRPr="006A560B" w:rsidRDefault="00BD6924" w:rsidP="006A560B">
      <w:pPr>
        <w:pStyle w:val="Listeafsnit"/>
        <w:numPr>
          <w:ilvl w:val="0"/>
          <w:numId w:val="7"/>
        </w:numPr>
        <w:spacing w:after="0"/>
      </w:pPr>
      <w:r w:rsidRPr="006A560B">
        <w:t>Udtrykket "bør risikostratificeres" afspejler bred faglig konsensus om nødvendigheden af denne praksis. Formuleringen understøtter en ensartet og systematisk tilgang til vurdering af tumoregenskaber og patientfaktorer som led i behandlingsplanlægning.</w:t>
      </w:r>
    </w:p>
    <w:p w14:paraId="25503D55" w14:textId="77777777" w:rsidR="00BD6924" w:rsidRPr="006A560B" w:rsidRDefault="00BD6924" w:rsidP="006A560B">
      <w:pPr>
        <w:spacing w:after="0"/>
      </w:pPr>
    </w:p>
    <w:p w14:paraId="124DAECA" w14:textId="77777777" w:rsidR="00BD6924" w:rsidRPr="006A560B" w:rsidRDefault="00BD6924" w:rsidP="006A560B">
      <w:pPr>
        <w:spacing w:after="0"/>
        <w:rPr>
          <w:rFonts w:eastAsia="Times New Roman" w:cs="Times New Roman"/>
          <w:b/>
          <w:bCs/>
          <w:lang w:eastAsia="da-DK"/>
        </w:rPr>
      </w:pPr>
      <w:r w:rsidRPr="006A560B">
        <w:rPr>
          <w:rFonts w:eastAsia="Times New Roman" w:cs="Times New Roman"/>
          <w:b/>
          <w:bCs/>
          <w:lang w:eastAsia="da-DK"/>
        </w:rPr>
        <w:t>Evidenstabel Risikofaktorer</w:t>
      </w:r>
    </w:p>
    <w:tbl>
      <w:tblPr>
        <w:tblStyle w:val="Tabel-Gitter"/>
        <w:tblW w:w="11115" w:type="dxa"/>
        <w:tblInd w:w="-572" w:type="dxa"/>
        <w:tblLook w:val="04A0" w:firstRow="1" w:lastRow="0" w:firstColumn="1" w:lastColumn="0" w:noHBand="0" w:noVBand="1"/>
      </w:tblPr>
      <w:tblGrid>
        <w:gridCol w:w="1019"/>
        <w:gridCol w:w="1121"/>
        <w:gridCol w:w="529"/>
        <w:gridCol w:w="1083"/>
        <w:gridCol w:w="1324"/>
        <w:gridCol w:w="1497"/>
        <w:gridCol w:w="1099"/>
        <w:gridCol w:w="1038"/>
        <w:gridCol w:w="978"/>
        <w:gridCol w:w="1427"/>
      </w:tblGrid>
      <w:tr w:rsidR="00BD6924" w:rsidRPr="008C4C4C" w14:paraId="304C673E" w14:textId="77777777" w:rsidTr="00C456EF">
        <w:tc>
          <w:tcPr>
            <w:tcW w:w="1019" w:type="dxa"/>
          </w:tcPr>
          <w:p w14:paraId="493724BE" w14:textId="77777777" w:rsidR="00BD6924" w:rsidRPr="008C4C4C" w:rsidRDefault="00BD6924" w:rsidP="00C456EF">
            <w:pPr>
              <w:rPr>
                <w:b/>
                <w:bCs/>
                <w:sz w:val="16"/>
                <w:szCs w:val="16"/>
                <w:lang w:val="en-US"/>
              </w:rPr>
            </w:pPr>
            <w:r w:rsidRPr="008C4C4C">
              <w:rPr>
                <w:b/>
                <w:bCs/>
                <w:sz w:val="16"/>
                <w:szCs w:val="16"/>
              </w:rPr>
              <w:t>Intervention</w:t>
            </w:r>
          </w:p>
        </w:tc>
        <w:tc>
          <w:tcPr>
            <w:tcW w:w="1121" w:type="dxa"/>
          </w:tcPr>
          <w:p w14:paraId="6389710D" w14:textId="77777777" w:rsidR="00BD6924" w:rsidRPr="008C4C4C" w:rsidRDefault="00BD6924" w:rsidP="00C456EF">
            <w:pPr>
              <w:rPr>
                <w:b/>
                <w:bCs/>
                <w:sz w:val="16"/>
                <w:szCs w:val="16"/>
                <w:lang w:val="en-US"/>
              </w:rPr>
            </w:pPr>
            <w:r w:rsidRPr="008C4C4C">
              <w:rPr>
                <w:b/>
                <w:bCs/>
                <w:sz w:val="16"/>
                <w:szCs w:val="16"/>
              </w:rPr>
              <w:t>Reference</w:t>
            </w:r>
          </w:p>
        </w:tc>
        <w:tc>
          <w:tcPr>
            <w:tcW w:w="529" w:type="dxa"/>
          </w:tcPr>
          <w:p w14:paraId="2AC2EC5F" w14:textId="77777777" w:rsidR="00BD6924" w:rsidRPr="008C4C4C" w:rsidRDefault="00BD6924" w:rsidP="00C456EF">
            <w:pPr>
              <w:rPr>
                <w:b/>
                <w:bCs/>
                <w:sz w:val="16"/>
                <w:szCs w:val="16"/>
                <w:lang w:val="en-US"/>
              </w:rPr>
            </w:pPr>
            <w:r w:rsidRPr="008C4C4C">
              <w:rPr>
                <w:b/>
                <w:bCs/>
                <w:sz w:val="16"/>
                <w:szCs w:val="16"/>
                <w:lang w:val="en-US"/>
              </w:rPr>
              <w:t>Year</w:t>
            </w:r>
          </w:p>
        </w:tc>
        <w:tc>
          <w:tcPr>
            <w:tcW w:w="1083" w:type="dxa"/>
          </w:tcPr>
          <w:p w14:paraId="12F2BA87" w14:textId="77777777" w:rsidR="00BD6924" w:rsidRPr="008C4C4C" w:rsidRDefault="00BD6924" w:rsidP="00C456EF">
            <w:pPr>
              <w:rPr>
                <w:b/>
                <w:bCs/>
                <w:sz w:val="16"/>
                <w:szCs w:val="16"/>
                <w:lang w:val="en-US"/>
              </w:rPr>
            </w:pPr>
            <w:r w:rsidRPr="008C4C4C">
              <w:rPr>
                <w:b/>
                <w:bCs/>
                <w:sz w:val="16"/>
                <w:szCs w:val="16"/>
                <w:lang w:val="en-US"/>
              </w:rPr>
              <w:t>Study Design</w:t>
            </w:r>
          </w:p>
        </w:tc>
        <w:tc>
          <w:tcPr>
            <w:tcW w:w="1324" w:type="dxa"/>
          </w:tcPr>
          <w:p w14:paraId="04EA817F" w14:textId="77777777" w:rsidR="00BD6924" w:rsidRPr="008C4C4C" w:rsidRDefault="00BD6924" w:rsidP="00C456EF">
            <w:pPr>
              <w:rPr>
                <w:b/>
                <w:bCs/>
                <w:sz w:val="16"/>
                <w:szCs w:val="16"/>
                <w:lang w:val="en-US"/>
              </w:rPr>
            </w:pPr>
            <w:r w:rsidRPr="008C4C4C">
              <w:rPr>
                <w:b/>
                <w:bCs/>
                <w:sz w:val="16"/>
                <w:szCs w:val="16"/>
                <w:lang w:val="en-US"/>
              </w:rPr>
              <w:t>Quality of evidence (Oxford/Styrke)</w:t>
            </w:r>
          </w:p>
        </w:tc>
        <w:tc>
          <w:tcPr>
            <w:tcW w:w="1497" w:type="dxa"/>
          </w:tcPr>
          <w:p w14:paraId="33769E4F" w14:textId="77777777" w:rsidR="00BD6924" w:rsidRPr="008C4C4C" w:rsidRDefault="00BD6924" w:rsidP="00C456EF">
            <w:pPr>
              <w:rPr>
                <w:b/>
                <w:bCs/>
                <w:sz w:val="16"/>
                <w:szCs w:val="16"/>
                <w:lang w:val="en-US"/>
              </w:rPr>
            </w:pPr>
            <w:proofErr w:type="spellStart"/>
            <w:r w:rsidRPr="008C4C4C">
              <w:rPr>
                <w:b/>
                <w:bCs/>
                <w:sz w:val="16"/>
                <w:szCs w:val="16"/>
              </w:rPr>
              <w:t>Commentary</w:t>
            </w:r>
            <w:proofErr w:type="spellEnd"/>
          </w:p>
        </w:tc>
        <w:tc>
          <w:tcPr>
            <w:tcW w:w="1099" w:type="dxa"/>
          </w:tcPr>
          <w:p w14:paraId="68A406E0" w14:textId="77777777" w:rsidR="00BD6924" w:rsidRPr="008C4C4C" w:rsidRDefault="00BD6924" w:rsidP="00C456EF">
            <w:pPr>
              <w:rPr>
                <w:b/>
                <w:bCs/>
                <w:sz w:val="16"/>
                <w:szCs w:val="16"/>
                <w:lang w:val="en-US"/>
              </w:rPr>
            </w:pPr>
            <w:r w:rsidRPr="008C4C4C">
              <w:rPr>
                <w:b/>
                <w:bCs/>
                <w:sz w:val="16"/>
                <w:szCs w:val="16"/>
              </w:rPr>
              <w:t>Intervention</w:t>
            </w:r>
          </w:p>
        </w:tc>
        <w:tc>
          <w:tcPr>
            <w:tcW w:w="1038" w:type="dxa"/>
          </w:tcPr>
          <w:p w14:paraId="77A8B8D5" w14:textId="77777777" w:rsidR="00BD6924" w:rsidRPr="008C4C4C" w:rsidRDefault="00BD6924" w:rsidP="00C456EF">
            <w:pPr>
              <w:rPr>
                <w:b/>
                <w:bCs/>
                <w:sz w:val="16"/>
                <w:szCs w:val="16"/>
                <w:lang w:val="en-US"/>
              </w:rPr>
            </w:pPr>
            <w:proofErr w:type="spellStart"/>
            <w:r w:rsidRPr="008C4C4C">
              <w:rPr>
                <w:b/>
                <w:bCs/>
                <w:sz w:val="16"/>
                <w:szCs w:val="16"/>
              </w:rPr>
              <w:t>Comparator</w:t>
            </w:r>
            <w:proofErr w:type="spellEnd"/>
            <w:r w:rsidRPr="008C4C4C">
              <w:rPr>
                <w:b/>
                <w:bCs/>
                <w:sz w:val="16"/>
                <w:szCs w:val="16"/>
              </w:rPr>
              <w:t xml:space="preserve"> Intervention</w:t>
            </w:r>
          </w:p>
        </w:tc>
        <w:tc>
          <w:tcPr>
            <w:tcW w:w="978" w:type="dxa"/>
          </w:tcPr>
          <w:p w14:paraId="1EC7AE14" w14:textId="77777777" w:rsidR="00BD6924" w:rsidRPr="008C4C4C" w:rsidRDefault="00BD6924" w:rsidP="00C456EF">
            <w:pPr>
              <w:rPr>
                <w:b/>
                <w:bCs/>
                <w:sz w:val="16"/>
                <w:szCs w:val="16"/>
                <w:lang w:val="en-US"/>
              </w:rPr>
            </w:pPr>
            <w:r w:rsidRPr="008C4C4C">
              <w:rPr>
                <w:b/>
                <w:bCs/>
                <w:sz w:val="16"/>
                <w:szCs w:val="16"/>
              </w:rPr>
              <w:t>Patient population</w:t>
            </w:r>
          </w:p>
        </w:tc>
        <w:tc>
          <w:tcPr>
            <w:tcW w:w="1427" w:type="dxa"/>
          </w:tcPr>
          <w:p w14:paraId="6D6E01EA" w14:textId="77777777" w:rsidR="00BD6924" w:rsidRPr="008C4C4C" w:rsidRDefault="00BD6924" w:rsidP="00C456EF">
            <w:pPr>
              <w:rPr>
                <w:b/>
                <w:bCs/>
                <w:sz w:val="16"/>
                <w:szCs w:val="16"/>
                <w:lang w:val="en-US"/>
              </w:rPr>
            </w:pPr>
            <w:proofErr w:type="spellStart"/>
            <w:r w:rsidRPr="008C4C4C">
              <w:rPr>
                <w:b/>
                <w:bCs/>
                <w:sz w:val="16"/>
                <w:szCs w:val="16"/>
              </w:rPr>
              <w:t>Results</w:t>
            </w:r>
            <w:proofErr w:type="spellEnd"/>
            <w:r w:rsidRPr="008C4C4C">
              <w:rPr>
                <w:b/>
                <w:bCs/>
                <w:sz w:val="16"/>
                <w:szCs w:val="16"/>
              </w:rPr>
              <w:t xml:space="preserve"> (</w:t>
            </w:r>
            <w:proofErr w:type="spellStart"/>
            <w:r w:rsidRPr="008C4C4C">
              <w:rPr>
                <w:b/>
                <w:bCs/>
                <w:sz w:val="16"/>
                <w:szCs w:val="16"/>
              </w:rPr>
              <w:t>Outcome</w:t>
            </w:r>
            <w:proofErr w:type="spellEnd"/>
            <w:r w:rsidRPr="008C4C4C">
              <w:rPr>
                <w:b/>
                <w:bCs/>
                <w:sz w:val="16"/>
                <w:szCs w:val="16"/>
              </w:rPr>
              <w:t>)</w:t>
            </w:r>
          </w:p>
        </w:tc>
      </w:tr>
      <w:tr w:rsidR="00BD6924" w:rsidRPr="00D3679C" w14:paraId="34A92123" w14:textId="77777777" w:rsidTr="00C456EF">
        <w:tc>
          <w:tcPr>
            <w:tcW w:w="1019" w:type="dxa"/>
          </w:tcPr>
          <w:p w14:paraId="7E218B76" w14:textId="77777777" w:rsidR="00BD6924" w:rsidRPr="008C4C4C" w:rsidRDefault="00BD6924" w:rsidP="00C456EF">
            <w:pPr>
              <w:rPr>
                <w:sz w:val="16"/>
                <w:szCs w:val="16"/>
                <w:lang w:val="en-US"/>
              </w:rPr>
            </w:pPr>
            <w:r w:rsidRPr="008C4C4C">
              <w:rPr>
                <w:sz w:val="16"/>
                <w:szCs w:val="16"/>
              </w:rPr>
              <w:t xml:space="preserve">Risk </w:t>
            </w:r>
            <w:proofErr w:type="spellStart"/>
            <w:r w:rsidRPr="008C4C4C">
              <w:rPr>
                <w:sz w:val="16"/>
                <w:szCs w:val="16"/>
              </w:rPr>
              <w:t>Stratification</w:t>
            </w:r>
            <w:proofErr w:type="spellEnd"/>
          </w:p>
        </w:tc>
        <w:tc>
          <w:tcPr>
            <w:tcW w:w="1121" w:type="dxa"/>
          </w:tcPr>
          <w:p w14:paraId="67F03B2E" w14:textId="77777777" w:rsidR="00BD6924" w:rsidRDefault="00BD6924" w:rsidP="00C456EF">
            <w:pPr>
              <w:rPr>
                <w:rStyle w:val="Fremhv"/>
                <w:sz w:val="16"/>
                <w:szCs w:val="16"/>
                <w:lang w:val="en-US"/>
              </w:rPr>
            </w:pPr>
            <w:r w:rsidRPr="008C4C4C">
              <w:rPr>
                <w:sz w:val="16"/>
                <w:szCs w:val="16"/>
                <w:lang w:val="en-US"/>
              </w:rPr>
              <w:t>British Association of Dermatologists Guidelines</w:t>
            </w:r>
            <w:r w:rsidRPr="008C4C4C">
              <w:rPr>
                <w:sz w:val="16"/>
                <w:szCs w:val="16"/>
                <w:lang w:val="en-US"/>
              </w:rPr>
              <w:br/>
            </w:r>
            <w:r w:rsidRPr="008C4C4C">
              <w:rPr>
                <w:rStyle w:val="Fremhv"/>
                <w:sz w:val="16"/>
                <w:szCs w:val="16"/>
                <w:lang w:val="en-US"/>
              </w:rPr>
              <w:t>BAD 2020</w:t>
            </w:r>
          </w:p>
          <w:p w14:paraId="061B43BC" w14:textId="25312562" w:rsidR="00BD6924" w:rsidRPr="008C4C4C"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29" w:type="dxa"/>
          </w:tcPr>
          <w:p w14:paraId="5F02259D" w14:textId="77777777" w:rsidR="00BD6924" w:rsidRPr="008C4C4C" w:rsidRDefault="00BD6924" w:rsidP="00C456EF">
            <w:pPr>
              <w:rPr>
                <w:sz w:val="16"/>
                <w:szCs w:val="16"/>
                <w:lang w:val="en-US"/>
              </w:rPr>
            </w:pPr>
            <w:r w:rsidRPr="008C4C4C">
              <w:rPr>
                <w:sz w:val="16"/>
                <w:szCs w:val="16"/>
                <w:lang w:val="en-US"/>
              </w:rPr>
              <w:t>2020</w:t>
            </w:r>
          </w:p>
        </w:tc>
        <w:tc>
          <w:tcPr>
            <w:tcW w:w="1083" w:type="dxa"/>
          </w:tcPr>
          <w:p w14:paraId="7069D937" w14:textId="77777777" w:rsidR="00BD6924" w:rsidRPr="008C4C4C" w:rsidRDefault="00BD6924" w:rsidP="00C456EF">
            <w:pPr>
              <w:rPr>
                <w:sz w:val="16"/>
                <w:szCs w:val="16"/>
                <w:lang w:val="en-US"/>
              </w:rPr>
            </w:pPr>
            <w:r w:rsidRPr="008C4C4C">
              <w:rPr>
                <w:sz w:val="16"/>
                <w:szCs w:val="16"/>
              </w:rPr>
              <w:t xml:space="preserve">Expert </w:t>
            </w:r>
            <w:proofErr w:type="spellStart"/>
            <w:r w:rsidRPr="008C4C4C">
              <w:rPr>
                <w:sz w:val="16"/>
                <w:szCs w:val="16"/>
              </w:rPr>
              <w:t>consensus-based</w:t>
            </w:r>
            <w:proofErr w:type="spellEnd"/>
            <w:r w:rsidRPr="008C4C4C">
              <w:rPr>
                <w:sz w:val="16"/>
                <w:szCs w:val="16"/>
              </w:rPr>
              <w:t xml:space="preserve"> guideline</w:t>
            </w:r>
          </w:p>
        </w:tc>
        <w:tc>
          <w:tcPr>
            <w:tcW w:w="1324" w:type="dxa"/>
          </w:tcPr>
          <w:p w14:paraId="27BF0360" w14:textId="77777777" w:rsidR="00BD6924" w:rsidRPr="008C4C4C" w:rsidRDefault="00BD6924" w:rsidP="00C456EF">
            <w:pPr>
              <w:rPr>
                <w:sz w:val="16"/>
                <w:szCs w:val="16"/>
                <w:lang w:val="en-US"/>
              </w:rPr>
            </w:pPr>
            <w:r w:rsidRPr="008C4C4C">
              <w:rPr>
                <w:sz w:val="16"/>
                <w:szCs w:val="16"/>
                <w:lang w:val="en-US"/>
              </w:rPr>
              <w:t>Level 5: Expert consensus, limited observational evidence</w:t>
            </w:r>
          </w:p>
        </w:tc>
        <w:tc>
          <w:tcPr>
            <w:tcW w:w="1497" w:type="dxa"/>
          </w:tcPr>
          <w:p w14:paraId="65F13F08" w14:textId="77777777" w:rsidR="00BD6924" w:rsidRPr="008C4C4C" w:rsidRDefault="00BD6924" w:rsidP="00C456EF">
            <w:pPr>
              <w:rPr>
                <w:sz w:val="16"/>
                <w:szCs w:val="16"/>
                <w:lang w:val="en-US"/>
              </w:rPr>
            </w:pPr>
            <w:r w:rsidRPr="008C4C4C">
              <w:rPr>
                <w:sz w:val="16"/>
                <w:szCs w:val="16"/>
                <w:lang w:val="en-US"/>
              </w:rPr>
              <w:t>Stratification of SCC into low, high, and very high risk is critical to guiding management decisions and ensuring optimal outcomes.</w:t>
            </w:r>
          </w:p>
        </w:tc>
        <w:tc>
          <w:tcPr>
            <w:tcW w:w="1099" w:type="dxa"/>
          </w:tcPr>
          <w:p w14:paraId="730C08D8" w14:textId="77777777" w:rsidR="00BD6924" w:rsidRPr="008C4C4C" w:rsidRDefault="00BD6924" w:rsidP="00C456EF">
            <w:pPr>
              <w:rPr>
                <w:sz w:val="16"/>
                <w:szCs w:val="16"/>
                <w:lang w:val="en-US"/>
              </w:rPr>
            </w:pPr>
            <w:r w:rsidRPr="008C4C4C">
              <w:rPr>
                <w:sz w:val="16"/>
                <w:szCs w:val="16"/>
                <w:lang w:val="en-US"/>
              </w:rPr>
              <w:t>Risk stratification by tumor, patient, and margin factors</w:t>
            </w:r>
          </w:p>
        </w:tc>
        <w:tc>
          <w:tcPr>
            <w:tcW w:w="1038" w:type="dxa"/>
          </w:tcPr>
          <w:p w14:paraId="2FBC38BC" w14:textId="77777777" w:rsidR="00BD6924" w:rsidRPr="008C4C4C" w:rsidRDefault="00BD6924" w:rsidP="00C456EF">
            <w:pPr>
              <w:rPr>
                <w:sz w:val="16"/>
                <w:szCs w:val="16"/>
                <w:lang w:val="en-US"/>
              </w:rPr>
            </w:pPr>
            <w:r w:rsidRPr="008C4C4C">
              <w:rPr>
                <w:sz w:val="16"/>
                <w:szCs w:val="16"/>
              </w:rPr>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62D95E49" w14:textId="77777777" w:rsidR="00BD6924" w:rsidRPr="008C4C4C" w:rsidRDefault="00BD6924" w:rsidP="00C456EF">
            <w:pPr>
              <w:rPr>
                <w:sz w:val="16"/>
                <w:szCs w:val="16"/>
                <w:lang w:val="en-US"/>
              </w:rPr>
            </w:pPr>
            <w:r w:rsidRPr="008C4C4C">
              <w:rPr>
                <w:sz w:val="16"/>
                <w:szCs w:val="16"/>
                <w:lang w:val="en-US"/>
              </w:rPr>
              <w:t>Patients with excised SCC lesions</w:t>
            </w:r>
          </w:p>
        </w:tc>
        <w:tc>
          <w:tcPr>
            <w:tcW w:w="1427" w:type="dxa"/>
          </w:tcPr>
          <w:p w14:paraId="4802F621" w14:textId="77777777" w:rsidR="00BD6924" w:rsidRPr="008C4C4C" w:rsidRDefault="00BD6924" w:rsidP="00C456EF">
            <w:pPr>
              <w:rPr>
                <w:sz w:val="16"/>
                <w:szCs w:val="16"/>
                <w:lang w:val="en-US"/>
              </w:rPr>
            </w:pPr>
            <w:r w:rsidRPr="008C4C4C">
              <w:rPr>
                <w:sz w:val="16"/>
                <w:szCs w:val="16"/>
                <w:lang w:val="en-US"/>
              </w:rPr>
              <w:t xml:space="preserve">Stratification includes tumor size, thickness, differentiation, perineural invasion, </w:t>
            </w:r>
            <w:proofErr w:type="spellStart"/>
            <w:r w:rsidRPr="008C4C4C">
              <w:rPr>
                <w:sz w:val="16"/>
                <w:szCs w:val="16"/>
                <w:lang w:val="en-US"/>
              </w:rPr>
              <w:t>lymphovascular</w:t>
            </w:r>
            <w:proofErr w:type="spellEnd"/>
            <w:r w:rsidRPr="008C4C4C">
              <w:rPr>
                <w:sz w:val="16"/>
                <w:szCs w:val="16"/>
                <w:lang w:val="en-US"/>
              </w:rPr>
              <w:t xml:space="preserve"> invasion, margin status, site, and patient immunosuppression status. Proper classification ensures individualized treatment plans and risk-adjusted follow-up strategies.</w:t>
            </w:r>
          </w:p>
        </w:tc>
      </w:tr>
      <w:tr w:rsidR="00BD6924" w:rsidRPr="00D3679C" w14:paraId="0D8142A2" w14:textId="77777777" w:rsidTr="00C456EF">
        <w:tc>
          <w:tcPr>
            <w:tcW w:w="1019" w:type="dxa"/>
          </w:tcPr>
          <w:p w14:paraId="57690AB0" w14:textId="77777777" w:rsidR="00BD6924" w:rsidRPr="008C4C4C" w:rsidRDefault="00BD6924" w:rsidP="00C456EF">
            <w:pPr>
              <w:rPr>
                <w:sz w:val="16"/>
                <w:szCs w:val="16"/>
              </w:rPr>
            </w:pPr>
            <w:r w:rsidRPr="008C4C4C">
              <w:rPr>
                <w:sz w:val="16"/>
                <w:szCs w:val="16"/>
              </w:rPr>
              <w:t xml:space="preserve">Risk </w:t>
            </w:r>
            <w:proofErr w:type="spellStart"/>
            <w:r w:rsidRPr="008C4C4C">
              <w:rPr>
                <w:sz w:val="16"/>
                <w:szCs w:val="16"/>
              </w:rPr>
              <w:t>Stratification</w:t>
            </w:r>
            <w:proofErr w:type="spellEnd"/>
          </w:p>
        </w:tc>
        <w:tc>
          <w:tcPr>
            <w:tcW w:w="1121" w:type="dxa"/>
          </w:tcPr>
          <w:p w14:paraId="73CBED02" w14:textId="77777777" w:rsidR="00BD6924" w:rsidRDefault="00BD6924" w:rsidP="00C456EF">
            <w:pPr>
              <w:rPr>
                <w:rStyle w:val="Fremhv"/>
                <w:sz w:val="16"/>
                <w:szCs w:val="16"/>
                <w:lang w:val="en-US"/>
              </w:rPr>
            </w:pPr>
            <w:r w:rsidRPr="008C4C4C">
              <w:rPr>
                <w:sz w:val="16"/>
                <w:szCs w:val="16"/>
                <w:lang w:val="en-US"/>
              </w:rPr>
              <w:t>Stratigos AJ et al.</w:t>
            </w:r>
            <w:r w:rsidRPr="008C4C4C">
              <w:rPr>
                <w:sz w:val="16"/>
                <w:szCs w:val="16"/>
                <w:lang w:val="en-US"/>
              </w:rPr>
              <w:br/>
            </w:r>
            <w:r w:rsidRPr="008C4C4C">
              <w:rPr>
                <w:rStyle w:val="Fremhv"/>
                <w:sz w:val="16"/>
                <w:szCs w:val="16"/>
                <w:lang w:val="en-US"/>
              </w:rPr>
              <w:t xml:space="preserve">European interdisciplinary </w:t>
            </w:r>
            <w:r w:rsidRPr="008C4C4C">
              <w:rPr>
                <w:rStyle w:val="Fremhv"/>
                <w:sz w:val="16"/>
                <w:szCs w:val="16"/>
                <w:lang w:val="en-US"/>
              </w:rPr>
              <w:lastRenderedPageBreak/>
              <w:t>guideline, Part 1 (2023)</w:t>
            </w:r>
          </w:p>
          <w:p w14:paraId="71505538" w14:textId="30E4638F" w:rsidR="00BD6924" w:rsidRPr="008C4C4C"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29" w:type="dxa"/>
          </w:tcPr>
          <w:p w14:paraId="31E229F9" w14:textId="77777777" w:rsidR="00BD6924" w:rsidRPr="008C4C4C" w:rsidRDefault="00BD6924" w:rsidP="00C456EF">
            <w:pPr>
              <w:rPr>
                <w:sz w:val="16"/>
                <w:szCs w:val="16"/>
                <w:lang w:val="en-US"/>
              </w:rPr>
            </w:pPr>
            <w:r w:rsidRPr="008C4C4C">
              <w:rPr>
                <w:sz w:val="16"/>
                <w:szCs w:val="16"/>
                <w:lang w:val="en-US"/>
              </w:rPr>
              <w:lastRenderedPageBreak/>
              <w:t>202</w:t>
            </w:r>
            <w:r>
              <w:rPr>
                <w:sz w:val="16"/>
                <w:szCs w:val="16"/>
                <w:lang w:val="en-US"/>
              </w:rPr>
              <w:t>3</w:t>
            </w:r>
          </w:p>
        </w:tc>
        <w:tc>
          <w:tcPr>
            <w:tcW w:w="1083" w:type="dxa"/>
          </w:tcPr>
          <w:p w14:paraId="4C710D33" w14:textId="77777777" w:rsidR="00BD6924" w:rsidRPr="008C4C4C" w:rsidRDefault="00BD6924" w:rsidP="00C456EF">
            <w:pPr>
              <w:rPr>
                <w:sz w:val="16"/>
                <w:szCs w:val="16"/>
                <w:lang w:val="en-US"/>
              </w:rPr>
            </w:pPr>
            <w:proofErr w:type="spellStart"/>
            <w:r w:rsidRPr="008C4C4C">
              <w:rPr>
                <w:sz w:val="16"/>
                <w:szCs w:val="16"/>
              </w:rPr>
              <w:t>Consensus-based</w:t>
            </w:r>
            <w:proofErr w:type="spellEnd"/>
            <w:r w:rsidRPr="008C4C4C">
              <w:rPr>
                <w:sz w:val="16"/>
                <w:szCs w:val="16"/>
              </w:rPr>
              <w:t xml:space="preserve"> guideline</w:t>
            </w:r>
          </w:p>
        </w:tc>
        <w:tc>
          <w:tcPr>
            <w:tcW w:w="1324" w:type="dxa"/>
          </w:tcPr>
          <w:p w14:paraId="28142BE7" w14:textId="77777777" w:rsidR="00BD6924" w:rsidRPr="008C4C4C" w:rsidRDefault="00BD6924" w:rsidP="00C456EF">
            <w:pPr>
              <w:rPr>
                <w:sz w:val="16"/>
                <w:szCs w:val="16"/>
                <w:lang w:val="en-US"/>
              </w:rPr>
            </w:pPr>
            <w:r w:rsidRPr="008C4C4C">
              <w:rPr>
                <w:sz w:val="16"/>
                <w:szCs w:val="16"/>
                <w:lang w:val="en-US"/>
              </w:rPr>
              <w:t xml:space="preserve">Level 1b/2a: Informed by meta-analysis and </w:t>
            </w:r>
            <w:r w:rsidRPr="008C4C4C">
              <w:rPr>
                <w:sz w:val="16"/>
                <w:szCs w:val="16"/>
                <w:lang w:val="en-US"/>
              </w:rPr>
              <w:lastRenderedPageBreak/>
              <w:t>prospective cohort studies</w:t>
            </w:r>
          </w:p>
        </w:tc>
        <w:tc>
          <w:tcPr>
            <w:tcW w:w="1497" w:type="dxa"/>
          </w:tcPr>
          <w:p w14:paraId="28E5169C" w14:textId="77777777" w:rsidR="00BD6924" w:rsidRPr="008C4C4C" w:rsidRDefault="00BD6924" w:rsidP="00C456EF">
            <w:pPr>
              <w:rPr>
                <w:sz w:val="16"/>
                <w:szCs w:val="16"/>
                <w:lang w:val="en-US"/>
              </w:rPr>
            </w:pPr>
            <w:r w:rsidRPr="008C4C4C">
              <w:rPr>
                <w:sz w:val="16"/>
                <w:szCs w:val="16"/>
                <w:lang w:val="en-US"/>
              </w:rPr>
              <w:lastRenderedPageBreak/>
              <w:t xml:space="preserve">Stratification based on tumor-related and patient-related risk factors to optimize </w:t>
            </w:r>
            <w:r w:rsidRPr="008C4C4C">
              <w:rPr>
                <w:sz w:val="16"/>
                <w:szCs w:val="16"/>
                <w:lang w:val="en-US"/>
              </w:rPr>
              <w:lastRenderedPageBreak/>
              <w:t>treatment and prognosis.</w:t>
            </w:r>
          </w:p>
        </w:tc>
        <w:tc>
          <w:tcPr>
            <w:tcW w:w="1099" w:type="dxa"/>
          </w:tcPr>
          <w:p w14:paraId="77A12267" w14:textId="77777777" w:rsidR="00BD6924" w:rsidRPr="008C4C4C" w:rsidRDefault="00BD6924" w:rsidP="00C456EF">
            <w:pPr>
              <w:rPr>
                <w:sz w:val="16"/>
                <w:szCs w:val="16"/>
                <w:lang w:val="en-US"/>
              </w:rPr>
            </w:pPr>
            <w:r w:rsidRPr="008C4C4C">
              <w:rPr>
                <w:sz w:val="16"/>
                <w:szCs w:val="16"/>
                <w:lang w:val="en-US"/>
              </w:rPr>
              <w:lastRenderedPageBreak/>
              <w:t xml:space="preserve">Stratification using clinical and </w:t>
            </w:r>
            <w:r w:rsidRPr="008C4C4C">
              <w:rPr>
                <w:sz w:val="16"/>
                <w:szCs w:val="16"/>
                <w:lang w:val="en-US"/>
              </w:rPr>
              <w:lastRenderedPageBreak/>
              <w:t>histological risk factors</w:t>
            </w:r>
          </w:p>
        </w:tc>
        <w:tc>
          <w:tcPr>
            <w:tcW w:w="1038" w:type="dxa"/>
          </w:tcPr>
          <w:p w14:paraId="7BB1D169" w14:textId="77777777" w:rsidR="00BD6924" w:rsidRPr="008C4C4C" w:rsidRDefault="00BD6924" w:rsidP="00C456EF">
            <w:pPr>
              <w:rPr>
                <w:sz w:val="16"/>
                <w:szCs w:val="16"/>
                <w:lang w:val="en-US"/>
              </w:rPr>
            </w:pPr>
            <w:r w:rsidRPr="008C4C4C">
              <w:rPr>
                <w:sz w:val="16"/>
                <w:szCs w:val="16"/>
              </w:rPr>
              <w:lastRenderedPageBreak/>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6FBB9D0E" w14:textId="77777777" w:rsidR="00BD6924" w:rsidRPr="008C4C4C" w:rsidRDefault="00BD6924" w:rsidP="00C456EF">
            <w:pPr>
              <w:rPr>
                <w:sz w:val="16"/>
                <w:szCs w:val="16"/>
                <w:lang w:val="en-US"/>
              </w:rPr>
            </w:pPr>
            <w:r w:rsidRPr="008C4C4C">
              <w:rPr>
                <w:sz w:val="16"/>
                <w:szCs w:val="16"/>
                <w:lang w:val="en-US"/>
              </w:rPr>
              <w:t xml:space="preserve">Patients with primary and </w:t>
            </w:r>
            <w:r w:rsidRPr="008C4C4C">
              <w:rPr>
                <w:sz w:val="16"/>
                <w:szCs w:val="16"/>
                <w:lang w:val="en-US"/>
              </w:rPr>
              <w:lastRenderedPageBreak/>
              <w:t>advanced SCC</w:t>
            </w:r>
          </w:p>
        </w:tc>
        <w:tc>
          <w:tcPr>
            <w:tcW w:w="1427" w:type="dxa"/>
          </w:tcPr>
          <w:p w14:paraId="0B85224B" w14:textId="77777777" w:rsidR="00BD6924" w:rsidRPr="008C4C4C" w:rsidRDefault="00BD6924" w:rsidP="00C456EF">
            <w:pPr>
              <w:rPr>
                <w:sz w:val="16"/>
                <w:szCs w:val="16"/>
                <w:lang w:val="en-US"/>
              </w:rPr>
            </w:pPr>
            <w:r w:rsidRPr="008C4C4C">
              <w:rPr>
                <w:sz w:val="16"/>
                <w:szCs w:val="16"/>
                <w:lang w:val="en-US"/>
              </w:rPr>
              <w:lastRenderedPageBreak/>
              <w:t xml:space="preserve">High-risk features include tumor size &gt;20 mm, thickness &gt;6 mm, poor </w:t>
            </w:r>
            <w:r w:rsidRPr="008C4C4C">
              <w:rPr>
                <w:sz w:val="16"/>
                <w:szCs w:val="16"/>
                <w:lang w:val="en-US"/>
              </w:rPr>
              <w:lastRenderedPageBreak/>
              <w:t>differentiation, perineural invasion (PNI), desmoplasia, and immunosuppression. Meta-analysis confirms increased risk of local recurrence, metastasis, and disease-specific death with these factors.</w:t>
            </w:r>
          </w:p>
        </w:tc>
      </w:tr>
      <w:tr w:rsidR="00BD6924" w:rsidRPr="008C4C4C" w14:paraId="3C6CEF2D" w14:textId="77777777" w:rsidTr="00C456EF">
        <w:tc>
          <w:tcPr>
            <w:tcW w:w="1019" w:type="dxa"/>
          </w:tcPr>
          <w:p w14:paraId="32E5FAD9" w14:textId="77777777" w:rsidR="00BD6924" w:rsidRPr="008C4C4C" w:rsidRDefault="00BD6924" w:rsidP="00C456EF">
            <w:pPr>
              <w:rPr>
                <w:sz w:val="16"/>
                <w:szCs w:val="16"/>
              </w:rPr>
            </w:pPr>
            <w:r w:rsidRPr="008C4C4C">
              <w:rPr>
                <w:sz w:val="16"/>
                <w:szCs w:val="16"/>
              </w:rPr>
              <w:lastRenderedPageBreak/>
              <w:t xml:space="preserve">Risk </w:t>
            </w:r>
            <w:proofErr w:type="spellStart"/>
            <w:r w:rsidRPr="008C4C4C">
              <w:rPr>
                <w:sz w:val="16"/>
                <w:szCs w:val="16"/>
              </w:rPr>
              <w:t>Stratification</w:t>
            </w:r>
            <w:proofErr w:type="spellEnd"/>
          </w:p>
        </w:tc>
        <w:tc>
          <w:tcPr>
            <w:tcW w:w="1121" w:type="dxa"/>
          </w:tcPr>
          <w:p w14:paraId="3BD520F0" w14:textId="77777777" w:rsidR="00BD6924" w:rsidRDefault="00BD6924" w:rsidP="00C456EF">
            <w:pPr>
              <w:rPr>
                <w:rStyle w:val="Fremhv"/>
                <w:sz w:val="16"/>
                <w:szCs w:val="16"/>
              </w:rPr>
            </w:pPr>
            <w:proofErr w:type="spellStart"/>
            <w:r w:rsidRPr="008C4C4C">
              <w:rPr>
                <w:sz w:val="16"/>
                <w:szCs w:val="16"/>
              </w:rPr>
              <w:t>Zakhem</w:t>
            </w:r>
            <w:proofErr w:type="spellEnd"/>
            <w:r w:rsidRPr="008C4C4C">
              <w:rPr>
                <w:sz w:val="16"/>
                <w:szCs w:val="16"/>
              </w:rPr>
              <w:t xml:space="preserve"> GA et al.</w:t>
            </w:r>
            <w:r w:rsidRPr="008C4C4C">
              <w:rPr>
                <w:sz w:val="16"/>
                <w:szCs w:val="16"/>
              </w:rPr>
              <w:br/>
            </w:r>
            <w:r w:rsidRPr="008C4C4C">
              <w:rPr>
                <w:rStyle w:val="Fremhv"/>
                <w:sz w:val="16"/>
                <w:szCs w:val="16"/>
              </w:rPr>
              <w:t xml:space="preserve">JAMA </w:t>
            </w:r>
            <w:proofErr w:type="spellStart"/>
            <w:r w:rsidRPr="008C4C4C">
              <w:rPr>
                <w:rStyle w:val="Fremhv"/>
                <w:sz w:val="16"/>
                <w:szCs w:val="16"/>
              </w:rPr>
              <w:t>Dermatology</w:t>
            </w:r>
            <w:proofErr w:type="spellEnd"/>
          </w:p>
          <w:p w14:paraId="7A5D6350" w14:textId="7C3F6096" w:rsidR="00BD6924" w:rsidRPr="008C4C4C" w:rsidRDefault="00356FFC" w:rsidP="00C456EF">
            <w:pPr>
              <w:rPr>
                <w:sz w:val="16"/>
                <w:szCs w:val="16"/>
              </w:rPr>
            </w:pPr>
            <w:r>
              <w:rPr>
                <w:sz w:val="16"/>
                <w:szCs w:val="16"/>
              </w:rPr>
              <w:fldChar w:fldCharType="begin">
                <w:fldData xml:space="preserve">PEVuZE5vdGU+PENpdGU+PEF1dGhvcj5aYWtoZW08L0F1dGhvcj48WWVhcj4yMDIzPC9ZZWFyPjxS
ZWNOdW0+MTcxMjE8L1JlY051bT48RGlzcGxheVRleHQ+KDM4KTwvRGlzcGxheVRleHQ+PHJlY29y
ZD48cmVjLW51bWJlcj4xNzEyMTwvcmVjLW51bWJlcj48Zm9yZWlnbi1rZXlzPjxrZXkgYXBwPSJF
TiIgZGItaWQ9ImRhdDl0OXgwMWQ5dHprZXp4MjF4dmY1bGRkdnpmeGQ1NXp3YSIgdGltZXN0YW1w
PSIxNzUzMDg5NDYyIiBndWlkPSIxZTYzMWE2Yy0yNDlhLTQ5YWItOGExZC1kZDljNTRlYWIzOGQi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cz48L2NvbnRyaWJ1dG9ycz48YXV0aC1hZGRyZXNzPlRoZSBSb25hbGQgTy4gUGVyZWxtYW4gRGVw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</w:fldData>
              </w:fldChar>
            </w:r>
            <w:r>
              <w:rPr>
                <w:sz w:val="16"/>
                <w:szCs w:val="16"/>
              </w:rPr>
              <w:instrText xml:space="preserve"> ADDIN EN.JS.CITE </w:instrText>
            </w:r>
            <w:r>
              <w:rPr>
                <w:sz w:val="16"/>
                <w:szCs w:val="16"/>
              </w:rPr>
            </w:r>
            <w:r>
              <w:rPr>
                <w:sz w:val="16"/>
                <w:szCs w:val="16"/>
              </w:rPr>
              <w:fldChar w:fldCharType="separate"/>
            </w:r>
            <w:r>
              <w:rPr>
                <w:noProof/>
                <w:sz w:val="16"/>
                <w:szCs w:val="16"/>
              </w:rPr>
              <w:t>(38)</w:t>
            </w:r>
            <w:r>
              <w:rPr>
                <w:sz w:val="16"/>
                <w:szCs w:val="16"/>
              </w:rPr>
              <w:fldChar w:fldCharType="end"/>
            </w:r>
          </w:p>
        </w:tc>
        <w:tc>
          <w:tcPr>
            <w:tcW w:w="529" w:type="dxa"/>
          </w:tcPr>
          <w:p w14:paraId="6BB7E2E1" w14:textId="77777777" w:rsidR="00BD6924" w:rsidRPr="008C4C4C" w:rsidRDefault="00BD6924" w:rsidP="00C456EF">
            <w:pPr>
              <w:rPr>
                <w:sz w:val="16"/>
                <w:szCs w:val="16"/>
              </w:rPr>
            </w:pPr>
            <w:r w:rsidRPr="008C4C4C">
              <w:rPr>
                <w:sz w:val="16"/>
                <w:szCs w:val="16"/>
              </w:rPr>
              <w:t>2023</w:t>
            </w:r>
          </w:p>
        </w:tc>
        <w:tc>
          <w:tcPr>
            <w:tcW w:w="1083" w:type="dxa"/>
          </w:tcPr>
          <w:p w14:paraId="0887C475" w14:textId="77777777" w:rsidR="00BD6924" w:rsidRPr="008C4C4C" w:rsidRDefault="00BD6924" w:rsidP="00C456EF">
            <w:pPr>
              <w:rPr>
                <w:sz w:val="16"/>
                <w:szCs w:val="16"/>
                <w:lang w:val="en-US"/>
              </w:rPr>
            </w:pPr>
            <w:r w:rsidRPr="008C4C4C">
              <w:rPr>
                <w:sz w:val="16"/>
                <w:szCs w:val="16"/>
                <w:lang w:val="en-US"/>
              </w:rPr>
              <w:t>Systematic review and meta-analysis</w:t>
            </w:r>
          </w:p>
        </w:tc>
        <w:tc>
          <w:tcPr>
            <w:tcW w:w="1324" w:type="dxa"/>
          </w:tcPr>
          <w:p w14:paraId="5B887393" w14:textId="77777777" w:rsidR="00BD6924" w:rsidRPr="008C4C4C" w:rsidRDefault="00BD6924" w:rsidP="00C456EF">
            <w:pPr>
              <w:rPr>
                <w:sz w:val="16"/>
                <w:szCs w:val="16"/>
                <w:lang w:val="en-US"/>
              </w:rPr>
            </w:pPr>
            <w:r w:rsidRPr="008C4C4C">
              <w:rPr>
                <w:sz w:val="16"/>
                <w:szCs w:val="16"/>
                <w:lang w:val="en-US"/>
              </w:rPr>
              <w:t>Level 2a: Observational studies pooled with meta-analysis</w:t>
            </w:r>
          </w:p>
        </w:tc>
        <w:tc>
          <w:tcPr>
            <w:tcW w:w="1497" w:type="dxa"/>
          </w:tcPr>
          <w:p w14:paraId="1CC6BBA6" w14:textId="77777777" w:rsidR="00BD6924" w:rsidRPr="008C4C4C" w:rsidRDefault="00BD6924" w:rsidP="00C456EF">
            <w:pPr>
              <w:rPr>
                <w:sz w:val="16"/>
                <w:szCs w:val="16"/>
                <w:lang w:val="en-US"/>
              </w:rPr>
            </w:pPr>
            <w:r w:rsidRPr="008C4C4C">
              <w:rPr>
                <w:sz w:val="16"/>
                <w:szCs w:val="16"/>
                <w:lang w:val="en-US"/>
              </w:rPr>
              <w:t>Identifies key patient and tumor factors associated with poor outcomes and supports their use in stratification systems.</w:t>
            </w:r>
          </w:p>
        </w:tc>
        <w:tc>
          <w:tcPr>
            <w:tcW w:w="1099" w:type="dxa"/>
          </w:tcPr>
          <w:p w14:paraId="0F19A2B4" w14:textId="77777777" w:rsidR="00BD6924" w:rsidRPr="008C4C4C" w:rsidRDefault="00BD6924" w:rsidP="00C456EF">
            <w:pPr>
              <w:rPr>
                <w:sz w:val="16"/>
                <w:szCs w:val="16"/>
                <w:lang w:val="en-US"/>
              </w:rPr>
            </w:pPr>
            <w:r w:rsidRPr="008C4C4C">
              <w:rPr>
                <w:sz w:val="16"/>
                <w:szCs w:val="16"/>
                <w:lang w:val="en-US"/>
              </w:rPr>
              <w:t>Stratification by high-risk factors (tumor and patient characteristics)</w:t>
            </w:r>
          </w:p>
        </w:tc>
        <w:tc>
          <w:tcPr>
            <w:tcW w:w="1038" w:type="dxa"/>
          </w:tcPr>
          <w:p w14:paraId="65838D3C" w14:textId="77777777" w:rsidR="00BD6924" w:rsidRPr="008C4C4C" w:rsidRDefault="00BD6924" w:rsidP="00C456EF">
            <w:pPr>
              <w:rPr>
                <w:sz w:val="16"/>
                <w:szCs w:val="16"/>
                <w:lang w:val="en-US"/>
              </w:rPr>
            </w:pPr>
            <w:r w:rsidRPr="008C4C4C">
              <w:rPr>
                <w:sz w:val="16"/>
                <w:szCs w:val="16"/>
              </w:rPr>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02CE1955" w14:textId="77777777" w:rsidR="00BD6924" w:rsidRPr="008C4C4C" w:rsidRDefault="00BD6924" w:rsidP="00C456EF">
            <w:pPr>
              <w:rPr>
                <w:sz w:val="16"/>
                <w:szCs w:val="16"/>
                <w:lang w:val="en-US"/>
              </w:rPr>
            </w:pPr>
            <w:r w:rsidRPr="008C4C4C">
              <w:rPr>
                <w:sz w:val="16"/>
                <w:szCs w:val="16"/>
                <w:lang w:val="en-US"/>
              </w:rPr>
              <w:t>137,449 patients with SCC across 129 studies</w:t>
            </w:r>
          </w:p>
        </w:tc>
        <w:tc>
          <w:tcPr>
            <w:tcW w:w="1427" w:type="dxa"/>
          </w:tcPr>
          <w:p w14:paraId="37AE7FE3" w14:textId="77777777" w:rsidR="00BD6924" w:rsidRPr="008C4C4C" w:rsidRDefault="00BD6924" w:rsidP="00C456EF">
            <w:pPr>
              <w:rPr>
                <w:sz w:val="16"/>
                <w:szCs w:val="16"/>
                <w:lang w:val="en-US"/>
              </w:rPr>
            </w:pPr>
            <w:r w:rsidRPr="008C4C4C">
              <w:rPr>
                <w:sz w:val="16"/>
                <w:szCs w:val="16"/>
                <w:lang w:val="en-US"/>
              </w:rPr>
              <w:t xml:space="preserve">High-risk features include tumor invasion beyond subcutaneous fat, perineural invasion, </w:t>
            </w:r>
            <w:proofErr w:type="spellStart"/>
            <w:r w:rsidRPr="008C4C4C">
              <w:rPr>
                <w:sz w:val="16"/>
                <w:szCs w:val="16"/>
                <w:lang w:val="en-US"/>
              </w:rPr>
              <w:t>lymphovascular</w:t>
            </w:r>
            <w:proofErr w:type="spellEnd"/>
            <w:r w:rsidRPr="008C4C4C">
              <w:rPr>
                <w:sz w:val="16"/>
                <w:szCs w:val="16"/>
                <w:lang w:val="en-US"/>
              </w:rPr>
              <w:t xml:space="preserve"> invasion, tumor thickness (&gt;6 mm), desmoplasia, and immunosuppression.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improves</w:t>
            </w:r>
            <w:proofErr w:type="spellEnd"/>
            <w:r w:rsidRPr="008C4C4C">
              <w:rPr>
                <w:sz w:val="16"/>
                <w:szCs w:val="16"/>
              </w:rPr>
              <w:t xml:space="preserve"> </w:t>
            </w:r>
            <w:proofErr w:type="spellStart"/>
            <w:r w:rsidRPr="008C4C4C">
              <w:rPr>
                <w:sz w:val="16"/>
                <w:szCs w:val="16"/>
              </w:rPr>
              <w:t>staging</w:t>
            </w:r>
            <w:proofErr w:type="spellEnd"/>
            <w:r w:rsidRPr="008C4C4C">
              <w:rPr>
                <w:sz w:val="16"/>
                <w:szCs w:val="16"/>
              </w:rPr>
              <w:t xml:space="preserve">, </w:t>
            </w:r>
            <w:proofErr w:type="spellStart"/>
            <w:r w:rsidRPr="008C4C4C">
              <w:rPr>
                <w:sz w:val="16"/>
                <w:szCs w:val="16"/>
              </w:rPr>
              <w:t>treatment</w:t>
            </w:r>
            <w:proofErr w:type="spellEnd"/>
            <w:r w:rsidRPr="008C4C4C">
              <w:rPr>
                <w:sz w:val="16"/>
                <w:szCs w:val="16"/>
              </w:rPr>
              <w:t xml:space="preserve"> decisions, and </w:t>
            </w:r>
            <w:proofErr w:type="spellStart"/>
            <w:r w:rsidRPr="008C4C4C">
              <w:rPr>
                <w:sz w:val="16"/>
                <w:szCs w:val="16"/>
              </w:rPr>
              <w:t>prognostication</w:t>
            </w:r>
            <w:proofErr w:type="spellEnd"/>
            <w:r w:rsidRPr="008C4C4C">
              <w:rPr>
                <w:sz w:val="16"/>
                <w:szCs w:val="16"/>
              </w:rPr>
              <w:t>.</w:t>
            </w:r>
          </w:p>
        </w:tc>
      </w:tr>
    </w:tbl>
    <w:p w14:paraId="3A20554F" w14:textId="77777777" w:rsidR="00BD6924" w:rsidRDefault="00BD6924" w:rsidP="00BD6924"/>
    <w:p w14:paraId="057587E0" w14:textId="77777777" w:rsidR="00BD6924" w:rsidRDefault="00BD6924" w:rsidP="00BD6924">
      <w:r w:rsidRPr="0043342B">
        <w:rPr>
          <w:rFonts w:ascii="Times New Roman" w:eastAsia="Times New Roman" w:hAnsi="Times New Roman" w:cs="Times New Roman"/>
          <w:b/>
          <w:bCs/>
          <w:szCs w:val="24"/>
          <w:lang w:eastAsia="da-DK"/>
        </w:rPr>
        <w:t>Evidenstabel</w:t>
      </w:r>
      <w:r>
        <w:rPr>
          <w:rFonts w:ascii="Times New Roman" w:eastAsia="Times New Roman" w:hAnsi="Times New Roman" w:cs="Times New Roman"/>
          <w:b/>
          <w:bCs/>
          <w:szCs w:val="24"/>
          <w:lang w:eastAsia="da-DK"/>
        </w:rPr>
        <w:t xml:space="preserve"> </w:t>
      </w:r>
      <w:proofErr w:type="spellStart"/>
      <w:r>
        <w:rPr>
          <w:rFonts w:ascii="Times New Roman" w:eastAsia="Times New Roman" w:hAnsi="Times New Roman" w:cs="Times New Roman"/>
          <w:b/>
          <w:bCs/>
          <w:szCs w:val="24"/>
          <w:lang w:eastAsia="da-DK"/>
        </w:rPr>
        <w:t>Staging</w:t>
      </w:r>
      <w:proofErr w:type="spellEnd"/>
      <w:r>
        <w:rPr>
          <w:rFonts w:ascii="Times New Roman" w:eastAsia="Times New Roman" w:hAnsi="Times New Roman" w:cs="Times New Roman"/>
          <w:b/>
          <w:bCs/>
          <w:szCs w:val="24"/>
          <w:lang w:eastAsia="da-DK"/>
        </w:rPr>
        <w:t>-systemer</w:t>
      </w:r>
    </w:p>
    <w:tbl>
      <w:tblPr>
        <w:tblStyle w:val="Tabel-Gitter1"/>
        <w:tblW w:w="11122" w:type="dxa"/>
        <w:tblInd w:w="-572" w:type="dxa"/>
        <w:tblLayout w:type="fixed"/>
        <w:tblLook w:val="04A0" w:firstRow="1" w:lastRow="0" w:firstColumn="1" w:lastColumn="0" w:noHBand="0" w:noVBand="1"/>
      </w:tblPr>
      <w:tblGrid>
        <w:gridCol w:w="851"/>
        <w:gridCol w:w="709"/>
        <w:gridCol w:w="992"/>
        <w:gridCol w:w="1134"/>
        <w:gridCol w:w="709"/>
        <w:gridCol w:w="992"/>
        <w:gridCol w:w="993"/>
        <w:gridCol w:w="992"/>
        <w:gridCol w:w="1559"/>
        <w:gridCol w:w="2126"/>
        <w:gridCol w:w="65"/>
      </w:tblGrid>
      <w:tr w:rsidR="00BD6924" w:rsidRPr="00472818" w14:paraId="72121FC2" w14:textId="77777777" w:rsidTr="00C456EF">
        <w:trPr>
          <w:trHeight w:val="468"/>
        </w:trPr>
        <w:tc>
          <w:tcPr>
            <w:tcW w:w="851" w:type="dxa"/>
          </w:tcPr>
          <w:p w14:paraId="08EA5D7E" w14:textId="77777777" w:rsidR="00BD6924" w:rsidRPr="00472818" w:rsidRDefault="00BD6924" w:rsidP="00C456EF">
            <w:pPr>
              <w:contextualSpacing/>
              <w:rPr>
                <w:sz w:val="16"/>
                <w:szCs w:val="16"/>
              </w:rPr>
            </w:pPr>
          </w:p>
        </w:tc>
        <w:tc>
          <w:tcPr>
            <w:tcW w:w="10271" w:type="dxa"/>
            <w:gridSpan w:val="10"/>
          </w:tcPr>
          <w:p w14:paraId="22115855" w14:textId="77777777" w:rsidR="00BD6924" w:rsidRPr="00472818" w:rsidRDefault="00BD6924" w:rsidP="00C456EF">
            <w:pPr>
              <w:contextualSpacing/>
              <w:rPr>
                <w:sz w:val="16"/>
                <w:szCs w:val="16"/>
              </w:rPr>
            </w:pPr>
            <w:r w:rsidRPr="00472818">
              <w:rPr>
                <w:sz w:val="16"/>
                <w:szCs w:val="16"/>
              </w:rPr>
              <w:t xml:space="preserve">Retningslinjens emne/titel: </w:t>
            </w:r>
            <w:r w:rsidRPr="00472818">
              <w:rPr>
                <w:i/>
                <w:color w:val="7F7F7F" w:themeColor="text1" w:themeTint="80"/>
                <w:sz w:val="16"/>
                <w:szCs w:val="16"/>
              </w:rPr>
              <w:t xml:space="preserve">PCC – </w:t>
            </w:r>
            <w:proofErr w:type="spellStart"/>
            <w:r w:rsidRPr="00472818">
              <w:rPr>
                <w:i/>
                <w:color w:val="7F7F7F" w:themeColor="text1" w:themeTint="80"/>
                <w:sz w:val="16"/>
                <w:szCs w:val="16"/>
              </w:rPr>
              <w:t>Staging</w:t>
            </w:r>
            <w:proofErr w:type="spellEnd"/>
            <w:r w:rsidRPr="00472818">
              <w:rPr>
                <w:i/>
                <w:color w:val="7F7F7F" w:themeColor="text1" w:themeTint="80"/>
                <w:sz w:val="16"/>
                <w:szCs w:val="16"/>
              </w:rPr>
              <w:t>-systemer til risikoklassificering af PCC</w:t>
            </w:r>
          </w:p>
          <w:p w14:paraId="0E767924" w14:textId="77777777" w:rsidR="00BD6924" w:rsidRPr="00472818" w:rsidRDefault="00BD6924" w:rsidP="00C456EF">
            <w:pPr>
              <w:contextualSpacing/>
              <w:rPr>
                <w:sz w:val="16"/>
                <w:szCs w:val="16"/>
              </w:rPr>
            </w:pPr>
          </w:p>
        </w:tc>
      </w:tr>
      <w:tr w:rsidR="00BD6924" w:rsidRPr="00472818" w14:paraId="3529FF96" w14:textId="77777777" w:rsidTr="00C456EF">
        <w:trPr>
          <w:gridAfter w:val="1"/>
          <w:wAfter w:w="65" w:type="dxa"/>
          <w:trHeight w:val="1170"/>
        </w:trPr>
        <w:tc>
          <w:tcPr>
            <w:tcW w:w="851" w:type="dxa"/>
          </w:tcPr>
          <w:p w14:paraId="3C5952D5" w14:textId="77777777" w:rsidR="00BD6924" w:rsidRPr="00472818" w:rsidRDefault="00BD6924" w:rsidP="00AD359D">
            <w:pPr>
              <w:spacing w:after="0"/>
              <w:rPr>
                <w:color w:val="000000"/>
                <w:sz w:val="16"/>
                <w:szCs w:val="16"/>
              </w:rPr>
            </w:pPr>
            <w:r w:rsidRPr="00472818">
              <w:rPr>
                <w:b/>
                <w:bCs/>
                <w:i/>
                <w:iCs/>
                <w:color w:val="000000"/>
                <w:sz w:val="16"/>
                <w:szCs w:val="16"/>
              </w:rPr>
              <w:t xml:space="preserve">Forfatter </w:t>
            </w:r>
          </w:p>
          <w:p w14:paraId="49CB8ADF" w14:textId="77777777" w:rsidR="00BD6924" w:rsidRPr="00472818" w:rsidRDefault="00BD6924" w:rsidP="00AD359D">
            <w:pPr>
              <w:spacing w:after="0"/>
              <w:contextualSpacing/>
              <w:rPr>
                <w:sz w:val="16"/>
                <w:szCs w:val="16"/>
              </w:rPr>
            </w:pPr>
          </w:p>
        </w:tc>
        <w:tc>
          <w:tcPr>
            <w:tcW w:w="709" w:type="dxa"/>
          </w:tcPr>
          <w:p w14:paraId="209B7085" w14:textId="77777777" w:rsidR="00BD6924" w:rsidRPr="00472818" w:rsidRDefault="00BD6924" w:rsidP="00AD359D">
            <w:pPr>
              <w:spacing w:after="0"/>
              <w:rPr>
                <w:color w:val="000000"/>
                <w:sz w:val="16"/>
                <w:szCs w:val="16"/>
              </w:rPr>
            </w:pPr>
            <w:r w:rsidRPr="00472818">
              <w:rPr>
                <w:b/>
                <w:bCs/>
                <w:i/>
                <w:iCs/>
                <w:color w:val="000000"/>
                <w:sz w:val="16"/>
                <w:szCs w:val="16"/>
              </w:rPr>
              <w:t xml:space="preserve">År </w:t>
            </w:r>
          </w:p>
          <w:p w14:paraId="06385A30" w14:textId="77777777" w:rsidR="00BD6924" w:rsidRPr="00472818" w:rsidRDefault="00BD6924" w:rsidP="00AD359D">
            <w:pPr>
              <w:spacing w:after="0"/>
              <w:contextualSpacing/>
              <w:rPr>
                <w:sz w:val="16"/>
                <w:szCs w:val="16"/>
              </w:rPr>
            </w:pPr>
          </w:p>
        </w:tc>
        <w:tc>
          <w:tcPr>
            <w:tcW w:w="992" w:type="dxa"/>
          </w:tcPr>
          <w:p w14:paraId="3AE89BEF" w14:textId="77777777" w:rsidR="00BD6924" w:rsidRPr="00472818" w:rsidRDefault="00BD6924" w:rsidP="00AD359D">
            <w:pPr>
              <w:spacing w:after="0"/>
              <w:rPr>
                <w:b/>
                <w:bCs/>
                <w:i/>
                <w:iCs/>
                <w:color w:val="000000"/>
                <w:sz w:val="16"/>
                <w:szCs w:val="16"/>
              </w:rPr>
            </w:pPr>
            <w:r w:rsidRPr="00472818">
              <w:rPr>
                <w:b/>
                <w:bCs/>
                <w:i/>
                <w:iCs/>
                <w:color w:val="000000"/>
                <w:sz w:val="16"/>
                <w:szCs w:val="16"/>
              </w:rPr>
              <w:t>Journal</w:t>
            </w:r>
          </w:p>
        </w:tc>
        <w:tc>
          <w:tcPr>
            <w:tcW w:w="1134" w:type="dxa"/>
          </w:tcPr>
          <w:p w14:paraId="08B2F805" w14:textId="77777777" w:rsidR="00BD6924" w:rsidRPr="00472818" w:rsidRDefault="00BD6924" w:rsidP="00AD359D">
            <w:pPr>
              <w:spacing w:after="0"/>
              <w:rPr>
                <w:color w:val="000000"/>
                <w:sz w:val="16"/>
                <w:szCs w:val="16"/>
              </w:rPr>
            </w:pPr>
            <w:r w:rsidRPr="00472818">
              <w:rPr>
                <w:b/>
                <w:bCs/>
                <w:i/>
                <w:iCs/>
                <w:color w:val="000000"/>
                <w:sz w:val="16"/>
                <w:szCs w:val="16"/>
              </w:rPr>
              <w:t>Studiedesign</w:t>
            </w:r>
          </w:p>
          <w:p w14:paraId="54E18346" w14:textId="77777777" w:rsidR="00BD6924" w:rsidRPr="00472818" w:rsidRDefault="00BD6924" w:rsidP="00AD359D">
            <w:pPr>
              <w:spacing w:after="0"/>
              <w:contextualSpacing/>
              <w:rPr>
                <w:sz w:val="16"/>
                <w:szCs w:val="16"/>
              </w:rPr>
            </w:pPr>
          </w:p>
        </w:tc>
        <w:tc>
          <w:tcPr>
            <w:tcW w:w="709" w:type="dxa"/>
          </w:tcPr>
          <w:p w14:paraId="4B480776" w14:textId="168ACB6E" w:rsidR="00BD6924" w:rsidRPr="00472818" w:rsidRDefault="00BD6924" w:rsidP="00AD359D">
            <w:pPr>
              <w:spacing w:after="0"/>
              <w:rPr>
                <w:color w:val="000000"/>
                <w:sz w:val="16"/>
                <w:szCs w:val="16"/>
              </w:rPr>
            </w:pPr>
            <w:r w:rsidRPr="00472818">
              <w:rPr>
                <w:b/>
                <w:bCs/>
                <w:i/>
                <w:iCs/>
                <w:color w:val="000000"/>
                <w:sz w:val="16"/>
                <w:szCs w:val="16"/>
              </w:rPr>
              <w:t>Evidensniveeau, Oxford</w:t>
            </w:r>
          </w:p>
        </w:tc>
        <w:tc>
          <w:tcPr>
            <w:tcW w:w="992" w:type="dxa"/>
          </w:tcPr>
          <w:p w14:paraId="2553065F" w14:textId="77777777" w:rsidR="00BD6924" w:rsidRPr="00472818" w:rsidRDefault="00BD6924" w:rsidP="00AD359D">
            <w:pPr>
              <w:spacing w:after="0"/>
              <w:rPr>
                <w:b/>
                <w:bCs/>
                <w:i/>
                <w:iCs/>
                <w:color w:val="000000"/>
                <w:sz w:val="16"/>
                <w:szCs w:val="16"/>
              </w:rPr>
            </w:pPr>
            <w:r w:rsidRPr="00472818">
              <w:rPr>
                <w:b/>
                <w:bCs/>
                <w:i/>
                <w:iCs/>
                <w:color w:val="000000"/>
                <w:sz w:val="16"/>
                <w:szCs w:val="16"/>
              </w:rPr>
              <w:t>Patient</w:t>
            </w:r>
          </w:p>
          <w:p w14:paraId="7D282F71" w14:textId="77777777" w:rsidR="00BD6924" w:rsidRPr="00472818" w:rsidRDefault="00BD6924" w:rsidP="00AD359D">
            <w:pPr>
              <w:spacing w:after="0"/>
              <w:rPr>
                <w:color w:val="000000"/>
                <w:sz w:val="16"/>
                <w:szCs w:val="16"/>
              </w:rPr>
            </w:pPr>
            <w:r w:rsidRPr="00472818">
              <w:rPr>
                <w:b/>
                <w:bCs/>
                <w:i/>
                <w:iCs/>
                <w:color w:val="000000"/>
                <w:sz w:val="16"/>
                <w:szCs w:val="16"/>
              </w:rPr>
              <w:t xml:space="preserve">population </w:t>
            </w:r>
          </w:p>
          <w:p w14:paraId="09B10674" w14:textId="77777777" w:rsidR="00BD6924" w:rsidRPr="00472818" w:rsidRDefault="00BD6924" w:rsidP="00AD359D">
            <w:pPr>
              <w:spacing w:after="0"/>
              <w:contextualSpacing/>
              <w:rPr>
                <w:sz w:val="16"/>
                <w:szCs w:val="16"/>
              </w:rPr>
            </w:pPr>
          </w:p>
        </w:tc>
        <w:tc>
          <w:tcPr>
            <w:tcW w:w="993" w:type="dxa"/>
          </w:tcPr>
          <w:p w14:paraId="6751421E" w14:textId="77777777" w:rsidR="00BD6924" w:rsidRPr="00472818" w:rsidRDefault="00BD6924" w:rsidP="00AD359D">
            <w:pPr>
              <w:spacing w:after="0"/>
              <w:rPr>
                <w:b/>
                <w:bCs/>
                <w:i/>
                <w:iCs/>
                <w:color w:val="000000"/>
                <w:sz w:val="16"/>
                <w:szCs w:val="16"/>
              </w:rPr>
            </w:pPr>
            <w:r w:rsidRPr="00472818">
              <w:rPr>
                <w:b/>
                <w:bCs/>
                <w:i/>
                <w:iCs/>
                <w:color w:val="000000"/>
                <w:sz w:val="16"/>
                <w:szCs w:val="16"/>
              </w:rPr>
              <w:t xml:space="preserve">Undersøgte </w:t>
            </w:r>
            <w:proofErr w:type="spellStart"/>
            <w:r w:rsidRPr="00472818">
              <w:rPr>
                <w:b/>
                <w:bCs/>
                <w:i/>
                <w:iCs/>
                <w:color w:val="000000"/>
                <w:sz w:val="16"/>
                <w:szCs w:val="16"/>
              </w:rPr>
              <w:t>staging</w:t>
            </w:r>
            <w:proofErr w:type="spellEnd"/>
            <w:r w:rsidRPr="00472818">
              <w:rPr>
                <w:b/>
                <w:bCs/>
                <w:i/>
                <w:iCs/>
                <w:color w:val="000000"/>
                <w:sz w:val="16"/>
                <w:szCs w:val="16"/>
              </w:rPr>
              <w:t>-systemer</w:t>
            </w:r>
          </w:p>
        </w:tc>
        <w:tc>
          <w:tcPr>
            <w:tcW w:w="992" w:type="dxa"/>
          </w:tcPr>
          <w:p w14:paraId="336258A8" w14:textId="77777777" w:rsidR="00BD6924" w:rsidRPr="00472818" w:rsidRDefault="00BD6924" w:rsidP="00AD359D">
            <w:pPr>
              <w:spacing w:after="0"/>
              <w:rPr>
                <w:color w:val="000000"/>
                <w:sz w:val="16"/>
                <w:szCs w:val="16"/>
              </w:rPr>
            </w:pPr>
            <w:r w:rsidRPr="00472818">
              <w:rPr>
                <w:b/>
                <w:bCs/>
                <w:i/>
                <w:iCs/>
                <w:color w:val="000000"/>
                <w:sz w:val="16"/>
                <w:szCs w:val="16"/>
              </w:rPr>
              <w:t xml:space="preserve">Undersøgte </w:t>
            </w:r>
            <w:proofErr w:type="spellStart"/>
            <w:r w:rsidRPr="00472818">
              <w:rPr>
                <w:b/>
                <w:bCs/>
                <w:i/>
                <w:iCs/>
                <w:color w:val="000000"/>
                <w:sz w:val="16"/>
                <w:szCs w:val="16"/>
              </w:rPr>
              <w:t>outcomes</w:t>
            </w:r>
            <w:proofErr w:type="spellEnd"/>
          </w:p>
          <w:p w14:paraId="5EF0041D" w14:textId="77777777" w:rsidR="00BD6924" w:rsidRPr="00472818" w:rsidRDefault="00BD6924" w:rsidP="00AD359D">
            <w:pPr>
              <w:spacing w:after="0"/>
              <w:contextualSpacing/>
              <w:rPr>
                <w:sz w:val="16"/>
                <w:szCs w:val="16"/>
              </w:rPr>
            </w:pPr>
          </w:p>
        </w:tc>
        <w:tc>
          <w:tcPr>
            <w:tcW w:w="1559" w:type="dxa"/>
          </w:tcPr>
          <w:p w14:paraId="38DAB9A2" w14:textId="77777777" w:rsidR="00BD6924" w:rsidRPr="00472818" w:rsidRDefault="00BD6924" w:rsidP="00AD359D">
            <w:pPr>
              <w:spacing w:after="0"/>
              <w:rPr>
                <w:sz w:val="16"/>
                <w:szCs w:val="16"/>
              </w:rPr>
            </w:pPr>
            <w:r w:rsidRPr="00472818">
              <w:rPr>
                <w:b/>
                <w:bCs/>
                <w:i/>
                <w:iCs/>
                <w:color w:val="000000"/>
                <w:sz w:val="16"/>
                <w:szCs w:val="16"/>
              </w:rPr>
              <w:t xml:space="preserve">Resultater </w:t>
            </w:r>
          </w:p>
        </w:tc>
        <w:tc>
          <w:tcPr>
            <w:tcW w:w="2126" w:type="dxa"/>
          </w:tcPr>
          <w:p w14:paraId="3A104150" w14:textId="77777777" w:rsidR="00BD6924" w:rsidRPr="00472818" w:rsidRDefault="00BD6924" w:rsidP="00AD359D">
            <w:pPr>
              <w:spacing w:after="0"/>
              <w:rPr>
                <w:color w:val="000000"/>
                <w:sz w:val="16"/>
                <w:szCs w:val="16"/>
              </w:rPr>
            </w:pPr>
            <w:r w:rsidRPr="00472818">
              <w:rPr>
                <w:b/>
                <w:bCs/>
                <w:i/>
                <w:iCs/>
                <w:color w:val="000000"/>
                <w:sz w:val="16"/>
                <w:szCs w:val="16"/>
              </w:rPr>
              <w:t xml:space="preserve">Kommentarer </w:t>
            </w:r>
          </w:p>
          <w:p w14:paraId="1CA65C27" w14:textId="77777777" w:rsidR="00BD6924" w:rsidRPr="00472818" w:rsidRDefault="00BD6924" w:rsidP="00AD359D">
            <w:pPr>
              <w:spacing w:after="0"/>
              <w:contextualSpacing/>
              <w:rPr>
                <w:sz w:val="16"/>
                <w:szCs w:val="16"/>
              </w:rPr>
            </w:pPr>
          </w:p>
        </w:tc>
      </w:tr>
      <w:tr w:rsidR="00BD6924" w:rsidRPr="00472818" w14:paraId="795F45B6" w14:textId="77777777" w:rsidTr="00C456EF">
        <w:trPr>
          <w:gridAfter w:val="1"/>
          <w:wAfter w:w="65" w:type="dxa"/>
          <w:trHeight w:val="234"/>
        </w:trPr>
        <w:tc>
          <w:tcPr>
            <w:tcW w:w="851" w:type="dxa"/>
          </w:tcPr>
          <w:p w14:paraId="273EF8E8" w14:textId="77777777" w:rsidR="00BD6924"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Karia</w:t>
            </w:r>
          </w:p>
          <w:p w14:paraId="35DFA6D6" w14:textId="49F3D492" w:rsidR="00BD6924" w:rsidRPr="00472818" w:rsidRDefault="000274F2" w:rsidP="00AD359D">
            <w:pPr>
              <w:autoSpaceDE w:val="0"/>
              <w:autoSpaceDN w:val="0"/>
              <w:adjustRightInd w:val="0"/>
              <w:spacing w:after="0"/>
              <w:rPr>
                <w:rFonts w:cs="Arial"/>
                <w:sz w:val="16"/>
                <w:szCs w:val="16"/>
              </w:rPr>
            </w:pPr>
            <w:r>
              <w:rPr>
                <w:rFonts w:cs="Arial"/>
                <w:sz w:val="16"/>
                <w:szCs w:val="16"/>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Pr>
                <w:rFonts w:cs="Arial"/>
                <w:sz w:val="16"/>
                <w:szCs w:val="16"/>
              </w:rPr>
              <w:instrText xml:space="preserve"> ADDIN EN.JS.CITE </w:instrText>
            </w:r>
            <w:r>
              <w:rPr>
                <w:rFonts w:cs="Arial"/>
                <w:sz w:val="16"/>
                <w:szCs w:val="16"/>
              </w:rPr>
            </w:r>
            <w:r>
              <w:rPr>
                <w:rFonts w:cs="Arial"/>
                <w:sz w:val="16"/>
                <w:szCs w:val="16"/>
              </w:rPr>
              <w:fldChar w:fldCharType="separate"/>
            </w:r>
            <w:r>
              <w:rPr>
                <w:rFonts w:cs="Arial"/>
                <w:noProof/>
                <w:sz w:val="16"/>
                <w:szCs w:val="16"/>
              </w:rPr>
              <w:t>(32)</w:t>
            </w:r>
            <w:r>
              <w:rPr>
                <w:rFonts w:cs="Arial"/>
                <w:sz w:val="16"/>
                <w:szCs w:val="16"/>
              </w:rPr>
              <w:fldChar w:fldCharType="end"/>
            </w:r>
          </w:p>
        </w:tc>
        <w:tc>
          <w:tcPr>
            <w:tcW w:w="709" w:type="dxa"/>
          </w:tcPr>
          <w:p w14:paraId="60102F50"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2014</w:t>
            </w:r>
          </w:p>
        </w:tc>
        <w:tc>
          <w:tcPr>
            <w:tcW w:w="992" w:type="dxa"/>
          </w:tcPr>
          <w:p w14:paraId="67F40C84"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 xml:space="preserve">Journal of </w:t>
            </w:r>
            <w:proofErr w:type="spellStart"/>
            <w:r w:rsidRPr="00472818">
              <w:rPr>
                <w:rFonts w:eastAsia="Times New Roman" w:cs="Calibri"/>
                <w:sz w:val="16"/>
                <w:szCs w:val="16"/>
                <w:lang w:eastAsia="da-DK"/>
              </w:rPr>
              <w:t>Clinical</w:t>
            </w:r>
            <w:proofErr w:type="spellEnd"/>
            <w:r w:rsidRPr="00472818">
              <w:rPr>
                <w:rFonts w:eastAsia="Times New Roman" w:cs="Calibri"/>
                <w:sz w:val="16"/>
                <w:szCs w:val="16"/>
                <w:lang w:eastAsia="da-DK"/>
              </w:rPr>
              <w:t xml:space="preserve"> </w:t>
            </w:r>
            <w:proofErr w:type="spellStart"/>
            <w:r w:rsidRPr="00472818">
              <w:rPr>
                <w:rFonts w:eastAsia="Times New Roman" w:cs="Calibri"/>
                <w:sz w:val="16"/>
                <w:szCs w:val="16"/>
                <w:lang w:eastAsia="da-DK"/>
              </w:rPr>
              <w:t>Oncology</w:t>
            </w:r>
            <w:proofErr w:type="spellEnd"/>
          </w:p>
        </w:tc>
        <w:tc>
          <w:tcPr>
            <w:tcW w:w="1134" w:type="dxa"/>
          </w:tcPr>
          <w:p w14:paraId="189118D8"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Single-center retrospektivt kohortestudie, journalbaseret</w:t>
            </w:r>
          </w:p>
        </w:tc>
        <w:tc>
          <w:tcPr>
            <w:tcW w:w="709" w:type="dxa"/>
          </w:tcPr>
          <w:p w14:paraId="1172D7BC"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2B</w:t>
            </w:r>
          </w:p>
        </w:tc>
        <w:tc>
          <w:tcPr>
            <w:tcW w:w="992" w:type="dxa"/>
          </w:tcPr>
          <w:p w14:paraId="7DCB02C9"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974 patients (1818 tumors)</w:t>
            </w:r>
            <w:r w:rsidRPr="00472818">
              <w:rPr>
                <w:rFonts w:eastAsia="Times New Roman" w:cs="Calibri"/>
                <w:sz w:val="16"/>
                <w:szCs w:val="16"/>
                <w:lang w:eastAsia="da-DK"/>
              </w:rPr>
              <w:br/>
            </w:r>
            <w:proofErr w:type="spellStart"/>
            <w:r w:rsidRPr="00472818">
              <w:rPr>
                <w:rFonts w:eastAsia="Times New Roman" w:cs="Calibri"/>
                <w:sz w:val="16"/>
                <w:szCs w:val="16"/>
                <w:lang w:eastAsia="da-DK"/>
              </w:rPr>
              <w:t>Eklusion</w:t>
            </w:r>
            <w:proofErr w:type="spellEnd"/>
            <w:r w:rsidRPr="00472818">
              <w:rPr>
                <w:rFonts w:eastAsia="Times New Roman" w:cs="Calibri"/>
                <w:sz w:val="16"/>
                <w:szCs w:val="16"/>
                <w:lang w:eastAsia="da-DK"/>
              </w:rPr>
              <w:t xml:space="preserve">: </w:t>
            </w:r>
          </w:p>
          <w:p w14:paraId="7036E1C3"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 xml:space="preserve">in situ, </w:t>
            </w:r>
            <w:proofErr w:type="spellStart"/>
            <w:r w:rsidRPr="00472818">
              <w:rPr>
                <w:rFonts w:eastAsia="Times New Roman" w:cs="Calibri"/>
                <w:sz w:val="16"/>
                <w:szCs w:val="16"/>
                <w:lang w:eastAsia="da-DK"/>
              </w:rPr>
              <w:t>anogenitale</w:t>
            </w:r>
            <w:proofErr w:type="spellEnd"/>
            <w:r w:rsidRPr="00472818">
              <w:rPr>
                <w:rFonts w:eastAsia="Times New Roman" w:cs="Calibri"/>
                <w:sz w:val="16"/>
                <w:szCs w:val="16"/>
                <w:lang w:eastAsia="da-DK"/>
              </w:rPr>
              <w:t xml:space="preserve"> og øjenlåg</w:t>
            </w:r>
          </w:p>
        </w:tc>
        <w:tc>
          <w:tcPr>
            <w:tcW w:w="993" w:type="dxa"/>
          </w:tcPr>
          <w:p w14:paraId="047FE2B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 7</w:t>
            </w:r>
          </w:p>
          <w:p w14:paraId="3929371C"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UICC7</w:t>
            </w:r>
          </w:p>
          <w:p w14:paraId="7D340296" w14:textId="77777777" w:rsidR="00BD6924" w:rsidRPr="00472818" w:rsidRDefault="00BD6924" w:rsidP="00AD359D">
            <w:pPr>
              <w:autoSpaceDE w:val="0"/>
              <w:autoSpaceDN w:val="0"/>
              <w:adjustRightInd w:val="0"/>
              <w:spacing w:after="0"/>
              <w:rPr>
                <w:rFonts w:cs="Arial"/>
                <w:sz w:val="16"/>
                <w:szCs w:val="16"/>
                <w:lang w:val="en-US"/>
              </w:rPr>
            </w:pPr>
            <w:r w:rsidRPr="00472818">
              <w:rPr>
                <w:rFonts w:eastAsia="Times New Roman" w:cs="Calibri"/>
                <w:sz w:val="16"/>
                <w:szCs w:val="16"/>
                <w:lang w:val="en-US" w:eastAsia="da-DK"/>
              </w:rPr>
              <w:t>BWH</w:t>
            </w:r>
          </w:p>
        </w:tc>
        <w:tc>
          <w:tcPr>
            <w:tcW w:w="992" w:type="dxa"/>
          </w:tcPr>
          <w:p w14:paraId="4F543764"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w:t>
            </w:r>
          </w:p>
          <w:p w14:paraId="6CDDDDC1"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NM</w:t>
            </w:r>
          </w:p>
          <w:p w14:paraId="16911A92"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DSD</w:t>
            </w:r>
          </w:p>
        </w:tc>
        <w:tc>
          <w:tcPr>
            <w:tcW w:w="1559" w:type="dxa"/>
          </w:tcPr>
          <w:p w14:paraId="57B5046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10-års risici</w:t>
            </w:r>
          </w:p>
          <w:p w14:paraId="56774B3F"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AJCC (T1/T2/T3/T4)</w:t>
            </w:r>
          </w:p>
          <w:p w14:paraId="398E899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 0.7,8,82,75</w:t>
            </w:r>
          </w:p>
          <w:p w14:paraId="2C40B681"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0.1, 6,78,60</w:t>
            </w:r>
          </w:p>
          <w:p w14:paraId="49A62E22"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DSD: 0,6,100,100</w:t>
            </w:r>
          </w:p>
          <w:p w14:paraId="07449BD5"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OS: 54,64,100,100</w:t>
            </w:r>
          </w:p>
          <w:p w14:paraId="6E1AE6CF" w14:textId="77777777" w:rsidR="00BD6924" w:rsidRPr="00472818" w:rsidRDefault="00BD6924" w:rsidP="00AD359D">
            <w:pPr>
              <w:autoSpaceDE w:val="0"/>
              <w:autoSpaceDN w:val="0"/>
              <w:adjustRightInd w:val="0"/>
              <w:spacing w:after="0"/>
              <w:rPr>
                <w:rFonts w:cs="Arial"/>
                <w:sz w:val="16"/>
                <w:szCs w:val="16"/>
              </w:rPr>
            </w:pPr>
          </w:p>
          <w:p w14:paraId="1915886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UICC (T1/T2/T3/T4)</w:t>
            </w:r>
          </w:p>
          <w:p w14:paraId="6A1E1B19"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 2,7,23,100</w:t>
            </w:r>
          </w:p>
          <w:p w14:paraId="200285D2"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1,3,18,67</w:t>
            </w:r>
            <w:r w:rsidRPr="00472818">
              <w:rPr>
                <w:rFonts w:cs="Arial"/>
                <w:sz w:val="16"/>
                <w:szCs w:val="16"/>
              </w:rPr>
              <w:br/>
              <w:t>DSD: 0.3,3,17,100</w:t>
            </w:r>
            <w:r w:rsidRPr="00472818">
              <w:rPr>
                <w:rFonts w:cs="Arial"/>
                <w:sz w:val="16"/>
                <w:szCs w:val="16"/>
              </w:rPr>
              <w:br/>
              <w:t>OS: 55,60,82,100</w:t>
            </w:r>
          </w:p>
          <w:p w14:paraId="1BD486CF" w14:textId="77777777" w:rsidR="00BD6924" w:rsidRPr="00472818" w:rsidRDefault="00BD6924" w:rsidP="00AD359D">
            <w:pPr>
              <w:autoSpaceDE w:val="0"/>
              <w:autoSpaceDN w:val="0"/>
              <w:adjustRightInd w:val="0"/>
              <w:spacing w:after="0"/>
              <w:rPr>
                <w:rFonts w:cs="Arial"/>
                <w:sz w:val="16"/>
                <w:szCs w:val="16"/>
              </w:rPr>
            </w:pPr>
          </w:p>
          <w:p w14:paraId="43446B8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BWH (T1/T2a/T2b/T3)</w:t>
            </w:r>
          </w:p>
          <w:p w14:paraId="32DEA41D"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LR:0.6,5,21,82</w:t>
            </w:r>
          </w:p>
          <w:p w14:paraId="224AC69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0.1,3,21,69</w:t>
            </w:r>
            <w:r w:rsidRPr="00472818">
              <w:rPr>
                <w:rFonts w:cs="Arial"/>
                <w:sz w:val="16"/>
                <w:szCs w:val="16"/>
              </w:rPr>
              <w:br/>
              <w:t>DSD:0,1,16,100</w:t>
            </w:r>
            <w:r w:rsidRPr="00472818">
              <w:rPr>
                <w:rFonts w:cs="Arial"/>
                <w:sz w:val="16"/>
                <w:szCs w:val="16"/>
              </w:rPr>
              <w:br/>
              <w:t>OS: 54,58,78,100</w:t>
            </w:r>
          </w:p>
          <w:p w14:paraId="29B1C229" w14:textId="77777777" w:rsidR="00BD6924" w:rsidRPr="00472818" w:rsidRDefault="00BD6924" w:rsidP="00AD359D">
            <w:pPr>
              <w:autoSpaceDE w:val="0"/>
              <w:autoSpaceDN w:val="0"/>
              <w:adjustRightInd w:val="0"/>
              <w:spacing w:after="0"/>
              <w:rPr>
                <w:rFonts w:cs="Arial"/>
                <w:sz w:val="16"/>
                <w:szCs w:val="16"/>
              </w:rPr>
            </w:pPr>
          </w:p>
          <w:p w14:paraId="23726BEC" w14:textId="77777777" w:rsidR="00BD6924" w:rsidRPr="00472818" w:rsidRDefault="00BD6924" w:rsidP="00AD359D">
            <w:pPr>
              <w:autoSpaceDE w:val="0"/>
              <w:autoSpaceDN w:val="0"/>
              <w:adjustRightInd w:val="0"/>
              <w:spacing w:after="0"/>
              <w:rPr>
                <w:rFonts w:cs="Arial"/>
                <w:sz w:val="16"/>
                <w:szCs w:val="16"/>
              </w:rPr>
            </w:pPr>
          </w:p>
        </w:tc>
        <w:tc>
          <w:tcPr>
            <w:tcW w:w="2126" w:type="dxa"/>
          </w:tcPr>
          <w:p w14:paraId="77A30C15"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Alle modeller har stigende risici i takt med stigende T-stadier.</w:t>
            </w:r>
          </w:p>
          <w:p w14:paraId="4513692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Dog ses stort overlap i AJCC T3/T4.</w:t>
            </w:r>
          </w:p>
          <w:p w14:paraId="14B6E4C0"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477267D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Alle modeller har trinvist faldende antal patienter i de successive T-stadier fraset AJCC med meget få i både T3 og T4.</w:t>
            </w:r>
          </w:p>
          <w:p w14:paraId="0B05EDD6"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7D81D898"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BWH bliver ikke eksternt valideret, da der er et overlap med populationen BWH blev testet på (dvs. der opnås højst temporal validering).</w:t>
            </w:r>
          </w:p>
        </w:tc>
      </w:tr>
      <w:tr w:rsidR="00BD6924" w:rsidRPr="00472818" w14:paraId="0DA92F66" w14:textId="77777777" w:rsidTr="00C456EF">
        <w:trPr>
          <w:gridAfter w:val="1"/>
          <w:wAfter w:w="65" w:type="dxa"/>
          <w:trHeight w:val="234"/>
        </w:trPr>
        <w:tc>
          <w:tcPr>
            <w:tcW w:w="851" w:type="dxa"/>
          </w:tcPr>
          <w:p w14:paraId="5702591E" w14:textId="77777777" w:rsidR="00BD6924"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Leus</w:t>
            </w:r>
          </w:p>
          <w:p w14:paraId="1021B36F" w14:textId="5D6EFA25" w:rsidR="00BD6924" w:rsidRPr="00472818" w:rsidRDefault="000274F2" w:rsidP="00AD359D">
            <w:pPr>
              <w:autoSpaceDE w:val="0"/>
              <w:autoSpaceDN w:val="0"/>
              <w:adjustRightInd w:val="0"/>
              <w:spacing w:after="0"/>
              <w:rPr>
                <w:rFonts w:eastAsia="Times New Roman" w:cs="Calibri"/>
                <w:sz w:val="16"/>
                <w:szCs w:val="16"/>
                <w:lang w:eastAsia="da-DK"/>
              </w:rPr>
            </w:pPr>
            <w:r>
              <w:rPr>
                <w:rFonts w:eastAsia="Times New Roman" w:cs="Calibri"/>
                <w:sz w:val="16"/>
                <w:szCs w:val="16"/>
                <w:lang w:eastAsia="da-DK"/>
              </w:rPr>
              <w:fldChar w:fldCharType="begin">
                <w:fldData xml:space="preserve">PEVuZE5vdGU+PENpdGU+PEF1dGhvcj5MZXVzPC9BdXRob3I+PFllYXI+MjAyMjwvWWVhcj48UmVj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=
</w:fldData>
              </w:fldChar>
            </w:r>
            <w:r>
              <w:rPr>
                <w:rFonts w:eastAsia="Times New Roman" w:cs="Calibri"/>
                <w:sz w:val="16"/>
                <w:szCs w:val="16"/>
                <w:lang w:eastAsia="da-DK"/>
              </w:rPr>
              <w:instrText xml:space="preserve"> ADDIN EN.JS.CITE </w:instrText>
            </w:r>
            <w:r>
              <w:rPr>
                <w:rFonts w:eastAsia="Times New Roman" w:cs="Calibri"/>
                <w:sz w:val="16"/>
                <w:szCs w:val="16"/>
                <w:lang w:eastAsia="da-DK"/>
              </w:rPr>
            </w:r>
            <w:r>
              <w:rPr>
                <w:rFonts w:eastAsia="Times New Roman" w:cs="Calibri"/>
                <w:sz w:val="16"/>
                <w:szCs w:val="16"/>
                <w:lang w:eastAsia="da-DK"/>
              </w:rPr>
              <w:fldChar w:fldCharType="separate"/>
            </w:r>
            <w:r>
              <w:rPr>
                <w:rFonts w:eastAsia="Times New Roman" w:cs="Calibri"/>
                <w:noProof/>
                <w:sz w:val="16"/>
                <w:szCs w:val="16"/>
                <w:lang w:eastAsia="da-DK"/>
              </w:rPr>
              <w:t>(33)</w:t>
            </w:r>
            <w:r>
              <w:rPr>
                <w:rFonts w:eastAsia="Times New Roman" w:cs="Calibri"/>
                <w:sz w:val="16"/>
                <w:szCs w:val="16"/>
                <w:lang w:eastAsia="da-DK"/>
              </w:rPr>
              <w:fldChar w:fldCharType="end"/>
            </w:r>
          </w:p>
        </w:tc>
        <w:tc>
          <w:tcPr>
            <w:tcW w:w="709" w:type="dxa"/>
          </w:tcPr>
          <w:p w14:paraId="77ED7380"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2022</w:t>
            </w:r>
          </w:p>
        </w:tc>
        <w:tc>
          <w:tcPr>
            <w:tcW w:w="992" w:type="dxa"/>
          </w:tcPr>
          <w:p w14:paraId="6B74EEF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Journal of Investigative Dermatology Open</w:t>
            </w:r>
          </w:p>
        </w:tc>
        <w:tc>
          <w:tcPr>
            <w:tcW w:w="1134" w:type="dxa"/>
          </w:tcPr>
          <w:p w14:paraId="000017C8"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Single-center retrospektivt kohortestudie, journalbaseret</w:t>
            </w:r>
          </w:p>
        </w:tc>
        <w:tc>
          <w:tcPr>
            <w:tcW w:w="709" w:type="dxa"/>
          </w:tcPr>
          <w:p w14:paraId="1E9D00FE"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eastAsia="da-DK"/>
              </w:rPr>
              <w:t>2B</w:t>
            </w:r>
          </w:p>
        </w:tc>
        <w:tc>
          <w:tcPr>
            <w:tcW w:w="992" w:type="dxa"/>
          </w:tcPr>
          <w:p w14:paraId="083BBFA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748 patients (1087 tumors)</w:t>
            </w:r>
          </w:p>
        </w:tc>
        <w:tc>
          <w:tcPr>
            <w:tcW w:w="993" w:type="dxa"/>
          </w:tcPr>
          <w:p w14:paraId="7733635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AJCC8</w:t>
            </w:r>
          </w:p>
          <w:p w14:paraId="097626D8"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BWH</w:t>
            </w:r>
          </w:p>
        </w:tc>
        <w:tc>
          <w:tcPr>
            <w:tcW w:w="992" w:type="dxa"/>
          </w:tcPr>
          <w:p w14:paraId="14BCEF3C"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w:t>
            </w:r>
          </w:p>
          <w:p w14:paraId="2F327E34"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NM</w:t>
            </w:r>
            <w:r w:rsidRPr="00472818">
              <w:rPr>
                <w:rFonts w:cs="Arial"/>
                <w:sz w:val="16"/>
                <w:szCs w:val="16"/>
                <w:lang w:val="en-US"/>
              </w:rPr>
              <w:br/>
              <w:t>DM</w:t>
            </w:r>
          </w:p>
        </w:tc>
        <w:tc>
          <w:tcPr>
            <w:tcW w:w="1559" w:type="dxa"/>
          </w:tcPr>
          <w:p w14:paraId="3F206D9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5-års risici</w:t>
            </w:r>
          </w:p>
          <w:p w14:paraId="5A1894B1"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AJCC (T1/T2/T3/T4)</w:t>
            </w:r>
          </w:p>
          <w:p w14:paraId="7C0D208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 5,8,17,25</w:t>
            </w:r>
          </w:p>
          <w:p w14:paraId="1EA650F6"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2, 16, 18, 5</w:t>
            </w:r>
          </w:p>
          <w:p w14:paraId="6D7CA689"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DM: 2, 1, 5, 25</w:t>
            </w:r>
          </w:p>
          <w:p w14:paraId="620DC64F" w14:textId="77777777" w:rsidR="00BD6924" w:rsidRPr="00472818" w:rsidRDefault="00BD6924" w:rsidP="00AD359D">
            <w:pPr>
              <w:autoSpaceDE w:val="0"/>
              <w:autoSpaceDN w:val="0"/>
              <w:adjustRightInd w:val="0"/>
              <w:spacing w:after="0"/>
              <w:rPr>
                <w:rFonts w:cs="Arial"/>
                <w:sz w:val="16"/>
                <w:szCs w:val="16"/>
              </w:rPr>
            </w:pPr>
          </w:p>
          <w:p w14:paraId="457DBE4F"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BWH (T1/T2a/T2b/T3)</w:t>
            </w:r>
          </w:p>
          <w:p w14:paraId="03FAAEF9"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 4, 11, 2, 25</w:t>
            </w:r>
          </w:p>
          <w:p w14:paraId="43174ADE"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1, 15, 18, 41</w:t>
            </w:r>
          </w:p>
          <w:p w14:paraId="6F9FFA4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lastRenderedPageBreak/>
              <w:t>DM: 2, 3, 4, 17</w:t>
            </w:r>
          </w:p>
          <w:p w14:paraId="6750F7D0" w14:textId="77777777" w:rsidR="00BD6924" w:rsidRPr="00472818" w:rsidRDefault="00BD6924" w:rsidP="00AD359D">
            <w:pPr>
              <w:autoSpaceDE w:val="0"/>
              <w:autoSpaceDN w:val="0"/>
              <w:adjustRightInd w:val="0"/>
              <w:spacing w:after="0"/>
              <w:rPr>
                <w:rFonts w:cs="Arial"/>
                <w:sz w:val="16"/>
                <w:szCs w:val="16"/>
              </w:rPr>
            </w:pPr>
          </w:p>
          <w:p w14:paraId="283FE32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5-års AUC</w:t>
            </w:r>
          </w:p>
          <w:p w14:paraId="35FAC515"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AJCC: 0.71</w:t>
            </w:r>
          </w:p>
          <w:p w14:paraId="7067960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BWH: 0.74</w:t>
            </w:r>
          </w:p>
        </w:tc>
        <w:tc>
          <w:tcPr>
            <w:tcW w:w="2126" w:type="dxa"/>
          </w:tcPr>
          <w:p w14:paraId="50F2D3B2"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lastRenderedPageBreak/>
              <w:t>Ikke angivet eksklusionskriterier.</w:t>
            </w:r>
          </w:p>
          <w:p w14:paraId="0EB02F01"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1807FCF4"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5-års risici med små kontraster og stigning på tværs af T-stadier.</w:t>
            </w:r>
          </w:p>
          <w:p w14:paraId="057FC9FA"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12742B2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Ensartede 5-års AUC mellem AJCC og BWH.</w:t>
            </w:r>
          </w:p>
        </w:tc>
      </w:tr>
      <w:tr w:rsidR="00BD6924" w:rsidRPr="00472818" w14:paraId="1C6D27FF" w14:textId="77777777" w:rsidTr="00C456EF">
        <w:trPr>
          <w:gridAfter w:val="1"/>
          <w:wAfter w:w="65" w:type="dxa"/>
          <w:trHeight w:val="234"/>
        </w:trPr>
        <w:tc>
          <w:tcPr>
            <w:tcW w:w="851" w:type="dxa"/>
          </w:tcPr>
          <w:p w14:paraId="2E8C0B90" w14:textId="77777777" w:rsidR="00BD6924" w:rsidRDefault="00BD6924" w:rsidP="00AD359D">
            <w:pPr>
              <w:autoSpaceDE w:val="0"/>
              <w:autoSpaceDN w:val="0"/>
              <w:adjustRightInd w:val="0"/>
              <w:spacing w:after="0"/>
              <w:rPr>
                <w:rFonts w:eastAsia="Times New Roman" w:cs="Calibri"/>
                <w:sz w:val="16"/>
                <w:szCs w:val="16"/>
                <w:lang w:eastAsia="da-DK"/>
              </w:rPr>
            </w:pPr>
            <w:proofErr w:type="spellStart"/>
            <w:r w:rsidRPr="00472818">
              <w:rPr>
                <w:rFonts w:eastAsia="Times New Roman" w:cs="Calibri"/>
                <w:sz w:val="16"/>
                <w:szCs w:val="16"/>
                <w:lang w:eastAsia="da-DK"/>
              </w:rPr>
              <w:t>Elaldi</w:t>
            </w:r>
            <w:proofErr w:type="spellEnd"/>
          </w:p>
          <w:p w14:paraId="4DA44CEF" w14:textId="7BEBBD29" w:rsidR="00BD6924" w:rsidRPr="00472818" w:rsidRDefault="000274F2" w:rsidP="00AD359D">
            <w:pPr>
              <w:autoSpaceDE w:val="0"/>
              <w:autoSpaceDN w:val="0"/>
              <w:adjustRightInd w:val="0"/>
              <w:spacing w:after="0"/>
              <w:rPr>
                <w:rFonts w:eastAsia="Times New Roman" w:cs="Calibri"/>
                <w:sz w:val="16"/>
                <w:szCs w:val="16"/>
                <w:lang w:eastAsia="da-DK"/>
              </w:rPr>
            </w:pPr>
            <w:r>
              <w:rPr>
                <w:rFonts w:eastAsia="Times New Roman" w:cs="Calibri"/>
                <w:sz w:val="16"/>
                <w:szCs w:val="16"/>
                <w:lang w:eastAsia="da-DK"/>
              </w:rPr>
              <w:fldChar w:fldCharType="begin">
                <w:fldData xml:space="preserve">PEVuZE5vdGU+PENpdGU+PEF1dGhvcj5FbGFsZGk8L0F1dGhvcj48WWVhcj4yMDIzPC9ZZWFyPjxS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</w:fldData>
              </w:fldChar>
            </w:r>
            <w:r>
              <w:rPr>
                <w:rFonts w:eastAsia="Times New Roman" w:cs="Calibri"/>
                <w:sz w:val="16"/>
                <w:szCs w:val="16"/>
                <w:lang w:eastAsia="da-DK"/>
              </w:rPr>
              <w:instrText xml:space="preserve"> ADDIN EN.JS.CITE </w:instrText>
            </w:r>
            <w:r>
              <w:rPr>
                <w:rFonts w:eastAsia="Times New Roman" w:cs="Calibri"/>
                <w:sz w:val="16"/>
                <w:szCs w:val="16"/>
                <w:lang w:eastAsia="da-DK"/>
              </w:rPr>
            </w:r>
            <w:r>
              <w:rPr>
                <w:rFonts w:eastAsia="Times New Roman" w:cs="Calibri"/>
                <w:sz w:val="16"/>
                <w:szCs w:val="16"/>
                <w:lang w:eastAsia="da-DK"/>
              </w:rPr>
              <w:fldChar w:fldCharType="separate"/>
            </w:r>
            <w:r>
              <w:rPr>
                <w:rFonts w:eastAsia="Times New Roman" w:cs="Calibri"/>
                <w:noProof/>
                <w:sz w:val="16"/>
                <w:szCs w:val="16"/>
                <w:lang w:eastAsia="da-DK"/>
              </w:rPr>
              <w:t>(34)</w:t>
            </w:r>
            <w:r>
              <w:rPr>
                <w:rFonts w:eastAsia="Times New Roman" w:cs="Calibri"/>
                <w:sz w:val="16"/>
                <w:szCs w:val="16"/>
                <w:lang w:eastAsia="da-DK"/>
              </w:rPr>
              <w:fldChar w:fldCharType="end"/>
            </w:r>
          </w:p>
        </w:tc>
        <w:tc>
          <w:tcPr>
            <w:tcW w:w="709" w:type="dxa"/>
          </w:tcPr>
          <w:p w14:paraId="33283A7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2023</w:t>
            </w:r>
          </w:p>
        </w:tc>
        <w:tc>
          <w:tcPr>
            <w:tcW w:w="992" w:type="dxa"/>
          </w:tcPr>
          <w:p w14:paraId="29572E8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 xml:space="preserve">Journal of </w:t>
            </w:r>
            <w:proofErr w:type="spellStart"/>
            <w:r w:rsidRPr="00472818">
              <w:rPr>
                <w:rFonts w:eastAsia="Times New Roman" w:cs="Calibri"/>
                <w:sz w:val="16"/>
                <w:szCs w:val="16"/>
                <w:lang w:eastAsia="da-DK"/>
              </w:rPr>
              <w:t>Clinical</w:t>
            </w:r>
            <w:proofErr w:type="spellEnd"/>
            <w:r w:rsidRPr="00472818">
              <w:rPr>
                <w:rFonts w:eastAsia="Times New Roman" w:cs="Calibri"/>
                <w:sz w:val="16"/>
                <w:szCs w:val="16"/>
                <w:lang w:eastAsia="da-DK"/>
              </w:rPr>
              <w:t xml:space="preserve"> </w:t>
            </w:r>
            <w:proofErr w:type="spellStart"/>
            <w:r w:rsidRPr="00472818">
              <w:rPr>
                <w:rFonts w:eastAsia="Times New Roman" w:cs="Calibri"/>
                <w:sz w:val="16"/>
                <w:szCs w:val="16"/>
                <w:lang w:eastAsia="da-DK"/>
              </w:rPr>
              <w:t>Medicine</w:t>
            </w:r>
            <w:proofErr w:type="spellEnd"/>
          </w:p>
        </w:tc>
        <w:tc>
          <w:tcPr>
            <w:tcW w:w="1134" w:type="dxa"/>
          </w:tcPr>
          <w:p w14:paraId="10A01E2D"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Single-center retrospektivt kohortestudie, journalbaseret</w:t>
            </w:r>
          </w:p>
        </w:tc>
        <w:tc>
          <w:tcPr>
            <w:tcW w:w="709" w:type="dxa"/>
          </w:tcPr>
          <w:p w14:paraId="69B25BD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2B</w:t>
            </w:r>
          </w:p>
        </w:tc>
        <w:tc>
          <w:tcPr>
            <w:tcW w:w="992" w:type="dxa"/>
          </w:tcPr>
          <w:p w14:paraId="7A7B4456"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160 patients (217 tumors)</w:t>
            </w:r>
          </w:p>
          <w:p w14:paraId="65F99EA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 xml:space="preserve">Kun </w:t>
            </w:r>
            <w:proofErr w:type="spellStart"/>
            <w:r w:rsidRPr="00472818">
              <w:rPr>
                <w:rFonts w:eastAsia="Times New Roman" w:cs="Calibri"/>
                <w:sz w:val="16"/>
                <w:szCs w:val="16"/>
                <w:lang w:eastAsia="da-DK"/>
              </w:rPr>
              <w:t>HNcSCC</w:t>
            </w:r>
            <w:proofErr w:type="spellEnd"/>
            <w:r w:rsidRPr="00472818">
              <w:rPr>
                <w:rFonts w:eastAsia="Times New Roman" w:cs="Calibri"/>
                <w:sz w:val="16"/>
                <w:szCs w:val="16"/>
                <w:lang w:eastAsia="da-DK"/>
              </w:rPr>
              <w:br/>
              <w:t>Eksklusion:</w:t>
            </w:r>
          </w:p>
          <w:p w14:paraId="3447B5B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Metastaser ved debut</w:t>
            </w:r>
          </w:p>
        </w:tc>
        <w:tc>
          <w:tcPr>
            <w:tcW w:w="993" w:type="dxa"/>
          </w:tcPr>
          <w:p w14:paraId="3E1434C2"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AJCC 8</w:t>
            </w:r>
          </w:p>
          <w:p w14:paraId="2838BE2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UICC 8</w:t>
            </w:r>
          </w:p>
          <w:p w14:paraId="23E4E466"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BWH</w:t>
            </w:r>
          </w:p>
          <w:p w14:paraId="1F1ACFE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NCCN</w:t>
            </w:r>
          </w:p>
          <w:p w14:paraId="62A7C41C"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591B6087"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Kun opdelt i low vs. High-</w:t>
            </w:r>
            <w:proofErr w:type="spellStart"/>
            <w:r w:rsidRPr="00472818">
              <w:rPr>
                <w:rFonts w:eastAsia="Times New Roman" w:cs="Calibri"/>
                <w:sz w:val="16"/>
                <w:szCs w:val="16"/>
                <w:lang w:eastAsia="da-DK"/>
              </w:rPr>
              <w:t>risk</w:t>
            </w:r>
            <w:proofErr w:type="spellEnd"/>
            <w:r w:rsidRPr="00472818">
              <w:rPr>
                <w:rFonts w:eastAsia="Times New Roman" w:cs="Calibri"/>
                <w:sz w:val="16"/>
                <w:szCs w:val="16"/>
                <w:lang w:eastAsia="da-DK"/>
              </w:rPr>
              <w:t xml:space="preserve"> (T1/2 vs. T3/4)</w:t>
            </w:r>
          </w:p>
        </w:tc>
        <w:tc>
          <w:tcPr>
            <w:tcW w:w="992" w:type="dxa"/>
          </w:tcPr>
          <w:p w14:paraId="0A530CA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LR</w:t>
            </w:r>
            <w:r w:rsidRPr="00472818">
              <w:rPr>
                <w:rFonts w:eastAsia="Times New Roman" w:cs="Calibri"/>
                <w:sz w:val="16"/>
                <w:szCs w:val="16"/>
                <w:lang w:eastAsia="da-DK"/>
              </w:rPr>
              <w:br/>
              <w:t>NM</w:t>
            </w:r>
            <w:r w:rsidRPr="00472818">
              <w:rPr>
                <w:rFonts w:eastAsia="Times New Roman" w:cs="Calibri"/>
                <w:sz w:val="16"/>
                <w:szCs w:val="16"/>
                <w:lang w:eastAsia="da-DK"/>
              </w:rPr>
              <w:br/>
              <w:t>DSD</w:t>
            </w:r>
          </w:p>
        </w:tc>
        <w:tc>
          <w:tcPr>
            <w:tcW w:w="1559" w:type="dxa"/>
          </w:tcPr>
          <w:p w14:paraId="2F188AC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C-indices</w:t>
            </w:r>
          </w:p>
          <w:p w14:paraId="5B90CBA8"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5CE1E44A"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w:t>
            </w:r>
          </w:p>
          <w:p w14:paraId="60FFD92D"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LR+NM+DSD: 0.71</w:t>
            </w:r>
          </w:p>
          <w:p w14:paraId="523B7B9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0.74</w:t>
            </w:r>
          </w:p>
          <w:p w14:paraId="4F00834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61B92291"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UICC</w:t>
            </w:r>
          </w:p>
          <w:p w14:paraId="16700479"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 xml:space="preserve">LR+NM+DSD: 0.72 </w:t>
            </w:r>
          </w:p>
          <w:p w14:paraId="626849BB"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0.71</w:t>
            </w:r>
          </w:p>
          <w:p w14:paraId="55E1787A"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45D7CF9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BWH</w:t>
            </w:r>
          </w:p>
          <w:p w14:paraId="0343A39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LR+NM+DSD: 0.68</w:t>
            </w:r>
          </w:p>
          <w:p w14:paraId="54E748CB"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0.70</w:t>
            </w:r>
          </w:p>
          <w:p w14:paraId="47E0806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0AAA7BB6"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NCCN</w:t>
            </w:r>
          </w:p>
          <w:p w14:paraId="4958A080"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LR+NM+DSD: 0.52</w:t>
            </w:r>
          </w:p>
          <w:p w14:paraId="68122EDB"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NM: 0.52</w:t>
            </w:r>
          </w:p>
          <w:p w14:paraId="1C9C7807"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39B570AC"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00B03EF2" w14:textId="77777777" w:rsidR="00BD6924" w:rsidRPr="00472818" w:rsidRDefault="00BD6924" w:rsidP="00AD359D">
            <w:pPr>
              <w:autoSpaceDE w:val="0"/>
              <w:autoSpaceDN w:val="0"/>
              <w:adjustRightInd w:val="0"/>
              <w:spacing w:after="0"/>
              <w:rPr>
                <w:rFonts w:eastAsia="Times New Roman" w:cs="Calibri"/>
                <w:sz w:val="16"/>
                <w:szCs w:val="16"/>
                <w:lang w:eastAsia="da-DK"/>
              </w:rPr>
            </w:pPr>
          </w:p>
        </w:tc>
        <w:tc>
          <w:tcPr>
            <w:tcW w:w="2126" w:type="dxa"/>
          </w:tcPr>
          <w:p w14:paraId="046B6FD5"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Meget få low-</w:t>
            </w:r>
            <w:proofErr w:type="spellStart"/>
            <w:r w:rsidRPr="00472818">
              <w:rPr>
                <w:rFonts w:eastAsia="Times New Roman" w:cs="Calibri"/>
                <w:sz w:val="16"/>
                <w:szCs w:val="16"/>
                <w:lang w:eastAsia="da-DK"/>
              </w:rPr>
              <w:t>risk</w:t>
            </w:r>
            <w:proofErr w:type="spellEnd"/>
            <w:r w:rsidRPr="00472818">
              <w:rPr>
                <w:rFonts w:eastAsia="Times New Roman" w:cs="Calibri"/>
                <w:sz w:val="16"/>
                <w:szCs w:val="16"/>
                <w:lang w:eastAsia="da-DK"/>
              </w:rPr>
              <w:t xml:space="preserve"> i NCCN</w:t>
            </w:r>
          </w:p>
          <w:p w14:paraId="28ADEE69"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33A001AD"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Betydeligt dårligere performance af NCCN. De øvrige er sammenlignelige.</w:t>
            </w:r>
          </w:p>
        </w:tc>
      </w:tr>
      <w:tr w:rsidR="00BD6924" w:rsidRPr="00472818" w14:paraId="03C4DC3E" w14:textId="77777777" w:rsidTr="00C456EF">
        <w:trPr>
          <w:gridAfter w:val="1"/>
          <w:wAfter w:w="65" w:type="dxa"/>
          <w:trHeight w:val="234"/>
        </w:trPr>
        <w:tc>
          <w:tcPr>
            <w:tcW w:w="851" w:type="dxa"/>
          </w:tcPr>
          <w:p w14:paraId="22A4312D" w14:textId="77777777" w:rsidR="00BD6924" w:rsidRDefault="00BD6924" w:rsidP="00AD359D">
            <w:pPr>
              <w:autoSpaceDE w:val="0"/>
              <w:autoSpaceDN w:val="0"/>
              <w:adjustRightInd w:val="0"/>
              <w:spacing w:after="0"/>
              <w:rPr>
                <w:rFonts w:cs="Arial"/>
                <w:sz w:val="16"/>
                <w:szCs w:val="16"/>
              </w:rPr>
            </w:pPr>
            <w:r w:rsidRPr="00472818">
              <w:rPr>
                <w:rFonts w:cs="Arial"/>
                <w:sz w:val="16"/>
                <w:szCs w:val="16"/>
              </w:rPr>
              <w:t>Stevens</w:t>
            </w:r>
          </w:p>
          <w:p w14:paraId="0FFF4AC7" w14:textId="4F345681" w:rsidR="00BD6924" w:rsidRPr="00472818" w:rsidRDefault="00B76E4D" w:rsidP="00AD359D">
            <w:pPr>
              <w:autoSpaceDE w:val="0"/>
              <w:autoSpaceDN w:val="0"/>
              <w:adjustRightInd w:val="0"/>
              <w:spacing w:after="0"/>
              <w:rPr>
                <w:rFonts w:cs="Arial"/>
                <w:sz w:val="16"/>
                <w:szCs w:val="16"/>
              </w:rPr>
            </w:pPr>
            <w:r>
              <w:rPr>
                <w:rFonts w:cs="Arial"/>
                <w:sz w:val="16"/>
                <w:szCs w:val="16"/>
              </w:rPr>
              <w:fldChar w:fldCharType="begin">
                <w:fldData xml:space="preserve">PEVuZE5vdGU+PENpdGU+PEF1dGhvcj5TdGV2ZW5zPC9BdXRob3I+PFllYXI+MjAyMzwvWWVhcj48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</w:fldData>
              </w:fldChar>
            </w:r>
            <w:r>
              <w:rPr>
                <w:rFonts w:cs="Arial"/>
                <w:sz w:val="16"/>
                <w:szCs w:val="16"/>
              </w:rPr>
              <w:instrText xml:space="preserve"> ADDIN EN.JS.CITE </w:instrText>
            </w:r>
            <w:r>
              <w:rPr>
                <w:rFonts w:cs="Arial"/>
                <w:sz w:val="16"/>
                <w:szCs w:val="16"/>
              </w:rPr>
            </w:r>
            <w:r>
              <w:rPr>
                <w:rFonts w:cs="Arial"/>
                <w:sz w:val="16"/>
                <w:szCs w:val="16"/>
              </w:rPr>
              <w:fldChar w:fldCharType="separate"/>
            </w:r>
            <w:r>
              <w:rPr>
                <w:rFonts w:cs="Arial"/>
                <w:noProof/>
                <w:sz w:val="16"/>
                <w:szCs w:val="16"/>
              </w:rPr>
              <w:t>(35)</w:t>
            </w:r>
            <w:r>
              <w:rPr>
                <w:rFonts w:cs="Arial"/>
                <w:sz w:val="16"/>
                <w:szCs w:val="16"/>
              </w:rPr>
              <w:fldChar w:fldCharType="end"/>
            </w:r>
          </w:p>
        </w:tc>
        <w:tc>
          <w:tcPr>
            <w:tcW w:w="709" w:type="dxa"/>
          </w:tcPr>
          <w:p w14:paraId="4FE471B2"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2023</w:t>
            </w:r>
          </w:p>
        </w:tc>
        <w:tc>
          <w:tcPr>
            <w:tcW w:w="992" w:type="dxa"/>
          </w:tcPr>
          <w:p w14:paraId="09EAA11B"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 xml:space="preserve">JAMA </w:t>
            </w:r>
            <w:proofErr w:type="spellStart"/>
            <w:r w:rsidRPr="00472818">
              <w:rPr>
                <w:rFonts w:cs="Arial"/>
                <w:sz w:val="16"/>
                <w:szCs w:val="16"/>
              </w:rPr>
              <w:t>dermatology</w:t>
            </w:r>
            <w:proofErr w:type="spellEnd"/>
          </w:p>
        </w:tc>
        <w:tc>
          <w:tcPr>
            <w:tcW w:w="1134" w:type="dxa"/>
          </w:tcPr>
          <w:p w14:paraId="0933461B"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To tertiære centre, retrospektivt kohortestudie, journalbaseret</w:t>
            </w:r>
          </w:p>
        </w:tc>
        <w:tc>
          <w:tcPr>
            <w:tcW w:w="709" w:type="dxa"/>
          </w:tcPr>
          <w:p w14:paraId="0F151D41"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2B</w:t>
            </w:r>
          </w:p>
        </w:tc>
        <w:tc>
          <w:tcPr>
            <w:tcW w:w="992" w:type="dxa"/>
          </w:tcPr>
          <w:p w14:paraId="380FF6DE"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8727 patients (10196 tumors)</w:t>
            </w:r>
          </w:p>
          <w:p w14:paraId="577E7B96"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Eksklusion:</w:t>
            </w:r>
          </w:p>
          <w:p w14:paraId="2A581AA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In situ</w:t>
            </w:r>
          </w:p>
          <w:p w14:paraId="11029D55"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Metastaser ved debut</w:t>
            </w:r>
          </w:p>
        </w:tc>
        <w:tc>
          <w:tcPr>
            <w:tcW w:w="993" w:type="dxa"/>
          </w:tcPr>
          <w:p w14:paraId="2C5A8F9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NCCN</w:t>
            </w:r>
          </w:p>
        </w:tc>
        <w:tc>
          <w:tcPr>
            <w:tcW w:w="992" w:type="dxa"/>
          </w:tcPr>
          <w:p w14:paraId="2944235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w:t>
            </w:r>
            <w:r w:rsidRPr="00472818">
              <w:rPr>
                <w:rFonts w:cs="Arial"/>
                <w:sz w:val="16"/>
                <w:szCs w:val="16"/>
              </w:rPr>
              <w:br/>
              <w:t>NM</w:t>
            </w:r>
            <w:r w:rsidRPr="00472818">
              <w:rPr>
                <w:rFonts w:cs="Arial"/>
                <w:sz w:val="16"/>
                <w:szCs w:val="16"/>
              </w:rPr>
              <w:br/>
              <w:t>DM</w:t>
            </w:r>
            <w:r w:rsidRPr="00472818">
              <w:rPr>
                <w:rFonts w:cs="Arial"/>
                <w:sz w:val="16"/>
                <w:szCs w:val="16"/>
              </w:rPr>
              <w:br/>
              <w:t>DSD</w:t>
            </w:r>
          </w:p>
        </w:tc>
        <w:tc>
          <w:tcPr>
            <w:tcW w:w="1559" w:type="dxa"/>
          </w:tcPr>
          <w:p w14:paraId="360BDDDA"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 xml:space="preserve">5-års </w:t>
            </w:r>
            <w:proofErr w:type="spellStart"/>
            <w:r w:rsidRPr="00472818">
              <w:rPr>
                <w:rFonts w:cs="Arial"/>
                <w:sz w:val="16"/>
                <w:szCs w:val="16"/>
                <w:lang w:val="en-US"/>
              </w:rPr>
              <w:t>risici</w:t>
            </w:r>
            <w:proofErr w:type="spellEnd"/>
          </w:p>
          <w:p w14:paraId="004ABE9A"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NCCN</w:t>
            </w:r>
          </w:p>
          <w:p w14:paraId="4E7EDB95"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(Low, high, very-high)</w:t>
            </w:r>
          </w:p>
          <w:p w14:paraId="73BAC176"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 0.8,1.5,9.4</w:t>
            </w:r>
          </w:p>
          <w:p w14:paraId="5E9CCE6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NM:0.1,0.5,7.3</w:t>
            </w:r>
          </w:p>
          <w:p w14:paraId="40A6BC5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DM: 0.01,0.1,3.9</w:t>
            </w:r>
          </w:p>
          <w:p w14:paraId="5794A35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DSD: 0.1,0.5,10.5</w:t>
            </w:r>
          </w:p>
        </w:tc>
        <w:tc>
          <w:tcPr>
            <w:tcW w:w="2126" w:type="dxa"/>
          </w:tcPr>
          <w:p w14:paraId="7C4BD20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Lille kontrast mellem low- og high-</w:t>
            </w:r>
            <w:proofErr w:type="spellStart"/>
            <w:r w:rsidRPr="00472818">
              <w:rPr>
                <w:rFonts w:cs="Arial"/>
                <w:sz w:val="16"/>
                <w:szCs w:val="16"/>
              </w:rPr>
              <w:t>risk</w:t>
            </w:r>
            <w:proofErr w:type="spellEnd"/>
            <w:r w:rsidRPr="00472818">
              <w:rPr>
                <w:rFonts w:cs="Arial"/>
                <w:sz w:val="16"/>
                <w:szCs w:val="16"/>
              </w:rPr>
              <w:t xml:space="preserve"> grupperne og begrænset risiko for </w:t>
            </w:r>
            <w:proofErr w:type="spellStart"/>
            <w:r w:rsidRPr="00472818">
              <w:rPr>
                <w:rFonts w:cs="Arial"/>
                <w:sz w:val="16"/>
                <w:szCs w:val="16"/>
              </w:rPr>
              <w:t>very</w:t>
            </w:r>
            <w:proofErr w:type="spellEnd"/>
            <w:r w:rsidRPr="00472818">
              <w:rPr>
                <w:rFonts w:cs="Arial"/>
                <w:sz w:val="16"/>
                <w:szCs w:val="16"/>
              </w:rPr>
              <w:t xml:space="preserve">-high </w:t>
            </w:r>
            <w:proofErr w:type="spellStart"/>
            <w:r w:rsidRPr="00472818">
              <w:rPr>
                <w:rFonts w:cs="Arial"/>
                <w:sz w:val="16"/>
                <w:szCs w:val="16"/>
              </w:rPr>
              <w:t>risk</w:t>
            </w:r>
            <w:proofErr w:type="spellEnd"/>
            <w:r w:rsidRPr="00472818">
              <w:rPr>
                <w:rFonts w:cs="Arial"/>
                <w:sz w:val="16"/>
                <w:szCs w:val="16"/>
              </w:rPr>
              <w:t xml:space="preserve"> gruppen.</w:t>
            </w:r>
          </w:p>
        </w:tc>
      </w:tr>
    </w:tbl>
    <w:p w14:paraId="3241E282" w14:textId="77777777" w:rsidR="00BD6924" w:rsidRDefault="00BD6924" w:rsidP="00BD6924">
      <w:pPr>
        <w:rPr>
          <w:i/>
          <w:iCs/>
          <w:sz w:val="16"/>
          <w:szCs w:val="16"/>
          <w:lang w:val="en-US"/>
        </w:rPr>
      </w:pPr>
      <w:proofErr w:type="spellStart"/>
      <w:r w:rsidRPr="00472818">
        <w:rPr>
          <w:i/>
          <w:iCs/>
          <w:sz w:val="16"/>
          <w:szCs w:val="16"/>
          <w:lang w:val="en-US"/>
        </w:rPr>
        <w:t>Forkortelser</w:t>
      </w:r>
      <w:proofErr w:type="spellEnd"/>
      <w:r w:rsidRPr="00472818">
        <w:rPr>
          <w:i/>
          <w:iCs/>
          <w:sz w:val="16"/>
          <w:szCs w:val="16"/>
          <w:lang w:val="en-US"/>
        </w:rPr>
        <w:t xml:space="preserve">: LR, </w:t>
      </w:r>
      <w:proofErr w:type="spellStart"/>
      <w:r w:rsidRPr="00472818">
        <w:rPr>
          <w:i/>
          <w:iCs/>
          <w:sz w:val="16"/>
          <w:szCs w:val="16"/>
          <w:lang w:val="en-US"/>
        </w:rPr>
        <w:t>lokalrecidiv</w:t>
      </w:r>
      <w:proofErr w:type="spellEnd"/>
      <w:r w:rsidRPr="00472818">
        <w:rPr>
          <w:i/>
          <w:iCs/>
          <w:sz w:val="16"/>
          <w:szCs w:val="16"/>
          <w:lang w:val="en-US"/>
        </w:rPr>
        <w:t xml:space="preserve">; NM, </w:t>
      </w:r>
      <w:proofErr w:type="spellStart"/>
      <w:r w:rsidRPr="00472818">
        <w:rPr>
          <w:i/>
          <w:iCs/>
          <w:sz w:val="16"/>
          <w:szCs w:val="16"/>
          <w:lang w:val="en-US"/>
        </w:rPr>
        <w:t>nodale</w:t>
      </w:r>
      <w:proofErr w:type="spellEnd"/>
      <w:r w:rsidRPr="00472818">
        <w:rPr>
          <w:i/>
          <w:iCs/>
          <w:sz w:val="16"/>
          <w:szCs w:val="16"/>
          <w:lang w:val="en-US"/>
        </w:rPr>
        <w:t xml:space="preserve"> </w:t>
      </w:r>
      <w:proofErr w:type="spellStart"/>
      <w:r w:rsidRPr="00472818">
        <w:rPr>
          <w:i/>
          <w:iCs/>
          <w:sz w:val="16"/>
          <w:szCs w:val="16"/>
          <w:lang w:val="en-US"/>
        </w:rPr>
        <w:t>metastaser</w:t>
      </w:r>
      <w:proofErr w:type="spellEnd"/>
      <w:r w:rsidRPr="00472818">
        <w:rPr>
          <w:i/>
          <w:iCs/>
          <w:sz w:val="16"/>
          <w:szCs w:val="16"/>
          <w:lang w:val="en-US"/>
        </w:rPr>
        <w:t xml:space="preserve">, DM; </w:t>
      </w:r>
      <w:proofErr w:type="spellStart"/>
      <w:r w:rsidRPr="00472818">
        <w:rPr>
          <w:i/>
          <w:iCs/>
          <w:sz w:val="16"/>
          <w:szCs w:val="16"/>
          <w:lang w:val="en-US"/>
        </w:rPr>
        <w:t>fjern</w:t>
      </w:r>
      <w:proofErr w:type="spellEnd"/>
      <w:r w:rsidRPr="00472818">
        <w:rPr>
          <w:i/>
          <w:iCs/>
          <w:sz w:val="16"/>
          <w:szCs w:val="16"/>
          <w:lang w:val="en-US"/>
        </w:rPr>
        <w:t xml:space="preserve"> </w:t>
      </w:r>
      <w:proofErr w:type="spellStart"/>
      <w:r w:rsidRPr="00472818">
        <w:rPr>
          <w:i/>
          <w:iCs/>
          <w:sz w:val="16"/>
          <w:szCs w:val="16"/>
          <w:lang w:val="en-US"/>
        </w:rPr>
        <w:t>metastaser</w:t>
      </w:r>
      <w:proofErr w:type="spellEnd"/>
      <w:r w:rsidRPr="00472818">
        <w:rPr>
          <w:i/>
          <w:iCs/>
          <w:sz w:val="16"/>
          <w:szCs w:val="16"/>
          <w:lang w:val="en-US"/>
        </w:rPr>
        <w:t xml:space="preserve">, DSD, Disease-specific death; OS, overall survival; </w:t>
      </w:r>
      <w:proofErr w:type="spellStart"/>
      <w:r w:rsidRPr="00472818">
        <w:rPr>
          <w:i/>
          <w:iCs/>
          <w:sz w:val="16"/>
          <w:szCs w:val="16"/>
          <w:lang w:val="en-US"/>
        </w:rPr>
        <w:t>HNcSCC</w:t>
      </w:r>
      <w:proofErr w:type="spellEnd"/>
      <w:r w:rsidRPr="00472818">
        <w:rPr>
          <w:i/>
          <w:iCs/>
          <w:sz w:val="16"/>
          <w:szCs w:val="16"/>
          <w:lang w:val="en-US"/>
        </w:rPr>
        <w:t>, Head and neck cutaneous squamous cell carcinoma</w:t>
      </w:r>
    </w:p>
    <w:p w14:paraId="249B609B" w14:textId="77777777" w:rsidR="00BD6924" w:rsidRPr="005A62B0" w:rsidRDefault="00BD6924" w:rsidP="00BD6924">
      <w:pPr>
        <w:rPr>
          <w:rFonts w:ascii="Times New Roman" w:eastAsia="Times New Roman" w:hAnsi="Times New Roman" w:cs="Times New Roman"/>
          <w:b/>
          <w:bCs/>
          <w:szCs w:val="24"/>
          <w:lang w:eastAsia="da-DK"/>
        </w:rPr>
      </w:pPr>
      <w:r w:rsidRPr="005A62B0">
        <w:rPr>
          <w:rFonts w:ascii="Times New Roman" w:eastAsia="Times New Roman" w:hAnsi="Times New Roman" w:cs="Times New Roman"/>
          <w:b/>
          <w:bCs/>
          <w:szCs w:val="24"/>
          <w:lang w:eastAsia="da-DK"/>
        </w:rPr>
        <w:t>Evidenstabel Risikofaktorer</w:t>
      </w:r>
    </w:p>
    <w:tbl>
      <w:tblPr>
        <w:tblStyle w:val="Tabel-Gitter1"/>
        <w:tblW w:w="11057" w:type="dxa"/>
        <w:tblInd w:w="-572" w:type="dxa"/>
        <w:tblLayout w:type="fixed"/>
        <w:tblLook w:val="04A0" w:firstRow="1" w:lastRow="0" w:firstColumn="1" w:lastColumn="0" w:noHBand="0" w:noVBand="1"/>
      </w:tblPr>
      <w:tblGrid>
        <w:gridCol w:w="851"/>
        <w:gridCol w:w="567"/>
        <w:gridCol w:w="850"/>
        <w:gridCol w:w="1134"/>
        <w:gridCol w:w="709"/>
        <w:gridCol w:w="992"/>
        <w:gridCol w:w="1134"/>
        <w:gridCol w:w="1276"/>
        <w:gridCol w:w="1559"/>
        <w:gridCol w:w="1985"/>
      </w:tblGrid>
      <w:tr w:rsidR="00BD6924" w:rsidRPr="00AC0216" w14:paraId="1047745D" w14:textId="77777777" w:rsidTr="00C456EF">
        <w:trPr>
          <w:trHeight w:val="468"/>
        </w:trPr>
        <w:tc>
          <w:tcPr>
            <w:tcW w:w="851" w:type="dxa"/>
          </w:tcPr>
          <w:p w14:paraId="77D5E9CE" w14:textId="77777777" w:rsidR="00BD6924" w:rsidRPr="00AC0216" w:rsidRDefault="00BD6924" w:rsidP="00C456EF">
            <w:pPr>
              <w:contextualSpacing/>
              <w:rPr>
                <w:sz w:val="16"/>
                <w:szCs w:val="16"/>
              </w:rPr>
            </w:pPr>
            <w:r>
              <w:rPr>
                <w:sz w:val="16"/>
                <w:szCs w:val="16"/>
              </w:rPr>
              <w:t>’</w:t>
            </w:r>
          </w:p>
        </w:tc>
        <w:tc>
          <w:tcPr>
            <w:tcW w:w="10206" w:type="dxa"/>
            <w:gridSpan w:val="9"/>
          </w:tcPr>
          <w:p w14:paraId="64777952" w14:textId="77777777" w:rsidR="00BD6924" w:rsidRPr="00AC0216" w:rsidRDefault="00BD6924" w:rsidP="00C456EF">
            <w:pPr>
              <w:contextualSpacing/>
              <w:rPr>
                <w:sz w:val="16"/>
                <w:szCs w:val="16"/>
              </w:rPr>
            </w:pPr>
            <w:r w:rsidRPr="00AC0216">
              <w:rPr>
                <w:sz w:val="16"/>
                <w:szCs w:val="16"/>
              </w:rPr>
              <w:t xml:space="preserve">Retningslinjens emne/titel: </w:t>
            </w:r>
            <w:r w:rsidRPr="00AC0216">
              <w:rPr>
                <w:i/>
                <w:color w:val="7F7F7F" w:themeColor="text1" w:themeTint="80"/>
                <w:sz w:val="16"/>
                <w:szCs w:val="16"/>
              </w:rPr>
              <w:t xml:space="preserve">PCC – </w:t>
            </w:r>
            <w:proofErr w:type="spellStart"/>
            <w:r w:rsidRPr="00AC0216">
              <w:rPr>
                <w:i/>
                <w:color w:val="7F7F7F" w:themeColor="text1" w:themeTint="80"/>
                <w:sz w:val="16"/>
                <w:szCs w:val="16"/>
              </w:rPr>
              <w:t>Histopatologiske</w:t>
            </w:r>
            <w:proofErr w:type="spellEnd"/>
            <w:r w:rsidRPr="00AC0216">
              <w:rPr>
                <w:i/>
                <w:color w:val="7F7F7F" w:themeColor="text1" w:themeTint="80"/>
                <w:sz w:val="16"/>
                <w:szCs w:val="16"/>
              </w:rPr>
              <w:t xml:space="preserve"> risikofaktorer</w:t>
            </w:r>
          </w:p>
          <w:p w14:paraId="567637CC" w14:textId="77777777" w:rsidR="00BD6924" w:rsidRPr="00AC0216" w:rsidRDefault="00BD6924" w:rsidP="00C456EF">
            <w:pPr>
              <w:contextualSpacing/>
              <w:rPr>
                <w:sz w:val="16"/>
                <w:szCs w:val="16"/>
              </w:rPr>
            </w:pPr>
          </w:p>
        </w:tc>
      </w:tr>
      <w:tr w:rsidR="00BD6924" w:rsidRPr="00AC0216" w14:paraId="7290ACE8" w14:textId="77777777" w:rsidTr="00C456EF">
        <w:trPr>
          <w:trHeight w:val="1170"/>
        </w:trPr>
        <w:tc>
          <w:tcPr>
            <w:tcW w:w="851" w:type="dxa"/>
          </w:tcPr>
          <w:p w14:paraId="2047D2CD" w14:textId="77777777" w:rsidR="00BD6924" w:rsidRPr="00AC0216" w:rsidRDefault="00BD6924" w:rsidP="00C456EF">
            <w:pPr>
              <w:rPr>
                <w:color w:val="000000"/>
                <w:sz w:val="16"/>
                <w:szCs w:val="16"/>
              </w:rPr>
            </w:pPr>
            <w:r w:rsidRPr="00AC0216">
              <w:rPr>
                <w:b/>
                <w:bCs/>
                <w:i/>
                <w:iCs/>
                <w:color w:val="000000"/>
                <w:sz w:val="16"/>
                <w:szCs w:val="16"/>
              </w:rPr>
              <w:t xml:space="preserve">Forfatter </w:t>
            </w:r>
          </w:p>
          <w:p w14:paraId="7E6ED318" w14:textId="77777777" w:rsidR="00BD6924" w:rsidRPr="00AC0216" w:rsidRDefault="00BD6924" w:rsidP="00C456EF">
            <w:pPr>
              <w:contextualSpacing/>
              <w:rPr>
                <w:sz w:val="16"/>
                <w:szCs w:val="16"/>
              </w:rPr>
            </w:pPr>
          </w:p>
        </w:tc>
        <w:tc>
          <w:tcPr>
            <w:tcW w:w="567" w:type="dxa"/>
          </w:tcPr>
          <w:p w14:paraId="7CA52AA3" w14:textId="77777777" w:rsidR="00BD6924" w:rsidRPr="00AC0216" w:rsidRDefault="00BD6924" w:rsidP="00C456EF">
            <w:pPr>
              <w:rPr>
                <w:color w:val="000000"/>
                <w:sz w:val="16"/>
                <w:szCs w:val="16"/>
              </w:rPr>
            </w:pPr>
            <w:r w:rsidRPr="00AC0216">
              <w:rPr>
                <w:b/>
                <w:bCs/>
                <w:i/>
                <w:iCs/>
                <w:color w:val="000000"/>
                <w:sz w:val="16"/>
                <w:szCs w:val="16"/>
              </w:rPr>
              <w:t xml:space="preserve">År </w:t>
            </w:r>
          </w:p>
          <w:p w14:paraId="6761B735" w14:textId="77777777" w:rsidR="00BD6924" w:rsidRPr="00AC0216" w:rsidRDefault="00BD6924" w:rsidP="00C456EF">
            <w:pPr>
              <w:contextualSpacing/>
              <w:rPr>
                <w:sz w:val="16"/>
                <w:szCs w:val="16"/>
              </w:rPr>
            </w:pPr>
          </w:p>
        </w:tc>
        <w:tc>
          <w:tcPr>
            <w:tcW w:w="850" w:type="dxa"/>
          </w:tcPr>
          <w:p w14:paraId="2ABE602B" w14:textId="77777777" w:rsidR="00BD6924" w:rsidRPr="00AC0216" w:rsidRDefault="00BD6924" w:rsidP="00C456EF">
            <w:pPr>
              <w:rPr>
                <w:b/>
                <w:bCs/>
                <w:i/>
                <w:iCs/>
                <w:color w:val="000000"/>
                <w:sz w:val="16"/>
                <w:szCs w:val="16"/>
              </w:rPr>
            </w:pPr>
            <w:r w:rsidRPr="00AC0216">
              <w:rPr>
                <w:b/>
                <w:bCs/>
                <w:i/>
                <w:iCs/>
                <w:color w:val="000000"/>
                <w:sz w:val="16"/>
                <w:szCs w:val="16"/>
              </w:rPr>
              <w:t>Journal</w:t>
            </w:r>
          </w:p>
        </w:tc>
        <w:tc>
          <w:tcPr>
            <w:tcW w:w="1134" w:type="dxa"/>
          </w:tcPr>
          <w:p w14:paraId="647C2B62" w14:textId="77777777" w:rsidR="00BD6924" w:rsidRPr="00AC0216" w:rsidRDefault="00BD6924" w:rsidP="00C456EF">
            <w:pPr>
              <w:rPr>
                <w:color w:val="000000"/>
                <w:sz w:val="16"/>
                <w:szCs w:val="16"/>
              </w:rPr>
            </w:pPr>
            <w:r w:rsidRPr="00AC0216">
              <w:rPr>
                <w:b/>
                <w:bCs/>
                <w:i/>
                <w:iCs/>
                <w:color w:val="000000"/>
                <w:sz w:val="16"/>
                <w:szCs w:val="16"/>
              </w:rPr>
              <w:t>Studiedesign</w:t>
            </w:r>
          </w:p>
          <w:p w14:paraId="0A993FAC" w14:textId="77777777" w:rsidR="00BD6924" w:rsidRPr="00AC0216" w:rsidRDefault="00BD6924" w:rsidP="00C456EF">
            <w:pPr>
              <w:contextualSpacing/>
              <w:rPr>
                <w:sz w:val="16"/>
                <w:szCs w:val="16"/>
              </w:rPr>
            </w:pPr>
          </w:p>
        </w:tc>
        <w:tc>
          <w:tcPr>
            <w:tcW w:w="709" w:type="dxa"/>
          </w:tcPr>
          <w:p w14:paraId="342C60A2" w14:textId="77777777" w:rsidR="00BD6924" w:rsidRPr="00AC0216" w:rsidRDefault="00BD6924" w:rsidP="00C456EF">
            <w:pPr>
              <w:rPr>
                <w:color w:val="000000"/>
                <w:sz w:val="16"/>
                <w:szCs w:val="16"/>
              </w:rPr>
            </w:pPr>
            <w:r w:rsidRPr="00AC0216">
              <w:rPr>
                <w:b/>
                <w:bCs/>
                <w:i/>
                <w:iCs/>
                <w:color w:val="000000"/>
                <w:sz w:val="16"/>
                <w:szCs w:val="16"/>
              </w:rPr>
              <w:t>Evidensniveeau, Oxford</w:t>
            </w:r>
          </w:p>
          <w:p w14:paraId="2583F4B4" w14:textId="77777777" w:rsidR="00BD6924" w:rsidRPr="00AC0216" w:rsidRDefault="00BD6924" w:rsidP="00C456EF">
            <w:pPr>
              <w:rPr>
                <w:color w:val="000000"/>
                <w:sz w:val="16"/>
                <w:szCs w:val="16"/>
              </w:rPr>
            </w:pPr>
          </w:p>
        </w:tc>
        <w:tc>
          <w:tcPr>
            <w:tcW w:w="992" w:type="dxa"/>
          </w:tcPr>
          <w:p w14:paraId="524F6CAA" w14:textId="77777777" w:rsidR="00BD6924" w:rsidRPr="00AC0216" w:rsidRDefault="00BD6924" w:rsidP="00C456EF">
            <w:pPr>
              <w:rPr>
                <w:b/>
                <w:bCs/>
                <w:i/>
                <w:iCs/>
                <w:color w:val="000000"/>
                <w:sz w:val="16"/>
                <w:szCs w:val="16"/>
              </w:rPr>
            </w:pPr>
            <w:r w:rsidRPr="00AC0216">
              <w:rPr>
                <w:b/>
                <w:bCs/>
                <w:i/>
                <w:iCs/>
                <w:color w:val="000000"/>
                <w:sz w:val="16"/>
                <w:szCs w:val="16"/>
              </w:rPr>
              <w:t>Patient</w:t>
            </w:r>
          </w:p>
          <w:p w14:paraId="4C089657" w14:textId="77777777" w:rsidR="00BD6924" w:rsidRPr="00AC0216" w:rsidRDefault="00BD6924" w:rsidP="00C456EF">
            <w:pPr>
              <w:rPr>
                <w:color w:val="000000"/>
                <w:sz w:val="16"/>
                <w:szCs w:val="16"/>
              </w:rPr>
            </w:pPr>
            <w:r w:rsidRPr="00AC0216">
              <w:rPr>
                <w:b/>
                <w:bCs/>
                <w:i/>
                <w:iCs/>
                <w:color w:val="000000"/>
                <w:sz w:val="16"/>
                <w:szCs w:val="16"/>
              </w:rPr>
              <w:t xml:space="preserve">population </w:t>
            </w:r>
          </w:p>
          <w:p w14:paraId="007C669E" w14:textId="77777777" w:rsidR="00BD6924" w:rsidRPr="00AC0216" w:rsidRDefault="00BD6924" w:rsidP="00C456EF">
            <w:pPr>
              <w:contextualSpacing/>
              <w:rPr>
                <w:sz w:val="16"/>
                <w:szCs w:val="16"/>
              </w:rPr>
            </w:pPr>
          </w:p>
        </w:tc>
        <w:tc>
          <w:tcPr>
            <w:tcW w:w="1134" w:type="dxa"/>
          </w:tcPr>
          <w:p w14:paraId="3F797B2A" w14:textId="77777777" w:rsidR="00BD6924" w:rsidRPr="00AC0216" w:rsidRDefault="00BD6924" w:rsidP="00C456EF">
            <w:pPr>
              <w:rPr>
                <w:b/>
                <w:bCs/>
                <w:i/>
                <w:iCs/>
                <w:color w:val="000000"/>
                <w:sz w:val="16"/>
                <w:szCs w:val="16"/>
              </w:rPr>
            </w:pPr>
            <w:r w:rsidRPr="00AC0216">
              <w:rPr>
                <w:b/>
                <w:bCs/>
                <w:i/>
                <w:iCs/>
                <w:color w:val="000000"/>
                <w:sz w:val="16"/>
                <w:szCs w:val="16"/>
              </w:rPr>
              <w:t>Undersøgte risikofaktorer</w:t>
            </w:r>
          </w:p>
        </w:tc>
        <w:tc>
          <w:tcPr>
            <w:tcW w:w="1276" w:type="dxa"/>
          </w:tcPr>
          <w:p w14:paraId="3276C3D7" w14:textId="77777777" w:rsidR="00BD6924" w:rsidRPr="00AC0216" w:rsidRDefault="00BD6924" w:rsidP="00C456EF">
            <w:pPr>
              <w:rPr>
                <w:color w:val="000000"/>
                <w:sz w:val="16"/>
                <w:szCs w:val="16"/>
              </w:rPr>
            </w:pPr>
            <w:r w:rsidRPr="00AC0216">
              <w:rPr>
                <w:b/>
                <w:bCs/>
                <w:i/>
                <w:iCs/>
                <w:color w:val="000000"/>
                <w:sz w:val="16"/>
                <w:szCs w:val="16"/>
              </w:rPr>
              <w:t xml:space="preserve">Undersøgte </w:t>
            </w:r>
            <w:proofErr w:type="spellStart"/>
            <w:r w:rsidRPr="00AC0216">
              <w:rPr>
                <w:b/>
                <w:bCs/>
                <w:i/>
                <w:iCs/>
                <w:color w:val="000000"/>
                <w:sz w:val="16"/>
                <w:szCs w:val="16"/>
              </w:rPr>
              <w:t>outcomes</w:t>
            </w:r>
            <w:proofErr w:type="spellEnd"/>
          </w:p>
          <w:p w14:paraId="1143DC49" w14:textId="77777777" w:rsidR="00BD6924" w:rsidRPr="00AC0216" w:rsidRDefault="00BD6924" w:rsidP="00C456EF">
            <w:pPr>
              <w:contextualSpacing/>
              <w:rPr>
                <w:sz w:val="16"/>
                <w:szCs w:val="16"/>
              </w:rPr>
            </w:pPr>
          </w:p>
        </w:tc>
        <w:tc>
          <w:tcPr>
            <w:tcW w:w="1559" w:type="dxa"/>
          </w:tcPr>
          <w:p w14:paraId="73669370" w14:textId="77777777" w:rsidR="00BD6924" w:rsidRPr="00AC0216" w:rsidRDefault="00BD6924" w:rsidP="00C456EF">
            <w:pPr>
              <w:rPr>
                <w:sz w:val="16"/>
                <w:szCs w:val="16"/>
              </w:rPr>
            </w:pPr>
            <w:r w:rsidRPr="00AC0216">
              <w:rPr>
                <w:b/>
                <w:bCs/>
                <w:i/>
                <w:iCs/>
                <w:color w:val="000000"/>
                <w:sz w:val="16"/>
                <w:szCs w:val="16"/>
              </w:rPr>
              <w:t xml:space="preserve">Resultater </w:t>
            </w:r>
          </w:p>
        </w:tc>
        <w:tc>
          <w:tcPr>
            <w:tcW w:w="1985" w:type="dxa"/>
          </w:tcPr>
          <w:p w14:paraId="4133355C" w14:textId="77777777" w:rsidR="00BD6924" w:rsidRPr="00AC0216" w:rsidRDefault="00BD6924" w:rsidP="00C456EF">
            <w:pPr>
              <w:rPr>
                <w:color w:val="000000"/>
                <w:sz w:val="16"/>
                <w:szCs w:val="16"/>
              </w:rPr>
            </w:pPr>
            <w:r w:rsidRPr="00AC0216">
              <w:rPr>
                <w:b/>
                <w:bCs/>
                <w:i/>
                <w:iCs/>
                <w:color w:val="000000"/>
                <w:sz w:val="16"/>
                <w:szCs w:val="16"/>
              </w:rPr>
              <w:t xml:space="preserve">Kommentarer </w:t>
            </w:r>
          </w:p>
          <w:p w14:paraId="6492E60F" w14:textId="77777777" w:rsidR="00BD6924" w:rsidRPr="00AC0216" w:rsidRDefault="00BD6924" w:rsidP="00C456EF">
            <w:pPr>
              <w:contextualSpacing/>
              <w:rPr>
                <w:sz w:val="16"/>
                <w:szCs w:val="16"/>
              </w:rPr>
            </w:pPr>
          </w:p>
        </w:tc>
      </w:tr>
      <w:tr w:rsidR="00BD6924" w:rsidRPr="00AC0216" w14:paraId="59C8E111" w14:textId="77777777" w:rsidTr="00C456EF">
        <w:trPr>
          <w:trHeight w:val="234"/>
        </w:trPr>
        <w:tc>
          <w:tcPr>
            <w:tcW w:w="851" w:type="dxa"/>
          </w:tcPr>
          <w:p w14:paraId="334629DB" w14:textId="77777777" w:rsidR="00BD6924"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Karia</w:t>
            </w:r>
          </w:p>
          <w:p w14:paraId="25C08DDA" w14:textId="6018343E" w:rsidR="00BD6924" w:rsidRPr="000274F2" w:rsidRDefault="000274F2" w:rsidP="00C456EF">
            <w:pPr>
              <w:autoSpaceDE w:val="0"/>
              <w:autoSpaceDN w:val="0"/>
              <w:adjustRightInd w:val="0"/>
              <w:rPr>
                <w:rFonts w:cs="Arial"/>
                <w:color w:val="7F7F7F" w:themeColor="text1" w:themeTint="80"/>
                <w:sz w:val="16"/>
                <w:szCs w:val="16"/>
              </w:rPr>
            </w:pPr>
            <w:r w:rsidRPr="000274F2">
              <w:rPr>
                <w:rFonts w:cs="Arial"/>
                <w:sz w:val="16"/>
                <w:szCs w:val="16"/>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sidRPr="000274F2">
              <w:rPr>
                <w:rFonts w:cs="Arial"/>
                <w:sz w:val="16"/>
                <w:szCs w:val="16"/>
              </w:rPr>
              <w:instrText xml:space="preserve"> ADDIN EN.JS.CITE </w:instrText>
            </w:r>
            <w:r w:rsidRPr="000274F2">
              <w:rPr>
                <w:rFonts w:cs="Arial"/>
                <w:sz w:val="16"/>
                <w:szCs w:val="16"/>
              </w:rPr>
            </w:r>
            <w:r w:rsidRPr="000274F2">
              <w:rPr>
                <w:rFonts w:cs="Arial"/>
                <w:sz w:val="16"/>
                <w:szCs w:val="16"/>
              </w:rPr>
              <w:fldChar w:fldCharType="separate"/>
            </w:r>
            <w:r w:rsidRPr="000274F2">
              <w:rPr>
                <w:rFonts w:cs="Arial"/>
                <w:noProof/>
                <w:sz w:val="16"/>
                <w:szCs w:val="16"/>
              </w:rPr>
              <w:t>(32)</w:t>
            </w:r>
            <w:r w:rsidRPr="000274F2">
              <w:rPr>
                <w:rFonts w:cs="Arial"/>
                <w:sz w:val="16"/>
                <w:szCs w:val="16"/>
              </w:rPr>
              <w:fldChar w:fldCharType="end"/>
            </w:r>
          </w:p>
        </w:tc>
        <w:tc>
          <w:tcPr>
            <w:tcW w:w="567" w:type="dxa"/>
          </w:tcPr>
          <w:p w14:paraId="670EAF1F"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2014</w:t>
            </w:r>
          </w:p>
        </w:tc>
        <w:tc>
          <w:tcPr>
            <w:tcW w:w="850" w:type="dxa"/>
          </w:tcPr>
          <w:p w14:paraId="39612AAE"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Clinical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5FAF16B2"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B06A16D"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286BA89E"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974 patients (1818 tumors)</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Eklusion</w:t>
            </w:r>
            <w:proofErr w:type="spellEnd"/>
            <w:r w:rsidRPr="00AC0216">
              <w:rPr>
                <w:rFonts w:eastAsia="Times New Roman" w:cs="Calibri"/>
                <w:color w:val="000000"/>
                <w:sz w:val="16"/>
                <w:szCs w:val="16"/>
                <w:lang w:eastAsia="da-DK"/>
              </w:rPr>
              <w:t xml:space="preserve">: </w:t>
            </w:r>
          </w:p>
          <w:p w14:paraId="45307CF4"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in situ, </w:t>
            </w:r>
            <w:proofErr w:type="spellStart"/>
            <w:r w:rsidRPr="00AC0216">
              <w:rPr>
                <w:rFonts w:eastAsia="Times New Roman" w:cs="Calibri"/>
                <w:color w:val="000000"/>
                <w:sz w:val="16"/>
                <w:szCs w:val="16"/>
                <w:lang w:eastAsia="da-DK"/>
              </w:rPr>
              <w:t>anogenitale</w:t>
            </w:r>
            <w:proofErr w:type="spellEnd"/>
            <w:r w:rsidRPr="00AC0216">
              <w:rPr>
                <w:rFonts w:eastAsia="Times New Roman" w:cs="Calibri"/>
                <w:color w:val="000000"/>
                <w:sz w:val="16"/>
                <w:szCs w:val="16"/>
                <w:lang w:eastAsia="da-DK"/>
              </w:rPr>
              <w:t xml:space="preserve"> og øjenlåg</w:t>
            </w:r>
          </w:p>
        </w:tc>
        <w:tc>
          <w:tcPr>
            <w:tcW w:w="1134" w:type="dxa"/>
          </w:tcPr>
          <w:p w14:paraId="70368863"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Anatomical location</w:t>
            </w:r>
            <w:r w:rsidRPr="00AC0216">
              <w:rPr>
                <w:rFonts w:eastAsia="Times New Roman" w:cs="Calibri"/>
                <w:color w:val="000000"/>
                <w:sz w:val="16"/>
                <w:szCs w:val="16"/>
                <w:lang w:val="en-US" w:eastAsia="da-DK"/>
              </w:rPr>
              <w:br/>
              <w:t>Invasion depth</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Perineural/intravascular invasion</w:t>
            </w:r>
            <w:r w:rsidRPr="00AC0216">
              <w:rPr>
                <w:rFonts w:eastAsia="Times New Roman" w:cs="Calibri"/>
                <w:color w:val="000000"/>
                <w:sz w:val="16"/>
                <w:szCs w:val="16"/>
                <w:lang w:val="en-US" w:eastAsia="da-DK"/>
              </w:rPr>
              <w:br/>
              <w:t>Clinical tumor size</w:t>
            </w:r>
            <w:r w:rsidRPr="00AC0216">
              <w:rPr>
                <w:rFonts w:eastAsia="Times New Roman" w:cs="Calibri"/>
                <w:color w:val="000000"/>
                <w:sz w:val="16"/>
                <w:szCs w:val="16"/>
                <w:lang w:val="en-US" w:eastAsia="da-DK"/>
              </w:rPr>
              <w:br/>
              <w:t>Immunosuppression</w:t>
            </w:r>
          </w:p>
        </w:tc>
        <w:tc>
          <w:tcPr>
            <w:tcW w:w="1276" w:type="dxa"/>
          </w:tcPr>
          <w:p w14:paraId="771B1F72"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LR</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Nodal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metastasis</w:t>
            </w:r>
            <w:proofErr w:type="spellEnd"/>
            <w:r w:rsidRPr="00AC0216">
              <w:rPr>
                <w:rFonts w:eastAsia="Times New Roman" w:cs="Calibri"/>
                <w:color w:val="000000"/>
                <w:sz w:val="16"/>
                <w:szCs w:val="16"/>
                <w:lang w:eastAsia="da-DK"/>
              </w:rPr>
              <w:br/>
              <w:t>DSD</w:t>
            </w:r>
            <w:r w:rsidRPr="00AC0216">
              <w:rPr>
                <w:rFonts w:eastAsia="Times New Roman" w:cs="Calibri"/>
                <w:color w:val="000000"/>
                <w:sz w:val="16"/>
                <w:szCs w:val="16"/>
                <w:lang w:eastAsia="da-DK"/>
              </w:rPr>
              <w:br/>
              <w:t>OS</w:t>
            </w:r>
          </w:p>
        </w:tc>
        <w:tc>
          <w:tcPr>
            <w:tcW w:w="1559" w:type="dxa"/>
          </w:tcPr>
          <w:p w14:paraId="66923E64"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lokalrecidiv</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Invasion beyond subcutaneous fat</w:t>
            </w:r>
            <w:r w:rsidRPr="00AC0216">
              <w:rPr>
                <w:rFonts w:eastAsia="Times New Roman" w:cs="Calibri"/>
                <w:color w:val="000000"/>
                <w:sz w:val="16"/>
                <w:szCs w:val="16"/>
                <w:lang w:val="en-US" w:eastAsia="da-DK"/>
              </w:rPr>
              <w:br/>
              <w:t>Ear</w:t>
            </w:r>
            <w:r w:rsidRPr="00AC0216">
              <w:rPr>
                <w:rFonts w:eastAsia="Times New Roman" w:cs="Calibri"/>
                <w:color w:val="000000"/>
                <w:sz w:val="16"/>
                <w:szCs w:val="16"/>
                <w:lang w:val="en-US" w:eastAsia="da-DK"/>
              </w:rPr>
              <w:br/>
            </w:r>
            <w:r w:rsidRPr="00AC0216">
              <w:rPr>
                <w:rFonts w:eastAsia="Times New Roman" w:cs="Calibri"/>
                <w:color w:val="000000"/>
                <w:sz w:val="16"/>
                <w:szCs w:val="16"/>
                <w:lang w:val="en-US" w:eastAsia="da-DK"/>
              </w:rPr>
              <w:br/>
            </w: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metastaser</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t>Poor dedifferentiation</w:t>
            </w:r>
            <w:r w:rsidRPr="00AC0216">
              <w:rPr>
                <w:rFonts w:eastAsia="Times New Roman" w:cs="Calibri"/>
                <w:color w:val="000000"/>
                <w:sz w:val="16"/>
                <w:szCs w:val="16"/>
                <w:lang w:val="en-US" w:eastAsia="da-DK"/>
              </w:rPr>
              <w:br/>
              <w:t>Invasion beyond subcutaneous fat</w:t>
            </w:r>
            <w:r w:rsidRPr="00AC0216">
              <w:rPr>
                <w:rFonts w:eastAsia="Times New Roman" w:cs="Calibri"/>
                <w:b/>
                <w:bCs/>
                <w:color w:val="000000"/>
                <w:sz w:val="16"/>
                <w:szCs w:val="16"/>
                <w:lang w:val="en-US" w:eastAsia="da-DK"/>
              </w:rPr>
              <w:br/>
            </w:r>
            <w:r w:rsidRPr="00AC0216">
              <w:rPr>
                <w:rFonts w:eastAsia="Times New Roman" w:cs="Calibri"/>
                <w:b/>
                <w:bCs/>
                <w:color w:val="000000"/>
                <w:sz w:val="16"/>
                <w:szCs w:val="16"/>
                <w:lang w:val="en-US" w:eastAsia="da-DK"/>
              </w:rPr>
              <w:br/>
            </w: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DSD:</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 xml:space="preserve">Invasion beyond </w:t>
            </w:r>
            <w:r w:rsidRPr="00AC0216">
              <w:rPr>
                <w:rFonts w:eastAsia="Times New Roman" w:cs="Calibri"/>
                <w:color w:val="000000"/>
                <w:sz w:val="16"/>
                <w:szCs w:val="16"/>
                <w:lang w:val="en-US" w:eastAsia="da-DK"/>
              </w:rPr>
              <w:lastRenderedPageBreak/>
              <w:t>subcutaneous fat</w:t>
            </w:r>
            <w:r w:rsidRPr="00AC0216">
              <w:rPr>
                <w:rFonts w:eastAsia="Times New Roman" w:cs="Calibri"/>
                <w:color w:val="000000"/>
                <w:sz w:val="16"/>
                <w:szCs w:val="16"/>
                <w:lang w:val="en-US" w:eastAsia="da-DK"/>
              </w:rPr>
              <w:br/>
              <w:t>Ear</w:t>
            </w:r>
          </w:p>
        </w:tc>
        <w:tc>
          <w:tcPr>
            <w:tcW w:w="1985" w:type="dxa"/>
          </w:tcPr>
          <w:p w14:paraId="1370646A"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lastRenderedPageBreak/>
              <w:t xml:space="preserve">Uklart hvordan metastaser allokeres til primærtumor. Bruger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-modelselektion og derfor risiko for bias i final model.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3088D05E" w14:textId="77777777" w:rsidTr="00C456EF">
        <w:trPr>
          <w:trHeight w:val="234"/>
        </w:trPr>
        <w:tc>
          <w:tcPr>
            <w:tcW w:w="851" w:type="dxa"/>
          </w:tcPr>
          <w:p w14:paraId="0A6F299D"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Brougham</w:t>
            </w:r>
            <w:proofErr w:type="spellEnd"/>
          </w:p>
          <w:p w14:paraId="659C16BE" w14:textId="5314F87F" w:rsidR="00BD6924" w:rsidRPr="00AC0216" w:rsidRDefault="006A61C8" w:rsidP="00C456EF">
            <w:pPr>
              <w:autoSpaceDE w:val="0"/>
              <w:autoSpaceDN w:val="0"/>
              <w:adjustRightInd w:val="0"/>
              <w:rPr>
                <w:rFonts w:eastAsia="Times New Roman" w:cs="Calibri"/>
                <w:color w:val="000000"/>
                <w:sz w:val="16"/>
                <w:szCs w:val="16"/>
                <w:lang w:eastAsia="da-DK"/>
              </w:rPr>
            </w:pPr>
            <w:r>
              <w:rPr>
                <w:rFonts w:eastAsia="Times New Roman" w:cs="Calibri"/>
                <w:color w:val="000000"/>
                <w:sz w:val="16"/>
                <w:szCs w:val="16"/>
                <w:lang w:eastAsia="da-DK"/>
              </w:rPr>
              <w:fldChar w:fldCharType="begin">
                <w:fldData xml:space="preserve">PEVuZE5vdGU+PENpdGU+PEF1dGhvcj5Ccm91Z2hhbTwvQXV0aG9yPjxZZWFyPjIwMTI8L1llYXI+
PFJlY051bT4xNzEyNTwvUmVjTnVtPjxEaXNwbGF5VGV4dD4oNDIpPC9EaXNwbGF5VGV4dD48cmVj
b3JkPjxyZWMtbnVtYmVyPjE3MTI1PC9yZWMtbnVtYmVyPjxmb3JlaWduLWtleXM+PGtleSBhcHA9
IkVOIiBkYi1pZD0iZGF0OXQ5eDAxZDl0emtlengyMXh2ZjVsZGR2emZ4ZDU1endhIiB0aW1lc3Rh
bXA9IjE3NTMwOTAxMjEiIGd1aWQ9IjdlMzU3NDA1LTUzMmUtNDE3ZC04MDdhLTg0MzQzMDRlOTAx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Y29udHJpYnV0b3JzPjxhdXRoLWFkZHJlc3M+V2VsbGluZ3RvbiBSZWdpb25hbCBQbGFzdGljLCBN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</w:fldData>
              </w:fldChar>
            </w:r>
            <w:r>
              <w:rPr>
                <w:rFonts w:eastAsia="Times New Roman" w:cs="Calibri"/>
                <w:color w:val="000000"/>
                <w:sz w:val="16"/>
                <w:szCs w:val="16"/>
                <w:lang w:eastAsia="da-DK"/>
              </w:rPr>
              <w:instrText xml:space="preserve"> ADDIN EN.JS.CITE </w:instrText>
            </w:r>
            <w:r>
              <w:rPr>
                <w:rFonts w:eastAsia="Times New Roman" w:cs="Calibri"/>
                <w:color w:val="000000"/>
                <w:sz w:val="16"/>
                <w:szCs w:val="16"/>
                <w:lang w:eastAsia="da-DK"/>
              </w:rPr>
            </w:r>
            <w:r>
              <w:rPr>
                <w:rFonts w:eastAsia="Times New Roman" w:cs="Calibri"/>
                <w:color w:val="000000"/>
                <w:sz w:val="16"/>
                <w:szCs w:val="16"/>
                <w:lang w:eastAsia="da-DK"/>
              </w:rPr>
              <w:fldChar w:fldCharType="separate"/>
            </w:r>
            <w:r>
              <w:rPr>
                <w:rFonts w:eastAsia="Times New Roman" w:cs="Calibri"/>
                <w:noProof/>
                <w:color w:val="000000"/>
                <w:sz w:val="16"/>
                <w:szCs w:val="16"/>
                <w:lang w:eastAsia="da-DK"/>
              </w:rPr>
              <w:t>(42)</w:t>
            </w:r>
            <w:r>
              <w:rPr>
                <w:rFonts w:eastAsia="Times New Roman" w:cs="Calibri"/>
                <w:color w:val="000000"/>
                <w:sz w:val="16"/>
                <w:szCs w:val="16"/>
                <w:lang w:eastAsia="da-DK"/>
              </w:rPr>
              <w:fldChar w:fldCharType="end"/>
            </w:r>
          </w:p>
        </w:tc>
        <w:tc>
          <w:tcPr>
            <w:tcW w:w="567" w:type="dxa"/>
          </w:tcPr>
          <w:p w14:paraId="30216565"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2012</w:t>
            </w:r>
          </w:p>
        </w:tc>
        <w:tc>
          <w:tcPr>
            <w:tcW w:w="850" w:type="dxa"/>
          </w:tcPr>
          <w:p w14:paraId="0C3B9C86"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Surgical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65F0896F"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Retrospektivt kohortestudie, journalbaseret</w:t>
            </w:r>
          </w:p>
        </w:tc>
        <w:tc>
          <w:tcPr>
            <w:tcW w:w="709" w:type="dxa"/>
          </w:tcPr>
          <w:p w14:paraId="57D54F79"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2B</w:t>
            </w:r>
          </w:p>
        </w:tc>
        <w:tc>
          <w:tcPr>
            <w:tcW w:w="992" w:type="dxa"/>
          </w:tcPr>
          <w:p w14:paraId="2D56C13B"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6164 patients (8997 tumors)</w:t>
            </w:r>
            <w:r w:rsidRPr="00AC0216">
              <w:rPr>
                <w:rFonts w:eastAsia="Times New Roman" w:cs="Calibri"/>
                <w:color w:val="000000"/>
                <w:sz w:val="16"/>
                <w:szCs w:val="16"/>
                <w:lang w:eastAsia="da-DK"/>
              </w:rPr>
              <w:br/>
              <w:t>Periode: 1997-2007</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Ekslusion</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anogenitale</w:t>
            </w:r>
            <w:proofErr w:type="spellEnd"/>
            <w:r w:rsidRPr="00AC0216">
              <w:rPr>
                <w:rFonts w:eastAsia="Times New Roman" w:cs="Calibri"/>
                <w:color w:val="000000"/>
                <w:sz w:val="16"/>
                <w:szCs w:val="16"/>
                <w:lang w:eastAsia="da-DK"/>
              </w:rPr>
              <w:t xml:space="preserve"> palmare/</w:t>
            </w:r>
          </w:p>
          <w:p w14:paraId="743FB9F7" w14:textId="77777777" w:rsidR="00BD6924" w:rsidRPr="00AC0216"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plantare</w:t>
            </w:r>
            <w:proofErr w:type="spellEnd"/>
            <w:r w:rsidRPr="00AC0216">
              <w:rPr>
                <w:rFonts w:eastAsia="Times New Roman" w:cs="Calibri"/>
                <w:color w:val="000000"/>
                <w:sz w:val="16"/>
                <w:szCs w:val="16"/>
                <w:lang w:eastAsia="da-DK"/>
              </w:rPr>
              <w:t xml:space="preserve"> SCC</w:t>
            </w:r>
          </w:p>
        </w:tc>
        <w:tc>
          <w:tcPr>
            <w:tcW w:w="1134" w:type="dxa"/>
          </w:tcPr>
          <w:p w14:paraId="4BCE2826"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Age</w:t>
            </w:r>
            <w:r w:rsidRPr="00AC0216">
              <w:rPr>
                <w:rFonts w:eastAsia="Times New Roman" w:cs="Calibri"/>
                <w:color w:val="000000"/>
                <w:sz w:val="16"/>
                <w:szCs w:val="16"/>
                <w:lang w:val="en-US" w:eastAsia="da-DK"/>
              </w:rPr>
              <w:br/>
              <w:t>Sex</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Maximum diameter</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Perineural/intravascular invasion</w:t>
            </w:r>
          </w:p>
        </w:tc>
        <w:tc>
          <w:tcPr>
            <w:tcW w:w="1276" w:type="dxa"/>
          </w:tcPr>
          <w:p w14:paraId="3EE7178A"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MFS</w:t>
            </w:r>
          </w:p>
        </w:tc>
        <w:tc>
          <w:tcPr>
            <w:tcW w:w="1559" w:type="dxa"/>
          </w:tcPr>
          <w:p w14:paraId="427EEBE3" w14:textId="77777777" w:rsidR="00BD6924" w:rsidRPr="00AC0216" w:rsidRDefault="00BD6924" w:rsidP="00C456EF">
            <w:pPr>
              <w:autoSpaceDE w:val="0"/>
              <w:autoSpaceDN w:val="0"/>
              <w:adjustRightInd w:val="0"/>
              <w:rPr>
                <w:rFonts w:eastAsia="Times New Roman" w:cs="Calibri"/>
                <w:b/>
                <w:bCs/>
                <w:color w:val="000000"/>
                <w:sz w:val="16"/>
                <w:szCs w:val="16"/>
                <w:lang w:val="en-US" w:eastAsia="da-DK"/>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metastase+død</w:t>
            </w:r>
            <w:proofErr w:type="spellEnd"/>
            <w:r w:rsidRPr="00AC0216">
              <w:rPr>
                <w:rFonts w:eastAsia="Times New Roman" w:cs="Calibri"/>
                <w:b/>
                <w:bCs/>
                <w:color w:val="000000"/>
                <w:sz w:val="16"/>
                <w:szCs w:val="16"/>
                <w:lang w:val="en-US" w:eastAsia="da-DK"/>
              </w:rPr>
              <w:t>:</w:t>
            </w:r>
            <w:r w:rsidRPr="00AC0216">
              <w:rPr>
                <w:rFonts w:eastAsia="Times New Roman" w:cs="Calibri"/>
                <w:color w:val="000000"/>
                <w:sz w:val="16"/>
                <w:szCs w:val="16"/>
                <w:lang w:val="en-US" w:eastAsia="da-DK"/>
              </w:rPr>
              <w:br/>
              <w:t>Age</w:t>
            </w:r>
            <w:r w:rsidRPr="00AC0216">
              <w:rPr>
                <w:rFonts w:eastAsia="Times New Roman" w:cs="Calibri"/>
                <w:color w:val="000000"/>
                <w:sz w:val="16"/>
                <w:szCs w:val="16"/>
                <w:lang w:val="en-US" w:eastAsia="da-DK"/>
              </w:rPr>
              <w:br/>
              <w:t>Perineural invasion</w:t>
            </w:r>
            <w:r w:rsidRPr="00AC0216">
              <w:rPr>
                <w:rFonts w:eastAsia="Times New Roman" w:cs="Calibri"/>
                <w:color w:val="000000"/>
                <w:sz w:val="16"/>
                <w:szCs w:val="16"/>
                <w:lang w:val="en-US" w:eastAsia="da-DK"/>
              </w:rPr>
              <w:br/>
              <w:t>Cheek, ear, lip, scalp</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Tumor size, pr. 10 mm</w:t>
            </w:r>
          </w:p>
        </w:tc>
        <w:tc>
          <w:tcPr>
            <w:tcW w:w="1985" w:type="dxa"/>
          </w:tcPr>
          <w:p w14:paraId="1A2C4CBE"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Stor sample </w:t>
            </w:r>
            <w:proofErr w:type="spellStart"/>
            <w:r w:rsidRPr="00AC0216">
              <w:rPr>
                <w:rFonts w:eastAsia="Times New Roman" w:cs="Calibri"/>
                <w:color w:val="000000"/>
                <w:sz w:val="16"/>
                <w:szCs w:val="16"/>
                <w:lang w:eastAsia="da-DK"/>
              </w:rPr>
              <w:t>size</w:t>
            </w:r>
            <w:proofErr w:type="spellEnd"/>
            <w:r w:rsidRPr="00AC0216">
              <w:rPr>
                <w:rFonts w:eastAsia="Times New Roman" w:cs="Calibri"/>
                <w:color w:val="000000"/>
                <w:sz w:val="16"/>
                <w:szCs w:val="16"/>
                <w:lang w:eastAsia="da-DK"/>
              </w:rPr>
              <w:t xml:space="preserve">, men brugen af MFS gør at associationerne i høj grad afhænger af overall </w:t>
            </w:r>
            <w:proofErr w:type="spellStart"/>
            <w:r w:rsidRPr="00AC0216">
              <w:rPr>
                <w:rFonts w:eastAsia="Times New Roman" w:cs="Calibri"/>
                <w:color w:val="000000"/>
                <w:sz w:val="16"/>
                <w:szCs w:val="16"/>
                <w:lang w:eastAsia="da-DK"/>
              </w:rPr>
              <w:t>survival</w:t>
            </w:r>
            <w:proofErr w:type="spellEnd"/>
            <w:r w:rsidRPr="00AC0216">
              <w:rPr>
                <w:rFonts w:eastAsia="Times New Roman" w:cs="Calibri"/>
                <w:color w:val="000000"/>
                <w:sz w:val="16"/>
                <w:szCs w:val="16"/>
                <w:lang w:eastAsia="da-DK"/>
              </w:rPr>
              <w:t xml:space="preserve">.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57FEB026" w14:textId="77777777" w:rsidTr="00C456EF">
        <w:trPr>
          <w:trHeight w:val="234"/>
        </w:trPr>
        <w:tc>
          <w:tcPr>
            <w:tcW w:w="851" w:type="dxa"/>
          </w:tcPr>
          <w:p w14:paraId="0BAE7A99"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Clayman</w:t>
            </w:r>
            <w:proofErr w:type="spellEnd"/>
          </w:p>
          <w:p w14:paraId="3FA1E7E5" w14:textId="47C8DE8B" w:rsidR="00BD6924" w:rsidRPr="008D28ED" w:rsidRDefault="008D28ED" w:rsidP="00C456EF">
            <w:pPr>
              <w:autoSpaceDE w:val="0"/>
              <w:autoSpaceDN w:val="0"/>
              <w:adjustRightInd w:val="0"/>
              <w:rPr>
                <w:rFonts w:cs="Arial"/>
                <w:color w:val="7F7F7F" w:themeColor="text1" w:themeTint="80"/>
                <w:sz w:val="16"/>
                <w:szCs w:val="16"/>
              </w:rPr>
            </w:pPr>
            <w:r w:rsidRPr="008D28ED">
              <w:rPr>
                <w:rFonts w:cs="Arial"/>
                <w:sz w:val="16"/>
                <w:szCs w:val="16"/>
              </w:rPr>
              <w:fldChar w:fldCharType="begin">
                <w:fldData xml:space="preserve">PEVuZE5vdGU+PENpdGU+PEF1dGhvcj5DbGF5bWFuPC9BdXRob3I+PFllYXI+MjAwNTwvWWVhcj48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</w:fldData>
              </w:fldChar>
            </w:r>
            <w:r w:rsidRPr="008D28ED">
              <w:rPr>
                <w:rFonts w:cs="Arial"/>
                <w:sz w:val="16"/>
                <w:szCs w:val="16"/>
              </w:rPr>
              <w:instrText xml:space="preserve"> ADDIN EN.JS.CITE </w:instrText>
            </w:r>
            <w:r w:rsidRPr="008D28ED">
              <w:rPr>
                <w:rFonts w:cs="Arial"/>
                <w:sz w:val="16"/>
                <w:szCs w:val="16"/>
              </w:rPr>
            </w:r>
            <w:r w:rsidRPr="008D28ED">
              <w:rPr>
                <w:rFonts w:cs="Arial"/>
                <w:sz w:val="16"/>
                <w:szCs w:val="16"/>
              </w:rPr>
              <w:fldChar w:fldCharType="separate"/>
            </w:r>
            <w:r w:rsidRPr="008D28ED">
              <w:rPr>
                <w:rFonts w:cs="Arial"/>
                <w:noProof/>
                <w:sz w:val="16"/>
                <w:szCs w:val="16"/>
              </w:rPr>
              <w:t>(48)</w:t>
            </w:r>
            <w:r w:rsidRPr="008D28ED">
              <w:rPr>
                <w:rFonts w:cs="Arial"/>
                <w:sz w:val="16"/>
                <w:szCs w:val="16"/>
              </w:rPr>
              <w:fldChar w:fldCharType="end"/>
            </w:r>
          </w:p>
        </w:tc>
        <w:tc>
          <w:tcPr>
            <w:tcW w:w="567" w:type="dxa"/>
          </w:tcPr>
          <w:p w14:paraId="414A0B64"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2005</w:t>
            </w:r>
          </w:p>
        </w:tc>
        <w:tc>
          <w:tcPr>
            <w:tcW w:w="850" w:type="dxa"/>
          </w:tcPr>
          <w:p w14:paraId="50A3D4F1"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Clinical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382D04AF"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Prospektivt, </w:t>
            </w:r>
            <w:proofErr w:type="spellStart"/>
            <w:r w:rsidRPr="00AC0216">
              <w:rPr>
                <w:rFonts w:eastAsia="Times New Roman" w:cs="Calibri"/>
                <w:color w:val="000000"/>
                <w:sz w:val="16"/>
                <w:szCs w:val="16"/>
                <w:lang w:eastAsia="da-DK"/>
              </w:rPr>
              <w:t>inception</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cohort</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study</w:t>
            </w:r>
            <w:proofErr w:type="spellEnd"/>
          </w:p>
        </w:tc>
        <w:tc>
          <w:tcPr>
            <w:tcW w:w="709" w:type="dxa"/>
          </w:tcPr>
          <w:p w14:paraId="32196CF7"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1b</w:t>
            </w:r>
          </w:p>
        </w:tc>
        <w:tc>
          <w:tcPr>
            <w:tcW w:w="992" w:type="dxa"/>
          </w:tcPr>
          <w:p w14:paraId="14760CD6"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210 patients (277 tumors)</w:t>
            </w:r>
          </w:p>
          <w:p w14:paraId="0FD71DB3"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proofErr w:type="spellStart"/>
            <w:r w:rsidRPr="00AC0216">
              <w:rPr>
                <w:rFonts w:eastAsia="Times New Roman" w:cs="Calibri"/>
                <w:color w:val="000000"/>
                <w:sz w:val="16"/>
                <w:szCs w:val="16"/>
                <w:lang w:val="en-US" w:eastAsia="da-DK"/>
              </w:rPr>
              <w:t>Eksklusion</w:t>
            </w:r>
            <w:proofErr w:type="spellEnd"/>
            <w:r w:rsidRPr="00AC0216">
              <w:rPr>
                <w:rFonts w:eastAsia="Times New Roman" w:cs="Calibri"/>
                <w:color w:val="000000"/>
                <w:sz w:val="16"/>
                <w:szCs w:val="16"/>
                <w:lang w:val="en-US" w:eastAsia="da-DK"/>
              </w:rPr>
              <w:t>:</w:t>
            </w:r>
          </w:p>
          <w:p w14:paraId="4A9B1918"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In situ</w:t>
            </w:r>
          </w:p>
        </w:tc>
        <w:tc>
          <w:tcPr>
            <w:tcW w:w="1134" w:type="dxa"/>
          </w:tcPr>
          <w:p w14:paraId="3B1E88FB"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Age</w:t>
            </w:r>
          </w:p>
          <w:p w14:paraId="1D79E82B"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Recurrent SCC</w:t>
            </w:r>
          </w:p>
          <w:p w14:paraId="68CC6B12"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Invasion beyond subcutis</w:t>
            </w:r>
          </w:p>
          <w:p w14:paraId="05348D40"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PNI</w:t>
            </w:r>
          </w:p>
          <w:p w14:paraId="4C1B7F74"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Extracapsular extension</w:t>
            </w:r>
          </w:p>
          <w:p w14:paraId="55F56F9D"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No positive lymph nodes</w:t>
            </w:r>
          </w:p>
          <w:p w14:paraId="43C7B825"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Tumor diameter</w:t>
            </w:r>
          </w:p>
          <w:p w14:paraId="5FF042AC"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Thickness</w:t>
            </w:r>
          </w:p>
        </w:tc>
        <w:tc>
          <w:tcPr>
            <w:tcW w:w="1276" w:type="dxa"/>
          </w:tcPr>
          <w:p w14:paraId="1F3ABB85"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val="en-US" w:eastAsia="da-DK"/>
              </w:rPr>
              <w:t>DSD</w:t>
            </w:r>
          </w:p>
        </w:tc>
        <w:tc>
          <w:tcPr>
            <w:tcW w:w="1559" w:type="dxa"/>
          </w:tcPr>
          <w:p w14:paraId="2B389A89" w14:textId="77777777" w:rsidR="00BD6924" w:rsidRPr="00AC0216" w:rsidRDefault="00BD6924" w:rsidP="00C456EF">
            <w:pPr>
              <w:autoSpaceDE w:val="0"/>
              <w:autoSpaceDN w:val="0"/>
              <w:adjustRightInd w:val="0"/>
              <w:rPr>
                <w:rFonts w:eastAsia="Times New Roman" w:cs="Calibri"/>
                <w:b/>
                <w:bCs/>
                <w:color w:val="000000"/>
                <w:sz w:val="16"/>
                <w:szCs w:val="16"/>
                <w:lang w:eastAsia="da-DK"/>
              </w:rPr>
            </w:pPr>
            <w:r w:rsidRPr="00AC0216">
              <w:rPr>
                <w:rFonts w:eastAsia="Times New Roman" w:cs="Calibri"/>
                <w:b/>
                <w:bCs/>
                <w:color w:val="000000"/>
                <w:sz w:val="16"/>
                <w:szCs w:val="16"/>
                <w:lang w:eastAsia="da-DK"/>
              </w:rPr>
              <w:t>Øget risiko for DSD:</w:t>
            </w:r>
          </w:p>
          <w:p w14:paraId="358D3C9B"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Invasion udover </w:t>
            </w:r>
            <w:proofErr w:type="spellStart"/>
            <w:r w:rsidRPr="00AC0216">
              <w:rPr>
                <w:rFonts w:eastAsia="Times New Roman" w:cs="Calibri"/>
                <w:color w:val="000000"/>
                <w:sz w:val="16"/>
                <w:szCs w:val="16"/>
                <w:lang w:eastAsia="da-DK"/>
              </w:rPr>
              <w:t>subcutis</w:t>
            </w:r>
            <w:proofErr w:type="spellEnd"/>
          </w:p>
          <w:p w14:paraId="065AE10D"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PNI</w:t>
            </w:r>
          </w:p>
          <w:p w14:paraId="677861EC"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Tumordiameter &gt;4cm</w:t>
            </w:r>
          </w:p>
          <w:p w14:paraId="10518F67"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Tykkelse &gt;7mm</w:t>
            </w:r>
          </w:p>
        </w:tc>
        <w:tc>
          <w:tcPr>
            <w:tcW w:w="1985" w:type="dxa"/>
          </w:tcPr>
          <w:p w14:paraId="23F70EC7"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Prospektivt med to patologer til at vurdere risikofaktorer. Kun DSD som </w:t>
            </w:r>
            <w:proofErr w:type="spellStart"/>
            <w:r w:rsidRPr="00AC0216">
              <w:rPr>
                <w:rFonts w:eastAsia="Times New Roman" w:cs="Calibri"/>
                <w:color w:val="000000"/>
                <w:sz w:val="16"/>
                <w:szCs w:val="16"/>
                <w:lang w:eastAsia="da-DK"/>
              </w:rPr>
              <w:t>outcome</w:t>
            </w:r>
            <w:proofErr w:type="spellEnd"/>
            <w:r w:rsidRPr="00AC0216">
              <w:rPr>
                <w:rFonts w:eastAsia="Times New Roman" w:cs="Calibri"/>
                <w:color w:val="000000"/>
                <w:sz w:val="16"/>
                <w:szCs w:val="16"/>
                <w:lang w:eastAsia="da-DK"/>
              </w:rPr>
              <w:t xml:space="preserve">.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352D8552" w14:textId="77777777" w:rsidTr="00C456EF">
        <w:trPr>
          <w:trHeight w:val="234"/>
        </w:trPr>
        <w:tc>
          <w:tcPr>
            <w:tcW w:w="851" w:type="dxa"/>
          </w:tcPr>
          <w:p w14:paraId="60B8830F"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Brantsch</w:t>
            </w:r>
            <w:proofErr w:type="spellEnd"/>
          </w:p>
          <w:p w14:paraId="2188CDD0" w14:textId="67094423" w:rsidR="00BD6924" w:rsidRPr="006A0DCD" w:rsidRDefault="006A0DCD" w:rsidP="00C456EF">
            <w:pPr>
              <w:autoSpaceDE w:val="0"/>
              <w:autoSpaceDN w:val="0"/>
              <w:adjustRightInd w:val="0"/>
              <w:rPr>
                <w:rFonts w:cs="Arial"/>
                <w:color w:val="7F7F7F" w:themeColor="text1" w:themeTint="80"/>
                <w:sz w:val="16"/>
                <w:szCs w:val="16"/>
              </w:rPr>
            </w:pPr>
            <w:r w:rsidRPr="006A0DCD">
              <w:rPr>
                <w:rFonts w:cs="Arial"/>
                <w:sz w:val="16"/>
                <w:szCs w:val="16"/>
              </w:rPr>
              <w:fldChar w:fldCharType="begin">
                <w:fldData xml:space="preserve">PEVuZE5vdGU+PENpdGU+PEF1dGhvcj5CcmFudHNjaDwvQXV0aG9yPjxZZWFyPjIwMDg8L1llYXI+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</w:fldData>
              </w:fldChar>
            </w:r>
            <w:r w:rsidRPr="006A0DCD">
              <w:rPr>
                <w:rFonts w:cs="Arial"/>
                <w:sz w:val="16"/>
                <w:szCs w:val="16"/>
              </w:rPr>
              <w:instrText xml:space="preserve"> ADDIN EN.JS.CITE </w:instrText>
            </w:r>
            <w:r w:rsidRPr="006A0DCD">
              <w:rPr>
                <w:rFonts w:cs="Arial"/>
                <w:sz w:val="16"/>
                <w:szCs w:val="16"/>
              </w:rPr>
            </w:r>
            <w:r w:rsidRPr="006A0DCD">
              <w:rPr>
                <w:rFonts w:cs="Arial"/>
                <w:sz w:val="16"/>
                <w:szCs w:val="16"/>
              </w:rPr>
              <w:fldChar w:fldCharType="separate"/>
            </w:r>
            <w:r w:rsidRPr="006A0DCD">
              <w:rPr>
                <w:rFonts w:cs="Arial"/>
                <w:noProof/>
                <w:sz w:val="16"/>
                <w:szCs w:val="16"/>
              </w:rPr>
              <w:t>(41)</w:t>
            </w:r>
            <w:r w:rsidRPr="006A0DCD">
              <w:rPr>
                <w:rFonts w:cs="Arial"/>
                <w:sz w:val="16"/>
                <w:szCs w:val="16"/>
              </w:rPr>
              <w:fldChar w:fldCharType="end"/>
            </w:r>
          </w:p>
        </w:tc>
        <w:tc>
          <w:tcPr>
            <w:tcW w:w="567" w:type="dxa"/>
          </w:tcPr>
          <w:p w14:paraId="184C659A"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2007</w:t>
            </w:r>
          </w:p>
        </w:tc>
        <w:tc>
          <w:tcPr>
            <w:tcW w:w="850" w:type="dxa"/>
          </w:tcPr>
          <w:p w14:paraId="45E291E6"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Lancet </w:t>
            </w:r>
            <w:proofErr w:type="spellStart"/>
            <w:r w:rsidRPr="00AC0216">
              <w:rPr>
                <w:rFonts w:eastAsia="Times New Roman" w:cs="Calibri"/>
                <w:color w:val="000000"/>
                <w:sz w:val="16"/>
                <w:szCs w:val="16"/>
                <w:lang w:eastAsia="da-DK"/>
              </w:rPr>
              <w:t>Oncology</w:t>
            </w:r>
            <w:proofErr w:type="spellEnd"/>
          </w:p>
        </w:tc>
        <w:tc>
          <w:tcPr>
            <w:tcW w:w="1134" w:type="dxa"/>
          </w:tcPr>
          <w:p w14:paraId="2003ECF0"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1A5787F"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540C7AA6"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N=615 patients (615 tumors)</w:t>
            </w:r>
            <w:r w:rsidRPr="00AC0216">
              <w:rPr>
                <w:rFonts w:eastAsia="Times New Roman" w:cs="Calibri"/>
                <w:color w:val="000000"/>
                <w:sz w:val="16"/>
                <w:szCs w:val="16"/>
                <w:lang w:eastAsia="da-DK"/>
              </w:rPr>
              <w:br/>
              <w:t>Periode: 1990-2001</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Ekslusion</w:t>
            </w:r>
            <w:proofErr w:type="spellEnd"/>
            <w:r w:rsidRPr="00AC0216">
              <w:rPr>
                <w:rFonts w:eastAsia="Times New Roman" w:cs="Calibri"/>
                <w:color w:val="000000"/>
                <w:sz w:val="16"/>
                <w:szCs w:val="16"/>
                <w:lang w:eastAsia="da-DK"/>
              </w:rPr>
              <w:t xml:space="preserve">: </w:t>
            </w:r>
          </w:p>
          <w:p w14:paraId="7DCA1C53"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In situ</w:t>
            </w:r>
          </w:p>
          <w:p w14:paraId="4DAD9D2E"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Mb. Bowen</w:t>
            </w:r>
          </w:p>
          <w:p w14:paraId="1873BF76" w14:textId="77777777" w:rsidR="00BD6924" w:rsidRPr="00AC0216"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Aktinisk</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keratose</w:t>
            </w:r>
            <w:proofErr w:type="spellEnd"/>
          </w:p>
          <w:p w14:paraId="2B84CBDD" w14:textId="77777777" w:rsidR="00BD6924" w:rsidRPr="00AC0216" w:rsidRDefault="00BD6924" w:rsidP="00C456EF">
            <w:pPr>
              <w:autoSpaceDE w:val="0"/>
              <w:autoSpaceDN w:val="0"/>
              <w:adjustRightInd w:val="0"/>
              <w:rPr>
                <w:rFonts w:cs="Arial"/>
                <w:i/>
                <w:color w:val="7F7F7F" w:themeColor="text1" w:themeTint="80"/>
                <w:sz w:val="16"/>
                <w:szCs w:val="16"/>
              </w:rPr>
            </w:pPr>
            <w:proofErr w:type="spellStart"/>
            <w:r w:rsidRPr="00AC0216">
              <w:rPr>
                <w:rFonts w:eastAsia="Times New Roman" w:cs="Calibri"/>
                <w:color w:val="000000"/>
                <w:sz w:val="16"/>
                <w:szCs w:val="16"/>
                <w:lang w:eastAsia="da-DK"/>
              </w:rPr>
              <w:t>Keratoakantom</w:t>
            </w:r>
            <w:proofErr w:type="spellEnd"/>
          </w:p>
        </w:tc>
        <w:tc>
          <w:tcPr>
            <w:tcW w:w="1134" w:type="dxa"/>
          </w:tcPr>
          <w:p w14:paraId="208DA764"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 xml:space="preserve">Thickness </w:t>
            </w:r>
          </w:p>
          <w:p w14:paraId="755B7374"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color w:val="000000"/>
                <w:sz w:val="16"/>
                <w:szCs w:val="16"/>
                <w:lang w:val="en-US" w:eastAsia="da-DK"/>
              </w:rPr>
              <w:t>Horisontal</w:t>
            </w:r>
            <w:proofErr w:type="spellEnd"/>
            <w:r w:rsidRPr="00AC0216">
              <w:rPr>
                <w:rFonts w:eastAsia="Times New Roman" w:cs="Calibri"/>
                <w:color w:val="000000"/>
                <w:sz w:val="16"/>
                <w:szCs w:val="16"/>
                <w:lang w:val="en-US" w:eastAsia="da-DK"/>
              </w:rPr>
              <w:t xml:space="preserve"> diameter </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Desmoplastic growth</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Number of SCCs</w:t>
            </w:r>
            <w:r w:rsidRPr="00AC0216">
              <w:rPr>
                <w:rFonts w:eastAsia="Times New Roman" w:cs="Calibri"/>
                <w:color w:val="000000"/>
                <w:sz w:val="16"/>
                <w:szCs w:val="16"/>
                <w:lang w:val="en-US" w:eastAsia="da-DK"/>
              </w:rPr>
              <w:br/>
              <w:t>Immunosuppression</w:t>
            </w:r>
          </w:p>
        </w:tc>
        <w:tc>
          <w:tcPr>
            <w:tcW w:w="1276" w:type="dxa"/>
          </w:tcPr>
          <w:p w14:paraId="506917F5" w14:textId="77777777" w:rsidR="00BD6924" w:rsidRPr="00AC0216" w:rsidRDefault="00BD6924" w:rsidP="00C456EF">
            <w:pPr>
              <w:autoSpaceDE w:val="0"/>
              <w:autoSpaceDN w:val="0"/>
              <w:adjustRightInd w:val="0"/>
              <w:rPr>
                <w:rFonts w:cs="Arial"/>
                <w:i/>
                <w:iCs/>
                <w:color w:val="7F7F7F" w:themeColor="text1" w:themeTint="80"/>
                <w:sz w:val="16"/>
                <w:szCs w:val="16"/>
              </w:rPr>
            </w:pPr>
            <w:proofErr w:type="spellStart"/>
            <w:r w:rsidRPr="00AC0216">
              <w:rPr>
                <w:rFonts w:eastAsia="Times New Roman" w:cs="Calibri"/>
                <w:color w:val="000000"/>
                <w:sz w:val="16"/>
                <w:szCs w:val="16"/>
                <w:lang w:eastAsia="da-DK"/>
              </w:rPr>
              <w:t>LrFS</w:t>
            </w:r>
            <w:proofErr w:type="spellEnd"/>
            <w:r w:rsidRPr="00AC0216">
              <w:rPr>
                <w:rFonts w:eastAsia="Times New Roman" w:cs="Calibri"/>
                <w:color w:val="000000"/>
                <w:sz w:val="16"/>
                <w:szCs w:val="16"/>
                <w:lang w:eastAsia="da-DK"/>
              </w:rPr>
              <w:br/>
              <w:t>MFS</w:t>
            </w:r>
          </w:p>
        </w:tc>
        <w:tc>
          <w:tcPr>
            <w:tcW w:w="1559" w:type="dxa"/>
          </w:tcPr>
          <w:p w14:paraId="6AC904B8"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b/>
                <w:bCs/>
                <w:color w:val="000000"/>
                <w:sz w:val="16"/>
                <w:szCs w:val="16"/>
                <w:lang w:eastAsia="da-DK"/>
              </w:rPr>
              <w:t xml:space="preserve">Øget risiko for </w:t>
            </w:r>
            <w:proofErr w:type="spellStart"/>
            <w:r w:rsidRPr="00AC0216">
              <w:rPr>
                <w:rFonts w:eastAsia="Times New Roman" w:cs="Calibri"/>
                <w:b/>
                <w:bCs/>
                <w:color w:val="000000"/>
                <w:sz w:val="16"/>
                <w:szCs w:val="16"/>
                <w:lang w:eastAsia="da-DK"/>
              </w:rPr>
              <w:t>LR+død</w:t>
            </w:r>
            <w:proofErr w:type="spellEnd"/>
            <w:r w:rsidRPr="00AC0216">
              <w:rPr>
                <w:rFonts w:eastAsia="Times New Roman" w:cs="Calibri"/>
                <w:b/>
                <w:bCs/>
                <w:color w:val="000000"/>
                <w:sz w:val="16"/>
                <w:szCs w:val="16"/>
                <w:lang w:eastAsia="da-DK"/>
              </w:rPr>
              <w:t>:</w:t>
            </w:r>
            <w:r w:rsidRPr="00AC0216">
              <w:rPr>
                <w:rFonts w:eastAsia="Times New Roman" w:cs="Calibri"/>
                <w:color w:val="000000"/>
                <w:sz w:val="16"/>
                <w:szCs w:val="16"/>
                <w:lang w:eastAsia="da-DK"/>
              </w:rPr>
              <w:br/>
              <w:t xml:space="preserve">Tumor </w:t>
            </w:r>
            <w:proofErr w:type="spellStart"/>
            <w:r w:rsidRPr="00AC0216">
              <w:rPr>
                <w:rFonts w:eastAsia="Times New Roman" w:cs="Calibri"/>
                <w:color w:val="000000"/>
                <w:sz w:val="16"/>
                <w:szCs w:val="16"/>
                <w:lang w:eastAsia="da-DK"/>
              </w:rPr>
              <w:t>thickness</w:t>
            </w:r>
            <w:proofErr w:type="spellEnd"/>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Desmoplasia</w:t>
            </w:r>
            <w:proofErr w:type="spellEnd"/>
            <w:r w:rsidRPr="00AC0216">
              <w:rPr>
                <w:rFonts w:eastAsia="Times New Roman" w:cs="Calibri"/>
                <w:color w:val="000000"/>
                <w:sz w:val="16"/>
                <w:szCs w:val="16"/>
                <w:lang w:eastAsia="da-DK"/>
              </w:rPr>
              <w:br/>
              <w:t>Diameter</w:t>
            </w:r>
            <w:r w:rsidRPr="00AC0216">
              <w:rPr>
                <w:rFonts w:eastAsia="Times New Roman" w:cs="Calibri"/>
                <w:color w:val="000000"/>
                <w:sz w:val="16"/>
                <w:szCs w:val="16"/>
                <w:lang w:eastAsia="da-DK"/>
              </w:rPr>
              <w:br/>
              <w:t>Differentiation</w:t>
            </w:r>
            <w:r w:rsidRPr="00AC0216">
              <w:rPr>
                <w:rFonts w:eastAsia="Times New Roman" w:cs="Calibri"/>
                <w:color w:val="000000"/>
                <w:sz w:val="16"/>
                <w:szCs w:val="16"/>
                <w:lang w:eastAsia="da-DK"/>
              </w:rPr>
              <w:br/>
            </w:r>
            <w:r w:rsidRPr="00AC0216">
              <w:rPr>
                <w:rFonts w:eastAsia="Times New Roman" w:cs="Calibri"/>
                <w:b/>
                <w:bCs/>
                <w:color w:val="000000"/>
                <w:sz w:val="16"/>
                <w:szCs w:val="16"/>
                <w:lang w:eastAsia="da-DK"/>
              </w:rPr>
              <w:t xml:space="preserve">Øget risiko for </w:t>
            </w:r>
            <w:proofErr w:type="spellStart"/>
            <w:r w:rsidRPr="00AC0216">
              <w:rPr>
                <w:rFonts w:eastAsia="Times New Roman" w:cs="Calibri"/>
                <w:b/>
                <w:bCs/>
                <w:color w:val="000000"/>
                <w:sz w:val="16"/>
                <w:szCs w:val="16"/>
                <w:lang w:eastAsia="da-DK"/>
              </w:rPr>
              <w:t>metastase+død</w:t>
            </w:r>
            <w:proofErr w:type="spellEnd"/>
            <w:r w:rsidRPr="00AC0216">
              <w:rPr>
                <w:rFonts w:eastAsia="Times New Roman" w:cs="Calibri"/>
                <w:b/>
                <w:bCs/>
                <w:color w:val="000000"/>
                <w:sz w:val="16"/>
                <w:szCs w:val="16"/>
                <w:lang w:eastAsia="da-DK"/>
              </w:rPr>
              <w:t>:</w:t>
            </w:r>
            <w:r w:rsidRPr="00AC0216">
              <w:rPr>
                <w:rFonts w:eastAsia="Times New Roman" w:cs="Calibri"/>
                <w:color w:val="000000"/>
                <w:sz w:val="16"/>
                <w:szCs w:val="16"/>
                <w:lang w:eastAsia="da-DK"/>
              </w:rPr>
              <w:br/>
              <w:t xml:space="preserve">Tumor </w:t>
            </w:r>
            <w:proofErr w:type="spellStart"/>
            <w:r w:rsidRPr="00AC0216">
              <w:rPr>
                <w:rFonts w:eastAsia="Times New Roman" w:cs="Calibri"/>
                <w:color w:val="000000"/>
                <w:sz w:val="16"/>
                <w:szCs w:val="16"/>
                <w:lang w:eastAsia="da-DK"/>
              </w:rPr>
              <w:t>thickness</w:t>
            </w:r>
            <w:proofErr w:type="spellEnd"/>
            <w:r w:rsidRPr="00AC0216">
              <w:rPr>
                <w:rFonts w:eastAsia="Times New Roman" w:cs="Calibri"/>
                <w:color w:val="000000"/>
                <w:sz w:val="16"/>
                <w:szCs w:val="16"/>
                <w:lang w:eastAsia="da-DK"/>
              </w:rPr>
              <w:br/>
              <w:t>Diameter</w:t>
            </w:r>
            <w:r w:rsidRPr="00AC0216">
              <w:rPr>
                <w:rFonts w:eastAsia="Times New Roman" w:cs="Calibri"/>
                <w:color w:val="000000"/>
                <w:sz w:val="16"/>
                <w:szCs w:val="16"/>
                <w:lang w:eastAsia="da-DK"/>
              </w:rPr>
              <w:br/>
              <w:t>Tumor site (</w:t>
            </w:r>
            <w:proofErr w:type="spellStart"/>
            <w:r w:rsidRPr="00AC0216">
              <w:rPr>
                <w:rFonts w:eastAsia="Times New Roman" w:cs="Calibri"/>
                <w:color w:val="000000"/>
                <w:sz w:val="16"/>
                <w:szCs w:val="16"/>
                <w:lang w:eastAsia="da-DK"/>
              </w:rPr>
              <w:t>ear</w:t>
            </w:r>
            <w:proofErr w:type="spellEnd"/>
            <w:r w:rsidRPr="00AC0216">
              <w:rPr>
                <w:rFonts w:eastAsia="Times New Roman" w:cs="Calibri"/>
                <w:color w:val="000000"/>
                <w:sz w:val="16"/>
                <w:szCs w:val="16"/>
                <w:lang w:eastAsia="da-DK"/>
              </w:rPr>
              <w:t>)</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Immunosuppression</w:t>
            </w:r>
            <w:proofErr w:type="spellEnd"/>
          </w:p>
        </w:tc>
        <w:tc>
          <w:tcPr>
            <w:tcW w:w="1985" w:type="dxa"/>
          </w:tcPr>
          <w:p w14:paraId="3CC6E434"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Få events (ca. 25), så de observerede associationer afhænger i høj grad af overall </w:t>
            </w:r>
            <w:proofErr w:type="spellStart"/>
            <w:r w:rsidRPr="00AC0216">
              <w:rPr>
                <w:rFonts w:eastAsia="Times New Roman" w:cs="Calibri"/>
                <w:color w:val="000000"/>
                <w:sz w:val="16"/>
                <w:szCs w:val="16"/>
                <w:lang w:eastAsia="da-DK"/>
              </w:rPr>
              <w:t>survival</w:t>
            </w:r>
            <w:proofErr w:type="spellEnd"/>
            <w:r w:rsidRPr="00AC0216">
              <w:rPr>
                <w:rFonts w:eastAsia="Times New Roman" w:cs="Calibri"/>
                <w:color w:val="000000"/>
                <w:sz w:val="16"/>
                <w:szCs w:val="16"/>
                <w:lang w:eastAsia="da-DK"/>
              </w:rPr>
              <w:t xml:space="preserve">. Risiko for overfitting og tilfældige fund grundet anvendelse af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 regression og manglende validering.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11BFEB5C" w14:textId="77777777" w:rsidTr="00C456EF">
        <w:trPr>
          <w:trHeight w:val="234"/>
        </w:trPr>
        <w:tc>
          <w:tcPr>
            <w:tcW w:w="851" w:type="dxa"/>
          </w:tcPr>
          <w:p w14:paraId="2E6059E1"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Haisma</w:t>
            </w:r>
            <w:proofErr w:type="spellEnd"/>
          </w:p>
          <w:p w14:paraId="4164E454" w14:textId="42A08393" w:rsidR="00BD6924" w:rsidRPr="008D28ED" w:rsidRDefault="008D28ED" w:rsidP="00C456EF">
            <w:pPr>
              <w:autoSpaceDE w:val="0"/>
              <w:autoSpaceDN w:val="0"/>
              <w:adjustRightInd w:val="0"/>
              <w:rPr>
                <w:rFonts w:cs="Arial"/>
                <w:color w:val="7F7F7F" w:themeColor="text1" w:themeTint="80"/>
                <w:sz w:val="16"/>
                <w:szCs w:val="16"/>
              </w:rPr>
            </w:pPr>
            <w:r w:rsidRPr="008D28ED">
              <w:rPr>
                <w:rFonts w:cs="Arial"/>
                <w:sz w:val="16"/>
                <w:szCs w:val="16"/>
              </w:rPr>
              <w:fldChar w:fldCharType="begin">
                <w:fldData xml:space="preserve">PEVuZE5vdGU+PENpdGU+PEF1dGhvcj5IYWlzbWE8L0F1dGhvcj48WWVhcj4yMDE2PC9ZZWFyPjxS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=
</w:fldData>
              </w:fldChar>
            </w:r>
            <w:r w:rsidRPr="008D28ED">
              <w:rPr>
                <w:rFonts w:cs="Arial"/>
                <w:sz w:val="16"/>
                <w:szCs w:val="16"/>
              </w:rPr>
              <w:instrText xml:space="preserve"> ADDIN EN.JS.CITE </w:instrText>
            </w:r>
            <w:r w:rsidRPr="008D28ED">
              <w:rPr>
                <w:rFonts w:cs="Arial"/>
                <w:sz w:val="16"/>
                <w:szCs w:val="16"/>
              </w:rPr>
            </w:r>
            <w:r w:rsidRPr="008D28ED">
              <w:rPr>
                <w:rFonts w:cs="Arial"/>
                <w:sz w:val="16"/>
                <w:szCs w:val="16"/>
              </w:rPr>
              <w:fldChar w:fldCharType="separate"/>
            </w:r>
            <w:r w:rsidRPr="008D28ED">
              <w:rPr>
                <w:rFonts w:cs="Arial"/>
                <w:noProof/>
                <w:sz w:val="16"/>
                <w:szCs w:val="16"/>
              </w:rPr>
              <w:t>(47)</w:t>
            </w:r>
            <w:r w:rsidRPr="008D28ED">
              <w:rPr>
                <w:rFonts w:cs="Arial"/>
                <w:sz w:val="16"/>
                <w:szCs w:val="16"/>
              </w:rPr>
              <w:fldChar w:fldCharType="end"/>
            </w:r>
          </w:p>
        </w:tc>
        <w:tc>
          <w:tcPr>
            <w:tcW w:w="567" w:type="dxa"/>
          </w:tcPr>
          <w:p w14:paraId="56985151"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2016</w:t>
            </w:r>
          </w:p>
        </w:tc>
        <w:tc>
          <w:tcPr>
            <w:tcW w:w="850" w:type="dxa"/>
          </w:tcPr>
          <w:p w14:paraId="2C74725C"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JAAD</w:t>
            </w:r>
          </w:p>
        </w:tc>
        <w:tc>
          <w:tcPr>
            <w:tcW w:w="1134" w:type="dxa"/>
          </w:tcPr>
          <w:p w14:paraId="0A53F669"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220DC75"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51B644D4"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336 patients (545 tumors)</w:t>
            </w:r>
            <w:r w:rsidRPr="00AC0216">
              <w:rPr>
                <w:rFonts w:eastAsia="Times New Roman" w:cs="Calibri"/>
                <w:color w:val="000000"/>
                <w:sz w:val="16"/>
                <w:szCs w:val="16"/>
                <w:lang w:eastAsia="da-DK"/>
              </w:rPr>
              <w:br/>
              <w:t xml:space="preserve">Kun </w:t>
            </w:r>
            <w:proofErr w:type="spellStart"/>
            <w:r w:rsidRPr="00AC0216">
              <w:rPr>
                <w:rFonts w:eastAsia="Times New Roman" w:cs="Calibri"/>
                <w:color w:val="000000"/>
                <w:sz w:val="16"/>
                <w:szCs w:val="16"/>
                <w:lang w:eastAsia="da-DK"/>
              </w:rPr>
              <w:t>HNcSCC</w:t>
            </w:r>
            <w:proofErr w:type="spellEnd"/>
            <w:r w:rsidRPr="00AC0216">
              <w:rPr>
                <w:rFonts w:eastAsia="Times New Roman" w:cs="Calibri"/>
                <w:color w:val="000000"/>
                <w:sz w:val="16"/>
                <w:szCs w:val="16"/>
                <w:lang w:eastAsia="da-DK"/>
              </w:rPr>
              <w:t xml:space="preserve"> i perioden 2000-2012</w:t>
            </w:r>
            <w:r w:rsidRPr="00AC0216">
              <w:rPr>
                <w:rFonts w:eastAsia="Times New Roman" w:cs="Calibri"/>
                <w:color w:val="000000"/>
                <w:sz w:val="16"/>
                <w:szCs w:val="16"/>
                <w:lang w:eastAsia="da-DK"/>
              </w:rPr>
              <w:br/>
              <w:t>Eksklusion: in situ</w:t>
            </w:r>
          </w:p>
        </w:tc>
        <w:tc>
          <w:tcPr>
            <w:tcW w:w="1134" w:type="dxa"/>
          </w:tcPr>
          <w:p w14:paraId="587B4810"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Age</w:t>
            </w:r>
            <w:r w:rsidRPr="00AC0216">
              <w:rPr>
                <w:rFonts w:eastAsia="Times New Roman" w:cs="Calibri"/>
                <w:color w:val="000000"/>
                <w:sz w:val="16"/>
                <w:szCs w:val="16"/>
                <w:lang w:val="en-US" w:eastAsia="da-DK"/>
              </w:rPr>
              <w:br/>
              <w:t>Sex</w:t>
            </w:r>
            <w:r w:rsidRPr="00AC0216">
              <w:rPr>
                <w:rFonts w:eastAsia="Times New Roman" w:cs="Calibri"/>
                <w:color w:val="000000"/>
                <w:sz w:val="16"/>
                <w:szCs w:val="16"/>
                <w:lang w:val="en-US" w:eastAsia="da-DK"/>
              </w:rPr>
              <w:br/>
              <w:t>Immunosuppression</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Sun-exposed location</w:t>
            </w:r>
            <w:r w:rsidRPr="00AC0216">
              <w:rPr>
                <w:rFonts w:eastAsia="Times New Roman" w:cs="Calibri"/>
                <w:color w:val="000000"/>
                <w:sz w:val="16"/>
                <w:szCs w:val="16"/>
                <w:lang w:val="en-US" w:eastAsia="da-DK"/>
              </w:rPr>
              <w:br/>
              <w:t>Tumor diameter</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Thickness</w:t>
            </w:r>
            <w:r w:rsidRPr="00AC0216">
              <w:rPr>
                <w:rFonts w:eastAsia="Times New Roman" w:cs="Calibri"/>
                <w:color w:val="000000"/>
                <w:sz w:val="16"/>
                <w:szCs w:val="16"/>
                <w:lang w:val="en-US" w:eastAsia="da-DK"/>
              </w:rPr>
              <w:br/>
              <w:t>PNI/IV</w:t>
            </w:r>
            <w:r w:rsidRPr="00AC0216">
              <w:rPr>
                <w:rFonts w:eastAsia="Times New Roman" w:cs="Calibri"/>
                <w:color w:val="000000"/>
                <w:sz w:val="16"/>
                <w:szCs w:val="16"/>
                <w:lang w:val="en-US" w:eastAsia="da-DK"/>
              </w:rPr>
              <w:br/>
              <w:t>Margin status</w:t>
            </w:r>
          </w:p>
        </w:tc>
        <w:tc>
          <w:tcPr>
            <w:tcW w:w="1276" w:type="dxa"/>
          </w:tcPr>
          <w:p w14:paraId="0C887FDB" w14:textId="77777777" w:rsidR="00BD6924" w:rsidRPr="00AC0216" w:rsidRDefault="00BD6924" w:rsidP="00C456EF">
            <w:pPr>
              <w:autoSpaceDE w:val="0"/>
              <w:autoSpaceDN w:val="0"/>
              <w:adjustRightInd w:val="0"/>
              <w:rPr>
                <w:rFonts w:cs="Arial"/>
                <w:i/>
                <w:iCs/>
                <w:color w:val="7F7F7F" w:themeColor="text1" w:themeTint="80"/>
                <w:sz w:val="16"/>
                <w:szCs w:val="16"/>
              </w:rPr>
            </w:pPr>
            <w:proofErr w:type="spellStart"/>
            <w:r w:rsidRPr="00AC0216">
              <w:rPr>
                <w:rFonts w:eastAsia="Times New Roman" w:cs="Calibri"/>
                <w:color w:val="000000"/>
                <w:sz w:val="16"/>
                <w:szCs w:val="16"/>
                <w:lang w:eastAsia="da-DK"/>
              </w:rPr>
              <w:t>lnMFS</w:t>
            </w:r>
            <w:proofErr w:type="spellEnd"/>
          </w:p>
        </w:tc>
        <w:tc>
          <w:tcPr>
            <w:tcW w:w="1559" w:type="dxa"/>
          </w:tcPr>
          <w:p w14:paraId="6B9DB991"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lnMetastasis</w:t>
            </w:r>
            <w:proofErr w:type="spellEnd"/>
            <w:r w:rsidRPr="00AC0216">
              <w:rPr>
                <w:rFonts w:eastAsia="Times New Roman" w:cs="Calibri"/>
                <w:b/>
                <w:bCs/>
                <w:color w:val="000000"/>
                <w:sz w:val="16"/>
                <w:szCs w:val="16"/>
                <w:lang w:val="en-US" w:eastAsia="da-DK"/>
              </w:rPr>
              <w:t xml:space="preserve"> + </w:t>
            </w:r>
            <w:proofErr w:type="spellStart"/>
            <w:r w:rsidRPr="00AC0216">
              <w:rPr>
                <w:rFonts w:eastAsia="Times New Roman" w:cs="Calibri"/>
                <w:b/>
                <w:bCs/>
                <w:color w:val="000000"/>
                <w:sz w:val="16"/>
                <w:szCs w:val="16"/>
                <w:lang w:val="en-US" w:eastAsia="da-DK"/>
              </w:rPr>
              <w:t>død</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Ear</w:t>
            </w:r>
            <w:r w:rsidRPr="00AC0216">
              <w:rPr>
                <w:rFonts w:eastAsia="Times New Roman" w:cs="Calibri"/>
                <w:color w:val="000000"/>
                <w:sz w:val="16"/>
                <w:szCs w:val="16"/>
                <w:lang w:val="en-US" w:eastAsia="da-DK"/>
              </w:rPr>
              <w:br/>
              <w:t>Diameter &gt;50 mm</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Thickness &gt; 6mm</w:t>
            </w:r>
          </w:p>
        </w:tc>
        <w:tc>
          <w:tcPr>
            <w:tcW w:w="1985" w:type="dxa"/>
          </w:tcPr>
          <w:p w14:paraId="1CE4D4AE"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Brede CI, brug af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 regression.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bl>
    <w:p w14:paraId="0AB4DB3A" w14:textId="77777777" w:rsidR="00BD6924" w:rsidRPr="005A62B0" w:rsidRDefault="00BD6924" w:rsidP="00BD6924">
      <w:pPr>
        <w:rPr>
          <w:i/>
          <w:iCs/>
          <w:sz w:val="16"/>
          <w:szCs w:val="16"/>
          <w:lang w:val="en-US"/>
        </w:rPr>
      </w:pPr>
      <w:proofErr w:type="spellStart"/>
      <w:r w:rsidRPr="005A62B0">
        <w:rPr>
          <w:i/>
          <w:iCs/>
          <w:sz w:val="16"/>
          <w:szCs w:val="16"/>
          <w:lang w:val="en-US"/>
        </w:rPr>
        <w:lastRenderedPageBreak/>
        <w:t>Forkortelser</w:t>
      </w:r>
      <w:proofErr w:type="spellEnd"/>
      <w:r w:rsidRPr="005A62B0">
        <w:rPr>
          <w:i/>
          <w:iCs/>
          <w:sz w:val="16"/>
          <w:szCs w:val="16"/>
          <w:lang w:val="en-US"/>
        </w:rPr>
        <w:t xml:space="preserve">: LR, </w:t>
      </w:r>
      <w:proofErr w:type="spellStart"/>
      <w:r w:rsidRPr="005A62B0">
        <w:rPr>
          <w:i/>
          <w:iCs/>
          <w:sz w:val="16"/>
          <w:szCs w:val="16"/>
          <w:lang w:val="en-US"/>
        </w:rPr>
        <w:t>lokalrecidiv</w:t>
      </w:r>
      <w:proofErr w:type="spellEnd"/>
      <w:r w:rsidRPr="005A62B0">
        <w:rPr>
          <w:i/>
          <w:iCs/>
          <w:sz w:val="16"/>
          <w:szCs w:val="16"/>
          <w:lang w:val="en-US"/>
        </w:rPr>
        <w:t xml:space="preserve">; DSD, Disease-specific death; OS, overall survival; SE, standard error; </w:t>
      </w:r>
      <w:proofErr w:type="spellStart"/>
      <w:r w:rsidRPr="005A62B0">
        <w:rPr>
          <w:i/>
          <w:iCs/>
          <w:sz w:val="16"/>
          <w:szCs w:val="16"/>
          <w:lang w:val="en-US"/>
        </w:rPr>
        <w:t>LrFS</w:t>
      </w:r>
      <w:proofErr w:type="spellEnd"/>
      <w:r w:rsidRPr="005A62B0">
        <w:rPr>
          <w:i/>
          <w:iCs/>
          <w:sz w:val="16"/>
          <w:szCs w:val="16"/>
          <w:lang w:val="en-US"/>
        </w:rPr>
        <w:t xml:space="preserve">, Local recurrence-free survival; MFS, metastasis-free survival; </w:t>
      </w:r>
      <w:proofErr w:type="spellStart"/>
      <w:r w:rsidRPr="005A62B0">
        <w:rPr>
          <w:i/>
          <w:iCs/>
          <w:sz w:val="16"/>
          <w:szCs w:val="16"/>
          <w:lang w:val="en-US"/>
        </w:rPr>
        <w:t>lnMFS</w:t>
      </w:r>
      <w:proofErr w:type="spellEnd"/>
      <w:r w:rsidRPr="005A62B0">
        <w:rPr>
          <w:i/>
          <w:iCs/>
          <w:sz w:val="16"/>
          <w:szCs w:val="16"/>
          <w:lang w:val="en-US"/>
        </w:rPr>
        <w:t xml:space="preserve">, lymph node-free survival; </w:t>
      </w:r>
      <w:proofErr w:type="spellStart"/>
      <w:r w:rsidRPr="005A62B0">
        <w:rPr>
          <w:i/>
          <w:iCs/>
          <w:sz w:val="16"/>
          <w:szCs w:val="16"/>
          <w:lang w:val="en-US"/>
        </w:rPr>
        <w:t>HNcSCC</w:t>
      </w:r>
      <w:proofErr w:type="spellEnd"/>
      <w:r w:rsidRPr="005A62B0">
        <w:rPr>
          <w:i/>
          <w:iCs/>
          <w:sz w:val="16"/>
          <w:szCs w:val="16"/>
          <w:lang w:val="en-US"/>
        </w:rPr>
        <w:t>, Head and neck cutaneous squamous cell carcinoma</w:t>
      </w:r>
    </w:p>
    <w:p w14:paraId="574AF964" w14:textId="77777777" w:rsidR="00BD6924" w:rsidRDefault="00BD6924" w:rsidP="00BD6924">
      <w:pPr>
        <w:rPr>
          <w:lang w:val="en-US"/>
        </w:rPr>
      </w:pPr>
    </w:p>
    <w:p w14:paraId="724E4971"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bør foretages </w:t>
      </w:r>
      <w:proofErr w:type="spellStart"/>
      <w:r>
        <w:t>palpation</w:t>
      </w:r>
      <w:proofErr w:type="spellEnd"/>
      <w:r>
        <w:t xml:space="preserve"> af regionale lymfeknuder, og ved </w:t>
      </w:r>
      <w:proofErr w:type="spellStart"/>
      <w:r>
        <w:t>suspicio</w:t>
      </w:r>
      <w:proofErr w:type="spellEnd"/>
      <w:r>
        <w:t xml:space="preserve"> bør der udføres ultralyd med efterfølgende biopsi, hvis ultralyden også vækker mistanke (C)</w:t>
      </w:r>
    </w:p>
    <w:p w14:paraId="40646545" w14:textId="777777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668DCD39" w14:textId="77777777" w:rsidR="00BD6924" w:rsidRPr="006A560B" w:rsidRDefault="00BD6924" w:rsidP="006A560B">
      <w:pPr>
        <w:pStyle w:val="Listeafsnit"/>
        <w:numPr>
          <w:ilvl w:val="0"/>
          <w:numId w:val="7"/>
        </w:numPr>
        <w:spacing w:after="0"/>
      </w:pPr>
      <w:r w:rsidRPr="006A560B">
        <w:t xml:space="preserve">Anbefalingen er primært baseret på ekspertkonsensus fra internationale guidelines og enkelte observationsstudier. </w:t>
      </w:r>
      <w:r w:rsidRPr="006A560B">
        <w:rPr>
          <w:b/>
          <w:bCs/>
        </w:rPr>
        <w:t>Oxford-niveau 5</w:t>
      </w:r>
      <w:r w:rsidRPr="006A560B">
        <w:t>.</w:t>
      </w:r>
    </w:p>
    <w:p w14:paraId="6906F6A5" w14:textId="77777777" w:rsidR="00BD6924" w:rsidRPr="006A560B" w:rsidRDefault="00BD6924" w:rsidP="006A560B">
      <w:pPr>
        <w:pStyle w:val="Listeafsnit"/>
        <w:numPr>
          <w:ilvl w:val="0"/>
          <w:numId w:val="7"/>
        </w:numPr>
        <w:spacing w:after="0"/>
      </w:pPr>
      <w:r w:rsidRPr="006A560B">
        <w:t>Diagnostiske studier (</w:t>
      </w:r>
      <w:r w:rsidRPr="006A560B">
        <w:rPr>
          <w:b/>
          <w:bCs/>
        </w:rPr>
        <w:t>niveau 2b</w:t>
      </w:r>
      <w:r w:rsidRPr="006A560B">
        <w:t xml:space="preserve">) understøtter ultralydens højere følsomhed sammenlignet med </w:t>
      </w:r>
      <w:proofErr w:type="spellStart"/>
      <w:r w:rsidRPr="006A560B">
        <w:t>palpation</w:t>
      </w:r>
      <w:proofErr w:type="spellEnd"/>
      <w:r w:rsidRPr="006A560B">
        <w:t>, men med begrænset generaliserbarhed</w:t>
      </w:r>
      <w:r w:rsidRPr="006A560B">
        <w:rPr>
          <w:rFonts w:ascii="Arial" w:hAnsi="Arial" w:cs="Arial"/>
        </w:rPr>
        <w:t>​</w:t>
      </w:r>
      <w:r w:rsidRPr="006A560B">
        <w:t>.</w:t>
      </w:r>
    </w:p>
    <w:p w14:paraId="44FC61C5" w14:textId="77777777" w:rsidR="006A560B" w:rsidRDefault="006A560B" w:rsidP="006A560B">
      <w:pPr>
        <w:spacing w:after="0"/>
        <w:rPr>
          <w:rFonts w:eastAsia="Times New Roman" w:cs="Times New Roman"/>
          <w:b/>
          <w:bCs/>
          <w:szCs w:val="24"/>
          <w:lang w:eastAsia="da-DK"/>
        </w:rPr>
      </w:pPr>
    </w:p>
    <w:p w14:paraId="4B310A35" w14:textId="169DF63E"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Evidensens styrke og relevans:</w:t>
      </w:r>
    </w:p>
    <w:p w14:paraId="33616D2B" w14:textId="77777777" w:rsidR="00BD6924" w:rsidRPr="006A560B" w:rsidRDefault="00BD6924" w:rsidP="006A560B">
      <w:pPr>
        <w:pStyle w:val="Listeafsnit"/>
        <w:numPr>
          <w:ilvl w:val="0"/>
          <w:numId w:val="7"/>
        </w:numPr>
        <w:spacing w:after="0"/>
      </w:pPr>
      <w:r w:rsidRPr="006A560B">
        <w:rPr>
          <w:b/>
          <w:bCs/>
        </w:rPr>
        <w:t>Ekspertkonsensus (niveau 5):</w:t>
      </w:r>
      <w:r w:rsidRPr="006A560B">
        <w:t xml:space="preserve"> Guidelines fra NCCN, BAD og EADO fremhæver vigtigheden af lymfeknudeevaluering for korrekt </w:t>
      </w:r>
      <w:proofErr w:type="spellStart"/>
      <w:r w:rsidRPr="006A560B">
        <w:t>staging</w:t>
      </w:r>
      <w:proofErr w:type="spellEnd"/>
      <w:r w:rsidRPr="006A560B">
        <w:t xml:space="preserve"> og behandlingsplanlægning. Dette inkluderer </w:t>
      </w:r>
      <w:proofErr w:type="spellStart"/>
      <w:r w:rsidRPr="006A560B">
        <w:t>palpation</w:t>
      </w:r>
      <w:proofErr w:type="spellEnd"/>
      <w:r w:rsidRPr="006A560B">
        <w:t>, ultralyd, og biopsi ved mistanke</w:t>
      </w:r>
      <w:r w:rsidRPr="006A560B">
        <w:rPr>
          <w:rFonts w:ascii="Arial" w:hAnsi="Arial" w:cs="Arial"/>
        </w:rPr>
        <w:t>​</w:t>
      </w:r>
      <w:r w:rsidRPr="006A560B">
        <w:t>.</w:t>
      </w:r>
    </w:p>
    <w:p w14:paraId="3BA5E343" w14:textId="77777777" w:rsidR="00BD6924" w:rsidRPr="006A560B" w:rsidRDefault="00BD6924" w:rsidP="006A560B">
      <w:pPr>
        <w:pStyle w:val="Listeafsnit"/>
        <w:numPr>
          <w:ilvl w:val="0"/>
          <w:numId w:val="7"/>
        </w:numPr>
        <w:spacing w:after="0"/>
      </w:pPr>
      <w:r w:rsidRPr="006A560B">
        <w:rPr>
          <w:b/>
          <w:bCs/>
        </w:rPr>
        <w:t>Diagnostiske studier (niveau 2b):</w:t>
      </w:r>
      <w:r w:rsidRPr="006A560B">
        <w:t xml:space="preserve"> En retrospektiv kohorteanalyse af </w:t>
      </w:r>
      <w:proofErr w:type="spellStart"/>
      <w:r w:rsidRPr="006A560B">
        <w:t>Tokez</w:t>
      </w:r>
      <w:proofErr w:type="spellEnd"/>
      <w:r w:rsidRPr="006A560B">
        <w:t xml:space="preserve"> et al. dokumenterede ultralydens sensitivitet (91%) og negative prædiktive værdi (NPV, 99%) i sammenligning med </w:t>
      </w:r>
      <w:proofErr w:type="spellStart"/>
      <w:r w:rsidRPr="006A560B">
        <w:t>palpation</w:t>
      </w:r>
      <w:proofErr w:type="spellEnd"/>
      <w:r w:rsidRPr="006A560B">
        <w:t xml:space="preserve"> (sensitivitet 50%, specificitet 96%) for højrisiko-PCC, hvilket understøtter dens anvendelse</w:t>
      </w:r>
      <w:r w:rsidRPr="006A560B">
        <w:rPr>
          <w:rFonts w:ascii="Arial" w:hAnsi="Arial" w:cs="Arial"/>
        </w:rPr>
        <w:t>​</w:t>
      </w:r>
      <w:r w:rsidRPr="006A560B">
        <w:t>.</w:t>
      </w:r>
    </w:p>
    <w:p w14:paraId="1F12A275" w14:textId="77777777" w:rsidR="006A560B" w:rsidRDefault="006A560B" w:rsidP="006A560B">
      <w:pPr>
        <w:spacing w:after="0"/>
        <w:rPr>
          <w:rFonts w:eastAsia="Times New Roman" w:cs="Times New Roman"/>
          <w:b/>
          <w:bCs/>
          <w:szCs w:val="24"/>
          <w:lang w:eastAsia="da-DK"/>
        </w:rPr>
      </w:pPr>
    </w:p>
    <w:p w14:paraId="660C569B" w14:textId="213F93B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Begrundelse for evidensens kvalitet:</w:t>
      </w:r>
    </w:p>
    <w:p w14:paraId="02636D47" w14:textId="77777777" w:rsidR="00BD6924" w:rsidRPr="006A560B" w:rsidRDefault="00BD6924" w:rsidP="006A560B">
      <w:pPr>
        <w:pStyle w:val="Listeafsnit"/>
        <w:numPr>
          <w:ilvl w:val="0"/>
          <w:numId w:val="7"/>
        </w:numPr>
        <w:spacing w:after="0"/>
      </w:pPr>
      <w:r w:rsidRPr="006A560B">
        <w:rPr>
          <w:b/>
          <w:bCs/>
        </w:rPr>
        <w:t>Fordele</w:t>
      </w:r>
      <w:r w:rsidRPr="006A560B">
        <w:t xml:space="preserve">: Diagnostiske studier som </w:t>
      </w:r>
      <w:proofErr w:type="spellStart"/>
      <w:r w:rsidRPr="006A560B">
        <w:t>Tokez</w:t>
      </w:r>
      <w:proofErr w:type="spellEnd"/>
      <w:r w:rsidRPr="006A560B">
        <w:t xml:space="preserve"> et al. bidrager med målbare resultater om sensitivitet og specificitet, hvilket styrker anbefalingens videnskabelige grundlag. Ekspertkonsensus fra retningslinjer sikrer relevans i klinisk praksis.</w:t>
      </w:r>
    </w:p>
    <w:p w14:paraId="3B63DEA9" w14:textId="77777777" w:rsidR="00BD6924" w:rsidRPr="006A560B" w:rsidRDefault="00BD6924" w:rsidP="006A560B">
      <w:pPr>
        <w:pStyle w:val="Listeafsnit"/>
        <w:numPr>
          <w:ilvl w:val="0"/>
          <w:numId w:val="7"/>
        </w:numPr>
        <w:spacing w:after="0"/>
      </w:pPr>
      <w:r w:rsidRPr="006A560B">
        <w:rPr>
          <w:b/>
          <w:bCs/>
        </w:rPr>
        <w:t>Begrænsninger</w:t>
      </w:r>
      <w:r w:rsidRPr="006A560B">
        <w:t>: Studierne er retrospektive med potentiale for bias. Manglen på randomiserede kontrollerede studier (</w:t>
      </w:r>
      <w:proofErr w:type="spellStart"/>
      <w:r w:rsidRPr="006A560B">
        <w:t>RCT'er</w:t>
      </w:r>
      <w:proofErr w:type="spellEnd"/>
      <w:r w:rsidRPr="006A560B">
        <w:t>) begrænser evidensgraden.</w:t>
      </w:r>
    </w:p>
    <w:p w14:paraId="7460118F" w14:textId="77777777" w:rsidR="006A560B" w:rsidRDefault="006A560B" w:rsidP="006A560B">
      <w:pPr>
        <w:spacing w:after="0"/>
        <w:rPr>
          <w:rFonts w:eastAsia="Times New Roman" w:cs="Times New Roman"/>
          <w:b/>
          <w:bCs/>
          <w:szCs w:val="24"/>
          <w:lang w:eastAsia="da-DK"/>
        </w:rPr>
      </w:pPr>
    </w:p>
    <w:p w14:paraId="0161D723" w14:textId="7C9828BF"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Betydning for klinisk praksis:</w:t>
      </w:r>
    </w:p>
    <w:p w14:paraId="218706C0" w14:textId="77777777" w:rsidR="00BD6924" w:rsidRPr="006A560B" w:rsidRDefault="00BD6924" w:rsidP="006A560B">
      <w:pPr>
        <w:pStyle w:val="Listeafsnit"/>
        <w:numPr>
          <w:ilvl w:val="0"/>
          <w:numId w:val="7"/>
        </w:numPr>
        <w:spacing w:after="0"/>
      </w:pPr>
      <w:r w:rsidRPr="006A560B">
        <w:t xml:space="preserve">Kombinationen af </w:t>
      </w:r>
      <w:proofErr w:type="spellStart"/>
      <w:r w:rsidRPr="006A560B">
        <w:t>palpation</w:t>
      </w:r>
      <w:proofErr w:type="spellEnd"/>
      <w:r w:rsidRPr="006A560B">
        <w:t xml:space="preserve">, ultralyd, og biopsi øger sandsynligheden for tidlig påvisning af metastaser og præcis </w:t>
      </w:r>
      <w:proofErr w:type="spellStart"/>
      <w:r w:rsidRPr="006A560B">
        <w:t>staging</w:t>
      </w:r>
      <w:proofErr w:type="spellEnd"/>
      <w:r w:rsidRPr="006A560B">
        <w:t>.</w:t>
      </w:r>
    </w:p>
    <w:p w14:paraId="541AAD98" w14:textId="77777777" w:rsidR="00BD6924" w:rsidRPr="006A560B" w:rsidRDefault="00BD6924" w:rsidP="006A560B">
      <w:pPr>
        <w:pStyle w:val="Listeafsnit"/>
        <w:numPr>
          <w:ilvl w:val="0"/>
          <w:numId w:val="7"/>
        </w:numPr>
        <w:spacing w:after="0"/>
      </w:pPr>
      <w:r w:rsidRPr="006A560B">
        <w:t xml:space="preserve">Ved mistanke om lymfeknudemetastaser hjælper finnålsaspirationscytologi (FNAC) eller ultralydsvejledt </w:t>
      </w:r>
      <w:proofErr w:type="spellStart"/>
      <w:r w:rsidRPr="006A560B">
        <w:t>grovnålsbiopsi</w:t>
      </w:r>
      <w:proofErr w:type="spellEnd"/>
      <w:r w:rsidRPr="006A560B">
        <w:t xml:space="preserve"> med at bekræfte </w:t>
      </w:r>
      <w:proofErr w:type="spellStart"/>
      <w:r w:rsidRPr="006A560B">
        <w:t>malignitet</w:t>
      </w:r>
      <w:proofErr w:type="spellEnd"/>
      <w:r w:rsidRPr="006A560B">
        <w:t>. Tidlig diagnosticering påvirker både behandlingsbeslutninger og prognose</w:t>
      </w:r>
      <w:r w:rsidRPr="006A560B">
        <w:rPr>
          <w:rFonts w:ascii="Arial" w:hAnsi="Arial" w:cs="Arial"/>
        </w:rPr>
        <w:t>​</w:t>
      </w:r>
      <w:r w:rsidRPr="006A560B">
        <w:t>.</w:t>
      </w:r>
    </w:p>
    <w:p w14:paraId="0A5C6187" w14:textId="77777777" w:rsidR="006A560B" w:rsidRDefault="006A560B" w:rsidP="006A560B">
      <w:pPr>
        <w:spacing w:after="0"/>
        <w:rPr>
          <w:rFonts w:eastAsia="Times New Roman" w:cs="Times New Roman"/>
          <w:b/>
          <w:bCs/>
          <w:szCs w:val="24"/>
          <w:lang w:eastAsia="da-DK"/>
        </w:rPr>
      </w:pPr>
    </w:p>
    <w:p w14:paraId="1E828E41" w14:textId="248E83A0"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Fordele ved ultralyd:</w:t>
      </w:r>
    </w:p>
    <w:p w14:paraId="1198104F" w14:textId="77777777" w:rsidR="00BD6924" w:rsidRPr="006A560B" w:rsidRDefault="00BD6924" w:rsidP="006A560B">
      <w:pPr>
        <w:pStyle w:val="Listeafsnit"/>
        <w:numPr>
          <w:ilvl w:val="0"/>
          <w:numId w:val="7"/>
        </w:numPr>
        <w:spacing w:after="0"/>
      </w:pPr>
      <w:proofErr w:type="spellStart"/>
      <w:r w:rsidRPr="006A560B">
        <w:t>Ultralydundersøgelse</w:t>
      </w:r>
      <w:proofErr w:type="spellEnd"/>
      <w:r w:rsidRPr="006A560B">
        <w:t xml:space="preserve"> øger følsomheden betydeligt til at identificere lymfeknudemetastaser sammenlignet med </w:t>
      </w:r>
      <w:proofErr w:type="spellStart"/>
      <w:r w:rsidRPr="006A560B">
        <w:t>palpation</w:t>
      </w:r>
      <w:proofErr w:type="spellEnd"/>
      <w:r w:rsidRPr="006A560B">
        <w:t xml:space="preserve"> alene, men på bekostning af flere falsk-positive resultater (PPV 29%)</w:t>
      </w:r>
      <w:r w:rsidRPr="006A560B">
        <w:rPr>
          <w:rFonts w:ascii="Arial" w:hAnsi="Arial" w:cs="Arial"/>
        </w:rPr>
        <w:t>​</w:t>
      </w:r>
      <w:r w:rsidRPr="006A560B">
        <w:t>.</w:t>
      </w:r>
    </w:p>
    <w:p w14:paraId="11B65F20" w14:textId="77777777" w:rsidR="00BD6924" w:rsidRPr="006A560B" w:rsidRDefault="00BD6924" w:rsidP="006A560B">
      <w:pPr>
        <w:pStyle w:val="Listeafsnit"/>
        <w:numPr>
          <w:ilvl w:val="0"/>
          <w:numId w:val="7"/>
        </w:numPr>
        <w:spacing w:after="0"/>
      </w:pPr>
      <w:r w:rsidRPr="006A560B">
        <w:t>Biopsier minimerer risikoen for fejl ved at bekræfte mistænkelige fund på ultralyd</w:t>
      </w:r>
      <w:r w:rsidRPr="006A560B">
        <w:rPr>
          <w:rFonts w:ascii="Arial" w:hAnsi="Arial" w:cs="Arial"/>
        </w:rPr>
        <w:t>​</w:t>
      </w:r>
      <w:r w:rsidRPr="006A560B">
        <w:t>.</w:t>
      </w:r>
    </w:p>
    <w:p w14:paraId="0DFDC596" w14:textId="77777777" w:rsidR="006A560B" w:rsidRDefault="006A560B" w:rsidP="006A560B">
      <w:pPr>
        <w:spacing w:after="0"/>
        <w:rPr>
          <w:rFonts w:eastAsia="Times New Roman" w:cs="Times New Roman"/>
          <w:b/>
          <w:bCs/>
          <w:szCs w:val="24"/>
          <w:lang w:eastAsia="da-DK"/>
        </w:rPr>
      </w:pPr>
    </w:p>
    <w:p w14:paraId="1C6BF97D" w14:textId="151627B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754EDFFD" w14:textId="77777777" w:rsidR="00BD6924" w:rsidRPr="006A560B" w:rsidRDefault="00BD6924" w:rsidP="006A560B">
      <w:pPr>
        <w:pStyle w:val="Listeafsnit"/>
        <w:numPr>
          <w:ilvl w:val="0"/>
          <w:numId w:val="7"/>
        </w:numPr>
        <w:spacing w:after="0"/>
      </w:pPr>
      <w:r w:rsidRPr="006A560B">
        <w:t>Anvendelsen af "bør foretages" signalerer nødvendigheden af en systematisk tilgang til lymfeknudeevaluering, baseret på den samlede evidens for metodernes sensitivitet og deres betydning for prognosen.</w:t>
      </w:r>
    </w:p>
    <w:p w14:paraId="040702DC" w14:textId="77777777" w:rsidR="006A560B" w:rsidRDefault="006A560B" w:rsidP="006A560B">
      <w:pPr>
        <w:spacing w:after="0"/>
        <w:rPr>
          <w:rFonts w:eastAsia="Times New Roman" w:cs="Times New Roman"/>
          <w:b/>
          <w:bCs/>
          <w:szCs w:val="24"/>
          <w:lang w:eastAsia="da-DK"/>
        </w:rPr>
      </w:pPr>
    </w:p>
    <w:p w14:paraId="6DF3D3DC" w14:textId="5B91D0E0"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27"/>
        <w:gridCol w:w="1121"/>
        <w:gridCol w:w="533"/>
        <w:gridCol w:w="1137"/>
        <w:gridCol w:w="1350"/>
        <w:gridCol w:w="1529"/>
        <w:gridCol w:w="1194"/>
        <w:gridCol w:w="1051"/>
        <w:gridCol w:w="994"/>
        <w:gridCol w:w="1179"/>
      </w:tblGrid>
      <w:tr w:rsidR="00BD6924" w:rsidRPr="00FD5AF7" w14:paraId="64DC4297" w14:textId="77777777" w:rsidTr="00C456EF">
        <w:tc>
          <w:tcPr>
            <w:tcW w:w="1047" w:type="dxa"/>
          </w:tcPr>
          <w:p w14:paraId="3E138EF1" w14:textId="77777777" w:rsidR="00BD6924" w:rsidRPr="00FD5AF7" w:rsidRDefault="00BD6924" w:rsidP="00C456EF">
            <w:pPr>
              <w:rPr>
                <w:b/>
                <w:bCs/>
                <w:sz w:val="16"/>
                <w:szCs w:val="16"/>
                <w:lang w:val="en-US"/>
              </w:rPr>
            </w:pPr>
            <w:r w:rsidRPr="00FD5AF7">
              <w:rPr>
                <w:b/>
                <w:bCs/>
                <w:sz w:val="16"/>
                <w:szCs w:val="16"/>
              </w:rPr>
              <w:lastRenderedPageBreak/>
              <w:t>Intervention</w:t>
            </w:r>
          </w:p>
        </w:tc>
        <w:tc>
          <w:tcPr>
            <w:tcW w:w="1052" w:type="dxa"/>
          </w:tcPr>
          <w:p w14:paraId="0F5F7C4F" w14:textId="77777777" w:rsidR="00BD6924" w:rsidRPr="00FD5AF7" w:rsidRDefault="00BD6924" w:rsidP="00C456EF">
            <w:pPr>
              <w:rPr>
                <w:b/>
                <w:bCs/>
                <w:sz w:val="16"/>
                <w:szCs w:val="16"/>
                <w:lang w:val="en-US"/>
              </w:rPr>
            </w:pPr>
            <w:r w:rsidRPr="00FD5AF7">
              <w:rPr>
                <w:b/>
                <w:bCs/>
                <w:sz w:val="16"/>
                <w:szCs w:val="16"/>
              </w:rPr>
              <w:t>Reference</w:t>
            </w:r>
          </w:p>
        </w:tc>
        <w:tc>
          <w:tcPr>
            <w:tcW w:w="541" w:type="dxa"/>
          </w:tcPr>
          <w:p w14:paraId="5D30A47C" w14:textId="77777777" w:rsidR="00BD6924" w:rsidRPr="00FD5AF7" w:rsidRDefault="00BD6924" w:rsidP="00C456EF">
            <w:pPr>
              <w:rPr>
                <w:b/>
                <w:bCs/>
                <w:sz w:val="16"/>
                <w:szCs w:val="16"/>
                <w:lang w:val="en-US"/>
              </w:rPr>
            </w:pPr>
            <w:r w:rsidRPr="00FD5AF7">
              <w:rPr>
                <w:b/>
                <w:bCs/>
                <w:sz w:val="16"/>
                <w:szCs w:val="16"/>
                <w:lang w:val="en-US"/>
              </w:rPr>
              <w:t>Year</w:t>
            </w:r>
          </w:p>
        </w:tc>
        <w:tc>
          <w:tcPr>
            <w:tcW w:w="1176" w:type="dxa"/>
          </w:tcPr>
          <w:p w14:paraId="2E231552" w14:textId="77777777" w:rsidR="00BD6924" w:rsidRPr="00FD5AF7" w:rsidRDefault="00BD6924" w:rsidP="00C456EF">
            <w:pPr>
              <w:rPr>
                <w:b/>
                <w:bCs/>
                <w:sz w:val="16"/>
                <w:szCs w:val="16"/>
                <w:lang w:val="en-US"/>
              </w:rPr>
            </w:pPr>
            <w:r w:rsidRPr="00FD5AF7">
              <w:rPr>
                <w:b/>
                <w:bCs/>
                <w:sz w:val="16"/>
                <w:szCs w:val="16"/>
                <w:lang w:val="en-US"/>
              </w:rPr>
              <w:t>Study Design</w:t>
            </w:r>
          </w:p>
        </w:tc>
        <w:tc>
          <w:tcPr>
            <w:tcW w:w="1409" w:type="dxa"/>
          </w:tcPr>
          <w:p w14:paraId="12F5B053" w14:textId="77777777" w:rsidR="00BD6924" w:rsidRPr="00FD5AF7" w:rsidRDefault="00BD6924" w:rsidP="00C456EF">
            <w:pPr>
              <w:rPr>
                <w:b/>
                <w:bCs/>
                <w:sz w:val="16"/>
                <w:szCs w:val="16"/>
                <w:lang w:val="en-US"/>
              </w:rPr>
            </w:pPr>
            <w:r w:rsidRPr="00FD5AF7">
              <w:rPr>
                <w:b/>
                <w:bCs/>
                <w:sz w:val="16"/>
                <w:szCs w:val="16"/>
                <w:lang w:val="en-US"/>
              </w:rPr>
              <w:t>Quality of evidence (Oxford/Styrke)</w:t>
            </w:r>
          </w:p>
        </w:tc>
        <w:tc>
          <w:tcPr>
            <w:tcW w:w="1601" w:type="dxa"/>
          </w:tcPr>
          <w:p w14:paraId="767A2934" w14:textId="77777777" w:rsidR="00BD6924" w:rsidRPr="00FD5AF7" w:rsidRDefault="00BD6924" w:rsidP="00C456EF">
            <w:pPr>
              <w:rPr>
                <w:b/>
                <w:bCs/>
                <w:sz w:val="16"/>
                <w:szCs w:val="16"/>
                <w:lang w:val="en-US"/>
              </w:rPr>
            </w:pPr>
            <w:proofErr w:type="spellStart"/>
            <w:r w:rsidRPr="00FD5AF7">
              <w:rPr>
                <w:b/>
                <w:bCs/>
                <w:sz w:val="16"/>
                <w:szCs w:val="16"/>
              </w:rPr>
              <w:t>Commentary</w:t>
            </w:r>
            <w:proofErr w:type="spellEnd"/>
          </w:p>
        </w:tc>
        <w:tc>
          <w:tcPr>
            <w:tcW w:w="1047" w:type="dxa"/>
          </w:tcPr>
          <w:p w14:paraId="478BB3EA" w14:textId="77777777" w:rsidR="00BD6924" w:rsidRPr="00FD5AF7" w:rsidRDefault="00BD6924" w:rsidP="00C456EF">
            <w:pPr>
              <w:rPr>
                <w:b/>
                <w:bCs/>
                <w:sz w:val="16"/>
                <w:szCs w:val="16"/>
                <w:lang w:val="en-US"/>
              </w:rPr>
            </w:pPr>
            <w:r w:rsidRPr="00FD5AF7">
              <w:rPr>
                <w:b/>
                <w:bCs/>
                <w:sz w:val="16"/>
                <w:szCs w:val="16"/>
              </w:rPr>
              <w:t>Intervention</w:t>
            </w:r>
          </w:p>
        </w:tc>
        <w:tc>
          <w:tcPr>
            <w:tcW w:w="1078" w:type="dxa"/>
          </w:tcPr>
          <w:p w14:paraId="5581F3F2" w14:textId="77777777" w:rsidR="00BD6924" w:rsidRPr="00FD5AF7" w:rsidRDefault="00BD6924" w:rsidP="00C456EF">
            <w:pPr>
              <w:rPr>
                <w:b/>
                <w:bCs/>
                <w:sz w:val="16"/>
                <w:szCs w:val="16"/>
                <w:lang w:val="en-US"/>
              </w:rPr>
            </w:pPr>
            <w:proofErr w:type="spellStart"/>
            <w:r w:rsidRPr="00FD5AF7">
              <w:rPr>
                <w:b/>
                <w:bCs/>
                <w:sz w:val="16"/>
                <w:szCs w:val="16"/>
              </w:rPr>
              <w:t>Comparator</w:t>
            </w:r>
            <w:proofErr w:type="spellEnd"/>
            <w:r w:rsidRPr="00FD5AF7">
              <w:rPr>
                <w:b/>
                <w:bCs/>
                <w:sz w:val="16"/>
                <w:szCs w:val="16"/>
              </w:rPr>
              <w:t xml:space="preserve"> Intervention</w:t>
            </w:r>
          </w:p>
        </w:tc>
        <w:tc>
          <w:tcPr>
            <w:tcW w:w="1029" w:type="dxa"/>
          </w:tcPr>
          <w:p w14:paraId="75785FE1" w14:textId="77777777" w:rsidR="00BD6924" w:rsidRPr="00FD5AF7" w:rsidRDefault="00BD6924" w:rsidP="00C456EF">
            <w:pPr>
              <w:rPr>
                <w:b/>
                <w:bCs/>
                <w:sz w:val="16"/>
                <w:szCs w:val="16"/>
                <w:lang w:val="en-US"/>
              </w:rPr>
            </w:pPr>
            <w:r w:rsidRPr="00FD5AF7">
              <w:rPr>
                <w:b/>
                <w:bCs/>
                <w:sz w:val="16"/>
                <w:szCs w:val="16"/>
              </w:rPr>
              <w:t>Patient population</w:t>
            </w:r>
          </w:p>
        </w:tc>
        <w:tc>
          <w:tcPr>
            <w:tcW w:w="1135" w:type="dxa"/>
          </w:tcPr>
          <w:p w14:paraId="26033A31" w14:textId="77777777" w:rsidR="00BD6924" w:rsidRPr="00FD5AF7" w:rsidRDefault="00BD6924" w:rsidP="00C456EF">
            <w:pPr>
              <w:rPr>
                <w:b/>
                <w:bCs/>
                <w:sz w:val="16"/>
                <w:szCs w:val="16"/>
                <w:lang w:val="en-US"/>
              </w:rPr>
            </w:pPr>
            <w:proofErr w:type="spellStart"/>
            <w:r w:rsidRPr="00FD5AF7">
              <w:rPr>
                <w:b/>
                <w:bCs/>
                <w:sz w:val="16"/>
                <w:szCs w:val="16"/>
              </w:rPr>
              <w:t>Results</w:t>
            </w:r>
            <w:proofErr w:type="spellEnd"/>
            <w:r w:rsidRPr="00FD5AF7">
              <w:rPr>
                <w:b/>
                <w:bCs/>
                <w:sz w:val="16"/>
                <w:szCs w:val="16"/>
              </w:rPr>
              <w:t xml:space="preserve"> (</w:t>
            </w:r>
            <w:proofErr w:type="spellStart"/>
            <w:r w:rsidRPr="00FD5AF7">
              <w:rPr>
                <w:b/>
                <w:bCs/>
                <w:sz w:val="16"/>
                <w:szCs w:val="16"/>
              </w:rPr>
              <w:t>Outcome</w:t>
            </w:r>
            <w:proofErr w:type="spellEnd"/>
            <w:r w:rsidRPr="00FD5AF7">
              <w:rPr>
                <w:b/>
                <w:bCs/>
                <w:sz w:val="16"/>
                <w:szCs w:val="16"/>
              </w:rPr>
              <w:t>)</w:t>
            </w:r>
          </w:p>
        </w:tc>
      </w:tr>
      <w:tr w:rsidR="00BD6924" w:rsidRPr="00BA1B92" w14:paraId="65EE5C00" w14:textId="77777777" w:rsidTr="00C456EF">
        <w:tc>
          <w:tcPr>
            <w:tcW w:w="1047" w:type="dxa"/>
          </w:tcPr>
          <w:p w14:paraId="70F37E0F"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4837F22C" w14:textId="77777777" w:rsidR="00BD6924" w:rsidRDefault="00BD6924" w:rsidP="00C456EF">
            <w:pPr>
              <w:rPr>
                <w:rStyle w:val="Fremhv"/>
                <w:sz w:val="16"/>
                <w:szCs w:val="16"/>
                <w:lang w:val="en-US"/>
              </w:rPr>
            </w:pPr>
            <w:r w:rsidRPr="00FD5AF7">
              <w:rPr>
                <w:sz w:val="16"/>
                <w:szCs w:val="16"/>
                <w:lang w:val="en-US"/>
              </w:rPr>
              <w:t>Stratigos AJ et al.</w:t>
            </w:r>
            <w:r w:rsidRPr="00FD5AF7">
              <w:rPr>
                <w:sz w:val="16"/>
                <w:szCs w:val="16"/>
                <w:lang w:val="en-US"/>
              </w:rPr>
              <w:br/>
            </w:r>
            <w:r w:rsidRPr="00FD5AF7">
              <w:rPr>
                <w:rStyle w:val="Fremhv"/>
                <w:sz w:val="16"/>
                <w:szCs w:val="16"/>
                <w:lang w:val="en-US"/>
              </w:rPr>
              <w:t>European interdisciplinary guideline, Part 1 (2023)</w:t>
            </w:r>
          </w:p>
          <w:p w14:paraId="25524B0B" w14:textId="0C897FEB" w:rsidR="00BD6924" w:rsidRPr="00FD5AF7"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Pr>
          <w:p w14:paraId="61159C4B" w14:textId="77777777" w:rsidR="00BD6924" w:rsidRPr="00FD5AF7" w:rsidRDefault="00BD6924" w:rsidP="00C456EF">
            <w:pPr>
              <w:rPr>
                <w:sz w:val="16"/>
                <w:szCs w:val="16"/>
                <w:lang w:val="en-US"/>
              </w:rPr>
            </w:pPr>
            <w:r w:rsidRPr="00FD5AF7">
              <w:rPr>
                <w:sz w:val="16"/>
                <w:szCs w:val="16"/>
                <w:lang w:val="en-US"/>
              </w:rPr>
              <w:t>2023</w:t>
            </w:r>
          </w:p>
        </w:tc>
        <w:tc>
          <w:tcPr>
            <w:tcW w:w="1176" w:type="dxa"/>
          </w:tcPr>
          <w:p w14:paraId="1519C509"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18A8B14E" w14:textId="77777777" w:rsidR="00BD6924" w:rsidRPr="00FD5AF7" w:rsidRDefault="00BD6924" w:rsidP="00C456EF">
            <w:pPr>
              <w:rPr>
                <w:sz w:val="16"/>
                <w:szCs w:val="16"/>
                <w:lang w:val="en-US"/>
              </w:rPr>
            </w:pPr>
            <w:r w:rsidRPr="00FD5AF7">
              <w:rPr>
                <w:sz w:val="16"/>
                <w:szCs w:val="16"/>
                <w:lang w:val="en-US"/>
              </w:rPr>
              <w:t>Level 5: Expert opinion, informed by limited observational studies</w:t>
            </w:r>
          </w:p>
        </w:tc>
        <w:tc>
          <w:tcPr>
            <w:tcW w:w="1601" w:type="dxa"/>
          </w:tcPr>
          <w:p w14:paraId="1AA6B84F" w14:textId="77777777" w:rsidR="00BD6924" w:rsidRPr="00FD5AF7" w:rsidRDefault="00BD6924" w:rsidP="00C456EF">
            <w:pPr>
              <w:rPr>
                <w:sz w:val="16"/>
                <w:szCs w:val="16"/>
                <w:lang w:val="en-US"/>
              </w:rPr>
            </w:pPr>
            <w:r w:rsidRPr="00FD5AF7">
              <w:rPr>
                <w:sz w:val="16"/>
                <w:szCs w:val="16"/>
                <w:lang w:val="en-US"/>
              </w:rPr>
              <w:t>Palpation, ultrasound, and biopsy for suspicious regional lymph nodes are critical for accurate staging and management of SCC.</w:t>
            </w:r>
          </w:p>
        </w:tc>
        <w:tc>
          <w:tcPr>
            <w:tcW w:w="1047" w:type="dxa"/>
          </w:tcPr>
          <w:p w14:paraId="08F9604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61F04D40"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5AD083F0" w14:textId="77777777" w:rsidR="00BD6924" w:rsidRPr="00FD5AF7" w:rsidRDefault="00BD6924" w:rsidP="00C456EF">
            <w:pPr>
              <w:rPr>
                <w:sz w:val="16"/>
                <w:szCs w:val="16"/>
                <w:lang w:val="en-US"/>
              </w:rPr>
            </w:pPr>
            <w:r w:rsidRPr="00FD5AF7">
              <w:rPr>
                <w:sz w:val="16"/>
                <w:szCs w:val="16"/>
                <w:lang w:val="en-US"/>
              </w:rPr>
              <w:t xml:space="preserve">Patients with invasive </w:t>
            </w:r>
            <w:proofErr w:type="spellStart"/>
            <w:r w:rsidRPr="00FD5AF7">
              <w:rPr>
                <w:sz w:val="16"/>
                <w:szCs w:val="16"/>
                <w:lang w:val="en-US"/>
              </w:rPr>
              <w:t>cSCC</w:t>
            </w:r>
            <w:proofErr w:type="spellEnd"/>
            <w:r w:rsidRPr="00FD5AF7">
              <w:rPr>
                <w:sz w:val="16"/>
                <w:szCs w:val="16"/>
                <w:lang w:val="en-US"/>
              </w:rPr>
              <w:t xml:space="preserve"> and/or high-risk features</w:t>
            </w:r>
          </w:p>
        </w:tc>
        <w:tc>
          <w:tcPr>
            <w:tcW w:w="1135" w:type="dxa"/>
          </w:tcPr>
          <w:p w14:paraId="0C62796A" w14:textId="77777777" w:rsidR="00BD6924" w:rsidRPr="00FD5AF7" w:rsidRDefault="00BD6924" w:rsidP="00C456EF">
            <w:pPr>
              <w:rPr>
                <w:sz w:val="16"/>
                <w:szCs w:val="16"/>
                <w:lang w:val="en-US"/>
              </w:rPr>
            </w:pPr>
            <w:r w:rsidRPr="00FD5AF7">
              <w:rPr>
                <w:sz w:val="16"/>
                <w:szCs w:val="16"/>
                <w:lang w:val="en-US"/>
              </w:rPr>
              <w:t>Palpation identifies suspicious nodes; ultrasound increases sensitivity for metastasis. Biopsy (e.g., fine-needle aspiration) confirms malignancy. Recommended for patients with high-risk SCC, as timely detection of metastases impacts staging and treatment decisions.</w:t>
            </w:r>
          </w:p>
          <w:p w14:paraId="38D88836" w14:textId="77777777" w:rsidR="00BD6924" w:rsidRPr="00FD5AF7" w:rsidRDefault="00BD6924" w:rsidP="00C456EF">
            <w:pPr>
              <w:rPr>
                <w:sz w:val="16"/>
                <w:szCs w:val="16"/>
                <w:lang w:val="en-US"/>
              </w:rPr>
            </w:pPr>
          </w:p>
        </w:tc>
      </w:tr>
      <w:tr w:rsidR="00BD6924" w:rsidRPr="00FD5AF7" w14:paraId="63FFD744" w14:textId="77777777" w:rsidTr="00C456EF">
        <w:tc>
          <w:tcPr>
            <w:tcW w:w="1047" w:type="dxa"/>
          </w:tcPr>
          <w:p w14:paraId="044C6AC8"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02A93B06" w14:textId="77777777" w:rsidR="00BD6924" w:rsidRDefault="00BD6924" w:rsidP="00C456EF">
            <w:pPr>
              <w:rPr>
                <w:rStyle w:val="Fremhv"/>
                <w:sz w:val="16"/>
                <w:szCs w:val="16"/>
                <w:lang w:val="en-US"/>
              </w:rPr>
            </w:pPr>
            <w:r w:rsidRPr="00FD5AF7">
              <w:rPr>
                <w:sz w:val="16"/>
                <w:szCs w:val="16"/>
                <w:lang w:val="en-US"/>
              </w:rPr>
              <w:t>British Association of Dermatologists Guidelines</w:t>
            </w:r>
            <w:r w:rsidRPr="00FD5AF7">
              <w:rPr>
                <w:sz w:val="16"/>
                <w:szCs w:val="16"/>
                <w:lang w:val="en-US"/>
              </w:rPr>
              <w:br/>
            </w:r>
            <w:r w:rsidRPr="00FD5AF7">
              <w:rPr>
                <w:rStyle w:val="Fremhv"/>
                <w:sz w:val="16"/>
                <w:szCs w:val="16"/>
                <w:lang w:val="en-US"/>
              </w:rPr>
              <w:t>BAD 2020</w:t>
            </w:r>
          </w:p>
          <w:p w14:paraId="314A09C8" w14:textId="61E37A95" w:rsidR="00BD6924" w:rsidRPr="00FD5AF7"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006604C5" w14:textId="77777777" w:rsidR="00BD6924" w:rsidRPr="00FD5AF7" w:rsidRDefault="00BD6924" w:rsidP="00C456EF">
            <w:pPr>
              <w:rPr>
                <w:sz w:val="16"/>
                <w:szCs w:val="16"/>
                <w:lang w:val="en-US"/>
              </w:rPr>
            </w:pPr>
            <w:r w:rsidRPr="00FD5AF7">
              <w:rPr>
                <w:sz w:val="16"/>
                <w:szCs w:val="16"/>
                <w:lang w:val="en-US"/>
              </w:rPr>
              <w:t>2020</w:t>
            </w:r>
          </w:p>
        </w:tc>
        <w:tc>
          <w:tcPr>
            <w:tcW w:w="1176" w:type="dxa"/>
          </w:tcPr>
          <w:p w14:paraId="64D1AC24"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5AC5D238" w14:textId="77777777" w:rsidR="00BD6924" w:rsidRPr="00FD5AF7" w:rsidRDefault="00BD6924" w:rsidP="00C456EF">
            <w:pPr>
              <w:rPr>
                <w:sz w:val="16"/>
                <w:szCs w:val="16"/>
                <w:lang w:val="en-US"/>
              </w:rPr>
            </w:pPr>
            <w:r w:rsidRPr="00FD5AF7">
              <w:rPr>
                <w:sz w:val="16"/>
                <w:szCs w:val="16"/>
                <w:lang w:val="en-US"/>
              </w:rPr>
              <w:t>Level 5: Expert opinion and indirect observational data</w:t>
            </w:r>
          </w:p>
        </w:tc>
        <w:tc>
          <w:tcPr>
            <w:tcW w:w="1601" w:type="dxa"/>
          </w:tcPr>
          <w:p w14:paraId="721EA135" w14:textId="77777777" w:rsidR="00BD6924" w:rsidRPr="00FD5AF7" w:rsidRDefault="00BD6924" w:rsidP="00C456EF">
            <w:pPr>
              <w:rPr>
                <w:sz w:val="16"/>
                <w:szCs w:val="16"/>
                <w:lang w:val="en-US"/>
              </w:rPr>
            </w:pPr>
            <w:r w:rsidRPr="00FD5AF7">
              <w:rPr>
                <w:sz w:val="16"/>
                <w:szCs w:val="16"/>
                <w:lang w:val="en-US"/>
              </w:rPr>
              <w:t>Palpation and imaging (ultrasound) are recommended to assess lymph nodes in patients with high-risk SCC, with biopsy for suspicious findings.</w:t>
            </w:r>
          </w:p>
        </w:tc>
        <w:tc>
          <w:tcPr>
            <w:tcW w:w="1047" w:type="dxa"/>
          </w:tcPr>
          <w:p w14:paraId="1C1B598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60475442"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2B78403E" w14:textId="77777777" w:rsidR="00BD6924" w:rsidRPr="00FD5AF7" w:rsidRDefault="00BD6924" w:rsidP="00C456EF">
            <w:pPr>
              <w:rPr>
                <w:sz w:val="16"/>
                <w:szCs w:val="16"/>
                <w:lang w:val="en-US"/>
              </w:rPr>
            </w:pPr>
            <w:r w:rsidRPr="00FD5AF7">
              <w:rPr>
                <w:sz w:val="16"/>
                <w:szCs w:val="16"/>
                <w:lang w:val="en-US"/>
              </w:rPr>
              <w:t>Patients with suspected regional metastasis from SCC</w:t>
            </w:r>
          </w:p>
        </w:tc>
        <w:tc>
          <w:tcPr>
            <w:tcW w:w="1135" w:type="dxa"/>
          </w:tcPr>
          <w:p w14:paraId="3F456350" w14:textId="77777777" w:rsidR="00BD6924" w:rsidRPr="00FD5AF7" w:rsidRDefault="00BD6924" w:rsidP="00C456EF">
            <w:pPr>
              <w:rPr>
                <w:sz w:val="16"/>
                <w:szCs w:val="16"/>
                <w:lang w:val="en-US"/>
              </w:rPr>
            </w:pPr>
            <w:r w:rsidRPr="00FD5AF7">
              <w:rPr>
                <w:sz w:val="16"/>
                <w:szCs w:val="16"/>
                <w:lang w:val="en-US"/>
              </w:rPr>
              <w:t xml:space="preserve">Palpation detects gross abnormalities; ultrasound increases sensitivity for early metastasis. Fine-needle aspiration biopsy (FNAB) or core biopsy confirms malignancy. </w:t>
            </w:r>
            <w:proofErr w:type="spellStart"/>
            <w:r w:rsidRPr="00FD5AF7">
              <w:rPr>
                <w:sz w:val="16"/>
                <w:szCs w:val="16"/>
              </w:rPr>
              <w:t>These</w:t>
            </w:r>
            <w:proofErr w:type="spellEnd"/>
            <w:r w:rsidRPr="00FD5AF7">
              <w:rPr>
                <w:sz w:val="16"/>
                <w:szCs w:val="16"/>
              </w:rPr>
              <w:t xml:space="preserve"> steps </w:t>
            </w:r>
            <w:proofErr w:type="spellStart"/>
            <w:r w:rsidRPr="00FD5AF7">
              <w:rPr>
                <w:sz w:val="16"/>
                <w:szCs w:val="16"/>
              </w:rPr>
              <w:t>ensure</w:t>
            </w:r>
            <w:proofErr w:type="spellEnd"/>
            <w:r w:rsidRPr="00FD5AF7">
              <w:rPr>
                <w:sz w:val="16"/>
                <w:szCs w:val="16"/>
              </w:rPr>
              <w:t xml:space="preserve"> </w:t>
            </w:r>
            <w:proofErr w:type="spellStart"/>
            <w:r w:rsidRPr="00FD5AF7">
              <w:rPr>
                <w:sz w:val="16"/>
                <w:szCs w:val="16"/>
              </w:rPr>
              <w:t>accurate</w:t>
            </w:r>
            <w:proofErr w:type="spellEnd"/>
            <w:r w:rsidRPr="00FD5AF7">
              <w:rPr>
                <w:sz w:val="16"/>
                <w:szCs w:val="16"/>
              </w:rPr>
              <w:t xml:space="preserve"> </w:t>
            </w:r>
            <w:proofErr w:type="spellStart"/>
            <w:r w:rsidRPr="00FD5AF7">
              <w:rPr>
                <w:sz w:val="16"/>
                <w:szCs w:val="16"/>
              </w:rPr>
              <w:t>staging</w:t>
            </w:r>
            <w:proofErr w:type="spellEnd"/>
            <w:r w:rsidRPr="00FD5AF7">
              <w:rPr>
                <w:sz w:val="16"/>
                <w:szCs w:val="16"/>
              </w:rPr>
              <w:t xml:space="preserve"> and </w:t>
            </w:r>
            <w:proofErr w:type="spellStart"/>
            <w:r w:rsidRPr="00FD5AF7">
              <w:rPr>
                <w:sz w:val="16"/>
                <w:szCs w:val="16"/>
              </w:rPr>
              <w:t>improve</w:t>
            </w:r>
            <w:proofErr w:type="spellEnd"/>
            <w:r w:rsidRPr="00FD5AF7">
              <w:rPr>
                <w:sz w:val="16"/>
                <w:szCs w:val="16"/>
              </w:rPr>
              <w:t xml:space="preserve"> </w:t>
            </w:r>
            <w:proofErr w:type="spellStart"/>
            <w:r w:rsidRPr="00FD5AF7">
              <w:rPr>
                <w:sz w:val="16"/>
                <w:szCs w:val="16"/>
              </w:rPr>
              <w:t>treatment</w:t>
            </w:r>
            <w:proofErr w:type="spellEnd"/>
            <w:r w:rsidRPr="00FD5AF7">
              <w:rPr>
                <w:sz w:val="16"/>
                <w:szCs w:val="16"/>
              </w:rPr>
              <w:t xml:space="preserve"> </w:t>
            </w:r>
            <w:proofErr w:type="spellStart"/>
            <w:r w:rsidRPr="00FD5AF7">
              <w:rPr>
                <w:sz w:val="16"/>
                <w:szCs w:val="16"/>
              </w:rPr>
              <w:t>planning</w:t>
            </w:r>
            <w:proofErr w:type="spellEnd"/>
            <w:r w:rsidRPr="00FD5AF7">
              <w:rPr>
                <w:sz w:val="16"/>
                <w:szCs w:val="16"/>
              </w:rPr>
              <w:t>.</w:t>
            </w:r>
          </w:p>
        </w:tc>
      </w:tr>
      <w:tr w:rsidR="00BD6924" w:rsidRPr="00BA1B92" w14:paraId="6E4CC4C2" w14:textId="77777777" w:rsidTr="00C456EF">
        <w:tc>
          <w:tcPr>
            <w:tcW w:w="1047" w:type="dxa"/>
          </w:tcPr>
          <w:p w14:paraId="68F2386C"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2F6B7694" w14:textId="77777777" w:rsidR="00BD6924" w:rsidRDefault="00BD6924" w:rsidP="00C456EF">
            <w:pPr>
              <w:rPr>
                <w:rStyle w:val="Fremhv"/>
                <w:sz w:val="16"/>
                <w:szCs w:val="16"/>
                <w:lang w:val="en-US"/>
              </w:rPr>
            </w:pPr>
            <w:r w:rsidRPr="00FD5AF7">
              <w:rPr>
                <w:sz w:val="16"/>
                <w:szCs w:val="16"/>
                <w:lang w:val="en-US"/>
              </w:rPr>
              <w:t>NCCN Clinical Practice Guidelines</w:t>
            </w:r>
            <w:r w:rsidRPr="00FD5AF7">
              <w:rPr>
                <w:sz w:val="16"/>
                <w:szCs w:val="16"/>
                <w:lang w:val="en-US"/>
              </w:rPr>
              <w:br/>
            </w:r>
            <w:r w:rsidRPr="00FD5AF7">
              <w:rPr>
                <w:rStyle w:val="Fremhv"/>
                <w:sz w:val="16"/>
                <w:szCs w:val="16"/>
                <w:lang w:val="en-US"/>
              </w:rPr>
              <w:t>Version 1.2024</w:t>
            </w:r>
          </w:p>
          <w:p w14:paraId="48B0E275" w14:textId="06549B38" w:rsidR="00BD6924" w:rsidRPr="00FD5AF7"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44EC826A" w14:textId="77777777" w:rsidR="00BD6924" w:rsidRPr="00FD5AF7" w:rsidRDefault="00BD6924" w:rsidP="00C456EF">
            <w:pPr>
              <w:rPr>
                <w:sz w:val="16"/>
                <w:szCs w:val="16"/>
                <w:lang w:val="en-US"/>
              </w:rPr>
            </w:pPr>
            <w:r w:rsidRPr="00FD5AF7">
              <w:rPr>
                <w:sz w:val="16"/>
                <w:szCs w:val="16"/>
                <w:lang w:val="en-US"/>
              </w:rPr>
              <w:t>2023</w:t>
            </w:r>
          </w:p>
        </w:tc>
        <w:tc>
          <w:tcPr>
            <w:tcW w:w="1176" w:type="dxa"/>
          </w:tcPr>
          <w:p w14:paraId="4053E32A"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6D3EA71C" w14:textId="77777777" w:rsidR="00BD6924" w:rsidRPr="00FD5AF7" w:rsidRDefault="00BD6924" w:rsidP="00C456EF">
            <w:pPr>
              <w:rPr>
                <w:sz w:val="16"/>
                <w:szCs w:val="16"/>
                <w:lang w:val="en-US"/>
              </w:rPr>
            </w:pPr>
            <w:r w:rsidRPr="00FD5AF7">
              <w:rPr>
                <w:sz w:val="16"/>
                <w:szCs w:val="16"/>
                <w:lang w:val="en-US"/>
              </w:rPr>
              <w:t>Level 5: Expert opinion with limited observational data</w:t>
            </w:r>
          </w:p>
        </w:tc>
        <w:tc>
          <w:tcPr>
            <w:tcW w:w="1601" w:type="dxa"/>
          </w:tcPr>
          <w:p w14:paraId="179DC9BF" w14:textId="77777777" w:rsidR="00BD6924" w:rsidRPr="00FD5AF7" w:rsidRDefault="00BD6924" w:rsidP="00C456EF">
            <w:pPr>
              <w:rPr>
                <w:sz w:val="16"/>
                <w:szCs w:val="16"/>
                <w:lang w:val="en-US"/>
              </w:rPr>
            </w:pPr>
            <w:r w:rsidRPr="00FD5AF7">
              <w:rPr>
                <w:sz w:val="16"/>
                <w:szCs w:val="16"/>
                <w:lang w:val="en-US"/>
              </w:rPr>
              <w:t>Palpation, imaging (ultrasound), and biopsy are recommended for suspicious regional lymph nodes to confirm malignancy and guide treatment.</w:t>
            </w:r>
          </w:p>
        </w:tc>
        <w:tc>
          <w:tcPr>
            <w:tcW w:w="1047" w:type="dxa"/>
          </w:tcPr>
          <w:p w14:paraId="1B515F82"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1BC9BDC5"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2581E33E" w14:textId="77777777" w:rsidR="00BD6924" w:rsidRPr="00FD5AF7" w:rsidRDefault="00BD6924" w:rsidP="00C456EF">
            <w:pPr>
              <w:rPr>
                <w:sz w:val="16"/>
                <w:szCs w:val="16"/>
                <w:lang w:val="en-US"/>
              </w:rPr>
            </w:pPr>
            <w:r w:rsidRPr="00FD5AF7">
              <w:rPr>
                <w:sz w:val="16"/>
                <w:szCs w:val="16"/>
                <w:lang w:val="en-US"/>
              </w:rPr>
              <w:t>Patients with suspected regional metastasis from SCC</w:t>
            </w:r>
          </w:p>
        </w:tc>
        <w:tc>
          <w:tcPr>
            <w:tcW w:w="1135" w:type="dxa"/>
          </w:tcPr>
          <w:p w14:paraId="02F78F9A" w14:textId="77777777" w:rsidR="00BD6924" w:rsidRPr="00FD5AF7" w:rsidRDefault="00BD6924" w:rsidP="00C456EF">
            <w:pPr>
              <w:rPr>
                <w:sz w:val="16"/>
                <w:szCs w:val="16"/>
                <w:lang w:val="en-US"/>
              </w:rPr>
            </w:pPr>
            <w:r w:rsidRPr="00FD5AF7">
              <w:rPr>
                <w:sz w:val="16"/>
                <w:szCs w:val="16"/>
                <w:lang w:val="en-US"/>
              </w:rPr>
              <w:t>Palpation detects gross abnormalities; ultrasound increases sensitivity. Fine-needle aspiration biopsy (FNAB) or core biopsy confirms malignancy. Emphasized for staging high-risk patients and directing further management.</w:t>
            </w:r>
          </w:p>
        </w:tc>
      </w:tr>
      <w:tr w:rsidR="00BD6924" w:rsidRPr="00BA1B92" w14:paraId="0B164795" w14:textId="77777777" w:rsidTr="00C456EF">
        <w:tc>
          <w:tcPr>
            <w:tcW w:w="1047" w:type="dxa"/>
          </w:tcPr>
          <w:p w14:paraId="12254111" w14:textId="77777777" w:rsidR="00BD6924" w:rsidRPr="00FD5AF7" w:rsidRDefault="00BD6924" w:rsidP="00C456EF">
            <w:pPr>
              <w:rPr>
                <w:sz w:val="16"/>
                <w:szCs w:val="16"/>
                <w:lang w:val="en-US"/>
              </w:rPr>
            </w:pPr>
            <w:proofErr w:type="spellStart"/>
            <w:r w:rsidRPr="00FD5AF7">
              <w:rPr>
                <w:sz w:val="16"/>
                <w:szCs w:val="16"/>
              </w:rPr>
              <w:lastRenderedPageBreak/>
              <w:t>Lymph</w:t>
            </w:r>
            <w:proofErr w:type="spellEnd"/>
            <w:r w:rsidRPr="00FD5AF7">
              <w:rPr>
                <w:sz w:val="16"/>
                <w:szCs w:val="16"/>
              </w:rPr>
              <w:t xml:space="preserve"> Node Evaluation</w:t>
            </w:r>
          </w:p>
        </w:tc>
        <w:tc>
          <w:tcPr>
            <w:tcW w:w="1052" w:type="dxa"/>
          </w:tcPr>
          <w:p w14:paraId="3A3DD3A9" w14:textId="77777777" w:rsidR="00BD6924" w:rsidRDefault="00BD6924" w:rsidP="00C456EF">
            <w:pPr>
              <w:rPr>
                <w:rStyle w:val="Fremhv"/>
                <w:sz w:val="16"/>
                <w:szCs w:val="16"/>
              </w:rPr>
            </w:pPr>
            <w:r w:rsidRPr="00FD5AF7">
              <w:rPr>
                <w:sz w:val="16"/>
                <w:szCs w:val="16"/>
              </w:rPr>
              <w:t>Matthew Fox et al.</w:t>
            </w:r>
            <w:r w:rsidRPr="00FD5AF7">
              <w:rPr>
                <w:sz w:val="16"/>
                <w:szCs w:val="16"/>
              </w:rPr>
              <w:br/>
            </w:r>
            <w:r w:rsidRPr="00FD5AF7">
              <w:rPr>
                <w:rStyle w:val="Fremhv"/>
                <w:sz w:val="16"/>
                <w:szCs w:val="16"/>
              </w:rPr>
              <w:t xml:space="preserve">J Am Acad </w:t>
            </w:r>
            <w:proofErr w:type="spellStart"/>
            <w:r w:rsidRPr="00FD5AF7">
              <w:rPr>
                <w:rStyle w:val="Fremhv"/>
                <w:sz w:val="16"/>
                <w:szCs w:val="16"/>
              </w:rPr>
              <w:t>Dermatol</w:t>
            </w:r>
            <w:proofErr w:type="spellEnd"/>
          </w:p>
          <w:p w14:paraId="70EDD3DB" w14:textId="10FE6A9A" w:rsidR="00BD6924" w:rsidRPr="00FD5AF7" w:rsidRDefault="00D604B1" w:rsidP="00C456EF">
            <w:pPr>
              <w:rPr>
                <w:sz w:val="16"/>
                <w:szCs w:val="16"/>
              </w:rPr>
            </w:pPr>
            <w:r>
              <w:rPr>
                <w:sz w:val="16"/>
                <w:szCs w:val="16"/>
              </w:rPr>
              <w:fldChar w:fldCharType="begin">
                <w:fldData xml:space="preserve">PEVuZE5vdGU+PENpdGU+PEF1dGhvcj5Gb3g8L0F1dGhvcj48WWVhcj4yMDE5PC9ZZWFyPjxSZWNO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</w:fldData>
              </w:fldChar>
            </w:r>
            <w:r>
              <w:rPr>
                <w:sz w:val="16"/>
                <w:szCs w:val="16"/>
              </w:rPr>
              <w:instrText xml:space="preserve"> ADDIN EN.JS.CITE </w:instrText>
            </w:r>
            <w:r>
              <w:rPr>
                <w:sz w:val="16"/>
                <w:szCs w:val="16"/>
              </w:rPr>
            </w:r>
            <w:r>
              <w:rPr>
                <w:sz w:val="16"/>
                <w:szCs w:val="16"/>
              </w:rPr>
              <w:fldChar w:fldCharType="separate"/>
            </w:r>
            <w:r>
              <w:rPr>
                <w:noProof/>
                <w:sz w:val="16"/>
                <w:szCs w:val="16"/>
              </w:rPr>
              <w:t>(94)</w:t>
            </w:r>
            <w:r>
              <w:rPr>
                <w:sz w:val="16"/>
                <w:szCs w:val="16"/>
              </w:rPr>
              <w:fldChar w:fldCharType="end"/>
            </w:r>
          </w:p>
        </w:tc>
        <w:tc>
          <w:tcPr>
            <w:tcW w:w="541" w:type="dxa"/>
          </w:tcPr>
          <w:p w14:paraId="6EE5741D" w14:textId="77777777" w:rsidR="00BD6924" w:rsidRPr="00FD5AF7" w:rsidRDefault="00BD6924" w:rsidP="00C456EF">
            <w:pPr>
              <w:rPr>
                <w:sz w:val="16"/>
                <w:szCs w:val="16"/>
              </w:rPr>
            </w:pPr>
            <w:r w:rsidRPr="00FD5AF7">
              <w:rPr>
                <w:sz w:val="16"/>
                <w:szCs w:val="16"/>
              </w:rPr>
              <w:t>2019</w:t>
            </w:r>
          </w:p>
        </w:tc>
        <w:tc>
          <w:tcPr>
            <w:tcW w:w="1176" w:type="dxa"/>
          </w:tcPr>
          <w:p w14:paraId="73A46A9A" w14:textId="77777777" w:rsidR="00BD6924" w:rsidRPr="00FD5AF7" w:rsidRDefault="00BD6924" w:rsidP="00C456EF">
            <w:pPr>
              <w:rPr>
                <w:sz w:val="16"/>
                <w:szCs w:val="16"/>
                <w:lang w:val="en-US"/>
              </w:rPr>
            </w:pPr>
            <w:r w:rsidRPr="00FD5AF7">
              <w:rPr>
                <w:sz w:val="16"/>
                <w:szCs w:val="16"/>
                <w:lang w:val="en-US"/>
              </w:rPr>
              <w:t>Retrospective review and expert consensus</w:t>
            </w:r>
          </w:p>
        </w:tc>
        <w:tc>
          <w:tcPr>
            <w:tcW w:w="1409" w:type="dxa"/>
          </w:tcPr>
          <w:p w14:paraId="059A8FB5" w14:textId="77777777" w:rsidR="00BD6924" w:rsidRPr="00FD5AF7" w:rsidRDefault="00BD6924" w:rsidP="00C456EF">
            <w:pPr>
              <w:rPr>
                <w:sz w:val="16"/>
                <w:szCs w:val="16"/>
                <w:lang w:val="en-US"/>
              </w:rPr>
            </w:pPr>
            <w:r w:rsidRPr="00FD5AF7">
              <w:rPr>
                <w:sz w:val="16"/>
                <w:szCs w:val="16"/>
                <w:lang w:val="en-US"/>
              </w:rPr>
              <w:t>Level 5: Expert opinion informed by limited observational data</w:t>
            </w:r>
          </w:p>
        </w:tc>
        <w:tc>
          <w:tcPr>
            <w:tcW w:w="1601" w:type="dxa"/>
          </w:tcPr>
          <w:p w14:paraId="1587CCAD" w14:textId="77777777" w:rsidR="00BD6924" w:rsidRPr="00FD5AF7" w:rsidRDefault="00BD6924" w:rsidP="00C456EF">
            <w:pPr>
              <w:rPr>
                <w:sz w:val="16"/>
                <w:szCs w:val="16"/>
                <w:lang w:val="en-US"/>
              </w:rPr>
            </w:pPr>
            <w:r w:rsidRPr="00FD5AF7">
              <w:rPr>
                <w:sz w:val="16"/>
                <w:szCs w:val="16"/>
                <w:lang w:val="en-US"/>
              </w:rPr>
              <w:t>Recommendations for nodal staging emphasize palpation, imaging, and biopsy to detect early metastases and guide management.</w:t>
            </w:r>
          </w:p>
        </w:tc>
        <w:tc>
          <w:tcPr>
            <w:tcW w:w="1047" w:type="dxa"/>
          </w:tcPr>
          <w:p w14:paraId="15C3CBFC"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137552CC"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16F62431" w14:textId="77777777" w:rsidR="00BD6924" w:rsidRPr="00FD5AF7" w:rsidRDefault="00BD6924" w:rsidP="00C456EF">
            <w:pPr>
              <w:rPr>
                <w:sz w:val="16"/>
                <w:szCs w:val="16"/>
                <w:lang w:val="en-US"/>
              </w:rPr>
            </w:pPr>
            <w:r w:rsidRPr="00FD5AF7">
              <w:rPr>
                <w:sz w:val="16"/>
                <w:szCs w:val="16"/>
                <w:lang w:val="en-US"/>
              </w:rPr>
              <w:t xml:space="preserve">Patients with </w:t>
            </w:r>
            <w:proofErr w:type="spellStart"/>
            <w:r w:rsidRPr="00FD5AF7">
              <w:rPr>
                <w:sz w:val="16"/>
                <w:szCs w:val="16"/>
                <w:lang w:val="en-US"/>
              </w:rPr>
              <w:t>HRcSCC</w:t>
            </w:r>
            <w:proofErr w:type="spellEnd"/>
            <w:r w:rsidRPr="00FD5AF7">
              <w:rPr>
                <w:sz w:val="16"/>
                <w:szCs w:val="16"/>
                <w:lang w:val="en-US"/>
              </w:rPr>
              <w:t>, particularly BWH T2b or T3</w:t>
            </w:r>
          </w:p>
        </w:tc>
        <w:tc>
          <w:tcPr>
            <w:tcW w:w="1135" w:type="dxa"/>
          </w:tcPr>
          <w:p w14:paraId="7BD73B99" w14:textId="77777777" w:rsidR="00BD6924" w:rsidRPr="00FD5AF7" w:rsidRDefault="00BD6924" w:rsidP="00C456EF">
            <w:pPr>
              <w:rPr>
                <w:sz w:val="16"/>
                <w:szCs w:val="16"/>
                <w:lang w:val="en-US"/>
              </w:rPr>
            </w:pPr>
            <w:r w:rsidRPr="00FD5AF7">
              <w:rPr>
                <w:sz w:val="16"/>
                <w:szCs w:val="16"/>
                <w:lang w:val="en-US"/>
              </w:rPr>
              <w:t xml:space="preserve">Early imaging (ultrasound or CT) improves sensitivity for detecting nodal metastases. Fine-needle aspiration or core biopsy confirms diagnosis. Sentinel lymph node biopsy (SLNB) is suggested for </w:t>
            </w:r>
            <w:proofErr w:type="spellStart"/>
            <w:r w:rsidRPr="00FD5AF7">
              <w:rPr>
                <w:sz w:val="16"/>
                <w:szCs w:val="16"/>
                <w:lang w:val="en-US"/>
              </w:rPr>
              <w:t>micrometastatic</w:t>
            </w:r>
            <w:proofErr w:type="spellEnd"/>
            <w:r w:rsidRPr="00FD5AF7">
              <w:rPr>
                <w:sz w:val="16"/>
                <w:szCs w:val="16"/>
                <w:lang w:val="en-US"/>
              </w:rPr>
              <w:t xml:space="preserve"> disease in high-risk cases.</w:t>
            </w:r>
          </w:p>
        </w:tc>
      </w:tr>
      <w:tr w:rsidR="00BD6924" w:rsidRPr="00FD5AF7" w14:paraId="2FAD4D14" w14:textId="77777777" w:rsidTr="00C456EF">
        <w:tc>
          <w:tcPr>
            <w:tcW w:w="1047" w:type="dxa"/>
          </w:tcPr>
          <w:p w14:paraId="70C4E14A" w14:textId="77777777" w:rsidR="00BD6924" w:rsidRPr="00FD5AF7" w:rsidRDefault="00BD6924" w:rsidP="00C456EF">
            <w:pPr>
              <w:rPr>
                <w:sz w:val="16"/>
                <w:szCs w:val="16"/>
                <w:lang w:val="en-US"/>
              </w:rPr>
            </w:pPr>
            <w:r w:rsidRPr="00FD5AF7">
              <w:rPr>
                <w:sz w:val="16"/>
                <w:szCs w:val="16"/>
                <w:lang w:val="en-US"/>
              </w:rPr>
              <w:t>Lymph Node Evaluation</w:t>
            </w:r>
          </w:p>
        </w:tc>
        <w:tc>
          <w:tcPr>
            <w:tcW w:w="1052" w:type="dxa"/>
          </w:tcPr>
          <w:p w14:paraId="4C03BCA2" w14:textId="77777777" w:rsidR="00BD6924" w:rsidRDefault="00BD6924" w:rsidP="00C456EF">
            <w:pPr>
              <w:rPr>
                <w:rStyle w:val="Fremhv"/>
                <w:sz w:val="16"/>
                <w:szCs w:val="16"/>
              </w:rPr>
            </w:pPr>
            <w:r w:rsidRPr="00FD5AF7">
              <w:rPr>
                <w:sz w:val="16"/>
                <w:szCs w:val="16"/>
              </w:rPr>
              <w:t xml:space="preserve">Selin </w:t>
            </w:r>
            <w:proofErr w:type="spellStart"/>
            <w:r w:rsidRPr="00FD5AF7">
              <w:rPr>
                <w:sz w:val="16"/>
                <w:szCs w:val="16"/>
              </w:rPr>
              <w:t>Tokez</w:t>
            </w:r>
            <w:proofErr w:type="spellEnd"/>
            <w:r w:rsidRPr="00FD5AF7">
              <w:rPr>
                <w:sz w:val="16"/>
                <w:szCs w:val="16"/>
              </w:rPr>
              <w:t xml:space="preserve"> et al.</w:t>
            </w:r>
            <w:r w:rsidRPr="00FD5AF7">
              <w:rPr>
                <w:sz w:val="16"/>
                <w:szCs w:val="16"/>
              </w:rPr>
              <w:br/>
            </w:r>
            <w:r w:rsidRPr="00FD5AF7">
              <w:rPr>
                <w:rStyle w:val="Fremhv"/>
                <w:sz w:val="16"/>
                <w:szCs w:val="16"/>
              </w:rPr>
              <w:t xml:space="preserve">JAMA </w:t>
            </w:r>
            <w:proofErr w:type="spellStart"/>
            <w:r w:rsidRPr="00FD5AF7">
              <w:rPr>
                <w:rStyle w:val="Fremhv"/>
                <w:sz w:val="16"/>
                <w:szCs w:val="16"/>
              </w:rPr>
              <w:t>Dermatology</w:t>
            </w:r>
            <w:proofErr w:type="spellEnd"/>
          </w:p>
          <w:p w14:paraId="46686A4B" w14:textId="0819CC60" w:rsidR="00BD6924" w:rsidRPr="00FD5AF7" w:rsidRDefault="00D604B1" w:rsidP="00C456EF">
            <w:pPr>
              <w:rPr>
                <w:sz w:val="16"/>
                <w:szCs w:val="16"/>
              </w:rPr>
            </w:pPr>
            <w:r>
              <w:rPr>
                <w:sz w:val="16"/>
                <w:szCs w:val="16"/>
              </w:rPr>
              <w:fldChar w:fldCharType="begin">
                <w:fldData xml:space="preserve">PEVuZE5vdGU+PENpdGU+PEF1dGhvcj5Ub2tlejwvQXV0aG9yPjxZZWFyPjIwMjI8L1llYXI+PFJl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(95)</w:t>
            </w:r>
            <w:r>
              <w:rPr>
                <w:sz w:val="16"/>
                <w:szCs w:val="16"/>
              </w:rPr>
              <w:fldChar w:fldCharType="end"/>
            </w:r>
          </w:p>
        </w:tc>
        <w:tc>
          <w:tcPr>
            <w:tcW w:w="541" w:type="dxa"/>
          </w:tcPr>
          <w:p w14:paraId="2EC2981D" w14:textId="77777777" w:rsidR="00BD6924" w:rsidRPr="00FD5AF7" w:rsidRDefault="00BD6924" w:rsidP="00C456EF">
            <w:pPr>
              <w:rPr>
                <w:sz w:val="16"/>
                <w:szCs w:val="16"/>
              </w:rPr>
            </w:pPr>
            <w:r w:rsidRPr="00FD5AF7">
              <w:rPr>
                <w:sz w:val="16"/>
                <w:szCs w:val="16"/>
              </w:rPr>
              <w:t>2022</w:t>
            </w:r>
          </w:p>
        </w:tc>
        <w:tc>
          <w:tcPr>
            <w:tcW w:w="1176" w:type="dxa"/>
          </w:tcPr>
          <w:p w14:paraId="7A525458" w14:textId="77777777" w:rsidR="00BD6924" w:rsidRPr="00FD5AF7" w:rsidRDefault="00BD6924" w:rsidP="00C456EF">
            <w:pPr>
              <w:rPr>
                <w:sz w:val="16"/>
                <w:szCs w:val="16"/>
                <w:lang w:val="en-US"/>
              </w:rPr>
            </w:pPr>
            <w:r w:rsidRPr="00FD5AF7">
              <w:rPr>
                <w:sz w:val="16"/>
                <w:szCs w:val="16"/>
                <w:lang w:val="en-US"/>
              </w:rPr>
              <w:t>Diagnostic accuracy study with retrospective cohort</w:t>
            </w:r>
          </w:p>
        </w:tc>
        <w:tc>
          <w:tcPr>
            <w:tcW w:w="1409" w:type="dxa"/>
          </w:tcPr>
          <w:p w14:paraId="437A9C92" w14:textId="77777777" w:rsidR="00BD6924" w:rsidRPr="00FD5AF7" w:rsidRDefault="00BD6924" w:rsidP="00C456EF">
            <w:pPr>
              <w:rPr>
                <w:sz w:val="16"/>
                <w:szCs w:val="16"/>
                <w:lang w:val="en-US"/>
              </w:rPr>
            </w:pPr>
            <w:r w:rsidRPr="00FD5AF7">
              <w:rPr>
                <w:sz w:val="16"/>
                <w:szCs w:val="16"/>
                <w:lang w:val="en-US"/>
              </w:rPr>
              <w:t>Level 2b: Retrospective diagnostic study with established metrics</w:t>
            </w:r>
          </w:p>
        </w:tc>
        <w:tc>
          <w:tcPr>
            <w:tcW w:w="1601" w:type="dxa"/>
          </w:tcPr>
          <w:p w14:paraId="51D55665" w14:textId="77777777" w:rsidR="00BD6924" w:rsidRPr="00FD5AF7" w:rsidRDefault="00BD6924" w:rsidP="00C456EF">
            <w:pPr>
              <w:rPr>
                <w:sz w:val="16"/>
                <w:szCs w:val="16"/>
                <w:lang w:val="en-US"/>
              </w:rPr>
            </w:pPr>
            <w:r w:rsidRPr="00FD5AF7">
              <w:rPr>
                <w:sz w:val="16"/>
                <w:szCs w:val="16"/>
                <w:lang w:val="en-US"/>
              </w:rPr>
              <w:t>Evaluated the sensitivity and specificity of clinical examination and ultrasonography for detecting lymph node metastasis in high-risk SCC.</w:t>
            </w:r>
          </w:p>
        </w:tc>
        <w:tc>
          <w:tcPr>
            <w:tcW w:w="1047" w:type="dxa"/>
          </w:tcPr>
          <w:p w14:paraId="006033D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w:t>
            </w:r>
            <w:proofErr w:type="spellStart"/>
            <w:r w:rsidRPr="00FD5AF7">
              <w:rPr>
                <w:sz w:val="16"/>
                <w:szCs w:val="16"/>
              </w:rPr>
              <w:t>ultrasonography</w:t>
            </w:r>
            <w:proofErr w:type="spellEnd"/>
            <w:r w:rsidRPr="00FD5AF7">
              <w:rPr>
                <w:sz w:val="16"/>
                <w:szCs w:val="16"/>
              </w:rPr>
              <w:t xml:space="preserve">, and </w:t>
            </w:r>
            <w:proofErr w:type="spellStart"/>
            <w:r w:rsidRPr="00FD5AF7">
              <w:rPr>
                <w:sz w:val="16"/>
                <w:szCs w:val="16"/>
              </w:rPr>
              <w:t>biopsy</w:t>
            </w:r>
            <w:proofErr w:type="spellEnd"/>
          </w:p>
        </w:tc>
        <w:tc>
          <w:tcPr>
            <w:tcW w:w="1078" w:type="dxa"/>
          </w:tcPr>
          <w:p w14:paraId="05B27098" w14:textId="77777777" w:rsidR="00BD6924" w:rsidRPr="00FD5AF7" w:rsidRDefault="00BD6924" w:rsidP="00C456EF">
            <w:pPr>
              <w:rPr>
                <w:sz w:val="16"/>
                <w:szCs w:val="16"/>
                <w:lang w:val="en-US"/>
              </w:rPr>
            </w:pPr>
            <w:proofErr w:type="spellStart"/>
            <w:r w:rsidRPr="00FD5AF7">
              <w:rPr>
                <w:sz w:val="16"/>
                <w:szCs w:val="16"/>
              </w:rPr>
              <w:t>Clinical</w:t>
            </w:r>
            <w:proofErr w:type="spellEnd"/>
            <w:r w:rsidRPr="00FD5AF7">
              <w:rPr>
                <w:sz w:val="16"/>
                <w:szCs w:val="16"/>
              </w:rPr>
              <w:t xml:space="preserve"> </w:t>
            </w:r>
            <w:proofErr w:type="spellStart"/>
            <w:r w:rsidRPr="00FD5AF7">
              <w:rPr>
                <w:sz w:val="16"/>
                <w:szCs w:val="16"/>
              </w:rPr>
              <w:t>palpation</w:t>
            </w:r>
            <w:proofErr w:type="spellEnd"/>
            <w:r w:rsidRPr="00FD5AF7">
              <w:rPr>
                <w:sz w:val="16"/>
                <w:szCs w:val="16"/>
              </w:rPr>
              <w:t xml:space="preserve"> </w:t>
            </w:r>
            <w:proofErr w:type="spellStart"/>
            <w:r w:rsidRPr="00FD5AF7">
              <w:rPr>
                <w:sz w:val="16"/>
                <w:szCs w:val="16"/>
              </w:rPr>
              <w:t>alone</w:t>
            </w:r>
            <w:proofErr w:type="spellEnd"/>
          </w:p>
        </w:tc>
        <w:tc>
          <w:tcPr>
            <w:tcW w:w="1029" w:type="dxa"/>
          </w:tcPr>
          <w:p w14:paraId="29961964" w14:textId="77777777" w:rsidR="00BD6924" w:rsidRPr="00FD5AF7" w:rsidRDefault="00BD6924" w:rsidP="00C456EF">
            <w:pPr>
              <w:rPr>
                <w:sz w:val="16"/>
                <w:szCs w:val="16"/>
                <w:lang w:val="en-US"/>
              </w:rPr>
            </w:pPr>
            <w:r w:rsidRPr="00FD5AF7">
              <w:rPr>
                <w:sz w:val="16"/>
                <w:szCs w:val="16"/>
                <w:lang w:val="en-US"/>
              </w:rPr>
              <w:t>246 high-risk head and neck SCCs across 233 patients</w:t>
            </w:r>
          </w:p>
        </w:tc>
        <w:tc>
          <w:tcPr>
            <w:tcW w:w="1135" w:type="dxa"/>
          </w:tcPr>
          <w:p w14:paraId="7E58CC94" w14:textId="77777777" w:rsidR="00BD6924" w:rsidRPr="00FD5AF7" w:rsidRDefault="00BD6924" w:rsidP="00C456EF">
            <w:pPr>
              <w:rPr>
                <w:sz w:val="16"/>
                <w:szCs w:val="16"/>
                <w:lang w:val="en-US"/>
              </w:rPr>
            </w:pPr>
            <w:r w:rsidRPr="00FD5AF7">
              <w:rPr>
                <w:sz w:val="16"/>
                <w:szCs w:val="16"/>
                <w:lang w:val="en-US"/>
              </w:rPr>
              <w:t xml:space="preserve">Ultrasonography was more sensitive (91%) than clinical examination (50%). Specificity was higher for clinical examination (96%) compared to ultrasonography (78%). Ultrasonography had high NPV (99%) but low PPV (29%) with a high false-positive rate. </w:t>
            </w:r>
            <w:proofErr w:type="spellStart"/>
            <w:r w:rsidRPr="00FD5AF7">
              <w:rPr>
                <w:sz w:val="16"/>
                <w:szCs w:val="16"/>
              </w:rPr>
              <w:t>Biopsy</w:t>
            </w:r>
            <w:proofErr w:type="spellEnd"/>
            <w:r w:rsidRPr="00FD5AF7">
              <w:rPr>
                <w:sz w:val="16"/>
                <w:szCs w:val="16"/>
              </w:rPr>
              <w:t xml:space="preserve"> </w:t>
            </w:r>
            <w:proofErr w:type="spellStart"/>
            <w:r w:rsidRPr="00FD5AF7">
              <w:rPr>
                <w:sz w:val="16"/>
                <w:szCs w:val="16"/>
              </w:rPr>
              <w:t>confirmed</w:t>
            </w:r>
            <w:proofErr w:type="spellEnd"/>
            <w:r w:rsidRPr="00FD5AF7">
              <w:rPr>
                <w:sz w:val="16"/>
                <w:szCs w:val="16"/>
              </w:rPr>
              <w:t xml:space="preserve"> </w:t>
            </w:r>
            <w:proofErr w:type="spellStart"/>
            <w:r w:rsidRPr="00FD5AF7">
              <w:rPr>
                <w:sz w:val="16"/>
                <w:szCs w:val="16"/>
              </w:rPr>
              <w:t>nodal</w:t>
            </w:r>
            <w:proofErr w:type="spellEnd"/>
            <w:r w:rsidRPr="00FD5AF7">
              <w:rPr>
                <w:sz w:val="16"/>
                <w:szCs w:val="16"/>
              </w:rPr>
              <w:t xml:space="preserve"> </w:t>
            </w:r>
            <w:proofErr w:type="spellStart"/>
            <w:r w:rsidRPr="00FD5AF7">
              <w:rPr>
                <w:sz w:val="16"/>
                <w:szCs w:val="16"/>
              </w:rPr>
              <w:t>metastasis</w:t>
            </w:r>
            <w:proofErr w:type="spellEnd"/>
            <w:r w:rsidRPr="00FD5AF7">
              <w:rPr>
                <w:sz w:val="16"/>
                <w:szCs w:val="16"/>
              </w:rPr>
              <w:t>.</w:t>
            </w:r>
          </w:p>
        </w:tc>
      </w:tr>
    </w:tbl>
    <w:p w14:paraId="2672CB83" w14:textId="77777777" w:rsidR="00BD6924" w:rsidRPr="00C94357" w:rsidRDefault="00BD6924" w:rsidP="00BD6924"/>
    <w:p w14:paraId="1CF632DD" w14:textId="77777777" w:rsidR="00BD6924" w:rsidRDefault="00BD6924" w:rsidP="006A560B">
      <w:pPr>
        <w:pStyle w:val="Overskrift4"/>
        <w:numPr>
          <w:ilvl w:val="0"/>
          <w:numId w:val="2"/>
        </w:numPr>
        <w:pBdr>
          <w:bottom w:val="single" w:sz="12" w:space="1" w:color="auto"/>
        </w:pBdr>
        <w:tabs>
          <w:tab w:val="num" w:pos="720"/>
        </w:tabs>
        <w:ind w:left="720" w:hanging="360"/>
      </w:pPr>
      <w:r w:rsidRPr="00A30DB4">
        <w:t xml:space="preserve">Ultralydsundersøgelse af regionale lymfeknuder skal overvejes hos patienter med UICC T3/T4 </w:t>
      </w:r>
      <w:proofErr w:type="spellStart"/>
      <w:r w:rsidRPr="00A30DB4">
        <w:t>planocellulært</w:t>
      </w:r>
      <w:proofErr w:type="spellEnd"/>
      <w:r w:rsidRPr="00A30DB4">
        <w:t xml:space="preserve"> karcinom, selv i fravær af klinisk mistanke om metastasering (C)</w:t>
      </w:r>
    </w:p>
    <w:p w14:paraId="2C0A0CB2" w14:textId="4A23CCA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1895DC49" w14:textId="77777777" w:rsidR="00BD6924" w:rsidRPr="006A560B" w:rsidRDefault="00BD6924" w:rsidP="006A560B">
      <w:pPr>
        <w:pStyle w:val="Listeafsnit"/>
        <w:numPr>
          <w:ilvl w:val="0"/>
          <w:numId w:val="7"/>
        </w:numPr>
        <w:spacing w:after="0"/>
      </w:pPr>
      <w:r w:rsidRPr="006A560B">
        <w:t xml:space="preserve">Evidensen stammer primært fra </w:t>
      </w:r>
      <w:r w:rsidRPr="006A560B">
        <w:rPr>
          <w:b/>
          <w:bCs/>
        </w:rPr>
        <w:t>ekspertkonsensus</w:t>
      </w:r>
      <w:r w:rsidRPr="006A560B">
        <w:t xml:space="preserve"> (Oxford </w:t>
      </w:r>
      <w:proofErr w:type="spellStart"/>
      <w:r w:rsidRPr="006A560B">
        <w:t>level</w:t>
      </w:r>
      <w:proofErr w:type="spellEnd"/>
      <w:r w:rsidRPr="006A560B">
        <w:t xml:space="preserve"> 5) i internationale guidelines som NCCN, BAD og europæiske guidelines (Oxford-niveau 5) samt observationsdata og metaanalyser (niveau 2a)</w:t>
      </w:r>
      <w:r w:rsidRPr="006A560B">
        <w:rPr>
          <w:rFonts w:ascii="Arial" w:hAnsi="Arial" w:cs="Arial"/>
        </w:rPr>
        <w:t>​</w:t>
      </w:r>
      <w:r w:rsidRPr="006A560B">
        <w:t>.</w:t>
      </w:r>
    </w:p>
    <w:p w14:paraId="4830AB45" w14:textId="77777777" w:rsidR="00BD6924" w:rsidRPr="006A560B" w:rsidRDefault="00BD6924" w:rsidP="006A560B">
      <w:pPr>
        <w:pStyle w:val="Listeafsnit"/>
        <w:numPr>
          <w:ilvl w:val="0"/>
          <w:numId w:val="7"/>
        </w:numPr>
        <w:spacing w:after="0"/>
      </w:pPr>
      <w:r w:rsidRPr="006A560B">
        <w:t xml:space="preserve">Metaanalyser af diagnostiske studier, såsom de </w:t>
      </w:r>
      <w:proofErr w:type="spellStart"/>
      <w:r w:rsidRPr="006A560B">
        <w:t>Bondt</w:t>
      </w:r>
      <w:proofErr w:type="spellEnd"/>
      <w:r w:rsidRPr="006A560B">
        <w:t xml:space="preserve"> et al., bidrager med højere evidensniveau (niveau 2a) og viser ultralydens præcision i detektion af subkliniske lymfeknudemetastaser</w:t>
      </w:r>
      <w:r w:rsidRPr="006A560B">
        <w:rPr>
          <w:rFonts w:ascii="Arial" w:hAnsi="Arial" w:cs="Arial"/>
        </w:rPr>
        <w:t>​</w:t>
      </w:r>
      <w:r w:rsidRPr="006A560B">
        <w:t>.</w:t>
      </w:r>
    </w:p>
    <w:p w14:paraId="62D90325" w14:textId="77777777" w:rsidR="006A560B" w:rsidRDefault="006A560B" w:rsidP="006A560B">
      <w:pPr>
        <w:spacing w:after="0"/>
        <w:rPr>
          <w:rFonts w:eastAsia="Times New Roman" w:cs="Times New Roman"/>
          <w:b/>
          <w:bCs/>
          <w:szCs w:val="24"/>
          <w:lang w:eastAsia="da-DK"/>
        </w:rPr>
      </w:pPr>
    </w:p>
    <w:p w14:paraId="0E274C3D" w14:textId="5A6EAC68"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Evidensens styrke og begrænsninger:</w:t>
      </w:r>
    </w:p>
    <w:p w14:paraId="14A46F4B" w14:textId="77777777" w:rsidR="00BD6924" w:rsidRPr="006A560B" w:rsidRDefault="00BD6924" w:rsidP="006A560B">
      <w:pPr>
        <w:pStyle w:val="Listeafsnit"/>
        <w:numPr>
          <w:ilvl w:val="0"/>
          <w:numId w:val="7"/>
        </w:numPr>
        <w:spacing w:after="0"/>
      </w:pPr>
      <w:r w:rsidRPr="006A560B">
        <w:rPr>
          <w:b/>
          <w:bCs/>
        </w:rPr>
        <w:t>Styrker</w:t>
      </w:r>
      <w:r w:rsidRPr="006A560B">
        <w:t xml:space="preserve">: Ultralyd kombineret med biopsi (f.eks. finnålsaspiration, </w:t>
      </w:r>
      <w:proofErr w:type="spellStart"/>
      <w:r w:rsidRPr="006A560B">
        <w:t>USgFNAC</w:t>
      </w:r>
      <w:proofErr w:type="spellEnd"/>
      <w:r w:rsidRPr="006A560B">
        <w:t>) har vist høj diagnostisk præcision i metaanalyser og observationsstudier. Dette styrker anbefalingen om billeddiagnostik for højrisikopatienter selv uden kliniske tegn på metastaser</w:t>
      </w:r>
      <w:r w:rsidRPr="006A560B">
        <w:rPr>
          <w:rFonts w:ascii="Arial" w:hAnsi="Arial" w:cs="Arial"/>
        </w:rPr>
        <w:t>​</w:t>
      </w:r>
      <w:r w:rsidRPr="006A560B">
        <w:t>.</w:t>
      </w:r>
    </w:p>
    <w:p w14:paraId="034E4D64" w14:textId="77777777" w:rsidR="00BD6924" w:rsidRPr="006A560B" w:rsidRDefault="00BD6924" w:rsidP="006A560B">
      <w:pPr>
        <w:pStyle w:val="Listeafsnit"/>
        <w:numPr>
          <w:ilvl w:val="0"/>
          <w:numId w:val="7"/>
        </w:numPr>
        <w:spacing w:after="0"/>
      </w:pPr>
      <w:r w:rsidRPr="006A560B">
        <w:rPr>
          <w:b/>
          <w:bCs/>
        </w:rPr>
        <w:t>Begrænsninger:</w:t>
      </w:r>
      <w:r w:rsidRPr="006A560B">
        <w:t xml:space="preserve"> Studier er ofte retrospektive og fokuserer på diagnostisk præcision frem for langsigtede patientresultater som overlevelse eller behandlingsændringer. Mange studier omfatter </w:t>
      </w:r>
      <w:r w:rsidRPr="006A560B">
        <w:lastRenderedPageBreak/>
        <w:t xml:space="preserve">hoved- og </w:t>
      </w:r>
      <w:proofErr w:type="spellStart"/>
      <w:r w:rsidRPr="006A560B">
        <w:t>halsplanocellulære</w:t>
      </w:r>
      <w:proofErr w:type="spellEnd"/>
      <w:r w:rsidRPr="006A560B">
        <w:t xml:space="preserve"> karcinomer (HNSCC) frem for </w:t>
      </w:r>
      <w:proofErr w:type="spellStart"/>
      <w:r w:rsidRPr="006A560B">
        <w:t>kutane</w:t>
      </w:r>
      <w:proofErr w:type="spellEnd"/>
      <w:r w:rsidRPr="006A560B">
        <w:t xml:space="preserve"> karcinomer (PCC), hvilket kan begrænse overførbarheden</w:t>
      </w:r>
      <w:r w:rsidRPr="006A560B">
        <w:rPr>
          <w:rFonts w:ascii="Arial" w:hAnsi="Arial" w:cs="Arial"/>
        </w:rPr>
        <w:t>​</w:t>
      </w:r>
      <w:r w:rsidRPr="006A560B">
        <w:t>.</w:t>
      </w:r>
    </w:p>
    <w:p w14:paraId="4118D162" w14:textId="77777777" w:rsidR="006A560B" w:rsidRDefault="006A560B" w:rsidP="006A560B">
      <w:pPr>
        <w:spacing w:after="0"/>
        <w:rPr>
          <w:rFonts w:eastAsia="Times New Roman" w:cs="Times New Roman"/>
          <w:b/>
          <w:bCs/>
          <w:szCs w:val="24"/>
          <w:lang w:eastAsia="da-DK"/>
        </w:rPr>
      </w:pPr>
    </w:p>
    <w:p w14:paraId="6DFBB131" w14:textId="3A5A9BD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Fordele ved ultralyd:</w:t>
      </w:r>
    </w:p>
    <w:p w14:paraId="6BC9AA06" w14:textId="77777777" w:rsidR="00BD6924" w:rsidRPr="006A560B" w:rsidRDefault="00BD6924" w:rsidP="006A560B">
      <w:pPr>
        <w:pStyle w:val="Listeafsnit"/>
        <w:numPr>
          <w:ilvl w:val="0"/>
          <w:numId w:val="7"/>
        </w:numPr>
        <w:spacing w:after="0"/>
      </w:pPr>
      <w:r w:rsidRPr="006A560B">
        <w:t xml:space="preserve">Ultralyd har høj følsomhed (87 %) og specificitet (86 %) til diagnostik af lymfeknudemetastaser. </w:t>
      </w:r>
      <w:proofErr w:type="spellStart"/>
      <w:r w:rsidRPr="006A560B">
        <w:t>USgFNAC</w:t>
      </w:r>
      <w:proofErr w:type="spellEnd"/>
      <w:r w:rsidRPr="006A560B">
        <w:t xml:space="preserve"> har endnu højere diagnostisk præcision med en AUC på 0,98 og diagnostisk </w:t>
      </w:r>
      <w:proofErr w:type="spellStart"/>
      <w:r w:rsidRPr="006A560B">
        <w:t>oddsratio</w:t>
      </w:r>
      <w:proofErr w:type="spellEnd"/>
      <w:r w:rsidRPr="006A560B">
        <w:t xml:space="preserve"> (DOR) på 260 sammenlignet med CT og MRI</w:t>
      </w:r>
      <w:r w:rsidRPr="006A560B">
        <w:rPr>
          <w:rFonts w:ascii="Arial" w:hAnsi="Arial" w:cs="Arial"/>
        </w:rPr>
        <w:t>​</w:t>
      </w:r>
      <w:r w:rsidRPr="006A560B">
        <w:t>.</w:t>
      </w:r>
    </w:p>
    <w:p w14:paraId="328C9773" w14:textId="77777777" w:rsidR="00BD6924" w:rsidRPr="006A560B" w:rsidRDefault="00BD6924" w:rsidP="006A560B">
      <w:pPr>
        <w:pStyle w:val="Listeafsnit"/>
        <w:numPr>
          <w:ilvl w:val="0"/>
          <w:numId w:val="7"/>
        </w:numPr>
        <w:spacing w:after="0"/>
      </w:pPr>
      <w:r w:rsidRPr="006A560B">
        <w:t>Subkliniske metastaser blev påvist i 30 % af højrisikopatienter i en retrospektiv undersøgelse, hvor 21 % af tilfældene blev detekteret med ultralyd uden der var en klinisk mistanke om metastaser</w:t>
      </w:r>
      <w:r w:rsidRPr="006A560B">
        <w:rPr>
          <w:rFonts w:ascii="Arial" w:hAnsi="Arial" w:cs="Arial"/>
        </w:rPr>
        <w:t>​</w:t>
      </w:r>
      <w:r w:rsidRPr="006A560B">
        <w:t>.</w:t>
      </w:r>
    </w:p>
    <w:p w14:paraId="66E1CE5E" w14:textId="77777777" w:rsidR="006A560B" w:rsidRDefault="006A560B" w:rsidP="006A560B">
      <w:pPr>
        <w:spacing w:after="0"/>
        <w:rPr>
          <w:rFonts w:eastAsia="Times New Roman" w:cs="Times New Roman"/>
          <w:b/>
          <w:bCs/>
          <w:szCs w:val="24"/>
          <w:lang w:eastAsia="da-DK"/>
        </w:rPr>
      </w:pPr>
    </w:p>
    <w:p w14:paraId="569AE693" w14:textId="70256D5F"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Internationale guidelines:</w:t>
      </w:r>
    </w:p>
    <w:p w14:paraId="0F8C8067" w14:textId="77777777" w:rsidR="00BD6924" w:rsidRPr="006A560B" w:rsidRDefault="00BD6924" w:rsidP="006A560B">
      <w:pPr>
        <w:pStyle w:val="Listeafsnit"/>
        <w:numPr>
          <w:ilvl w:val="0"/>
          <w:numId w:val="7"/>
        </w:numPr>
        <w:spacing w:after="0"/>
      </w:pPr>
      <w:r w:rsidRPr="006A560B">
        <w:rPr>
          <w:b/>
          <w:bCs/>
        </w:rPr>
        <w:t xml:space="preserve">NCCN </w:t>
      </w:r>
      <w:r w:rsidRPr="006A560B">
        <w:t xml:space="preserve">og </w:t>
      </w:r>
      <w:r w:rsidRPr="006A560B">
        <w:rPr>
          <w:b/>
          <w:bCs/>
        </w:rPr>
        <w:t>BAD</w:t>
      </w:r>
      <w:r w:rsidRPr="006A560B">
        <w:t xml:space="preserve"> anbefaler ultralyd for højrisikopatienter uden klinisk mistanke om metastaser for at identificere subkliniske metastaser og guide behandlingen.</w:t>
      </w:r>
    </w:p>
    <w:p w14:paraId="1C26B195" w14:textId="77777777" w:rsidR="00BD6924" w:rsidRPr="006A560B" w:rsidRDefault="00BD6924" w:rsidP="006A560B">
      <w:pPr>
        <w:pStyle w:val="Listeafsnit"/>
        <w:numPr>
          <w:ilvl w:val="0"/>
          <w:numId w:val="7"/>
        </w:numPr>
        <w:spacing w:after="0"/>
      </w:pPr>
      <w:r w:rsidRPr="006A560B">
        <w:rPr>
          <w:b/>
          <w:bCs/>
        </w:rPr>
        <w:t>Europæiske guidelines</w:t>
      </w:r>
      <w:r w:rsidRPr="006A560B">
        <w:t xml:space="preserve"> angiver, at billeddiagnostik bør overvejes for højrisikopatienter (f.eks. </w:t>
      </w:r>
      <w:r w:rsidRPr="006A560B">
        <w:rPr>
          <w:b/>
          <w:bCs/>
        </w:rPr>
        <w:t>AJCC T3/T4 og BWH T2b/T3</w:t>
      </w:r>
      <w:r w:rsidRPr="006A560B">
        <w:t>), selvom de specifikke kriterier for højrisiko ikke altid er klart defineret</w:t>
      </w:r>
      <w:r w:rsidRPr="006A560B">
        <w:rPr>
          <w:rFonts w:ascii="Arial" w:hAnsi="Arial" w:cs="Arial"/>
        </w:rPr>
        <w:t>​</w:t>
      </w:r>
      <w:r w:rsidRPr="006A560B">
        <w:t>.</w:t>
      </w:r>
    </w:p>
    <w:p w14:paraId="2784CB25" w14:textId="77777777" w:rsidR="006A560B" w:rsidRDefault="006A560B" w:rsidP="006A560B">
      <w:pPr>
        <w:spacing w:after="0"/>
        <w:rPr>
          <w:rFonts w:eastAsia="Times New Roman" w:cs="Times New Roman"/>
          <w:b/>
          <w:bCs/>
          <w:szCs w:val="24"/>
          <w:lang w:eastAsia="da-DK"/>
        </w:rPr>
      </w:pPr>
    </w:p>
    <w:p w14:paraId="13776385" w14:textId="7FB6EBE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Effekt på klinisk praksis:</w:t>
      </w:r>
    </w:p>
    <w:p w14:paraId="6631963E" w14:textId="77777777" w:rsidR="00BD6924" w:rsidRPr="006A560B" w:rsidRDefault="00BD6924" w:rsidP="006A560B">
      <w:pPr>
        <w:pStyle w:val="Listeafsnit"/>
        <w:numPr>
          <w:ilvl w:val="0"/>
          <w:numId w:val="7"/>
        </w:numPr>
        <w:spacing w:after="0"/>
      </w:pPr>
      <w:r w:rsidRPr="006A560B">
        <w:t>Anvendelse af ultralyd til højrisikopatienter forbedrer detektion af lymfeknudemetastaser og ændrer behandlingsplaner i op til 24 % af tilfældene. Tidlig påvisning af subklinisk metastase kan føre til mere aggressiv behandling eller tættere opfølgning, hvilket potentielt forbedrer prognosen</w:t>
      </w:r>
      <w:r w:rsidRPr="006A560B">
        <w:rPr>
          <w:rFonts w:ascii="Arial" w:hAnsi="Arial" w:cs="Arial"/>
        </w:rPr>
        <w:t>​</w:t>
      </w:r>
      <w:r w:rsidRPr="006A560B">
        <w:t>.</w:t>
      </w:r>
    </w:p>
    <w:p w14:paraId="2FCA4825" w14:textId="77777777" w:rsidR="006A560B" w:rsidRDefault="006A560B" w:rsidP="006A560B">
      <w:pPr>
        <w:spacing w:after="0"/>
        <w:rPr>
          <w:rFonts w:eastAsia="Times New Roman" w:cs="Times New Roman"/>
          <w:b/>
          <w:bCs/>
          <w:szCs w:val="24"/>
          <w:lang w:eastAsia="da-DK"/>
        </w:rPr>
      </w:pPr>
    </w:p>
    <w:p w14:paraId="175DB9D1" w14:textId="2C721632"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01AE52FB" w14:textId="77777777" w:rsidR="00BD6924" w:rsidRPr="006A560B" w:rsidRDefault="00BD6924" w:rsidP="006A560B">
      <w:pPr>
        <w:pStyle w:val="Listeafsnit"/>
        <w:numPr>
          <w:ilvl w:val="0"/>
          <w:numId w:val="7"/>
        </w:numPr>
        <w:spacing w:after="0"/>
      </w:pPr>
      <w:r w:rsidRPr="006A560B">
        <w:t>Ultralyd er en ikke-invasiv og præcis metode til at identificere lymfeknudemetastaser. De potentielle ulemper inkluderer falsk-positive fund, der kan føre til unødvendige biopsier, men dette afbalanceres af den høje prædiktive værdi og mulighed for tidlig intervention.</w:t>
      </w:r>
    </w:p>
    <w:p w14:paraId="3C0D4AE3" w14:textId="77777777" w:rsidR="006A560B" w:rsidRDefault="006A560B" w:rsidP="006A560B">
      <w:pPr>
        <w:spacing w:after="0"/>
        <w:rPr>
          <w:rFonts w:eastAsia="Times New Roman" w:cs="Times New Roman"/>
          <w:b/>
          <w:bCs/>
          <w:szCs w:val="24"/>
          <w:lang w:eastAsia="da-DK"/>
        </w:rPr>
      </w:pPr>
    </w:p>
    <w:p w14:paraId="17B228AC" w14:textId="7E3E6DF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28CF1EE3" w14:textId="77777777" w:rsidR="00BD6924" w:rsidRPr="006A560B" w:rsidRDefault="00BD6924" w:rsidP="006A560B">
      <w:pPr>
        <w:pStyle w:val="Listeafsnit"/>
        <w:numPr>
          <w:ilvl w:val="0"/>
          <w:numId w:val="7"/>
        </w:numPr>
        <w:spacing w:after="0"/>
      </w:pPr>
      <w:r w:rsidRPr="006A560B">
        <w:t>Anvendelsen af "skal overvejes" reflekterer en balanceret tilgang baseret på eksisterende evidens. Formuleringen understreger, at billeddiagnostik kan være værdifuld i udvalgte højrisikotilfælde uden klinisk mistanke.</w:t>
      </w:r>
    </w:p>
    <w:p w14:paraId="1B834941" w14:textId="77777777" w:rsidR="006A560B" w:rsidRDefault="006A560B" w:rsidP="006A560B">
      <w:pPr>
        <w:spacing w:after="0"/>
        <w:rPr>
          <w:rFonts w:eastAsia="Times New Roman" w:cs="Times New Roman"/>
          <w:b/>
          <w:bCs/>
          <w:szCs w:val="24"/>
          <w:lang w:eastAsia="da-DK"/>
        </w:rPr>
      </w:pPr>
    </w:p>
    <w:p w14:paraId="2CE0B120" w14:textId="64FEBC1B"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43"/>
        <w:gridCol w:w="1243"/>
        <w:gridCol w:w="539"/>
        <w:gridCol w:w="1019"/>
        <w:gridCol w:w="1261"/>
        <w:gridCol w:w="1651"/>
        <w:gridCol w:w="1042"/>
        <w:gridCol w:w="1042"/>
        <w:gridCol w:w="941"/>
        <w:gridCol w:w="1428"/>
      </w:tblGrid>
      <w:tr w:rsidR="00BD6924" w:rsidRPr="009E5DA9" w14:paraId="4E038B8F" w14:textId="77777777" w:rsidTr="00C456EF">
        <w:tc>
          <w:tcPr>
            <w:tcW w:w="1047" w:type="dxa"/>
          </w:tcPr>
          <w:p w14:paraId="42F7D71E" w14:textId="77777777" w:rsidR="00BD6924" w:rsidRPr="009E5DA9" w:rsidRDefault="00BD6924" w:rsidP="00C456EF">
            <w:pPr>
              <w:rPr>
                <w:b/>
                <w:bCs/>
                <w:sz w:val="16"/>
                <w:szCs w:val="16"/>
                <w:lang w:val="en-US"/>
              </w:rPr>
            </w:pPr>
            <w:r w:rsidRPr="009E5DA9">
              <w:rPr>
                <w:b/>
                <w:bCs/>
                <w:sz w:val="16"/>
                <w:szCs w:val="16"/>
              </w:rPr>
              <w:t>Intervention</w:t>
            </w:r>
          </w:p>
        </w:tc>
        <w:tc>
          <w:tcPr>
            <w:tcW w:w="1251" w:type="dxa"/>
          </w:tcPr>
          <w:p w14:paraId="3904601B" w14:textId="77777777" w:rsidR="00BD6924" w:rsidRPr="009E5DA9" w:rsidRDefault="00BD6924" w:rsidP="00C456EF">
            <w:pPr>
              <w:rPr>
                <w:b/>
                <w:bCs/>
                <w:sz w:val="16"/>
                <w:szCs w:val="16"/>
                <w:lang w:val="en-US"/>
              </w:rPr>
            </w:pPr>
            <w:r w:rsidRPr="009E5DA9">
              <w:rPr>
                <w:b/>
                <w:bCs/>
                <w:sz w:val="16"/>
                <w:szCs w:val="16"/>
              </w:rPr>
              <w:t>Reference</w:t>
            </w:r>
          </w:p>
        </w:tc>
        <w:tc>
          <w:tcPr>
            <w:tcW w:w="541" w:type="dxa"/>
          </w:tcPr>
          <w:p w14:paraId="77E7CD36" w14:textId="77777777" w:rsidR="00BD6924" w:rsidRPr="009E5DA9" w:rsidRDefault="00BD6924" w:rsidP="00C456EF">
            <w:pPr>
              <w:rPr>
                <w:b/>
                <w:bCs/>
                <w:sz w:val="16"/>
                <w:szCs w:val="16"/>
                <w:lang w:val="en-US"/>
              </w:rPr>
            </w:pPr>
            <w:r w:rsidRPr="009E5DA9">
              <w:rPr>
                <w:b/>
                <w:bCs/>
                <w:sz w:val="16"/>
                <w:szCs w:val="16"/>
                <w:lang w:val="en-US"/>
              </w:rPr>
              <w:t>Year</w:t>
            </w:r>
          </w:p>
        </w:tc>
        <w:tc>
          <w:tcPr>
            <w:tcW w:w="955" w:type="dxa"/>
          </w:tcPr>
          <w:p w14:paraId="12B895EB" w14:textId="77777777" w:rsidR="00BD6924" w:rsidRPr="009E5DA9" w:rsidRDefault="00BD6924" w:rsidP="00C456EF">
            <w:pPr>
              <w:rPr>
                <w:b/>
                <w:bCs/>
                <w:sz w:val="16"/>
                <w:szCs w:val="16"/>
                <w:lang w:val="en-US"/>
              </w:rPr>
            </w:pPr>
            <w:r w:rsidRPr="009E5DA9">
              <w:rPr>
                <w:b/>
                <w:bCs/>
                <w:sz w:val="16"/>
                <w:szCs w:val="16"/>
                <w:lang w:val="en-US"/>
              </w:rPr>
              <w:t>Study Design</w:t>
            </w:r>
          </w:p>
        </w:tc>
        <w:tc>
          <w:tcPr>
            <w:tcW w:w="1267" w:type="dxa"/>
          </w:tcPr>
          <w:p w14:paraId="4E5C113E" w14:textId="77777777" w:rsidR="00BD6924" w:rsidRPr="009E5DA9" w:rsidRDefault="00BD6924" w:rsidP="00C456EF">
            <w:pPr>
              <w:rPr>
                <w:b/>
                <w:bCs/>
                <w:sz w:val="16"/>
                <w:szCs w:val="16"/>
                <w:lang w:val="en-US"/>
              </w:rPr>
            </w:pPr>
            <w:r w:rsidRPr="009E5DA9">
              <w:rPr>
                <w:b/>
                <w:bCs/>
                <w:sz w:val="16"/>
                <w:szCs w:val="16"/>
                <w:lang w:val="en-US"/>
              </w:rPr>
              <w:t>Quality of evidence (Oxford/Styrke)</w:t>
            </w:r>
          </w:p>
        </w:tc>
        <w:tc>
          <w:tcPr>
            <w:tcW w:w="1673" w:type="dxa"/>
          </w:tcPr>
          <w:p w14:paraId="3D0E4C31" w14:textId="77777777" w:rsidR="00BD6924" w:rsidRPr="009E5DA9" w:rsidRDefault="00BD6924" w:rsidP="00C456EF">
            <w:pPr>
              <w:rPr>
                <w:b/>
                <w:bCs/>
                <w:sz w:val="16"/>
                <w:szCs w:val="16"/>
                <w:lang w:val="en-US"/>
              </w:rPr>
            </w:pPr>
            <w:proofErr w:type="spellStart"/>
            <w:r w:rsidRPr="009E5DA9">
              <w:rPr>
                <w:b/>
                <w:bCs/>
                <w:sz w:val="16"/>
                <w:szCs w:val="16"/>
              </w:rPr>
              <w:t>Commentary</w:t>
            </w:r>
            <w:proofErr w:type="spellEnd"/>
          </w:p>
        </w:tc>
        <w:tc>
          <w:tcPr>
            <w:tcW w:w="1047" w:type="dxa"/>
          </w:tcPr>
          <w:p w14:paraId="688DD761" w14:textId="77777777" w:rsidR="00BD6924" w:rsidRPr="009E5DA9" w:rsidRDefault="00BD6924" w:rsidP="00C456EF">
            <w:pPr>
              <w:rPr>
                <w:b/>
                <w:bCs/>
                <w:sz w:val="16"/>
                <w:szCs w:val="16"/>
                <w:lang w:val="en-US"/>
              </w:rPr>
            </w:pPr>
            <w:r w:rsidRPr="009E5DA9">
              <w:rPr>
                <w:b/>
                <w:bCs/>
                <w:sz w:val="16"/>
                <w:szCs w:val="16"/>
              </w:rPr>
              <w:t>Intervention</w:t>
            </w:r>
          </w:p>
        </w:tc>
        <w:tc>
          <w:tcPr>
            <w:tcW w:w="1047" w:type="dxa"/>
          </w:tcPr>
          <w:p w14:paraId="248C8D71" w14:textId="77777777" w:rsidR="00BD6924" w:rsidRPr="009E5DA9" w:rsidRDefault="00BD6924" w:rsidP="00C456EF">
            <w:pPr>
              <w:rPr>
                <w:b/>
                <w:bCs/>
                <w:sz w:val="16"/>
                <w:szCs w:val="16"/>
                <w:lang w:val="en-US"/>
              </w:rPr>
            </w:pPr>
            <w:proofErr w:type="spellStart"/>
            <w:r w:rsidRPr="009E5DA9">
              <w:rPr>
                <w:b/>
                <w:bCs/>
                <w:sz w:val="16"/>
                <w:szCs w:val="16"/>
              </w:rPr>
              <w:t>Comparator</w:t>
            </w:r>
            <w:proofErr w:type="spellEnd"/>
            <w:r w:rsidRPr="009E5DA9">
              <w:rPr>
                <w:b/>
                <w:bCs/>
                <w:sz w:val="16"/>
                <w:szCs w:val="16"/>
              </w:rPr>
              <w:t xml:space="preserve"> Intervention</w:t>
            </w:r>
          </w:p>
        </w:tc>
        <w:tc>
          <w:tcPr>
            <w:tcW w:w="945" w:type="dxa"/>
          </w:tcPr>
          <w:p w14:paraId="3F1ADC6D" w14:textId="77777777" w:rsidR="00BD6924" w:rsidRPr="009E5DA9" w:rsidRDefault="00BD6924" w:rsidP="00C456EF">
            <w:pPr>
              <w:rPr>
                <w:b/>
                <w:bCs/>
                <w:sz w:val="16"/>
                <w:szCs w:val="16"/>
                <w:lang w:val="en-US"/>
              </w:rPr>
            </w:pPr>
            <w:r w:rsidRPr="009E5DA9">
              <w:rPr>
                <w:b/>
                <w:bCs/>
                <w:sz w:val="16"/>
                <w:szCs w:val="16"/>
              </w:rPr>
              <w:t>Patient population</w:t>
            </w:r>
          </w:p>
        </w:tc>
        <w:tc>
          <w:tcPr>
            <w:tcW w:w="1436" w:type="dxa"/>
          </w:tcPr>
          <w:p w14:paraId="04871A2B" w14:textId="77777777" w:rsidR="00BD6924" w:rsidRPr="009E5DA9" w:rsidRDefault="00BD6924" w:rsidP="00C456EF">
            <w:pPr>
              <w:rPr>
                <w:b/>
                <w:bCs/>
                <w:sz w:val="16"/>
                <w:szCs w:val="16"/>
                <w:lang w:val="en-US"/>
              </w:rPr>
            </w:pPr>
            <w:proofErr w:type="spellStart"/>
            <w:r w:rsidRPr="009E5DA9">
              <w:rPr>
                <w:b/>
                <w:bCs/>
                <w:sz w:val="16"/>
                <w:szCs w:val="16"/>
              </w:rPr>
              <w:t>Results</w:t>
            </w:r>
            <w:proofErr w:type="spellEnd"/>
            <w:r w:rsidRPr="009E5DA9">
              <w:rPr>
                <w:b/>
                <w:bCs/>
                <w:sz w:val="16"/>
                <w:szCs w:val="16"/>
              </w:rPr>
              <w:t xml:space="preserve"> (</w:t>
            </w:r>
            <w:proofErr w:type="spellStart"/>
            <w:r w:rsidRPr="009E5DA9">
              <w:rPr>
                <w:b/>
                <w:bCs/>
                <w:sz w:val="16"/>
                <w:szCs w:val="16"/>
              </w:rPr>
              <w:t>Outcome</w:t>
            </w:r>
            <w:proofErr w:type="spellEnd"/>
            <w:r w:rsidRPr="009E5DA9">
              <w:rPr>
                <w:b/>
                <w:bCs/>
                <w:sz w:val="16"/>
                <w:szCs w:val="16"/>
              </w:rPr>
              <w:t>)</w:t>
            </w:r>
          </w:p>
        </w:tc>
      </w:tr>
      <w:tr w:rsidR="00BD6924" w:rsidRPr="009E5DA9" w14:paraId="09E3CBE2" w14:textId="77777777" w:rsidTr="00C456EF">
        <w:tc>
          <w:tcPr>
            <w:tcW w:w="1047" w:type="dxa"/>
          </w:tcPr>
          <w:p w14:paraId="790DBFAB"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1F7EF158" w14:textId="77777777" w:rsidR="00BD6924" w:rsidRDefault="00BD6924" w:rsidP="00C456EF">
            <w:pPr>
              <w:rPr>
                <w:rStyle w:val="Fremhv"/>
                <w:sz w:val="16"/>
                <w:szCs w:val="16"/>
                <w:lang w:val="en-US"/>
              </w:rPr>
            </w:pPr>
            <w:r w:rsidRPr="009E5DA9">
              <w:rPr>
                <w:sz w:val="16"/>
                <w:szCs w:val="16"/>
                <w:lang w:val="en-US"/>
              </w:rPr>
              <w:t>NCCN Clinical Practice Guidelines</w:t>
            </w:r>
            <w:r w:rsidRPr="009E5DA9">
              <w:rPr>
                <w:sz w:val="16"/>
                <w:szCs w:val="16"/>
                <w:lang w:val="en-US"/>
              </w:rPr>
              <w:br/>
            </w:r>
            <w:r w:rsidRPr="009E5DA9">
              <w:rPr>
                <w:rStyle w:val="Fremhv"/>
                <w:sz w:val="16"/>
                <w:szCs w:val="16"/>
                <w:lang w:val="en-US"/>
              </w:rPr>
              <w:t>Version 1.2024</w:t>
            </w:r>
          </w:p>
          <w:p w14:paraId="63FD77EF" w14:textId="26F6753C" w:rsidR="00BD6924" w:rsidRPr="009E5DA9"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0DEF0A28" w14:textId="77777777" w:rsidR="00BD6924" w:rsidRPr="009E5DA9" w:rsidRDefault="00BD6924" w:rsidP="00C456EF">
            <w:pPr>
              <w:rPr>
                <w:sz w:val="16"/>
                <w:szCs w:val="16"/>
                <w:lang w:val="en-US"/>
              </w:rPr>
            </w:pPr>
            <w:r w:rsidRPr="009E5DA9">
              <w:rPr>
                <w:sz w:val="16"/>
                <w:szCs w:val="16"/>
                <w:lang w:val="en-US"/>
              </w:rPr>
              <w:t>2023</w:t>
            </w:r>
          </w:p>
        </w:tc>
        <w:tc>
          <w:tcPr>
            <w:tcW w:w="955" w:type="dxa"/>
          </w:tcPr>
          <w:p w14:paraId="26655D73"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19BED21B" w14:textId="77777777" w:rsidR="00BD6924" w:rsidRPr="009E5DA9" w:rsidRDefault="00BD6924" w:rsidP="00C456EF">
            <w:pPr>
              <w:rPr>
                <w:sz w:val="16"/>
                <w:szCs w:val="16"/>
                <w:lang w:val="en-US"/>
              </w:rPr>
            </w:pPr>
            <w:r w:rsidRPr="009E5DA9">
              <w:rPr>
                <w:sz w:val="16"/>
                <w:szCs w:val="16"/>
                <w:lang w:val="en-US"/>
              </w:rPr>
              <w:t>Level 5: Expert opinion informed by observational data</w:t>
            </w:r>
          </w:p>
        </w:tc>
        <w:tc>
          <w:tcPr>
            <w:tcW w:w="1673" w:type="dxa"/>
          </w:tcPr>
          <w:p w14:paraId="488F1AAB" w14:textId="77777777" w:rsidR="00BD6924" w:rsidRPr="009E5DA9" w:rsidRDefault="00BD6924" w:rsidP="00C456EF">
            <w:pPr>
              <w:rPr>
                <w:sz w:val="16"/>
                <w:szCs w:val="16"/>
                <w:lang w:val="en-US"/>
              </w:rPr>
            </w:pPr>
            <w:r w:rsidRPr="009E5DA9">
              <w:rPr>
                <w:sz w:val="16"/>
                <w:szCs w:val="16"/>
                <w:lang w:val="en-US"/>
              </w:rPr>
              <w:t xml:space="preserve">Ultrasound is recommended for high-risk SCC patients even with normal palpation to detect subclinical metastasis. </w:t>
            </w:r>
            <w:proofErr w:type="spellStart"/>
            <w:r w:rsidRPr="009E5DA9">
              <w:rPr>
                <w:sz w:val="16"/>
                <w:szCs w:val="16"/>
              </w:rPr>
              <w:t>Biopsy</w:t>
            </w:r>
            <w:proofErr w:type="spellEnd"/>
            <w:r w:rsidRPr="009E5DA9">
              <w:rPr>
                <w:sz w:val="16"/>
                <w:szCs w:val="16"/>
              </w:rPr>
              <w:t xml:space="preserve"> is </w:t>
            </w:r>
            <w:proofErr w:type="spellStart"/>
            <w:r w:rsidRPr="009E5DA9">
              <w:rPr>
                <w:sz w:val="16"/>
                <w:szCs w:val="16"/>
              </w:rPr>
              <w:t>performed</w:t>
            </w:r>
            <w:proofErr w:type="spellEnd"/>
            <w:r w:rsidRPr="009E5DA9">
              <w:rPr>
                <w:sz w:val="16"/>
                <w:szCs w:val="16"/>
              </w:rPr>
              <w:t xml:space="preserve"> </w:t>
            </w:r>
            <w:proofErr w:type="spellStart"/>
            <w:r w:rsidRPr="009E5DA9">
              <w:rPr>
                <w:sz w:val="16"/>
                <w:szCs w:val="16"/>
              </w:rPr>
              <w:t>if</w:t>
            </w:r>
            <w:proofErr w:type="spellEnd"/>
            <w:r w:rsidRPr="009E5DA9">
              <w:rPr>
                <w:sz w:val="16"/>
                <w:szCs w:val="16"/>
              </w:rPr>
              <w:t xml:space="preserve"> </w:t>
            </w:r>
            <w:proofErr w:type="spellStart"/>
            <w:r w:rsidRPr="009E5DA9">
              <w:rPr>
                <w:sz w:val="16"/>
                <w:szCs w:val="16"/>
              </w:rPr>
              <w:t>abnormalities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found</w:t>
            </w:r>
            <w:proofErr w:type="spellEnd"/>
            <w:r w:rsidRPr="009E5DA9">
              <w:rPr>
                <w:sz w:val="16"/>
                <w:szCs w:val="16"/>
              </w:rPr>
              <w:t>.</w:t>
            </w:r>
          </w:p>
        </w:tc>
        <w:tc>
          <w:tcPr>
            <w:tcW w:w="1047" w:type="dxa"/>
          </w:tcPr>
          <w:p w14:paraId="34FEE930" w14:textId="77777777" w:rsidR="00BD6924" w:rsidRPr="009E5DA9" w:rsidRDefault="00BD6924" w:rsidP="00C456EF">
            <w:pPr>
              <w:rPr>
                <w:sz w:val="16"/>
                <w:szCs w:val="16"/>
                <w:lang w:val="en-US"/>
              </w:rPr>
            </w:pPr>
            <w:r w:rsidRPr="009E5DA9">
              <w:rPr>
                <w:sz w:val="16"/>
                <w:szCs w:val="16"/>
                <w:lang w:val="en-US"/>
              </w:rPr>
              <w:t>Ultrasound and biopsy for high-risk patients</w:t>
            </w:r>
          </w:p>
        </w:tc>
        <w:tc>
          <w:tcPr>
            <w:tcW w:w="1047" w:type="dxa"/>
          </w:tcPr>
          <w:p w14:paraId="3244B2D3"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exam</w:t>
            </w:r>
            <w:proofErr w:type="spellEnd"/>
            <w:r w:rsidRPr="009E5DA9">
              <w:rPr>
                <w:sz w:val="16"/>
                <w:szCs w:val="16"/>
              </w:rPr>
              <w:t xml:space="preserve"> </w:t>
            </w:r>
            <w:proofErr w:type="spellStart"/>
            <w:r w:rsidRPr="009E5DA9">
              <w:rPr>
                <w:sz w:val="16"/>
                <w:szCs w:val="16"/>
              </w:rPr>
              <w:t>without</w:t>
            </w:r>
            <w:proofErr w:type="spellEnd"/>
            <w:r w:rsidRPr="009E5DA9">
              <w:rPr>
                <w:sz w:val="16"/>
                <w:szCs w:val="16"/>
              </w:rPr>
              <w:t xml:space="preserve"> ultrasound</w:t>
            </w:r>
          </w:p>
        </w:tc>
        <w:tc>
          <w:tcPr>
            <w:tcW w:w="945" w:type="dxa"/>
          </w:tcPr>
          <w:p w14:paraId="108D2112"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113A6FE8" w14:textId="77777777" w:rsidR="00BD6924" w:rsidRPr="009E5DA9" w:rsidRDefault="00BD6924" w:rsidP="00C456EF">
            <w:pPr>
              <w:rPr>
                <w:sz w:val="16"/>
                <w:szCs w:val="16"/>
                <w:lang w:val="en-US"/>
              </w:rPr>
            </w:pPr>
            <w:r w:rsidRPr="009E5DA9">
              <w:rPr>
                <w:sz w:val="16"/>
                <w:szCs w:val="16"/>
                <w:lang w:val="en-US"/>
              </w:rPr>
              <w:t xml:space="preserve">Ultrasound increases sensitivity for detecting nodal involvement compared to palpation alone. Biopsy (FNA or core) confirms suspected malignancy. Recommended for accurate staging and treatment planning in high-risk patients. </w:t>
            </w:r>
            <w:proofErr w:type="spellStart"/>
            <w:r w:rsidRPr="009E5DA9">
              <w:rPr>
                <w:sz w:val="16"/>
                <w:szCs w:val="16"/>
              </w:rPr>
              <w:t>Evidence</w:t>
            </w:r>
            <w:proofErr w:type="spellEnd"/>
            <w:r w:rsidRPr="009E5DA9">
              <w:rPr>
                <w:sz w:val="16"/>
                <w:szCs w:val="16"/>
              </w:rPr>
              <w:t xml:space="preserve"> is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w:t>
            </w:r>
          </w:p>
        </w:tc>
      </w:tr>
      <w:tr w:rsidR="00BD6924" w:rsidRPr="009E5DA9" w14:paraId="65FF81CC" w14:textId="77777777" w:rsidTr="00C456EF">
        <w:tc>
          <w:tcPr>
            <w:tcW w:w="1047" w:type="dxa"/>
          </w:tcPr>
          <w:p w14:paraId="03116436" w14:textId="77777777" w:rsidR="00BD6924" w:rsidRPr="009E5DA9" w:rsidRDefault="00BD6924" w:rsidP="00C456EF">
            <w:pPr>
              <w:rPr>
                <w:sz w:val="16"/>
                <w:szCs w:val="16"/>
                <w:lang w:val="en-US"/>
              </w:rPr>
            </w:pPr>
            <w:r w:rsidRPr="009E5DA9">
              <w:rPr>
                <w:sz w:val="16"/>
                <w:szCs w:val="16"/>
              </w:rPr>
              <w:lastRenderedPageBreak/>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4D3E2D8E" w14:textId="77777777" w:rsidR="00BD6924" w:rsidRDefault="00BD6924" w:rsidP="00C456EF">
            <w:pPr>
              <w:rPr>
                <w:rStyle w:val="Fremhv"/>
                <w:sz w:val="16"/>
                <w:szCs w:val="16"/>
                <w:lang w:val="en-US"/>
              </w:rPr>
            </w:pPr>
            <w:r w:rsidRPr="009E5DA9">
              <w:rPr>
                <w:sz w:val="16"/>
                <w:szCs w:val="16"/>
                <w:lang w:val="en-US"/>
              </w:rPr>
              <w:t>Stratigos AJ et al.</w:t>
            </w:r>
            <w:r w:rsidRPr="009E5DA9">
              <w:rPr>
                <w:sz w:val="16"/>
                <w:szCs w:val="16"/>
                <w:lang w:val="en-US"/>
              </w:rPr>
              <w:br/>
            </w:r>
            <w:r w:rsidRPr="009E5DA9">
              <w:rPr>
                <w:rStyle w:val="Fremhv"/>
                <w:sz w:val="16"/>
                <w:szCs w:val="16"/>
                <w:lang w:val="en-US"/>
              </w:rPr>
              <w:t>European interdisciplinary guideline, Part 1 (2023)</w:t>
            </w:r>
          </w:p>
          <w:p w14:paraId="6566746E" w14:textId="7309E8B3" w:rsidR="00BD6924" w:rsidRPr="009E5DA9"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Pr>
          <w:p w14:paraId="268D9A9F" w14:textId="77777777" w:rsidR="00BD6924" w:rsidRPr="009E5DA9" w:rsidRDefault="00BD6924" w:rsidP="00C456EF">
            <w:pPr>
              <w:rPr>
                <w:sz w:val="16"/>
                <w:szCs w:val="16"/>
                <w:lang w:val="en-US"/>
              </w:rPr>
            </w:pPr>
            <w:r w:rsidRPr="009E5DA9">
              <w:rPr>
                <w:sz w:val="16"/>
                <w:szCs w:val="16"/>
                <w:lang w:val="en-US"/>
              </w:rPr>
              <w:t>2023</w:t>
            </w:r>
          </w:p>
        </w:tc>
        <w:tc>
          <w:tcPr>
            <w:tcW w:w="955" w:type="dxa"/>
          </w:tcPr>
          <w:p w14:paraId="21718681"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1B41B3F2" w14:textId="77777777" w:rsidR="00BD6924" w:rsidRPr="009E5DA9" w:rsidRDefault="00BD6924" w:rsidP="00C456EF">
            <w:pPr>
              <w:rPr>
                <w:sz w:val="16"/>
                <w:szCs w:val="16"/>
                <w:lang w:val="en-US"/>
              </w:rPr>
            </w:pPr>
            <w:r w:rsidRPr="009E5DA9">
              <w:rPr>
                <w:sz w:val="16"/>
                <w:szCs w:val="16"/>
                <w:lang w:val="en-US"/>
              </w:rPr>
              <w:t>Level 5: Expert opinion, informed by limited observational data</w:t>
            </w:r>
          </w:p>
        </w:tc>
        <w:tc>
          <w:tcPr>
            <w:tcW w:w="1673" w:type="dxa"/>
          </w:tcPr>
          <w:p w14:paraId="42A0FD6A" w14:textId="77777777" w:rsidR="00BD6924" w:rsidRPr="009E5DA9" w:rsidRDefault="00BD6924" w:rsidP="00C456EF">
            <w:pPr>
              <w:rPr>
                <w:sz w:val="16"/>
                <w:szCs w:val="16"/>
                <w:lang w:val="en-US"/>
              </w:rPr>
            </w:pPr>
            <w:r w:rsidRPr="009E5DA9">
              <w:rPr>
                <w:sz w:val="16"/>
                <w:szCs w:val="16"/>
                <w:lang w:val="en-US"/>
              </w:rPr>
              <w:t xml:space="preserve">Ultrasound recommended even with normal palpation for high-risk SCC to detect subclinical metastases. </w:t>
            </w:r>
            <w:proofErr w:type="spellStart"/>
            <w:r w:rsidRPr="009E5DA9">
              <w:rPr>
                <w:sz w:val="16"/>
                <w:szCs w:val="16"/>
              </w:rPr>
              <w:t>Biopsy</w:t>
            </w:r>
            <w:proofErr w:type="spellEnd"/>
            <w:r w:rsidRPr="009E5DA9">
              <w:rPr>
                <w:sz w:val="16"/>
                <w:szCs w:val="16"/>
              </w:rPr>
              <w:t xml:space="preserve"> is </w:t>
            </w:r>
            <w:proofErr w:type="spellStart"/>
            <w:r w:rsidRPr="009E5DA9">
              <w:rPr>
                <w:sz w:val="16"/>
                <w:szCs w:val="16"/>
              </w:rPr>
              <w:t>advised</w:t>
            </w:r>
            <w:proofErr w:type="spellEnd"/>
            <w:r w:rsidRPr="009E5DA9">
              <w:rPr>
                <w:sz w:val="16"/>
                <w:szCs w:val="16"/>
              </w:rPr>
              <w:t xml:space="preserve"> </w:t>
            </w:r>
            <w:proofErr w:type="spellStart"/>
            <w:r w:rsidRPr="009E5DA9">
              <w:rPr>
                <w:sz w:val="16"/>
                <w:szCs w:val="16"/>
              </w:rPr>
              <w:t>if</w:t>
            </w:r>
            <w:proofErr w:type="spellEnd"/>
            <w:r w:rsidRPr="009E5DA9">
              <w:rPr>
                <w:sz w:val="16"/>
                <w:szCs w:val="16"/>
              </w:rPr>
              <w:t xml:space="preserve"> </w:t>
            </w:r>
            <w:proofErr w:type="spellStart"/>
            <w:r w:rsidRPr="009E5DA9">
              <w:rPr>
                <w:sz w:val="16"/>
                <w:szCs w:val="16"/>
              </w:rPr>
              <w:t>abnormalities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detected</w:t>
            </w:r>
            <w:proofErr w:type="spellEnd"/>
            <w:r w:rsidRPr="009E5DA9">
              <w:rPr>
                <w:sz w:val="16"/>
                <w:szCs w:val="16"/>
              </w:rPr>
              <w:t>.</w:t>
            </w:r>
          </w:p>
        </w:tc>
        <w:tc>
          <w:tcPr>
            <w:tcW w:w="1047" w:type="dxa"/>
          </w:tcPr>
          <w:p w14:paraId="3526B5AF" w14:textId="77777777" w:rsidR="00BD6924" w:rsidRPr="009E5DA9" w:rsidRDefault="00BD6924" w:rsidP="00C456EF">
            <w:pPr>
              <w:rPr>
                <w:sz w:val="16"/>
                <w:szCs w:val="16"/>
                <w:lang w:val="en-US"/>
              </w:rPr>
            </w:pPr>
            <w:r w:rsidRPr="009E5DA9">
              <w:rPr>
                <w:sz w:val="16"/>
                <w:szCs w:val="16"/>
                <w:lang w:val="en-US"/>
              </w:rPr>
              <w:t>Ultrasound and biopsy for high-risk SCC</w:t>
            </w:r>
          </w:p>
        </w:tc>
        <w:tc>
          <w:tcPr>
            <w:tcW w:w="1047" w:type="dxa"/>
          </w:tcPr>
          <w:p w14:paraId="2914BCD0" w14:textId="77777777" w:rsidR="00BD6924" w:rsidRPr="009E5DA9" w:rsidRDefault="00BD6924" w:rsidP="00C456EF">
            <w:pPr>
              <w:rPr>
                <w:sz w:val="16"/>
                <w:szCs w:val="16"/>
                <w:lang w:val="en-US"/>
              </w:rPr>
            </w:pPr>
            <w:r w:rsidRPr="009E5DA9">
              <w:rPr>
                <w:sz w:val="16"/>
                <w:szCs w:val="16"/>
                <w:lang w:val="en-US"/>
              </w:rPr>
              <w:t>No ultrasound unless nodes are palpable</w:t>
            </w:r>
          </w:p>
        </w:tc>
        <w:tc>
          <w:tcPr>
            <w:tcW w:w="945" w:type="dxa"/>
          </w:tcPr>
          <w:p w14:paraId="1B9C40EB"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54734A8A" w14:textId="77777777" w:rsidR="00BD6924" w:rsidRPr="009E5DA9" w:rsidRDefault="00BD6924" w:rsidP="00C456EF">
            <w:pPr>
              <w:rPr>
                <w:sz w:val="16"/>
                <w:szCs w:val="16"/>
                <w:lang w:val="en-US"/>
              </w:rPr>
            </w:pPr>
            <w:r w:rsidRPr="009E5DA9">
              <w:rPr>
                <w:sz w:val="16"/>
                <w:szCs w:val="16"/>
                <w:lang w:val="en-US"/>
              </w:rPr>
              <w:t xml:space="preserve">Ultrasound improves sensitivity for detecting occult lymph node metastasis. Biopsy (FNA or core biopsy) confirms suspicious findings. Clinical benefit includes improved staging accuracy and personalized treatment planning.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w:t>
            </w:r>
          </w:p>
        </w:tc>
      </w:tr>
      <w:tr w:rsidR="00BD6924" w:rsidRPr="009E5DA9" w14:paraId="02ED6715" w14:textId="77777777" w:rsidTr="00C456EF">
        <w:tc>
          <w:tcPr>
            <w:tcW w:w="1047" w:type="dxa"/>
          </w:tcPr>
          <w:p w14:paraId="16235E02"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65DA1F9B" w14:textId="77777777" w:rsidR="00BD6924" w:rsidRDefault="00BD6924" w:rsidP="00C456EF">
            <w:pPr>
              <w:rPr>
                <w:rStyle w:val="Fremhv"/>
                <w:sz w:val="16"/>
                <w:szCs w:val="16"/>
                <w:lang w:val="en-US"/>
              </w:rPr>
            </w:pPr>
            <w:r w:rsidRPr="009E5DA9">
              <w:rPr>
                <w:sz w:val="16"/>
                <w:szCs w:val="16"/>
                <w:lang w:val="en-US"/>
              </w:rPr>
              <w:t>British Association of Dermatologists Guidelines</w:t>
            </w:r>
            <w:r w:rsidRPr="009E5DA9">
              <w:rPr>
                <w:sz w:val="16"/>
                <w:szCs w:val="16"/>
                <w:lang w:val="en-US"/>
              </w:rPr>
              <w:br/>
            </w:r>
            <w:r w:rsidRPr="009E5DA9">
              <w:rPr>
                <w:rStyle w:val="Fremhv"/>
                <w:sz w:val="16"/>
                <w:szCs w:val="16"/>
                <w:lang w:val="en-US"/>
              </w:rPr>
              <w:t>BAD 2020</w:t>
            </w:r>
          </w:p>
          <w:p w14:paraId="7BFB75F1" w14:textId="32247C55" w:rsidR="00BD6924" w:rsidRPr="009E5DA9"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78E88952" w14:textId="77777777" w:rsidR="00BD6924" w:rsidRPr="009E5DA9" w:rsidRDefault="00BD6924" w:rsidP="00C456EF">
            <w:pPr>
              <w:rPr>
                <w:sz w:val="16"/>
                <w:szCs w:val="16"/>
                <w:lang w:val="en-US"/>
              </w:rPr>
            </w:pPr>
            <w:r w:rsidRPr="009E5DA9">
              <w:rPr>
                <w:sz w:val="16"/>
                <w:szCs w:val="16"/>
                <w:lang w:val="en-US"/>
              </w:rPr>
              <w:t>2020</w:t>
            </w:r>
          </w:p>
        </w:tc>
        <w:tc>
          <w:tcPr>
            <w:tcW w:w="955" w:type="dxa"/>
          </w:tcPr>
          <w:p w14:paraId="0BE908DA"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060542A1" w14:textId="77777777" w:rsidR="00BD6924" w:rsidRPr="009E5DA9" w:rsidRDefault="00BD6924" w:rsidP="00C456EF">
            <w:pPr>
              <w:rPr>
                <w:sz w:val="16"/>
                <w:szCs w:val="16"/>
                <w:lang w:val="en-US"/>
              </w:rPr>
            </w:pPr>
            <w:r w:rsidRPr="009E5DA9">
              <w:rPr>
                <w:sz w:val="16"/>
                <w:szCs w:val="16"/>
                <w:lang w:val="en-US"/>
              </w:rPr>
              <w:t>Level 5: Expert opinion with limited observational data</w:t>
            </w:r>
          </w:p>
        </w:tc>
        <w:tc>
          <w:tcPr>
            <w:tcW w:w="167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tblGrid>
            <w:tr w:rsidR="00BD6924" w:rsidRPr="00D5601F" w14:paraId="489FAFD3" w14:textId="77777777" w:rsidTr="00C456EF">
              <w:trPr>
                <w:tblCellSpacing w:w="15" w:type="dxa"/>
              </w:trPr>
              <w:tc>
                <w:tcPr>
                  <w:tcW w:w="0" w:type="auto"/>
                  <w:vAlign w:val="center"/>
                  <w:hideMark/>
                </w:tcPr>
                <w:p w14:paraId="12D9CD25" w14:textId="77777777" w:rsidR="00BD6924" w:rsidRPr="00D5601F" w:rsidRDefault="00BD6924" w:rsidP="00C456EF">
                  <w:pPr>
                    <w:spacing w:after="0"/>
                    <w:rPr>
                      <w:rFonts w:ascii="Times New Roman" w:eastAsia="Times New Roman" w:hAnsi="Times New Roman" w:cs="Times New Roman"/>
                      <w:sz w:val="16"/>
                      <w:szCs w:val="16"/>
                      <w:lang w:eastAsia="da-DK"/>
                    </w:rPr>
                  </w:pPr>
                  <w:r w:rsidRPr="00D5601F">
                    <w:rPr>
                      <w:rFonts w:ascii="Times New Roman" w:eastAsia="Times New Roman" w:hAnsi="Times New Roman" w:cs="Times New Roman"/>
                      <w:sz w:val="16"/>
                      <w:szCs w:val="16"/>
                      <w:lang w:val="en-US" w:eastAsia="da-DK"/>
                    </w:rPr>
                    <w:t xml:space="preserve">Ultrasound is recommended for high-risk SCC patients even with normal lymph node palpation to detect subclinical metastases. </w:t>
                  </w:r>
                  <w:proofErr w:type="spellStart"/>
                  <w:r w:rsidRPr="00D5601F">
                    <w:rPr>
                      <w:rFonts w:ascii="Times New Roman" w:eastAsia="Times New Roman" w:hAnsi="Times New Roman" w:cs="Times New Roman"/>
                      <w:sz w:val="16"/>
                      <w:szCs w:val="16"/>
                      <w:lang w:eastAsia="da-DK"/>
                    </w:rPr>
                    <w:t>Biopsy</w:t>
                  </w:r>
                  <w:proofErr w:type="spellEnd"/>
                  <w:r w:rsidRPr="00D5601F">
                    <w:rPr>
                      <w:rFonts w:ascii="Times New Roman" w:eastAsia="Times New Roman" w:hAnsi="Times New Roman" w:cs="Times New Roman"/>
                      <w:sz w:val="16"/>
                      <w:szCs w:val="16"/>
                      <w:lang w:eastAsia="da-DK"/>
                    </w:rPr>
                    <w:t xml:space="preserve"> is </w:t>
                  </w:r>
                  <w:proofErr w:type="spellStart"/>
                  <w:r w:rsidRPr="00D5601F">
                    <w:rPr>
                      <w:rFonts w:ascii="Times New Roman" w:eastAsia="Times New Roman" w:hAnsi="Times New Roman" w:cs="Times New Roman"/>
                      <w:sz w:val="16"/>
                      <w:szCs w:val="16"/>
                      <w:lang w:eastAsia="da-DK"/>
                    </w:rPr>
                    <w:t>indicated</w:t>
                  </w:r>
                  <w:proofErr w:type="spellEnd"/>
                  <w:r w:rsidRPr="00D5601F">
                    <w:rPr>
                      <w:rFonts w:ascii="Times New Roman" w:eastAsia="Times New Roman" w:hAnsi="Times New Roman" w:cs="Times New Roman"/>
                      <w:sz w:val="16"/>
                      <w:szCs w:val="16"/>
                      <w:lang w:eastAsia="da-DK"/>
                    </w:rPr>
                    <w:t xml:space="preserve"> for </w:t>
                  </w:r>
                  <w:proofErr w:type="spellStart"/>
                  <w:r w:rsidRPr="00D5601F">
                    <w:rPr>
                      <w:rFonts w:ascii="Times New Roman" w:eastAsia="Times New Roman" w:hAnsi="Times New Roman" w:cs="Times New Roman"/>
                      <w:sz w:val="16"/>
                      <w:szCs w:val="16"/>
                      <w:lang w:eastAsia="da-DK"/>
                    </w:rPr>
                    <w:t>abnormalities</w:t>
                  </w:r>
                  <w:proofErr w:type="spellEnd"/>
                  <w:r w:rsidRPr="00D5601F">
                    <w:rPr>
                      <w:rFonts w:ascii="Times New Roman" w:eastAsia="Times New Roman" w:hAnsi="Times New Roman" w:cs="Times New Roman"/>
                      <w:sz w:val="16"/>
                      <w:szCs w:val="16"/>
                      <w:lang w:eastAsia="da-DK"/>
                    </w:rPr>
                    <w:t>.</w:t>
                  </w:r>
                </w:p>
              </w:tc>
            </w:tr>
          </w:tbl>
          <w:p w14:paraId="31291203" w14:textId="77777777" w:rsidR="00BD6924" w:rsidRPr="00D5601F" w:rsidRDefault="00BD6924" w:rsidP="00C456EF">
            <w:pPr>
              <w:spacing w:after="0"/>
              <w:rPr>
                <w:rFonts w:ascii="Times New Roman" w:eastAsia="Times New Roman" w:hAnsi="Times New Roman" w:cs="Times New Roman"/>
                <w:vanish/>
                <w:sz w:val="16"/>
                <w:szCs w:val="16"/>
                <w:lang w:eastAsia="da-DK"/>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tblGrid>
            <w:tr w:rsidR="00BD6924" w:rsidRPr="00BA1B92" w14:paraId="3F7A954B" w14:textId="77777777" w:rsidTr="00C456EF">
              <w:trPr>
                <w:tblCellSpacing w:w="15" w:type="dxa"/>
              </w:trPr>
              <w:tc>
                <w:tcPr>
                  <w:tcW w:w="0" w:type="auto"/>
                  <w:vAlign w:val="center"/>
                  <w:hideMark/>
                </w:tcPr>
                <w:p w14:paraId="0FA4C732" w14:textId="77777777" w:rsidR="00BD6924" w:rsidRPr="00D5601F" w:rsidRDefault="00BD6924" w:rsidP="00C456EF">
                  <w:pPr>
                    <w:spacing w:after="0"/>
                    <w:rPr>
                      <w:rFonts w:ascii="Times New Roman" w:eastAsia="Times New Roman" w:hAnsi="Times New Roman" w:cs="Times New Roman"/>
                      <w:sz w:val="16"/>
                      <w:szCs w:val="16"/>
                      <w:lang w:val="en-US" w:eastAsia="da-DK"/>
                    </w:rPr>
                  </w:pPr>
                  <w:r w:rsidRPr="00D5601F">
                    <w:rPr>
                      <w:rFonts w:ascii="Times New Roman" w:eastAsia="Times New Roman" w:hAnsi="Times New Roman" w:cs="Times New Roman"/>
                      <w:sz w:val="16"/>
                      <w:szCs w:val="16"/>
                      <w:lang w:val="en-US" w:eastAsia="da-DK"/>
                    </w:rPr>
                    <w:t xml:space="preserve">Ultrasound and biopsy for high-risk </w:t>
                  </w:r>
                </w:p>
              </w:tc>
            </w:tr>
          </w:tbl>
          <w:p w14:paraId="5CBE26B3" w14:textId="77777777" w:rsidR="00BD6924" w:rsidRPr="009E5DA9" w:rsidRDefault="00BD6924" w:rsidP="00C456EF">
            <w:pPr>
              <w:rPr>
                <w:sz w:val="16"/>
                <w:szCs w:val="16"/>
                <w:lang w:val="en-US"/>
              </w:rPr>
            </w:pPr>
          </w:p>
        </w:tc>
        <w:tc>
          <w:tcPr>
            <w:tcW w:w="1047" w:type="dxa"/>
          </w:tcPr>
          <w:p w14:paraId="05DF93AC" w14:textId="77777777" w:rsidR="00BD6924" w:rsidRPr="009E5DA9" w:rsidRDefault="00BD6924" w:rsidP="00C456EF">
            <w:pPr>
              <w:rPr>
                <w:sz w:val="16"/>
                <w:szCs w:val="16"/>
                <w:lang w:val="en-US"/>
              </w:rPr>
            </w:pPr>
            <w:r w:rsidRPr="009E5DA9">
              <w:rPr>
                <w:sz w:val="16"/>
                <w:szCs w:val="16"/>
                <w:lang w:val="en-US"/>
              </w:rPr>
              <w:t>Ultrasound and biopsy for high-risk SCC</w:t>
            </w:r>
          </w:p>
        </w:tc>
        <w:tc>
          <w:tcPr>
            <w:tcW w:w="1047" w:type="dxa"/>
          </w:tcPr>
          <w:p w14:paraId="6D30DD83"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palpation</w:t>
            </w:r>
            <w:proofErr w:type="spellEnd"/>
            <w:r w:rsidRPr="009E5DA9">
              <w:rPr>
                <w:sz w:val="16"/>
                <w:szCs w:val="16"/>
              </w:rPr>
              <w:t xml:space="preserve"> </w:t>
            </w:r>
            <w:proofErr w:type="spellStart"/>
            <w:r w:rsidRPr="009E5DA9">
              <w:rPr>
                <w:sz w:val="16"/>
                <w:szCs w:val="16"/>
              </w:rPr>
              <w:t>only</w:t>
            </w:r>
            <w:proofErr w:type="spellEnd"/>
          </w:p>
        </w:tc>
        <w:tc>
          <w:tcPr>
            <w:tcW w:w="945" w:type="dxa"/>
          </w:tcPr>
          <w:p w14:paraId="06AED4FE"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7C2DC50C" w14:textId="77777777" w:rsidR="00BD6924" w:rsidRPr="009E5DA9" w:rsidRDefault="00BD6924" w:rsidP="00C456EF">
            <w:pPr>
              <w:rPr>
                <w:sz w:val="16"/>
                <w:szCs w:val="16"/>
                <w:lang w:val="en-US"/>
              </w:rPr>
            </w:pPr>
            <w:r w:rsidRPr="009E5DA9">
              <w:rPr>
                <w:sz w:val="16"/>
                <w:szCs w:val="16"/>
                <w:lang w:val="en-US"/>
              </w:rPr>
              <w:t xml:space="preserve">Ultrasound increases sensitivity for detecting occult nodal metastasis. Biopsy (FNA or core) confirms suspicious findings. Improves staging accuracy and facilitates tailored treatment plans.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 xml:space="preserve"> and </w:t>
            </w:r>
            <w:proofErr w:type="spellStart"/>
            <w:r w:rsidRPr="009E5DA9">
              <w:rPr>
                <w:sz w:val="16"/>
                <w:szCs w:val="16"/>
              </w:rPr>
              <w:t>observational</w:t>
            </w:r>
            <w:proofErr w:type="spellEnd"/>
            <w:r w:rsidRPr="009E5DA9">
              <w:rPr>
                <w:sz w:val="16"/>
                <w:szCs w:val="16"/>
              </w:rPr>
              <w:t xml:space="preserve"> studies.</w:t>
            </w:r>
          </w:p>
        </w:tc>
      </w:tr>
      <w:tr w:rsidR="00BD6924" w:rsidRPr="00BA1B92" w14:paraId="2D7FD3CF" w14:textId="77777777" w:rsidTr="00C456EF">
        <w:tc>
          <w:tcPr>
            <w:tcW w:w="1047" w:type="dxa"/>
          </w:tcPr>
          <w:p w14:paraId="68983EB5"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33AA9ACC" w14:textId="77777777" w:rsidR="00BD6924" w:rsidRDefault="00BD6924" w:rsidP="00C456EF">
            <w:pPr>
              <w:rPr>
                <w:rStyle w:val="Fremhv"/>
                <w:sz w:val="16"/>
                <w:szCs w:val="16"/>
              </w:rPr>
            </w:pPr>
            <w:r w:rsidRPr="009E5DA9">
              <w:rPr>
                <w:sz w:val="16"/>
                <w:szCs w:val="16"/>
              </w:rPr>
              <w:t xml:space="preserve">R.B.J. de </w:t>
            </w:r>
            <w:proofErr w:type="spellStart"/>
            <w:r w:rsidRPr="009E5DA9">
              <w:rPr>
                <w:sz w:val="16"/>
                <w:szCs w:val="16"/>
              </w:rPr>
              <w:t>Bondt</w:t>
            </w:r>
            <w:proofErr w:type="spellEnd"/>
            <w:r w:rsidRPr="009E5DA9">
              <w:rPr>
                <w:sz w:val="16"/>
                <w:szCs w:val="16"/>
              </w:rPr>
              <w:t xml:space="preserve"> et al.</w:t>
            </w:r>
            <w:r w:rsidRPr="009E5DA9">
              <w:rPr>
                <w:sz w:val="16"/>
                <w:szCs w:val="16"/>
              </w:rPr>
              <w:br/>
            </w:r>
            <w:r w:rsidRPr="009E5DA9">
              <w:rPr>
                <w:rStyle w:val="Fremhv"/>
                <w:sz w:val="16"/>
                <w:szCs w:val="16"/>
              </w:rPr>
              <w:t xml:space="preserve">European Journal of </w:t>
            </w:r>
            <w:proofErr w:type="spellStart"/>
            <w:r w:rsidRPr="009E5DA9">
              <w:rPr>
                <w:rStyle w:val="Fremhv"/>
                <w:sz w:val="16"/>
                <w:szCs w:val="16"/>
              </w:rPr>
              <w:t>Radiology</w:t>
            </w:r>
            <w:proofErr w:type="spellEnd"/>
          </w:p>
          <w:p w14:paraId="330143F3" w14:textId="2C3348B8" w:rsidR="00BD6924" w:rsidRPr="00E84F0E" w:rsidRDefault="00E84F0E" w:rsidP="00C456EF">
            <w:pPr>
              <w:rPr>
                <w:rStyle w:val="Fremhv"/>
                <w:i w:val="0"/>
                <w:iCs w:val="0"/>
                <w:sz w:val="16"/>
                <w:szCs w:val="16"/>
              </w:rPr>
            </w:pPr>
            <w:r>
              <w:rPr>
                <w:rStyle w:val="Fremhv"/>
                <w:i w:val="0"/>
                <w:iCs w:val="0"/>
                <w:sz w:val="16"/>
                <w:szCs w:val="16"/>
              </w:rPr>
              <w:fldChar w:fldCharType="begin">
                <w:fldData xml:space="preserve">PEVuZE5vdGU+PENpdGU+PEF1dGhvcj5kZSBCb25kdDwvQXV0aG9yPjxZZWFyPjIwMDc8L1llYXI+
PFJlY051bT4xNzE4NDwvUmVjTnVtPjxEaXNwbGF5VGV4dD4oOTcpPC9EaXNwbGF5VGV4dD48cmVj
b3JkPjxyZWMtbnVtYmVyPjE3MTg0PC9yZWMtbnVtYmVyPjxmb3JlaWduLWtleXM+PGtleSBhcHA9
IkVOIiBkYi1pZD0iZGF0OXQ5eDAxZDl0emtlengyMXh2ZjVsZGR2emZ4ZDU1endhIiB0aW1lc3Rh
bXA9IjE3NTMxMDQxOTEiIGd1aWQ9ImJiOTM4ZTZhLWNjZWItNDJhMS04YmI1LWJhNjA3ODA2MzI2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YnV0b3JzPjxhdXRoLWFkZHJlc3M+RGVwYXJ0bWVudCBvZiBSYWRpb2xvZ3ksIEFjYWRlbWljIEhv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Pr>
                <w:rStyle w:val="Fremhv"/>
                <w:i w:val="0"/>
                <w:iCs w:val="0"/>
                <w:noProof/>
                <w:sz w:val="16"/>
                <w:szCs w:val="16"/>
              </w:rPr>
              <w:t>(97)</w:t>
            </w:r>
            <w:r>
              <w:rPr>
                <w:rStyle w:val="Fremhv"/>
                <w:i w:val="0"/>
                <w:iCs w:val="0"/>
                <w:sz w:val="16"/>
                <w:szCs w:val="16"/>
              </w:rPr>
              <w:fldChar w:fldCharType="end"/>
            </w:r>
          </w:p>
          <w:p w14:paraId="529891D3" w14:textId="77777777" w:rsidR="00BD6924" w:rsidRPr="009E5DA9" w:rsidRDefault="00BD6924" w:rsidP="00C456EF">
            <w:pPr>
              <w:rPr>
                <w:sz w:val="16"/>
                <w:szCs w:val="16"/>
                <w:lang w:val="en-US"/>
              </w:rPr>
            </w:pPr>
          </w:p>
        </w:tc>
        <w:tc>
          <w:tcPr>
            <w:tcW w:w="541" w:type="dxa"/>
          </w:tcPr>
          <w:p w14:paraId="421F2F9B" w14:textId="77777777" w:rsidR="00BD6924" w:rsidRPr="009E5DA9" w:rsidRDefault="00BD6924" w:rsidP="00C456EF">
            <w:pPr>
              <w:rPr>
                <w:sz w:val="16"/>
                <w:szCs w:val="16"/>
                <w:lang w:val="en-US"/>
              </w:rPr>
            </w:pPr>
            <w:r w:rsidRPr="009E5DA9">
              <w:rPr>
                <w:sz w:val="16"/>
                <w:szCs w:val="16"/>
                <w:lang w:val="en-US"/>
              </w:rPr>
              <w:t>2007</w:t>
            </w:r>
          </w:p>
        </w:tc>
        <w:tc>
          <w:tcPr>
            <w:tcW w:w="955" w:type="dxa"/>
          </w:tcPr>
          <w:p w14:paraId="417232FD" w14:textId="77777777" w:rsidR="00BD6924" w:rsidRPr="009E5DA9" w:rsidRDefault="00BD6924" w:rsidP="00C456EF">
            <w:pPr>
              <w:rPr>
                <w:sz w:val="16"/>
                <w:szCs w:val="16"/>
                <w:lang w:val="en-US"/>
              </w:rPr>
            </w:pPr>
            <w:r w:rsidRPr="009E5DA9">
              <w:rPr>
                <w:sz w:val="16"/>
                <w:szCs w:val="16"/>
                <w:lang w:val="en-US"/>
              </w:rPr>
              <w:t>Meta-analysis of diagnostic studies</w:t>
            </w:r>
          </w:p>
        </w:tc>
        <w:tc>
          <w:tcPr>
            <w:tcW w:w="1267" w:type="dxa"/>
          </w:tcPr>
          <w:p w14:paraId="551ADA0B" w14:textId="77777777" w:rsidR="00BD6924" w:rsidRPr="009E5DA9" w:rsidRDefault="00BD6924" w:rsidP="00C456EF">
            <w:pPr>
              <w:rPr>
                <w:sz w:val="16"/>
                <w:szCs w:val="16"/>
                <w:lang w:val="en-US"/>
              </w:rPr>
            </w:pPr>
            <w:r w:rsidRPr="009E5DA9">
              <w:rPr>
                <w:sz w:val="16"/>
                <w:szCs w:val="16"/>
                <w:lang w:val="en-US"/>
              </w:rPr>
              <w:t>Level 2a: Diagnostic performance data meta-analyzed</w:t>
            </w:r>
          </w:p>
        </w:tc>
        <w:tc>
          <w:tcPr>
            <w:tcW w:w="1673" w:type="dxa"/>
          </w:tcPr>
          <w:p w14:paraId="022BB270" w14:textId="77777777" w:rsidR="00BD6924" w:rsidRPr="009E5DA9" w:rsidRDefault="00BD6924" w:rsidP="00C456EF">
            <w:pPr>
              <w:rPr>
                <w:sz w:val="16"/>
                <w:szCs w:val="16"/>
                <w:lang w:val="en-US"/>
              </w:rPr>
            </w:pPr>
            <w:r w:rsidRPr="009E5DA9">
              <w:rPr>
                <w:sz w:val="16"/>
                <w:szCs w:val="16"/>
                <w:lang w:val="en-US"/>
              </w:rPr>
              <w:t>Ultrasound and ultrasound-guided fine-needle aspiration cytology (</w:t>
            </w:r>
            <w:proofErr w:type="spellStart"/>
            <w:r w:rsidRPr="009E5DA9">
              <w:rPr>
                <w:sz w:val="16"/>
                <w:szCs w:val="16"/>
                <w:lang w:val="en-US"/>
              </w:rPr>
              <w:t>USgFNAC</w:t>
            </w:r>
            <w:proofErr w:type="spellEnd"/>
            <w:r w:rsidRPr="009E5DA9">
              <w:rPr>
                <w:sz w:val="16"/>
                <w:szCs w:val="16"/>
                <w:lang w:val="en-US"/>
              </w:rPr>
              <w:t>) demonstrated high sensitivity and specificity in detecting lymph node metastases compared to CT and MRI.</w:t>
            </w:r>
          </w:p>
        </w:tc>
        <w:tc>
          <w:tcPr>
            <w:tcW w:w="1047" w:type="dxa"/>
          </w:tcPr>
          <w:p w14:paraId="61692F61" w14:textId="77777777" w:rsidR="00BD6924" w:rsidRPr="009E5DA9" w:rsidRDefault="00BD6924" w:rsidP="00C456EF">
            <w:pPr>
              <w:rPr>
                <w:sz w:val="16"/>
                <w:szCs w:val="16"/>
                <w:lang w:val="en-US"/>
              </w:rPr>
            </w:pPr>
            <w:r w:rsidRPr="009E5DA9">
              <w:rPr>
                <w:sz w:val="16"/>
                <w:szCs w:val="16"/>
              </w:rPr>
              <w:t xml:space="preserve">Ultrasound and </w:t>
            </w:r>
            <w:proofErr w:type="spellStart"/>
            <w:r w:rsidRPr="009E5DA9">
              <w:rPr>
                <w:sz w:val="16"/>
                <w:szCs w:val="16"/>
              </w:rPr>
              <w:t>USgFNAC</w:t>
            </w:r>
            <w:proofErr w:type="spellEnd"/>
          </w:p>
        </w:tc>
        <w:tc>
          <w:tcPr>
            <w:tcW w:w="1047" w:type="dxa"/>
          </w:tcPr>
          <w:p w14:paraId="1B4B7B07" w14:textId="77777777" w:rsidR="00BD6924" w:rsidRPr="009E5DA9" w:rsidRDefault="00BD6924" w:rsidP="00C456EF">
            <w:pPr>
              <w:rPr>
                <w:sz w:val="16"/>
                <w:szCs w:val="16"/>
                <w:lang w:val="en-US"/>
              </w:rPr>
            </w:pPr>
            <w:r w:rsidRPr="009E5DA9">
              <w:rPr>
                <w:sz w:val="16"/>
                <w:szCs w:val="16"/>
              </w:rPr>
              <w:t>CT or MRI</w:t>
            </w:r>
          </w:p>
        </w:tc>
        <w:tc>
          <w:tcPr>
            <w:tcW w:w="945" w:type="dxa"/>
          </w:tcPr>
          <w:p w14:paraId="39BB7D68" w14:textId="77777777" w:rsidR="00BD6924" w:rsidRPr="009E5DA9" w:rsidRDefault="00BD6924" w:rsidP="00C456EF">
            <w:pPr>
              <w:rPr>
                <w:sz w:val="16"/>
                <w:szCs w:val="16"/>
                <w:lang w:val="en-US"/>
              </w:rPr>
            </w:pPr>
            <w:r w:rsidRPr="009E5DA9">
              <w:rPr>
                <w:sz w:val="16"/>
                <w:szCs w:val="16"/>
                <w:lang w:val="en-US"/>
              </w:rPr>
              <w:t>Patients with head and neck SCC</w:t>
            </w:r>
          </w:p>
        </w:tc>
        <w:tc>
          <w:tcPr>
            <w:tcW w:w="1436" w:type="dxa"/>
          </w:tcPr>
          <w:p w14:paraId="68C6CBA8" w14:textId="77777777" w:rsidR="00BD6924" w:rsidRPr="009E5DA9" w:rsidRDefault="00BD6924" w:rsidP="00C456EF">
            <w:pPr>
              <w:rPr>
                <w:sz w:val="16"/>
                <w:szCs w:val="16"/>
                <w:lang w:val="en-US"/>
              </w:rPr>
            </w:pPr>
            <w:proofErr w:type="spellStart"/>
            <w:r w:rsidRPr="009E5DA9">
              <w:rPr>
                <w:sz w:val="16"/>
                <w:szCs w:val="16"/>
                <w:lang w:val="en-US"/>
              </w:rPr>
              <w:t>USgFNAC</w:t>
            </w:r>
            <w:proofErr w:type="spellEnd"/>
            <w:r w:rsidRPr="009E5DA9">
              <w:rPr>
                <w:sz w:val="16"/>
                <w:szCs w:val="16"/>
                <w:lang w:val="en-US"/>
              </w:rPr>
              <w:t xml:space="preserve"> showed the highest diagnostic accuracy (AUC = 0.98, DOR = 260). Ultrasound alone had high sensitivity (87%) and specificity (86%), outperforming CT (81% sensitivity, 76% specificity) and MRI (81% sensitivity, 63% specificity).</w:t>
            </w:r>
          </w:p>
        </w:tc>
      </w:tr>
      <w:tr w:rsidR="00BD6924" w:rsidRPr="00BA1B92" w14:paraId="0A9938A7" w14:textId="77777777" w:rsidTr="00C456EF">
        <w:tc>
          <w:tcPr>
            <w:tcW w:w="1047" w:type="dxa"/>
          </w:tcPr>
          <w:p w14:paraId="1BED75A2"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7FC67BA0" w14:textId="77777777" w:rsidR="00BD6924" w:rsidRDefault="00BD6924" w:rsidP="00C456EF">
            <w:pPr>
              <w:rPr>
                <w:rStyle w:val="Fremhv"/>
                <w:sz w:val="16"/>
                <w:szCs w:val="16"/>
              </w:rPr>
            </w:pPr>
            <w:r w:rsidRPr="009E5DA9">
              <w:rPr>
                <w:sz w:val="16"/>
                <w:szCs w:val="16"/>
              </w:rPr>
              <w:t>Jacqueline M. Maher et al.</w:t>
            </w:r>
            <w:r w:rsidRPr="009E5DA9">
              <w:rPr>
                <w:sz w:val="16"/>
                <w:szCs w:val="16"/>
              </w:rPr>
              <w:br/>
            </w:r>
            <w:r w:rsidRPr="009E5DA9">
              <w:rPr>
                <w:rStyle w:val="Fremhv"/>
                <w:sz w:val="16"/>
                <w:szCs w:val="16"/>
              </w:rPr>
              <w:t xml:space="preserve">JAMA </w:t>
            </w:r>
            <w:proofErr w:type="spellStart"/>
            <w:r w:rsidRPr="009E5DA9">
              <w:rPr>
                <w:rStyle w:val="Fremhv"/>
                <w:sz w:val="16"/>
                <w:szCs w:val="16"/>
              </w:rPr>
              <w:t>Dermatology</w:t>
            </w:r>
            <w:proofErr w:type="spellEnd"/>
          </w:p>
          <w:p w14:paraId="7C8196AB" w14:textId="30234A2D" w:rsidR="00BD6924" w:rsidRPr="009E5DA9" w:rsidRDefault="00E84F0E" w:rsidP="00C456EF">
            <w:pPr>
              <w:rPr>
                <w:sz w:val="16"/>
                <w:szCs w:val="16"/>
                <w:lang w:val="en-US"/>
              </w:rPr>
            </w:pPr>
            <w:r>
              <w:rPr>
                <w:sz w:val="16"/>
                <w:szCs w:val="16"/>
                <w:lang w:val="en-US"/>
              </w:rPr>
              <w:fldChar w:fldCharType="begin">
                <w:fldData xml:space="preserve">PEVuZE5vdGU+PENpdGU+PEF1dGhvcj5NYWhlcjwvQXV0aG9yPjxZZWFyPjIwMjA8L1llYXI+PFJl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(98)</w:t>
            </w:r>
            <w:r>
              <w:rPr>
                <w:sz w:val="16"/>
                <w:szCs w:val="16"/>
                <w:lang w:val="en-US"/>
              </w:rPr>
              <w:fldChar w:fldCharType="end"/>
            </w:r>
          </w:p>
        </w:tc>
        <w:tc>
          <w:tcPr>
            <w:tcW w:w="541" w:type="dxa"/>
          </w:tcPr>
          <w:p w14:paraId="127E0D8B" w14:textId="77777777" w:rsidR="00BD6924" w:rsidRPr="009E5DA9" w:rsidRDefault="00BD6924" w:rsidP="00C456EF">
            <w:pPr>
              <w:rPr>
                <w:sz w:val="16"/>
                <w:szCs w:val="16"/>
                <w:lang w:val="en-US"/>
              </w:rPr>
            </w:pPr>
            <w:r w:rsidRPr="009E5DA9">
              <w:rPr>
                <w:sz w:val="16"/>
                <w:szCs w:val="16"/>
                <w:lang w:val="en-US"/>
              </w:rPr>
              <w:t>2020</w:t>
            </w:r>
          </w:p>
        </w:tc>
        <w:tc>
          <w:tcPr>
            <w:tcW w:w="955" w:type="dxa"/>
          </w:tcPr>
          <w:p w14:paraId="08DA44DF" w14:textId="77777777" w:rsidR="00BD6924" w:rsidRPr="009E5DA9" w:rsidRDefault="00BD6924" w:rsidP="00C456EF">
            <w:pPr>
              <w:rPr>
                <w:sz w:val="16"/>
                <w:szCs w:val="16"/>
                <w:lang w:val="en-US"/>
              </w:rPr>
            </w:pPr>
            <w:proofErr w:type="spellStart"/>
            <w:r w:rsidRPr="009E5DA9">
              <w:rPr>
                <w:sz w:val="16"/>
                <w:szCs w:val="16"/>
              </w:rPr>
              <w:t>Retrospective</w:t>
            </w:r>
            <w:proofErr w:type="spellEnd"/>
            <w:r w:rsidRPr="009E5DA9">
              <w:rPr>
                <w:sz w:val="16"/>
                <w:szCs w:val="16"/>
              </w:rPr>
              <w:t xml:space="preserve"> </w:t>
            </w:r>
            <w:proofErr w:type="spellStart"/>
            <w:r w:rsidRPr="009E5DA9">
              <w:rPr>
                <w:sz w:val="16"/>
                <w:szCs w:val="16"/>
              </w:rPr>
              <w:t>cohort</w:t>
            </w:r>
            <w:proofErr w:type="spellEnd"/>
            <w:r w:rsidRPr="009E5DA9">
              <w:rPr>
                <w:sz w:val="16"/>
                <w:szCs w:val="16"/>
              </w:rPr>
              <w:t xml:space="preserve"> </w:t>
            </w:r>
            <w:proofErr w:type="spellStart"/>
            <w:r w:rsidRPr="009E5DA9">
              <w:rPr>
                <w:sz w:val="16"/>
                <w:szCs w:val="16"/>
              </w:rPr>
              <w:t>study</w:t>
            </w:r>
            <w:proofErr w:type="spellEnd"/>
          </w:p>
        </w:tc>
        <w:tc>
          <w:tcPr>
            <w:tcW w:w="1267" w:type="dxa"/>
          </w:tcPr>
          <w:p w14:paraId="3890DB68" w14:textId="77777777" w:rsidR="00BD6924" w:rsidRPr="009E5DA9" w:rsidRDefault="00BD6924" w:rsidP="00C456EF">
            <w:pPr>
              <w:rPr>
                <w:sz w:val="16"/>
                <w:szCs w:val="16"/>
                <w:lang w:val="en-US"/>
              </w:rPr>
            </w:pPr>
            <w:r w:rsidRPr="009E5DA9">
              <w:rPr>
                <w:sz w:val="16"/>
                <w:szCs w:val="16"/>
                <w:lang w:val="en-US"/>
              </w:rPr>
              <w:t>Level 2b: Observational data from a single-center study</w:t>
            </w:r>
          </w:p>
        </w:tc>
        <w:tc>
          <w:tcPr>
            <w:tcW w:w="1673" w:type="dxa"/>
          </w:tcPr>
          <w:p w14:paraId="283DE7B2" w14:textId="77777777" w:rsidR="00BD6924" w:rsidRPr="009E5DA9" w:rsidRDefault="00BD6924" w:rsidP="00C456EF">
            <w:pPr>
              <w:rPr>
                <w:sz w:val="16"/>
                <w:szCs w:val="16"/>
                <w:lang w:val="en-US"/>
              </w:rPr>
            </w:pPr>
            <w:r w:rsidRPr="009E5DA9">
              <w:rPr>
                <w:sz w:val="16"/>
                <w:szCs w:val="16"/>
                <w:lang w:val="en-US"/>
              </w:rPr>
              <w:t xml:space="preserve">Ultrasound with or without biopsy is emphasized for detecting subclinical lymph node metastases in high-risk SCC patients.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extend</w:t>
            </w:r>
            <w:proofErr w:type="spellEnd"/>
            <w:r w:rsidRPr="009E5DA9">
              <w:rPr>
                <w:sz w:val="16"/>
                <w:szCs w:val="16"/>
              </w:rPr>
              <w:t xml:space="preserve"> to baseline and </w:t>
            </w:r>
            <w:proofErr w:type="spellStart"/>
            <w:r w:rsidRPr="009E5DA9">
              <w:rPr>
                <w:sz w:val="16"/>
                <w:szCs w:val="16"/>
              </w:rPr>
              <w:t>surveillance</w:t>
            </w:r>
            <w:proofErr w:type="spellEnd"/>
            <w:r w:rsidRPr="009E5DA9">
              <w:rPr>
                <w:sz w:val="16"/>
                <w:szCs w:val="16"/>
              </w:rPr>
              <w:t xml:space="preserve"> </w:t>
            </w:r>
            <w:proofErr w:type="spellStart"/>
            <w:r w:rsidRPr="009E5DA9">
              <w:rPr>
                <w:sz w:val="16"/>
                <w:szCs w:val="16"/>
              </w:rPr>
              <w:t>imaging</w:t>
            </w:r>
            <w:proofErr w:type="spellEnd"/>
            <w:r w:rsidRPr="009E5DA9">
              <w:rPr>
                <w:sz w:val="16"/>
                <w:szCs w:val="16"/>
              </w:rPr>
              <w:t>.</w:t>
            </w:r>
          </w:p>
        </w:tc>
        <w:tc>
          <w:tcPr>
            <w:tcW w:w="1047" w:type="dxa"/>
          </w:tcPr>
          <w:p w14:paraId="69EE5301" w14:textId="77777777" w:rsidR="00BD6924" w:rsidRPr="009E5DA9" w:rsidRDefault="00BD6924" w:rsidP="00C456EF">
            <w:pPr>
              <w:rPr>
                <w:sz w:val="16"/>
                <w:szCs w:val="16"/>
                <w:lang w:val="en-US"/>
              </w:rPr>
            </w:pPr>
            <w:r w:rsidRPr="009E5DA9">
              <w:rPr>
                <w:sz w:val="16"/>
                <w:szCs w:val="16"/>
                <w:lang w:val="en-US"/>
              </w:rPr>
              <w:t>Ultrasound for baseline and surveillance imaging</w:t>
            </w:r>
          </w:p>
        </w:tc>
        <w:tc>
          <w:tcPr>
            <w:tcW w:w="1047" w:type="dxa"/>
          </w:tcPr>
          <w:p w14:paraId="76F3482B"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examination</w:t>
            </w:r>
            <w:proofErr w:type="spellEnd"/>
            <w:r w:rsidRPr="009E5DA9">
              <w:rPr>
                <w:sz w:val="16"/>
                <w:szCs w:val="16"/>
              </w:rPr>
              <w:t xml:space="preserve"> </w:t>
            </w:r>
            <w:proofErr w:type="spellStart"/>
            <w:r w:rsidRPr="009E5DA9">
              <w:rPr>
                <w:sz w:val="16"/>
                <w:szCs w:val="16"/>
              </w:rPr>
              <w:t>only</w:t>
            </w:r>
            <w:proofErr w:type="spellEnd"/>
          </w:p>
        </w:tc>
        <w:tc>
          <w:tcPr>
            <w:tcW w:w="945" w:type="dxa"/>
          </w:tcPr>
          <w:p w14:paraId="6E248EA8" w14:textId="77777777" w:rsidR="00BD6924" w:rsidRPr="009E5DA9" w:rsidRDefault="00BD6924" w:rsidP="00C456EF">
            <w:pPr>
              <w:rPr>
                <w:sz w:val="16"/>
                <w:szCs w:val="16"/>
                <w:lang w:val="en-US"/>
              </w:rPr>
            </w:pPr>
            <w:r w:rsidRPr="009E5DA9">
              <w:rPr>
                <w:sz w:val="16"/>
                <w:szCs w:val="16"/>
                <w:lang w:val="en-US"/>
              </w:rPr>
              <w:t>Patients with high-risk SCC (BWH T2b/T3)</w:t>
            </w:r>
          </w:p>
        </w:tc>
        <w:tc>
          <w:tcPr>
            <w:tcW w:w="1436" w:type="dxa"/>
          </w:tcPr>
          <w:p w14:paraId="0B81B8BF" w14:textId="77777777" w:rsidR="00BD6924" w:rsidRPr="009E5DA9" w:rsidRDefault="00BD6924" w:rsidP="00C456EF">
            <w:pPr>
              <w:rPr>
                <w:sz w:val="16"/>
                <w:szCs w:val="16"/>
                <w:lang w:val="en-US"/>
              </w:rPr>
            </w:pPr>
            <w:r w:rsidRPr="009E5DA9">
              <w:rPr>
                <w:sz w:val="16"/>
                <w:szCs w:val="16"/>
                <w:lang w:val="en-US"/>
              </w:rPr>
              <w:t>Ultrasound and imaging detected subclinical disease in 21% of cases. Surveillance imaging identified 56% of these, emphasizing its role in early detection. Management was altered in 24% of cases based on imaging results.</w:t>
            </w:r>
          </w:p>
        </w:tc>
      </w:tr>
      <w:tr w:rsidR="00BD6924" w:rsidRPr="009E5DA9" w14:paraId="3D44F512" w14:textId="77777777" w:rsidTr="00C456EF">
        <w:tc>
          <w:tcPr>
            <w:tcW w:w="1047" w:type="dxa"/>
          </w:tcPr>
          <w:p w14:paraId="331F1A2A" w14:textId="77777777" w:rsidR="00BD6924" w:rsidRPr="009E5DA9" w:rsidRDefault="00BD6924" w:rsidP="00C456EF">
            <w:pPr>
              <w:rPr>
                <w:sz w:val="16"/>
                <w:szCs w:val="16"/>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4B3B7946" w14:textId="77777777" w:rsidR="00BD6924" w:rsidRDefault="00BD6924" w:rsidP="00C456EF">
            <w:pPr>
              <w:rPr>
                <w:rStyle w:val="Fremhv"/>
                <w:sz w:val="16"/>
                <w:szCs w:val="16"/>
              </w:rPr>
            </w:pPr>
            <w:r w:rsidRPr="009E5DA9">
              <w:rPr>
                <w:sz w:val="16"/>
                <w:szCs w:val="16"/>
              </w:rPr>
              <w:t>Schmitt AR et al.</w:t>
            </w:r>
            <w:r w:rsidRPr="009E5DA9">
              <w:rPr>
                <w:sz w:val="16"/>
                <w:szCs w:val="16"/>
              </w:rPr>
              <w:br/>
            </w:r>
            <w:r w:rsidRPr="009E5DA9">
              <w:rPr>
                <w:rStyle w:val="Fremhv"/>
                <w:sz w:val="16"/>
                <w:szCs w:val="16"/>
              </w:rPr>
              <w:t xml:space="preserve">JAMA </w:t>
            </w:r>
            <w:proofErr w:type="spellStart"/>
            <w:r w:rsidRPr="009E5DA9">
              <w:rPr>
                <w:rStyle w:val="Fremhv"/>
                <w:sz w:val="16"/>
                <w:szCs w:val="16"/>
              </w:rPr>
              <w:t>Dermatology</w:t>
            </w:r>
            <w:proofErr w:type="spellEnd"/>
          </w:p>
          <w:p w14:paraId="43A85F3A" w14:textId="7F0EE004" w:rsidR="00BD6924" w:rsidRPr="009E5DA9" w:rsidRDefault="00E84F0E" w:rsidP="00C456EF">
            <w:pPr>
              <w:rPr>
                <w:sz w:val="16"/>
                <w:szCs w:val="16"/>
              </w:rPr>
            </w:pPr>
            <w:r>
              <w:rPr>
                <w:sz w:val="16"/>
                <w:szCs w:val="16"/>
              </w:rPr>
              <w:fldChar w:fldCharType="begin">
                <w:fldData xml:space="preserve">PEVuZE5vdGU+PENpdGU+PEF1dGhvcj5TY2htaXR0PC9BdXRob3I+PFllYXI+MjAxNDwvWWVhcj48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(99)</w:t>
            </w:r>
            <w:r>
              <w:rPr>
                <w:sz w:val="16"/>
                <w:szCs w:val="16"/>
              </w:rPr>
              <w:fldChar w:fldCharType="end"/>
            </w:r>
          </w:p>
        </w:tc>
        <w:tc>
          <w:tcPr>
            <w:tcW w:w="541" w:type="dxa"/>
          </w:tcPr>
          <w:p w14:paraId="2D5A0405" w14:textId="77777777" w:rsidR="00BD6924" w:rsidRPr="009E5DA9" w:rsidRDefault="00BD6924" w:rsidP="00C456EF">
            <w:pPr>
              <w:rPr>
                <w:sz w:val="16"/>
                <w:szCs w:val="16"/>
              </w:rPr>
            </w:pPr>
            <w:r w:rsidRPr="009E5DA9">
              <w:rPr>
                <w:sz w:val="16"/>
                <w:szCs w:val="16"/>
              </w:rPr>
              <w:t>2014</w:t>
            </w:r>
          </w:p>
        </w:tc>
        <w:tc>
          <w:tcPr>
            <w:tcW w:w="955" w:type="dxa"/>
          </w:tcPr>
          <w:p w14:paraId="71590662" w14:textId="77777777" w:rsidR="00BD6924" w:rsidRPr="009E5DA9" w:rsidRDefault="00BD6924" w:rsidP="00C456EF">
            <w:pPr>
              <w:rPr>
                <w:sz w:val="16"/>
                <w:szCs w:val="16"/>
                <w:lang w:val="en-US"/>
              </w:rPr>
            </w:pPr>
            <w:r w:rsidRPr="009E5DA9">
              <w:rPr>
                <w:sz w:val="16"/>
                <w:szCs w:val="16"/>
                <w:lang w:val="en-US"/>
              </w:rPr>
              <w:t>Meta-analysis and case series review</w:t>
            </w:r>
          </w:p>
        </w:tc>
        <w:tc>
          <w:tcPr>
            <w:tcW w:w="1267" w:type="dxa"/>
          </w:tcPr>
          <w:p w14:paraId="7F56E43F" w14:textId="77777777" w:rsidR="00BD6924" w:rsidRPr="009E5DA9" w:rsidRDefault="00BD6924" w:rsidP="00C456EF">
            <w:pPr>
              <w:rPr>
                <w:sz w:val="16"/>
                <w:szCs w:val="16"/>
                <w:lang w:val="en-US"/>
              </w:rPr>
            </w:pPr>
            <w:r w:rsidRPr="009E5DA9">
              <w:rPr>
                <w:sz w:val="16"/>
                <w:szCs w:val="16"/>
                <w:lang w:val="en-US"/>
              </w:rPr>
              <w:t>Level 2a: Meta-analysis of diagnostic data</w:t>
            </w:r>
          </w:p>
        </w:tc>
        <w:tc>
          <w:tcPr>
            <w:tcW w:w="1673" w:type="dxa"/>
          </w:tcPr>
          <w:p w14:paraId="437F2E76" w14:textId="77777777" w:rsidR="00BD6924" w:rsidRPr="009E5DA9" w:rsidRDefault="00BD6924" w:rsidP="00C456EF">
            <w:pPr>
              <w:rPr>
                <w:sz w:val="16"/>
                <w:szCs w:val="16"/>
                <w:lang w:val="en-US"/>
              </w:rPr>
            </w:pPr>
            <w:r w:rsidRPr="009E5DA9">
              <w:rPr>
                <w:sz w:val="16"/>
                <w:szCs w:val="16"/>
                <w:lang w:val="en-US"/>
              </w:rPr>
              <w:t>Ultrasound combined with fine-needle aspiration biopsy (FNAB) improves detection of subclinical lymph node metastasis in high-risk SCC patients.</w:t>
            </w:r>
          </w:p>
        </w:tc>
        <w:tc>
          <w:tcPr>
            <w:tcW w:w="1047" w:type="dxa"/>
          </w:tcPr>
          <w:p w14:paraId="01263C2A" w14:textId="77777777" w:rsidR="00BD6924" w:rsidRPr="009E5DA9" w:rsidRDefault="00BD6924" w:rsidP="00C456EF">
            <w:pPr>
              <w:rPr>
                <w:sz w:val="16"/>
                <w:szCs w:val="16"/>
                <w:lang w:val="en-US"/>
              </w:rPr>
            </w:pPr>
            <w:r w:rsidRPr="009E5DA9">
              <w:rPr>
                <w:sz w:val="16"/>
                <w:szCs w:val="16"/>
                <w:lang w:val="en-US"/>
              </w:rPr>
              <w:t>Ultrasound for high-risk cases</w:t>
            </w:r>
          </w:p>
        </w:tc>
        <w:tc>
          <w:tcPr>
            <w:tcW w:w="1047" w:type="dxa"/>
          </w:tcPr>
          <w:p w14:paraId="32DEBBD3" w14:textId="77777777" w:rsidR="00BD6924" w:rsidRPr="009E5DA9" w:rsidRDefault="00BD6924" w:rsidP="00C456EF">
            <w:pPr>
              <w:rPr>
                <w:sz w:val="16"/>
                <w:szCs w:val="16"/>
                <w:lang w:val="en-US"/>
              </w:rPr>
            </w:pPr>
            <w:r w:rsidRPr="009E5DA9">
              <w:rPr>
                <w:sz w:val="16"/>
                <w:szCs w:val="16"/>
              </w:rPr>
              <w:t xml:space="preserve">No ultrasound </w:t>
            </w:r>
            <w:proofErr w:type="spellStart"/>
            <w:r w:rsidRPr="009E5DA9">
              <w:rPr>
                <w:sz w:val="16"/>
                <w:szCs w:val="16"/>
              </w:rPr>
              <w:t>performed</w:t>
            </w:r>
            <w:proofErr w:type="spellEnd"/>
          </w:p>
        </w:tc>
        <w:tc>
          <w:tcPr>
            <w:tcW w:w="945" w:type="dxa"/>
          </w:tcPr>
          <w:p w14:paraId="25D859B5" w14:textId="77777777" w:rsidR="00BD6924" w:rsidRPr="009E5DA9" w:rsidRDefault="00BD6924" w:rsidP="00C456EF">
            <w:pPr>
              <w:rPr>
                <w:sz w:val="16"/>
                <w:szCs w:val="16"/>
                <w:lang w:val="en-US"/>
              </w:rPr>
            </w:pPr>
            <w:r w:rsidRPr="009E5DA9">
              <w:rPr>
                <w:sz w:val="16"/>
                <w:szCs w:val="16"/>
                <w:lang w:val="en-US"/>
              </w:rPr>
              <w:t>High-risk SCC cases based on AJCC or alternative staging criteria</w:t>
            </w:r>
          </w:p>
        </w:tc>
        <w:tc>
          <w:tcPr>
            <w:tcW w:w="1436" w:type="dxa"/>
          </w:tcPr>
          <w:p w14:paraId="77F641BD" w14:textId="77777777" w:rsidR="00BD6924" w:rsidRPr="009E5DA9" w:rsidRDefault="00BD6924" w:rsidP="00C456EF">
            <w:pPr>
              <w:rPr>
                <w:sz w:val="16"/>
                <w:szCs w:val="16"/>
                <w:lang w:val="en-US"/>
              </w:rPr>
            </w:pPr>
            <w:r w:rsidRPr="009E5DA9">
              <w:rPr>
                <w:sz w:val="16"/>
                <w:szCs w:val="16"/>
                <w:lang w:val="en-US"/>
              </w:rPr>
              <w:t xml:space="preserve">The AJCC T2 lesions &gt;2 cm showed a 11.9% rate of positive sentinel lymph node biopsy (SLNB), supporting imaging for metastasis detection. The </w:t>
            </w:r>
            <w:r w:rsidRPr="009E5DA9">
              <w:rPr>
                <w:sz w:val="16"/>
                <w:szCs w:val="16"/>
                <w:lang w:val="en-US"/>
              </w:rPr>
              <w:lastRenderedPageBreak/>
              <w:t xml:space="preserve">alternative staging system identified 29.4% positive SLNB in T2b lesions. </w:t>
            </w:r>
            <w:r w:rsidRPr="009E5DA9">
              <w:rPr>
                <w:sz w:val="16"/>
                <w:szCs w:val="16"/>
              </w:rPr>
              <w:t xml:space="preserve">Imaging </w:t>
            </w:r>
            <w:proofErr w:type="spellStart"/>
            <w:r w:rsidRPr="009E5DA9">
              <w:rPr>
                <w:sz w:val="16"/>
                <w:szCs w:val="16"/>
              </w:rPr>
              <w:t>guided</w:t>
            </w:r>
            <w:proofErr w:type="spellEnd"/>
            <w:r w:rsidRPr="009E5DA9">
              <w:rPr>
                <w:sz w:val="16"/>
                <w:szCs w:val="16"/>
              </w:rPr>
              <w:t xml:space="preserve"> </w:t>
            </w:r>
            <w:proofErr w:type="spellStart"/>
            <w:r w:rsidRPr="009E5DA9">
              <w:rPr>
                <w:sz w:val="16"/>
                <w:szCs w:val="16"/>
              </w:rPr>
              <w:t>further</w:t>
            </w:r>
            <w:proofErr w:type="spellEnd"/>
            <w:r w:rsidRPr="009E5DA9">
              <w:rPr>
                <w:sz w:val="16"/>
                <w:szCs w:val="16"/>
              </w:rPr>
              <w:t xml:space="preserve"> </w:t>
            </w:r>
            <w:proofErr w:type="spellStart"/>
            <w:r w:rsidRPr="009E5DA9">
              <w:rPr>
                <w:sz w:val="16"/>
                <w:szCs w:val="16"/>
              </w:rPr>
              <w:t>diagnostic</w:t>
            </w:r>
            <w:proofErr w:type="spellEnd"/>
            <w:r w:rsidRPr="009E5DA9">
              <w:rPr>
                <w:sz w:val="16"/>
                <w:szCs w:val="16"/>
              </w:rPr>
              <w:t xml:space="preserve"> and </w:t>
            </w:r>
            <w:proofErr w:type="spellStart"/>
            <w:r w:rsidRPr="009E5DA9">
              <w:rPr>
                <w:sz w:val="16"/>
                <w:szCs w:val="16"/>
              </w:rPr>
              <w:t>treatment</w:t>
            </w:r>
            <w:proofErr w:type="spellEnd"/>
            <w:r w:rsidRPr="009E5DA9">
              <w:rPr>
                <w:sz w:val="16"/>
                <w:szCs w:val="16"/>
              </w:rPr>
              <w:t xml:space="preserve"> </w:t>
            </w:r>
            <w:proofErr w:type="spellStart"/>
            <w:r w:rsidRPr="009E5DA9">
              <w:rPr>
                <w:sz w:val="16"/>
                <w:szCs w:val="16"/>
              </w:rPr>
              <w:t>strategies</w:t>
            </w:r>
            <w:proofErr w:type="spellEnd"/>
            <w:r w:rsidRPr="009E5DA9">
              <w:rPr>
                <w:sz w:val="16"/>
                <w:szCs w:val="16"/>
              </w:rPr>
              <w:t>.</w:t>
            </w:r>
          </w:p>
        </w:tc>
      </w:tr>
    </w:tbl>
    <w:p w14:paraId="197A8A15" w14:textId="77777777" w:rsidR="00BD6924" w:rsidRDefault="00BD6924" w:rsidP="00BD6924">
      <w:pPr>
        <w:rPr>
          <w:lang w:val="en-US"/>
        </w:rPr>
      </w:pPr>
    </w:p>
    <w:p w14:paraId="0D10199B" w14:textId="77777777" w:rsidR="00BD6924" w:rsidRPr="00010DCB" w:rsidRDefault="00BD6924" w:rsidP="006A560B">
      <w:pPr>
        <w:pStyle w:val="Overskrift4"/>
        <w:numPr>
          <w:ilvl w:val="0"/>
          <w:numId w:val="2"/>
        </w:numPr>
        <w:pBdr>
          <w:bottom w:val="single" w:sz="12" w:space="1" w:color="auto"/>
        </w:pBdr>
        <w:tabs>
          <w:tab w:val="num" w:pos="720"/>
        </w:tabs>
        <w:ind w:left="720" w:hanging="360"/>
      </w:pPr>
      <w:r>
        <w:t xml:space="preserve">Yderligere billeddiagnostik bør overvejes ved mistanke om </w:t>
      </w:r>
      <w:proofErr w:type="spellStart"/>
      <w:r>
        <w:t>indvækst</w:t>
      </w:r>
      <w:proofErr w:type="spellEnd"/>
      <w:r>
        <w:t xml:space="preserve"> i dybere strukturer (C)</w:t>
      </w:r>
    </w:p>
    <w:p w14:paraId="3DB2F7D8" w14:textId="777777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15DAFD93" w14:textId="77777777" w:rsidR="00BD6924" w:rsidRPr="006A560B" w:rsidRDefault="00BD6924" w:rsidP="006A560B">
      <w:pPr>
        <w:pStyle w:val="Listeafsnit"/>
        <w:numPr>
          <w:ilvl w:val="0"/>
          <w:numId w:val="7"/>
        </w:numPr>
        <w:spacing w:after="0"/>
      </w:pPr>
      <w:r w:rsidRPr="006A560B">
        <w:t xml:space="preserve">Evidensen er primært baseret på </w:t>
      </w:r>
      <w:r w:rsidRPr="006A560B">
        <w:rPr>
          <w:b/>
          <w:bCs/>
        </w:rPr>
        <w:t>ekspertkonsensus</w:t>
      </w:r>
      <w:r w:rsidRPr="006A560B">
        <w:t xml:space="preserve"> fra internationale guidelines (NCCN, BAD, </w:t>
      </w:r>
      <w:proofErr w:type="spellStart"/>
      <w:r w:rsidRPr="006A560B">
        <w:t>Stratigos</w:t>
      </w:r>
      <w:proofErr w:type="spellEnd"/>
      <w:r w:rsidRPr="006A560B">
        <w:t xml:space="preserve"> et al.), understøttet af observationsstudier og retrospektive analyser (</w:t>
      </w:r>
      <w:r w:rsidRPr="006A560B">
        <w:rPr>
          <w:b/>
          <w:bCs/>
        </w:rPr>
        <w:t>niveau 5</w:t>
      </w:r>
      <w:r w:rsidRPr="006A560B">
        <w:t>).</w:t>
      </w:r>
    </w:p>
    <w:p w14:paraId="0D3EBDA8" w14:textId="77777777" w:rsidR="00BD6924" w:rsidRDefault="00BD6924" w:rsidP="006A560B">
      <w:pPr>
        <w:pStyle w:val="Listeafsnit"/>
        <w:numPr>
          <w:ilvl w:val="0"/>
          <w:numId w:val="7"/>
        </w:numPr>
        <w:spacing w:after="0"/>
      </w:pPr>
      <w:r w:rsidRPr="006A560B">
        <w:t>Nogle studier, som Karia et al. og Williams et al., bidrager med systematiske analyser og observationsdata (</w:t>
      </w:r>
      <w:r w:rsidRPr="006A560B">
        <w:rPr>
          <w:b/>
          <w:bCs/>
        </w:rPr>
        <w:t>niveau 2a/2b</w:t>
      </w:r>
      <w:r w:rsidRPr="006A560B">
        <w:t>), der demonstrerer fordelene ved billeddiagnostik for at identificere og planlægge behandling af dybt infiltrerende tumorer</w:t>
      </w:r>
      <w:r w:rsidRPr="006A560B">
        <w:rPr>
          <w:rFonts w:ascii="Arial" w:hAnsi="Arial" w:cs="Arial"/>
        </w:rPr>
        <w:t>​</w:t>
      </w:r>
      <w:r w:rsidRPr="006A560B">
        <w:t>.</w:t>
      </w:r>
    </w:p>
    <w:p w14:paraId="4BF1A5D2" w14:textId="77777777" w:rsidR="006A560B" w:rsidRPr="006A560B" w:rsidRDefault="006A560B" w:rsidP="006A560B">
      <w:pPr>
        <w:pStyle w:val="Listeafsnit"/>
        <w:spacing w:after="0"/>
        <w:ind w:left="720"/>
      </w:pPr>
    </w:p>
    <w:p w14:paraId="3AFE93EC" w14:textId="77777777" w:rsidR="00BD6924" w:rsidRPr="006A560B" w:rsidRDefault="00BD6924" w:rsidP="006A560B">
      <w:pPr>
        <w:spacing w:after="0"/>
        <w:rPr>
          <w:rFonts w:eastAsia="Times New Roman" w:cs="Times New Roman"/>
          <w:szCs w:val="24"/>
          <w:lang w:eastAsia="da-DK"/>
        </w:rPr>
      </w:pPr>
      <w:r w:rsidRPr="006A560B">
        <w:rPr>
          <w:rFonts w:eastAsia="Times New Roman" w:cs="Times New Roman"/>
          <w:szCs w:val="24"/>
          <w:lang w:eastAsia="da-DK"/>
        </w:rPr>
        <w:t xml:space="preserve">  </w:t>
      </w:r>
      <w:r w:rsidRPr="006A560B">
        <w:rPr>
          <w:rFonts w:eastAsia="Times New Roman" w:cs="Times New Roman"/>
          <w:b/>
          <w:bCs/>
          <w:szCs w:val="24"/>
          <w:lang w:eastAsia="da-DK"/>
        </w:rPr>
        <w:t>Evidensens styrke og begrænsninger:</w:t>
      </w:r>
    </w:p>
    <w:p w14:paraId="537D9FEC" w14:textId="77777777" w:rsidR="00BD6924" w:rsidRPr="006A560B" w:rsidRDefault="00BD6924" w:rsidP="006A560B">
      <w:pPr>
        <w:pStyle w:val="Listeafsnit"/>
        <w:numPr>
          <w:ilvl w:val="0"/>
          <w:numId w:val="7"/>
        </w:numPr>
        <w:spacing w:after="0"/>
      </w:pPr>
      <w:r w:rsidRPr="006A560B">
        <w:rPr>
          <w:b/>
          <w:bCs/>
        </w:rPr>
        <w:t>Styrker:</w:t>
      </w:r>
      <w:r w:rsidRPr="006A560B">
        <w:t xml:space="preserve"> Meta-analyser og observationsstudier dokumenterer, at billeddiagnostik som CT og MR forbedrer påvisning af dyb invasion, perineural spredning og knogleinvolvering, hvilket sikrer bedre kirurgisk planlægning og </w:t>
      </w:r>
      <w:proofErr w:type="spellStart"/>
      <w:r w:rsidRPr="006A560B">
        <w:t>staging</w:t>
      </w:r>
      <w:proofErr w:type="spellEnd"/>
      <w:r w:rsidRPr="006A560B">
        <w:rPr>
          <w:rFonts w:ascii="Arial" w:hAnsi="Arial" w:cs="Arial"/>
        </w:rPr>
        <w:t>​</w:t>
      </w:r>
      <w:r w:rsidRPr="006A560B">
        <w:t>.</w:t>
      </w:r>
    </w:p>
    <w:p w14:paraId="156CFCC0" w14:textId="77777777" w:rsidR="00BD6924" w:rsidRPr="006A560B" w:rsidRDefault="00BD6924" w:rsidP="006A560B">
      <w:pPr>
        <w:pStyle w:val="Listeafsnit"/>
        <w:numPr>
          <w:ilvl w:val="0"/>
          <w:numId w:val="7"/>
        </w:numPr>
        <w:spacing w:after="0"/>
      </w:pPr>
      <w:r w:rsidRPr="006A560B">
        <w:rPr>
          <w:b/>
          <w:bCs/>
        </w:rPr>
        <w:t>Begrænsninger:</w:t>
      </w:r>
      <w:r w:rsidRPr="006A560B">
        <w:t xml:space="preserve"> De fleste data er baseret på retrospektive studier eller klinisk erfaring, hvilket begrænser den kausale evidens. Patientpopulationerne er ofte blandede (f.eks. PCC og BCC), hvilket kan reducere specifik relevans for </w:t>
      </w:r>
      <w:proofErr w:type="spellStart"/>
      <w:r w:rsidRPr="006A560B">
        <w:t>kutane</w:t>
      </w:r>
      <w:proofErr w:type="spellEnd"/>
      <w:r w:rsidRPr="006A560B">
        <w:t xml:space="preserve"> PCC.</w:t>
      </w:r>
    </w:p>
    <w:p w14:paraId="598976EE" w14:textId="77777777" w:rsidR="006A560B" w:rsidRDefault="006A560B" w:rsidP="006A560B">
      <w:pPr>
        <w:spacing w:after="0"/>
        <w:rPr>
          <w:rFonts w:eastAsia="Times New Roman" w:cs="Times New Roman"/>
          <w:b/>
          <w:bCs/>
          <w:szCs w:val="24"/>
          <w:lang w:eastAsia="da-DK"/>
        </w:rPr>
      </w:pPr>
    </w:p>
    <w:p w14:paraId="11290754" w14:textId="63EB6B8A"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Internationale anbefalinger:</w:t>
      </w:r>
    </w:p>
    <w:p w14:paraId="6E0AD01E" w14:textId="77777777" w:rsidR="00BD6924" w:rsidRPr="006A560B" w:rsidRDefault="00BD6924" w:rsidP="006A560B">
      <w:pPr>
        <w:pStyle w:val="Listeafsnit"/>
        <w:numPr>
          <w:ilvl w:val="0"/>
          <w:numId w:val="7"/>
        </w:numPr>
        <w:spacing w:after="0"/>
      </w:pPr>
      <w:r w:rsidRPr="006A560B">
        <w:rPr>
          <w:b/>
          <w:bCs/>
        </w:rPr>
        <w:t>NCCN:</w:t>
      </w:r>
      <w:r w:rsidRPr="006A560B">
        <w:t xml:space="preserve"> Anbefaler MR med kontrast ved mistanke om perineural eller bløddelsinvasion og CT for knogleinvolvering. PET-CT overvejes ved mistanke om fjernmetastaser</w:t>
      </w:r>
      <w:r w:rsidRPr="006A560B">
        <w:rPr>
          <w:rFonts w:ascii="Arial" w:hAnsi="Arial" w:cs="Arial"/>
        </w:rPr>
        <w:t>​</w:t>
      </w:r>
      <w:r w:rsidRPr="006A560B">
        <w:t>.</w:t>
      </w:r>
    </w:p>
    <w:p w14:paraId="2FDF0E5A" w14:textId="77777777" w:rsidR="00BD6924" w:rsidRPr="006A560B" w:rsidRDefault="00BD6924" w:rsidP="006A560B">
      <w:pPr>
        <w:pStyle w:val="Listeafsnit"/>
        <w:numPr>
          <w:ilvl w:val="0"/>
          <w:numId w:val="7"/>
        </w:numPr>
        <w:spacing w:after="0"/>
      </w:pPr>
      <w:r w:rsidRPr="006A560B">
        <w:rPr>
          <w:b/>
          <w:bCs/>
        </w:rPr>
        <w:t>BAD:</w:t>
      </w:r>
      <w:r w:rsidRPr="006A560B">
        <w:t xml:space="preserve"> Understreger vigtigheden af billeddiagnostik for at sikre korrekt vurdering af tumorens dybde og omfang samt optimering af kirurgiske marginer</w:t>
      </w:r>
      <w:r w:rsidRPr="006A560B">
        <w:rPr>
          <w:rFonts w:ascii="Arial" w:hAnsi="Arial" w:cs="Arial"/>
        </w:rPr>
        <w:t>​</w:t>
      </w:r>
      <w:r w:rsidRPr="006A560B">
        <w:t>.</w:t>
      </w:r>
    </w:p>
    <w:p w14:paraId="1B366B7D" w14:textId="77777777" w:rsidR="00BD6924" w:rsidRPr="006A560B" w:rsidRDefault="00BD6924" w:rsidP="006A560B">
      <w:pPr>
        <w:pStyle w:val="Listeafsnit"/>
        <w:numPr>
          <w:ilvl w:val="0"/>
          <w:numId w:val="7"/>
        </w:numPr>
        <w:spacing w:after="0"/>
      </w:pPr>
      <w:r w:rsidRPr="006A560B">
        <w:rPr>
          <w:b/>
          <w:bCs/>
        </w:rPr>
        <w:t>EADO:</w:t>
      </w:r>
      <w:r w:rsidRPr="006A560B">
        <w:t xml:space="preserve"> Anbefaler billeddiagnostik for patienter med kliniske tegn på dyb invasion eller avanceret sygdom, især ved lokalavancerede PCC som AJCC T3/T4 og BWH T2b/T3</w:t>
      </w:r>
      <w:r w:rsidRPr="006A560B">
        <w:rPr>
          <w:rFonts w:ascii="Arial" w:hAnsi="Arial" w:cs="Arial"/>
        </w:rPr>
        <w:t>​</w:t>
      </w:r>
      <w:r w:rsidRPr="006A560B">
        <w:t>.</w:t>
      </w:r>
    </w:p>
    <w:p w14:paraId="05195618" w14:textId="77777777" w:rsidR="006A560B" w:rsidRDefault="006A560B" w:rsidP="006A560B">
      <w:pPr>
        <w:spacing w:after="0"/>
        <w:rPr>
          <w:rFonts w:eastAsia="Times New Roman" w:cs="Times New Roman"/>
          <w:b/>
          <w:bCs/>
          <w:szCs w:val="24"/>
          <w:lang w:eastAsia="da-DK"/>
        </w:rPr>
      </w:pPr>
    </w:p>
    <w:p w14:paraId="11C65741" w14:textId="09A4749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Effekt på klinisk praksis:</w:t>
      </w:r>
    </w:p>
    <w:p w14:paraId="010E1EFA" w14:textId="77777777" w:rsidR="00BD6924" w:rsidRPr="006A560B" w:rsidRDefault="00BD6924" w:rsidP="006A560B">
      <w:pPr>
        <w:pStyle w:val="Listeafsnit"/>
        <w:numPr>
          <w:ilvl w:val="0"/>
          <w:numId w:val="7"/>
        </w:numPr>
        <w:spacing w:after="0"/>
      </w:pPr>
      <w:r w:rsidRPr="006A560B">
        <w:t>Billeddiagnostik ændrede behandlingsplanen i 33 % af tilfældene i retrospektive kohorter, især for højrisiko og avancerede tumorer. Dette inkluderer valg af kirurgiske marginer og behov for adjuverende behandling</w:t>
      </w:r>
      <w:r w:rsidRPr="006A560B">
        <w:rPr>
          <w:rFonts w:ascii="Arial" w:hAnsi="Arial" w:cs="Arial"/>
        </w:rPr>
        <w:t>​</w:t>
      </w:r>
      <w:r w:rsidRPr="006A560B">
        <w:t>.</w:t>
      </w:r>
    </w:p>
    <w:p w14:paraId="15C6FF71" w14:textId="77777777" w:rsidR="00BD6924" w:rsidRPr="006A560B" w:rsidRDefault="00BD6924" w:rsidP="006A560B">
      <w:pPr>
        <w:pStyle w:val="Listeafsnit"/>
        <w:numPr>
          <w:ilvl w:val="0"/>
          <w:numId w:val="7"/>
        </w:numPr>
        <w:spacing w:after="0"/>
      </w:pPr>
      <w:r w:rsidRPr="006A560B">
        <w:t xml:space="preserve">MR er foretrukket til </w:t>
      </w:r>
      <w:proofErr w:type="spellStart"/>
      <w:r w:rsidRPr="006A560B">
        <w:t>bløddels-</w:t>
      </w:r>
      <w:proofErr w:type="spellEnd"/>
      <w:r w:rsidRPr="006A560B">
        <w:t xml:space="preserve"> og nerveinvolvering, mens CT er optimal for knogleinvasion. PET-CT anvendes til fjernmetastaseudredning, især ved avanceret sygdom</w:t>
      </w:r>
      <w:r w:rsidRPr="006A560B">
        <w:rPr>
          <w:rFonts w:ascii="Arial" w:hAnsi="Arial" w:cs="Arial"/>
        </w:rPr>
        <w:t>​</w:t>
      </w:r>
      <w:r w:rsidRPr="006A560B">
        <w:t>.</w:t>
      </w:r>
    </w:p>
    <w:p w14:paraId="3962C094" w14:textId="77777777" w:rsidR="006A560B" w:rsidRDefault="006A560B" w:rsidP="006A560B">
      <w:pPr>
        <w:spacing w:after="0"/>
        <w:rPr>
          <w:rFonts w:eastAsia="Times New Roman" w:cs="Times New Roman"/>
          <w:b/>
          <w:bCs/>
          <w:szCs w:val="24"/>
          <w:lang w:eastAsia="da-DK"/>
        </w:rPr>
      </w:pPr>
    </w:p>
    <w:p w14:paraId="0E424262" w14:textId="380881A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Diagnostisk præcision:</w:t>
      </w:r>
    </w:p>
    <w:p w14:paraId="1EF96EA6" w14:textId="77777777" w:rsidR="00BD6924" w:rsidRPr="006A560B" w:rsidRDefault="00BD6924" w:rsidP="006A560B">
      <w:pPr>
        <w:pStyle w:val="Listeafsnit"/>
        <w:numPr>
          <w:ilvl w:val="0"/>
          <w:numId w:val="7"/>
        </w:numPr>
        <w:spacing w:after="0"/>
      </w:pPr>
      <w:r w:rsidRPr="006A560B">
        <w:t>MR har høj sensitivitet for perineural spredning og bløddelsinvasion, mens CT er mere præcis til vurdering af knogleskader. Retrospektive analyser viser, at billeddiagnostik korrelerer med bedre behandlingsresultater og præcise prognoser</w:t>
      </w:r>
      <w:r w:rsidRPr="006A560B">
        <w:rPr>
          <w:rFonts w:ascii="Arial" w:hAnsi="Arial" w:cs="Arial"/>
        </w:rPr>
        <w:t>​</w:t>
      </w:r>
      <w:r w:rsidRPr="006A560B">
        <w:t>.</w:t>
      </w:r>
    </w:p>
    <w:p w14:paraId="61894776" w14:textId="77777777" w:rsidR="006A560B" w:rsidRDefault="006A560B" w:rsidP="006A560B">
      <w:pPr>
        <w:spacing w:after="0"/>
        <w:rPr>
          <w:rFonts w:eastAsia="Times New Roman" w:cs="Times New Roman"/>
          <w:b/>
          <w:bCs/>
          <w:szCs w:val="24"/>
          <w:lang w:eastAsia="da-DK"/>
        </w:rPr>
      </w:pPr>
    </w:p>
    <w:p w14:paraId="6216AB9C" w14:textId="1C82D099"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potentielle skadevirkninger:</w:t>
      </w:r>
    </w:p>
    <w:p w14:paraId="1AC264F1" w14:textId="77777777" w:rsidR="00BD6924" w:rsidRPr="006A560B" w:rsidRDefault="00BD6924" w:rsidP="006A560B">
      <w:pPr>
        <w:pStyle w:val="Listeafsnit"/>
        <w:numPr>
          <w:ilvl w:val="0"/>
          <w:numId w:val="7"/>
        </w:numPr>
        <w:spacing w:after="0"/>
      </w:pPr>
      <w:r w:rsidRPr="006A560B">
        <w:lastRenderedPageBreak/>
        <w:t xml:space="preserve">Billeddiagnostik kan medføre unødvendige procedurer i tilfælde af falsk-positive fund, men dette opvejes af fordelene ved præcis </w:t>
      </w:r>
      <w:proofErr w:type="spellStart"/>
      <w:r w:rsidRPr="006A560B">
        <w:t>staging</w:t>
      </w:r>
      <w:proofErr w:type="spellEnd"/>
      <w:r w:rsidRPr="006A560B">
        <w:t xml:space="preserve">, forbedret behandlingstilpasning og reduceret risiko for recidiv eller </w:t>
      </w:r>
      <w:proofErr w:type="spellStart"/>
      <w:r w:rsidRPr="006A560B">
        <w:t>undertreatment</w:t>
      </w:r>
      <w:proofErr w:type="spellEnd"/>
      <w:r w:rsidRPr="006A560B">
        <w:t>.</w:t>
      </w:r>
    </w:p>
    <w:p w14:paraId="6532D1F5" w14:textId="77777777" w:rsidR="006A560B" w:rsidRDefault="006A560B" w:rsidP="006A560B">
      <w:pPr>
        <w:spacing w:after="0"/>
        <w:rPr>
          <w:rFonts w:eastAsia="Times New Roman" w:cs="Times New Roman"/>
          <w:b/>
          <w:bCs/>
          <w:szCs w:val="24"/>
          <w:lang w:eastAsia="da-DK"/>
        </w:rPr>
      </w:pPr>
    </w:p>
    <w:p w14:paraId="2EA72481" w14:textId="6A87577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5D30301E" w14:textId="77777777" w:rsidR="00BD6924" w:rsidRPr="006A560B" w:rsidRDefault="00BD6924" w:rsidP="006A560B">
      <w:pPr>
        <w:pStyle w:val="Listeafsnit"/>
        <w:numPr>
          <w:ilvl w:val="0"/>
          <w:numId w:val="7"/>
        </w:numPr>
        <w:spacing w:after="0"/>
      </w:pPr>
      <w:r w:rsidRPr="006A560B">
        <w:t>Formuleringen "bør overvejes" afspejler en balanceret tilgang, hvor billeddiagnostik anbefales i specifikke tilfælde baseret på kliniske tegn eller højrisikoegenskaber, hvilket sikrer målrettet brug.</w:t>
      </w:r>
    </w:p>
    <w:p w14:paraId="434DF046" w14:textId="77777777" w:rsidR="006A560B" w:rsidRDefault="006A560B" w:rsidP="006A560B">
      <w:pPr>
        <w:spacing w:after="0"/>
        <w:rPr>
          <w:rFonts w:eastAsia="Times New Roman" w:cs="Times New Roman"/>
          <w:b/>
          <w:bCs/>
          <w:szCs w:val="24"/>
          <w:lang w:eastAsia="da-DK"/>
        </w:rPr>
      </w:pPr>
    </w:p>
    <w:p w14:paraId="1CB2E523" w14:textId="69AD9585"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36"/>
        <w:gridCol w:w="1234"/>
        <w:gridCol w:w="537"/>
        <w:gridCol w:w="1019"/>
        <w:gridCol w:w="1254"/>
        <w:gridCol w:w="1590"/>
        <w:gridCol w:w="1036"/>
        <w:gridCol w:w="1036"/>
        <w:gridCol w:w="1048"/>
        <w:gridCol w:w="1419"/>
      </w:tblGrid>
      <w:tr w:rsidR="00BD6924" w:rsidRPr="00B1218D" w14:paraId="63828234" w14:textId="77777777" w:rsidTr="00C456EF">
        <w:tc>
          <w:tcPr>
            <w:tcW w:w="1047" w:type="dxa"/>
          </w:tcPr>
          <w:p w14:paraId="160D3B52" w14:textId="77777777" w:rsidR="00BD6924" w:rsidRPr="00B1218D" w:rsidRDefault="00BD6924" w:rsidP="00C456EF">
            <w:pPr>
              <w:rPr>
                <w:b/>
                <w:bCs/>
                <w:sz w:val="16"/>
                <w:szCs w:val="16"/>
                <w:lang w:val="en-US"/>
              </w:rPr>
            </w:pPr>
            <w:r w:rsidRPr="00B1218D">
              <w:rPr>
                <w:b/>
                <w:bCs/>
                <w:sz w:val="16"/>
                <w:szCs w:val="16"/>
              </w:rPr>
              <w:t>Intervention</w:t>
            </w:r>
          </w:p>
        </w:tc>
        <w:tc>
          <w:tcPr>
            <w:tcW w:w="1251" w:type="dxa"/>
          </w:tcPr>
          <w:p w14:paraId="14A976D5" w14:textId="77777777" w:rsidR="00BD6924" w:rsidRPr="00B1218D" w:rsidRDefault="00BD6924" w:rsidP="00C456EF">
            <w:pPr>
              <w:rPr>
                <w:b/>
                <w:bCs/>
                <w:sz w:val="16"/>
                <w:szCs w:val="16"/>
                <w:lang w:val="en-US"/>
              </w:rPr>
            </w:pPr>
            <w:r w:rsidRPr="00B1218D">
              <w:rPr>
                <w:b/>
                <w:bCs/>
                <w:sz w:val="16"/>
                <w:szCs w:val="16"/>
              </w:rPr>
              <w:t>Reference</w:t>
            </w:r>
          </w:p>
        </w:tc>
        <w:tc>
          <w:tcPr>
            <w:tcW w:w="541" w:type="dxa"/>
          </w:tcPr>
          <w:p w14:paraId="44408C24" w14:textId="77777777" w:rsidR="00BD6924" w:rsidRPr="00B1218D" w:rsidRDefault="00BD6924" w:rsidP="00C456EF">
            <w:pPr>
              <w:rPr>
                <w:b/>
                <w:bCs/>
                <w:sz w:val="16"/>
                <w:szCs w:val="16"/>
                <w:lang w:val="en-US"/>
              </w:rPr>
            </w:pPr>
            <w:r w:rsidRPr="00B1218D">
              <w:rPr>
                <w:b/>
                <w:bCs/>
                <w:sz w:val="16"/>
                <w:szCs w:val="16"/>
                <w:lang w:val="en-US"/>
              </w:rPr>
              <w:t>Year</w:t>
            </w:r>
          </w:p>
        </w:tc>
        <w:tc>
          <w:tcPr>
            <w:tcW w:w="955" w:type="dxa"/>
          </w:tcPr>
          <w:p w14:paraId="7B4D14D8" w14:textId="77777777" w:rsidR="00BD6924" w:rsidRPr="00B1218D" w:rsidRDefault="00BD6924" w:rsidP="00C456EF">
            <w:pPr>
              <w:rPr>
                <w:b/>
                <w:bCs/>
                <w:sz w:val="16"/>
                <w:szCs w:val="16"/>
                <w:lang w:val="en-US"/>
              </w:rPr>
            </w:pPr>
            <w:r w:rsidRPr="00B1218D">
              <w:rPr>
                <w:b/>
                <w:bCs/>
                <w:sz w:val="16"/>
                <w:szCs w:val="16"/>
                <w:lang w:val="en-US"/>
              </w:rPr>
              <w:t>Study Design</w:t>
            </w:r>
          </w:p>
        </w:tc>
        <w:tc>
          <w:tcPr>
            <w:tcW w:w="1267" w:type="dxa"/>
          </w:tcPr>
          <w:p w14:paraId="5725A584" w14:textId="77777777" w:rsidR="00BD6924" w:rsidRPr="00B1218D" w:rsidRDefault="00BD6924" w:rsidP="00C456EF">
            <w:pPr>
              <w:rPr>
                <w:b/>
                <w:bCs/>
                <w:sz w:val="16"/>
                <w:szCs w:val="16"/>
                <w:lang w:val="en-US"/>
              </w:rPr>
            </w:pPr>
            <w:r w:rsidRPr="00B1218D">
              <w:rPr>
                <w:b/>
                <w:bCs/>
                <w:sz w:val="16"/>
                <w:szCs w:val="16"/>
                <w:lang w:val="en-US"/>
              </w:rPr>
              <w:t>Quality of evidence (Oxford/Styrke)</w:t>
            </w:r>
          </w:p>
        </w:tc>
        <w:tc>
          <w:tcPr>
            <w:tcW w:w="1673" w:type="dxa"/>
          </w:tcPr>
          <w:p w14:paraId="5A4BAD51" w14:textId="77777777" w:rsidR="00BD6924" w:rsidRPr="00B1218D" w:rsidRDefault="00BD6924" w:rsidP="00C456EF">
            <w:pPr>
              <w:rPr>
                <w:b/>
                <w:bCs/>
                <w:sz w:val="16"/>
                <w:szCs w:val="16"/>
                <w:lang w:val="en-US"/>
              </w:rPr>
            </w:pPr>
            <w:proofErr w:type="spellStart"/>
            <w:r w:rsidRPr="00B1218D">
              <w:rPr>
                <w:b/>
                <w:bCs/>
                <w:sz w:val="16"/>
                <w:szCs w:val="16"/>
              </w:rPr>
              <w:t>Commentary</w:t>
            </w:r>
            <w:proofErr w:type="spellEnd"/>
          </w:p>
        </w:tc>
        <w:tc>
          <w:tcPr>
            <w:tcW w:w="1047" w:type="dxa"/>
          </w:tcPr>
          <w:p w14:paraId="2444D9A3" w14:textId="77777777" w:rsidR="00BD6924" w:rsidRPr="00B1218D" w:rsidRDefault="00BD6924" w:rsidP="00C456EF">
            <w:pPr>
              <w:rPr>
                <w:b/>
                <w:bCs/>
                <w:sz w:val="16"/>
                <w:szCs w:val="16"/>
                <w:lang w:val="en-US"/>
              </w:rPr>
            </w:pPr>
            <w:r w:rsidRPr="00B1218D">
              <w:rPr>
                <w:b/>
                <w:bCs/>
                <w:sz w:val="16"/>
                <w:szCs w:val="16"/>
              </w:rPr>
              <w:t>Intervention</w:t>
            </w:r>
          </w:p>
        </w:tc>
        <w:tc>
          <w:tcPr>
            <w:tcW w:w="1047" w:type="dxa"/>
          </w:tcPr>
          <w:p w14:paraId="005E1A8F" w14:textId="77777777" w:rsidR="00BD6924" w:rsidRPr="00B1218D" w:rsidRDefault="00BD6924" w:rsidP="00C456EF">
            <w:pPr>
              <w:rPr>
                <w:b/>
                <w:bCs/>
                <w:sz w:val="16"/>
                <w:szCs w:val="16"/>
                <w:lang w:val="en-US"/>
              </w:rPr>
            </w:pPr>
            <w:proofErr w:type="spellStart"/>
            <w:r w:rsidRPr="00B1218D">
              <w:rPr>
                <w:b/>
                <w:bCs/>
                <w:sz w:val="16"/>
                <w:szCs w:val="16"/>
              </w:rPr>
              <w:t>Comparator</w:t>
            </w:r>
            <w:proofErr w:type="spellEnd"/>
            <w:r w:rsidRPr="00B1218D">
              <w:rPr>
                <w:b/>
                <w:bCs/>
                <w:sz w:val="16"/>
                <w:szCs w:val="16"/>
              </w:rPr>
              <w:t xml:space="preserve"> Intervention</w:t>
            </w:r>
          </w:p>
        </w:tc>
        <w:tc>
          <w:tcPr>
            <w:tcW w:w="945" w:type="dxa"/>
          </w:tcPr>
          <w:p w14:paraId="352D9958" w14:textId="77777777" w:rsidR="00BD6924" w:rsidRPr="00B1218D" w:rsidRDefault="00BD6924" w:rsidP="00C456EF">
            <w:pPr>
              <w:rPr>
                <w:b/>
                <w:bCs/>
                <w:sz w:val="16"/>
                <w:szCs w:val="16"/>
                <w:lang w:val="en-US"/>
              </w:rPr>
            </w:pPr>
            <w:r w:rsidRPr="00B1218D">
              <w:rPr>
                <w:b/>
                <w:bCs/>
                <w:sz w:val="16"/>
                <w:szCs w:val="16"/>
              </w:rPr>
              <w:t>Patient population</w:t>
            </w:r>
          </w:p>
        </w:tc>
        <w:tc>
          <w:tcPr>
            <w:tcW w:w="1436" w:type="dxa"/>
          </w:tcPr>
          <w:p w14:paraId="3160A40E" w14:textId="77777777" w:rsidR="00BD6924" w:rsidRPr="00B1218D" w:rsidRDefault="00BD6924" w:rsidP="00C456EF">
            <w:pPr>
              <w:rPr>
                <w:b/>
                <w:bCs/>
                <w:sz w:val="16"/>
                <w:szCs w:val="16"/>
                <w:lang w:val="en-US"/>
              </w:rPr>
            </w:pPr>
            <w:proofErr w:type="spellStart"/>
            <w:r w:rsidRPr="00B1218D">
              <w:rPr>
                <w:b/>
                <w:bCs/>
                <w:sz w:val="16"/>
                <w:szCs w:val="16"/>
              </w:rPr>
              <w:t>Results</w:t>
            </w:r>
            <w:proofErr w:type="spellEnd"/>
            <w:r w:rsidRPr="00B1218D">
              <w:rPr>
                <w:b/>
                <w:bCs/>
                <w:sz w:val="16"/>
                <w:szCs w:val="16"/>
              </w:rPr>
              <w:t xml:space="preserve"> (</w:t>
            </w:r>
            <w:proofErr w:type="spellStart"/>
            <w:r w:rsidRPr="00B1218D">
              <w:rPr>
                <w:b/>
                <w:bCs/>
                <w:sz w:val="16"/>
                <w:szCs w:val="16"/>
              </w:rPr>
              <w:t>Outcome</w:t>
            </w:r>
            <w:proofErr w:type="spellEnd"/>
            <w:r w:rsidRPr="00B1218D">
              <w:rPr>
                <w:b/>
                <w:bCs/>
                <w:sz w:val="16"/>
                <w:szCs w:val="16"/>
              </w:rPr>
              <w:t>)</w:t>
            </w:r>
          </w:p>
        </w:tc>
      </w:tr>
      <w:tr w:rsidR="00BD6924" w:rsidRPr="00BA1B92" w14:paraId="6AFDE2F5" w14:textId="77777777" w:rsidTr="00C456EF">
        <w:tc>
          <w:tcPr>
            <w:tcW w:w="1047" w:type="dxa"/>
          </w:tcPr>
          <w:p w14:paraId="20C9EBEB"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7D6C66D7" w14:textId="77777777" w:rsidR="00BD6924" w:rsidRDefault="00BD6924" w:rsidP="00C456EF">
            <w:pPr>
              <w:rPr>
                <w:rStyle w:val="Fremhv"/>
                <w:sz w:val="16"/>
                <w:szCs w:val="16"/>
                <w:lang w:val="en-US"/>
              </w:rPr>
            </w:pPr>
            <w:r w:rsidRPr="00135C24">
              <w:rPr>
                <w:sz w:val="16"/>
                <w:szCs w:val="16"/>
                <w:lang w:val="en-US"/>
              </w:rPr>
              <w:t>NCCN Clinical Practice Guidelines</w:t>
            </w:r>
            <w:r w:rsidRPr="00135C24">
              <w:rPr>
                <w:sz w:val="16"/>
                <w:szCs w:val="16"/>
                <w:lang w:val="en-US"/>
              </w:rPr>
              <w:br/>
            </w:r>
            <w:r w:rsidRPr="00135C24">
              <w:rPr>
                <w:rStyle w:val="Fremhv"/>
                <w:sz w:val="16"/>
                <w:szCs w:val="16"/>
                <w:lang w:val="en-US"/>
              </w:rPr>
              <w:t>Version 1.202</w:t>
            </w:r>
            <w:r>
              <w:rPr>
                <w:rStyle w:val="Fremhv"/>
                <w:sz w:val="16"/>
                <w:szCs w:val="16"/>
                <w:lang w:val="en-US"/>
              </w:rPr>
              <w:t>4</w:t>
            </w:r>
          </w:p>
          <w:p w14:paraId="42B24974" w14:textId="74406347" w:rsidR="00BD6924" w:rsidRPr="00B1218D"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4CB8D104" w14:textId="77777777" w:rsidR="00BD6924" w:rsidRPr="00B1218D" w:rsidRDefault="00BD6924" w:rsidP="00C456EF">
            <w:pPr>
              <w:rPr>
                <w:sz w:val="16"/>
                <w:szCs w:val="16"/>
                <w:lang w:val="en-US"/>
              </w:rPr>
            </w:pPr>
            <w:r w:rsidRPr="00B1218D">
              <w:rPr>
                <w:sz w:val="16"/>
                <w:szCs w:val="16"/>
                <w:lang w:val="en-US"/>
              </w:rPr>
              <w:t>2023</w:t>
            </w:r>
          </w:p>
        </w:tc>
        <w:tc>
          <w:tcPr>
            <w:tcW w:w="955" w:type="dxa"/>
          </w:tcPr>
          <w:p w14:paraId="6937532D"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0A7EE58E" w14:textId="77777777" w:rsidR="00BD6924" w:rsidRPr="00B1218D" w:rsidRDefault="00BD6924" w:rsidP="00C456EF">
            <w:pPr>
              <w:rPr>
                <w:sz w:val="16"/>
                <w:szCs w:val="16"/>
                <w:lang w:val="en-US"/>
              </w:rPr>
            </w:pPr>
            <w:r w:rsidRPr="00135C24">
              <w:rPr>
                <w:sz w:val="16"/>
                <w:szCs w:val="16"/>
                <w:lang w:val="en-US"/>
              </w:rPr>
              <w:t>Level 5: Expert opinion informed by observational data</w:t>
            </w:r>
          </w:p>
        </w:tc>
        <w:tc>
          <w:tcPr>
            <w:tcW w:w="1673" w:type="dxa"/>
          </w:tcPr>
          <w:p w14:paraId="413923E5" w14:textId="77777777" w:rsidR="00BD6924" w:rsidRPr="00B1218D" w:rsidRDefault="00BD6924" w:rsidP="00C456EF">
            <w:pPr>
              <w:rPr>
                <w:sz w:val="16"/>
                <w:szCs w:val="16"/>
                <w:lang w:val="en-US"/>
              </w:rPr>
            </w:pPr>
            <w:r w:rsidRPr="00135C24">
              <w:rPr>
                <w:sz w:val="16"/>
                <w:szCs w:val="16"/>
                <w:lang w:val="en-US"/>
              </w:rPr>
              <w:t>Imaging (MRI with contrast preferred) is recommended if invasion into deeper structures, such as bone or major nerves, is suspected.</w:t>
            </w:r>
          </w:p>
        </w:tc>
        <w:tc>
          <w:tcPr>
            <w:tcW w:w="1047" w:type="dxa"/>
          </w:tcPr>
          <w:p w14:paraId="4822E195" w14:textId="77777777" w:rsidR="00BD6924" w:rsidRPr="00B1218D" w:rsidRDefault="00BD6924" w:rsidP="00C456EF">
            <w:pPr>
              <w:rPr>
                <w:sz w:val="16"/>
                <w:szCs w:val="16"/>
                <w:lang w:val="en-US"/>
              </w:rPr>
            </w:pPr>
            <w:r w:rsidRPr="00135C24">
              <w:rPr>
                <w:sz w:val="16"/>
                <w:szCs w:val="16"/>
                <w:lang w:val="en-US"/>
              </w:rPr>
              <w:t>MRI with or without contrast</w:t>
            </w:r>
          </w:p>
        </w:tc>
        <w:tc>
          <w:tcPr>
            <w:tcW w:w="1047" w:type="dxa"/>
          </w:tcPr>
          <w:p w14:paraId="7D34DF5A" w14:textId="77777777" w:rsidR="00BD6924" w:rsidRPr="00B1218D" w:rsidRDefault="00BD6924" w:rsidP="00C456EF">
            <w:pPr>
              <w:rPr>
                <w:sz w:val="16"/>
                <w:szCs w:val="16"/>
                <w:lang w:val="en-US"/>
              </w:rPr>
            </w:pPr>
            <w:r w:rsidRPr="00135C24">
              <w:rPr>
                <w:sz w:val="16"/>
                <w:szCs w:val="16"/>
                <w:lang w:val="en-US"/>
              </w:rPr>
              <w:t>No imaging or palpation alone</w:t>
            </w:r>
          </w:p>
        </w:tc>
        <w:tc>
          <w:tcPr>
            <w:tcW w:w="945" w:type="dxa"/>
          </w:tcPr>
          <w:p w14:paraId="706971CF" w14:textId="77777777" w:rsidR="00BD6924" w:rsidRPr="00B1218D" w:rsidRDefault="00BD6924" w:rsidP="00C456EF">
            <w:pPr>
              <w:rPr>
                <w:sz w:val="16"/>
                <w:szCs w:val="16"/>
                <w:lang w:val="en-US"/>
              </w:rPr>
            </w:pPr>
            <w:r w:rsidRPr="00135C24">
              <w:rPr>
                <w:sz w:val="16"/>
                <w:szCs w:val="16"/>
                <w:lang w:val="en-US"/>
              </w:rPr>
              <w:t>Patients with locally advanced or very-high-risk SCC</w:t>
            </w:r>
          </w:p>
        </w:tc>
        <w:tc>
          <w:tcPr>
            <w:tcW w:w="1436" w:type="dxa"/>
          </w:tcPr>
          <w:p w14:paraId="1840049E" w14:textId="77777777" w:rsidR="00BD6924" w:rsidRPr="00B1218D" w:rsidRDefault="00BD6924" w:rsidP="00C456EF">
            <w:pPr>
              <w:rPr>
                <w:sz w:val="16"/>
                <w:szCs w:val="16"/>
                <w:lang w:val="en-US"/>
              </w:rPr>
            </w:pPr>
            <w:r w:rsidRPr="00135C24">
              <w:rPr>
                <w:sz w:val="16"/>
                <w:szCs w:val="16"/>
                <w:lang w:val="en-US"/>
              </w:rPr>
              <w:t>MRI is preferred for suspected perineural or nerve involvement, while CT is suggested for suspected bone invasion. Imaging helps delineate tumor boundaries, facilitates surgical planning, and improves treatment strategies.</w:t>
            </w:r>
          </w:p>
        </w:tc>
      </w:tr>
      <w:tr w:rsidR="00BD6924" w:rsidRPr="00BA1B92" w14:paraId="62E22B3E" w14:textId="77777777" w:rsidTr="00C456EF">
        <w:tc>
          <w:tcPr>
            <w:tcW w:w="1047" w:type="dxa"/>
          </w:tcPr>
          <w:p w14:paraId="28F8CEBC"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C1FD457" w14:textId="77777777" w:rsidR="00BD6924" w:rsidRDefault="00BD6924" w:rsidP="00C456EF">
            <w:pPr>
              <w:rPr>
                <w:rStyle w:val="Fremhv"/>
                <w:sz w:val="16"/>
                <w:szCs w:val="16"/>
                <w:lang w:val="en-US"/>
              </w:rPr>
            </w:pPr>
            <w:r w:rsidRPr="00135C24">
              <w:rPr>
                <w:sz w:val="16"/>
                <w:szCs w:val="16"/>
                <w:lang w:val="en-US"/>
              </w:rPr>
              <w:t>Stratigos AJ et al.</w:t>
            </w:r>
            <w:r w:rsidRPr="00135C24">
              <w:rPr>
                <w:sz w:val="16"/>
                <w:szCs w:val="16"/>
                <w:lang w:val="en-US"/>
              </w:rPr>
              <w:br/>
            </w:r>
            <w:r w:rsidRPr="00135C24">
              <w:rPr>
                <w:rStyle w:val="Fremhv"/>
                <w:sz w:val="16"/>
                <w:szCs w:val="16"/>
                <w:lang w:val="en-US"/>
              </w:rPr>
              <w:t>European interdisciplinary guideline, Part 1 (2023)</w:t>
            </w:r>
          </w:p>
          <w:p w14:paraId="1C2209D7" w14:textId="6670FB0B" w:rsidR="00BD6924" w:rsidRPr="00B1218D"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Pr>
          <w:p w14:paraId="60E036E0" w14:textId="77777777" w:rsidR="00BD6924" w:rsidRPr="00B1218D" w:rsidRDefault="00BD6924" w:rsidP="00C456EF">
            <w:pPr>
              <w:rPr>
                <w:sz w:val="16"/>
                <w:szCs w:val="16"/>
                <w:lang w:val="en-US"/>
              </w:rPr>
            </w:pPr>
            <w:r w:rsidRPr="00B1218D">
              <w:rPr>
                <w:sz w:val="16"/>
                <w:szCs w:val="16"/>
                <w:lang w:val="en-US"/>
              </w:rPr>
              <w:t>2023</w:t>
            </w:r>
          </w:p>
        </w:tc>
        <w:tc>
          <w:tcPr>
            <w:tcW w:w="955" w:type="dxa"/>
          </w:tcPr>
          <w:p w14:paraId="14A60AF1"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40FE71AE" w14:textId="77777777" w:rsidR="00BD6924" w:rsidRPr="00B1218D" w:rsidRDefault="00BD6924" w:rsidP="00C456EF">
            <w:pPr>
              <w:rPr>
                <w:sz w:val="16"/>
                <w:szCs w:val="16"/>
                <w:lang w:val="en-US"/>
              </w:rPr>
            </w:pPr>
            <w:r w:rsidRPr="00135C24">
              <w:rPr>
                <w:sz w:val="16"/>
                <w:szCs w:val="16"/>
                <w:lang w:val="en-US"/>
              </w:rPr>
              <w:t>Level 5: Expert opinion with limited observational data</w:t>
            </w:r>
          </w:p>
        </w:tc>
        <w:tc>
          <w:tcPr>
            <w:tcW w:w="1673" w:type="dxa"/>
          </w:tcPr>
          <w:p w14:paraId="7C5BE78A" w14:textId="77777777" w:rsidR="00BD6924" w:rsidRPr="00B1218D" w:rsidRDefault="00BD6924" w:rsidP="00C456EF">
            <w:pPr>
              <w:rPr>
                <w:sz w:val="16"/>
                <w:szCs w:val="16"/>
                <w:lang w:val="en-US"/>
              </w:rPr>
            </w:pPr>
            <w:r w:rsidRPr="00135C24">
              <w:rPr>
                <w:sz w:val="16"/>
                <w:szCs w:val="16"/>
                <w:lang w:val="en-US"/>
              </w:rPr>
              <w:t>Imaging (e.g., MRI or CT) is recommended for patients with suspected deep invasion into critical structures such as muscle, bone, or nerves.</w:t>
            </w:r>
          </w:p>
        </w:tc>
        <w:tc>
          <w:tcPr>
            <w:tcW w:w="1047" w:type="dxa"/>
          </w:tcPr>
          <w:p w14:paraId="6CCE9656" w14:textId="77777777" w:rsidR="00BD6924" w:rsidRPr="00B1218D" w:rsidRDefault="00BD6924" w:rsidP="00C456EF">
            <w:pPr>
              <w:rPr>
                <w:sz w:val="16"/>
                <w:szCs w:val="16"/>
                <w:lang w:val="en-US"/>
              </w:rPr>
            </w:pPr>
            <w:r w:rsidRPr="00135C24">
              <w:rPr>
                <w:sz w:val="16"/>
                <w:szCs w:val="16"/>
                <w:lang w:val="en-US"/>
              </w:rPr>
              <w:t>MRI or CT for suspected deep invasion</w:t>
            </w:r>
          </w:p>
        </w:tc>
        <w:tc>
          <w:tcPr>
            <w:tcW w:w="1047" w:type="dxa"/>
          </w:tcPr>
          <w:p w14:paraId="4C6A4F29"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256BC3B8" w14:textId="77777777" w:rsidR="00BD6924" w:rsidRPr="00B1218D" w:rsidRDefault="00BD6924" w:rsidP="00C456EF">
            <w:pPr>
              <w:rPr>
                <w:sz w:val="16"/>
                <w:szCs w:val="16"/>
                <w:lang w:val="en-US"/>
              </w:rPr>
            </w:pPr>
            <w:r w:rsidRPr="00135C24">
              <w:rPr>
                <w:sz w:val="16"/>
                <w:szCs w:val="16"/>
                <w:lang w:val="en-US"/>
              </w:rPr>
              <w:t>Patients with locally advanced SCC</w:t>
            </w:r>
          </w:p>
        </w:tc>
        <w:tc>
          <w:tcPr>
            <w:tcW w:w="1436" w:type="dxa"/>
          </w:tcPr>
          <w:p w14:paraId="32402BEF" w14:textId="77777777" w:rsidR="00BD6924" w:rsidRPr="00B1218D" w:rsidRDefault="00BD6924" w:rsidP="00C456EF">
            <w:pPr>
              <w:rPr>
                <w:sz w:val="16"/>
                <w:szCs w:val="16"/>
                <w:lang w:val="en-US"/>
              </w:rPr>
            </w:pPr>
            <w:r w:rsidRPr="00135C24">
              <w:rPr>
                <w:sz w:val="16"/>
                <w:szCs w:val="16"/>
                <w:lang w:val="en-US"/>
              </w:rPr>
              <w:t>MRI is preferred for soft tissue and nerve involvement; CT is useful for bone invasion. Imaging facilitates accurate staging, surgical planning, and risk stratification. Recommendations are based on expert consensus.</w:t>
            </w:r>
          </w:p>
        </w:tc>
      </w:tr>
      <w:tr w:rsidR="00BD6924" w:rsidRPr="00B1218D" w14:paraId="3E65B286" w14:textId="77777777" w:rsidTr="00C456EF">
        <w:tc>
          <w:tcPr>
            <w:tcW w:w="1047" w:type="dxa"/>
          </w:tcPr>
          <w:p w14:paraId="19A1C4F0"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E0CF5BD" w14:textId="77777777" w:rsidR="00BD6924" w:rsidRDefault="00BD6924" w:rsidP="00C456EF">
            <w:pPr>
              <w:rPr>
                <w:rStyle w:val="Fremhv"/>
                <w:sz w:val="16"/>
                <w:szCs w:val="16"/>
                <w:lang w:val="en-US"/>
              </w:rPr>
            </w:pPr>
            <w:r w:rsidRPr="00135C24">
              <w:rPr>
                <w:sz w:val="16"/>
                <w:szCs w:val="16"/>
                <w:lang w:val="en-US"/>
              </w:rPr>
              <w:t>British Association of Dermatologists Guidelines</w:t>
            </w:r>
            <w:r w:rsidRPr="00135C24">
              <w:rPr>
                <w:sz w:val="16"/>
                <w:szCs w:val="16"/>
                <w:lang w:val="en-US"/>
              </w:rPr>
              <w:br/>
            </w:r>
            <w:r w:rsidRPr="00135C24">
              <w:rPr>
                <w:rStyle w:val="Fremhv"/>
                <w:sz w:val="16"/>
                <w:szCs w:val="16"/>
                <w:lang w:val="en-US"/>
              </w:rPr>
              <w:t>BAD 2020</w:t>
            </w:r>
          </w:p>
          <w:p w14:paraId="023C499A" w14:textId="7C92138B" w:rsidR="00BD6924" w:rsidRPr="00B1218D"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5DE048D3" w14:textId="77777777" w:rsidR="00BD6924" w:rsidRPr="00B1218D" w:rsidRDefault="00BD6924" w:rsidP="00C456EF">
            <w:pPr>
              <w:rPr>
                <w:sz w:val="16"/>
                <w:szCs w:val="16"/>
                <w:lang w:val="en-US"/>
              </w:rPr>
            </w:pPr>
            <w:r w:rsidRPr="00B1218D">
              <w:rPr>
                <w:sz w:val="16"/>
                <w:szCs w:val="16"/>
                <w:lang w:val="en-US"/>
              </w:rPr>
              <w:t>2020</w:t>
            </w:r>
          </w:p>
        </w:tc>
        <w:tc>
          <w:tcPr>
            <w:tcW w:w="955" w:type="dxa"/>
          </w:tcPr>
          <w:p w14:paraId="0056A31F"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16BC85ED" w14:textId="77777777" w:rsidR="00BD6924" w:rsidRPr="00B1218D" w:rsidRDefault="00BD6924" w:rsidP="00C456EF">
            <w:pPr>
              <w:rPr>
                <w:sz w:val="16"/>
                <w:szCs w:val="16"/>
                <w:lang w:val="en-US"/>
              </w:rPr>
            </w:pPr>
            <w:r w:rsidRPr="00135C24">
              <w:rPr>
                <w:sz w:val="16"/>
                <w:szCs w:val="16"/>
                <w:lang w:val="en-US"/>
              </w:rPr>
              <w:t>Level 5: Expert opinion informed by limited observational data</w:t>
            </w:r>
          </w:p>
        </w:tc>
        <w:tc>
          <w:tcPr>
            <w:tcW w:w="1673" w:type="dxa"/>
          </w:tcPr>
          <w:p w14:paraId="596A8846" w14:textId="77777777" w:rsidR="00BD6924" w:rsidRPr="00B1218D" w:rsidRDefault="00BD6924" w:rsidP="00C456EF">
            <w:pPr>
              <w:rPr>
                <w:sz w:val="16"/>
                <w:szCs w:val="16"/>
                <w:lang w:val="en-US"/>
              </w:rPr>
            </w:pPr>
            <w:r w:rsidRPr="00135C24">
              <w:rPr>
                <w:sz w:val="16"/>
                <w:szCs w:val="16"/>
                <w:lang w:val="en-US"/>
              </w:rPr>
              <w:t>Imaging (MRI or CT) is recommended for suspected invasion into deep structures, such as bone or nerves, based on clinical signs.</w:t>
            </w:r>
          </w:p>
        </w:tc>
        <w:tc>
          <w:tcPr>
            <w:tcW w:w="1047" w:type="dxa"/>
          </w:tcPr>
          <w:p w14:paraId="66FACFF5" w14:textId="77777777" w:rsidR="00BD6924" w:rsidRPr="00B1218D" w:rsidRDefault="00BD6924" w:rsidP="00C456EF">
            <w:pPr>
              <w:rPr>
                <w:sz w:val="16"/>
                <w:szCs w:val="16"/>
                <w:lang w:val="en-US"/>
              </w:rPr>
            </w:pPr>
            <w:r w:rsidRPr="00135C24">
              <w:rPr>
                <w:sz w:val="16"/>
                <w:szCs w:val="16"/>
                <w:lang w:val="en-US"/>
              </w:rPr>
              <w:t>MRI or CT for suspected deep invasion</w:t>
            </w:r>
          </w:p>
        </w:tc>
        <w:tc>
          <w:tcPr>
            <w:tcW w:w="1047" w:type="dxa"/>
          </w:tcPr>
          <w:p w14:paraId="3F08D6F3"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512B0629" w14:textId="77777777" w:rsidR="00BD6924" w:rsidRPr="00B1218D" w:rsidRDefault="00BD6924" w:rsidP="00C456EF">
            <w:pPr>
              <w:rPr>
                <w:sz w:val="16"/>
                <w:szCs w:val="16"/>
                <w:lang w:val="en-US"/>
              </w:rPr>
            </w:pPr>
            <w:r w:rsidRPr="00135C24">
              <w:rPr>
                <w:sz w:val="16"/>
                <w:szCs w:val="16"/>
                <w:lang w:val="en-US"/>
              </w:rPr>
              <w:t>Patients with locally advanced SCC or concerning clinical features</w:t>
            </w:r>
          </w:p>
        </w:tc>
        <w:tc>
          <w:tcPr>
            <w:tcW w:w="1436" w:type="dxa"/>
          </w:tcPr>
          <w:p w14:paraId="7A984395" w14:textId="77777777" w:rsidR="00BD6924" w:rsidRPr="00B1218D" w:rsidRDefault="00BD6924" w:rsidP="00C456EF">
            <w:pPr>
              <w:rPr>
                <w:sz w:val="16"/>
                <w:szCs w:val="16"/>
                <w:lang w:val="en-US"/>
              </w:rPr>
            </w:pPr>
            <w:r w:rsidRPr="00135C24">
              <w:rPr>
                <w:sz w:val="16"/>
                <w:szCs w:val="16"/>
                <w:lang w:val="en-US"/>
              </w:rPr>
              <w:t xml:space="preserve">MRI is the preferred modality for detecting soft tissue and nerve involvement; CT is preferred for bone invasion. Imaging ensures accurate staging and aids in surgical and oncologic planning. </w:t>
            </w:r>
            <w:proofErr w:type="spellStart"/>
            <w:r w:rsidRPr="00B1218D">
              <w:rPr>
                <w:sz w:val="16"/>
                <w:szCs w:val="16"/>
              </w:rPr>
              <w:t>Recommendations</w:t>
            </w:r>
            <w:proofErr w:type="spellEnd"/>
            <w:r w:rsidRPr="00B1218D">
              <w:rPr>
                <w:sz w:val="16"/>
                <w:szCs w:val="16"/>
              </w:rPr>
              <w:t xml:space="preserve"> </w:t>
            </w:r>
            <w:proofErr w:type="spellStart"/>
            <w:r w:rsidRPr="00B1218D">
              <w:rPr>
                <w:sz w:val="16"/>
                <w:szCs w:val="16"/>
              </w:rPr>
              <w:t>are</w:t>
            </w:r>
            <w:proofErr w:type="spellEnd"/>
            <w:r w:rsidRPr="00B1218D">
              <w:rPr>
                <w:sz w:val="16"/>
                <w:szCs w:val="16"/>
              </w:rPr>
              <w:t xml:space="preserve"> </w:t>
            </w:r>
            <w:proofErr w:type="spellStart"/>
            <w:r w:rsidRPr="00B1218D">
              <w:rPr>
                <w:sz w:val="16"/>
                <w:szCs w:val="16"/>
              </w:rPr>
              <w:t>based</w:t>
            </w:r>
            <w:proofErr w:type="spellEnd"/>
            <w:r w:rsidRPr="00B1218D">
              <w:rPr>
                <w:sz w:val="16"/>
                <w:szCs w:val="16"/>
              </w:rPr>
              <w:t xml:space="preserve"> on </w:t>
            </w: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expertise</w:t>
            </w:r>
            <w:proofErr w:type="spellEnd"/>
            <w:r w:rsidRPr="00B1218D">
              <w:rPr>
                <w:sz w:val="16"/>
                <w:szCs w:val="16"/>
              </w:rPr>
              <w:t>.</w:t>
            </w:r>
          </w:p>
        </w:tc>
      </w:tr>
      <w:tr w:rsidR="00BD6924" w:rsidRPr="00BA1B92" w14:paraId="7A3B416A" w14:textId="77777777" w:rsidTr="00C456EF">
        <w:tc>
          <w:tcPr>
            <w:tcW w:w="1047" w:type="dxa"/>
          </w:tcPr>
          <w:p w14:paraId="5E7EA135"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3AFB68FD" w14:textId="77777777" w:rsidR="00BD6924" w:rsidRDefault="00BD6924" w:rsidP="00C456EF">
            <w:pPr>
              <w:rPr>
                <w:rStyle w:val="Fremhv"/>
                <w:sz w:val="16"/>
                <w:szCs w:val="16"/>
              </w:rPr>
            </w:pPr>
            <w:r w:rsidRPr="00B1218D">
              <w:rPr>
                <w:sz w:val="16"/>
                <w:szCs w:val="16"/>
              </w:rPr>
              <w:t xml:space="preserve">Deborah </w:t>
            </w:r>
            <w:proofErr w:type="spellStart"/>
            <w:r w:rsidRPr="00B1218D">
              <w:rPr>
                <w:sz w:val="16"/>
                <w:szCs w:val="16"/>
              </w:rPr>
              <w:t>MacFarlane</w:t>
            </w:r>
            <w:proofErr w:type="spellEnd"/>
            <w:r w:rsidRPr="00B1218D">
              <w:rPr>
                <w:sz w:val="16"/>
                <w:szCs w:val="16"/>
              </w:rPr>
              <w:t xml:space="preserve">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59F7799E" w14:textId="4D981AD3" w:rsidR="00BD6924" w:rsidRPr="00135C24" w:rsidRDefault="00080ABE" w:rsidP="00C456EF">
            <w:pPr>
              <w:rPr>
                <w:sz w:val="16"/>
                <w:szCs w:val="16"/>
              </w:rPr>
            </w:pPr>
            <w:r>
              <w:rPr>
                <w:sz w:val="16"/>
                <w:szCs w:val="16"/>
              </w:rPr>
              <w:fldChar w:fldCharType="begin">
                <w:fldData xml:space="preserve">PEVuZE5vdGU+PENpdGU+PEF1dGhvcj5NYWNGYXJsYW5lPC9BdXRob3I+PFllYXI+MjAxNzwvWWVh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==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(101)</w:t>
            </w:r>
            <w:r>
              <w:rPr>
                <w:sz w:val="16"/>
                <w:szCs w:val="16"/>
              </w:rPr>
              <w:fldChar w:fldCharType="end"/>
            </w:r>
          </w:p>
        </w:tc>
        <w:tc>
          <w:tcPr>
            <w:tcW w:w="541" w:type="dxa"/>
          </w:tcPr>
          <w:p w14:paraId="060175B9" w14:textId="77777777" w:rsidR="00BD6924" w:rsidRPr="00B1218D" w:rsidRDefault="00BD6924" w:rsidP="00C456EF">
            <w:pPr>
              <w:rPr>
                <w:sz w:val="16"/>
                <w:szCs w:val="16"/>
                <w:lang w:val="en-US"/>
              </w:rPr>
            </w:pPr>
            <w:r w:rsidRPr="00B1218D">
              <w:rPr>
                <w:sz w:val="16"/>
                <w:szCs w:val="16"/>
                <w:lang w:val="en-US"/>
              </w:rPr>
              <w:t>2017</w:t>
            </w:r>
          </w:p>
        </w:tc>
        <w:tc>
          <w:tcPr>
            <w:tcW w:w="955" w:type="dxa"/>
          </w:tcPr>
          <w:p w14:paraId="010DED16" w14:textId="77777777" w:rsidR="00BD6924" w:rsidRPr="00B1218D" w:rsidRDefault="00BD6924" w:rsidP="00C456EF">
            <w:pPr>
              <w:rPr>
                <w:sz w:val="16"/>
                <w:szCs w:val="16"/>
                <w:lang w:val="en-US"/>
              </w:rPr>
            </w:pPr>
            <w:r w:rsidRPr="00135C24">
              <w:rPr>
                <w:sz w:val="16"/>
                <w:szCs w:val="16"/>
                <w:lang w:val="en-US"/>
              </w:rPr>
              <w:t>Narrative review and expert opinion</w:t>
            </w:r>
          </w:p>
        </w:tc>
        <w:tc>
          <w:tcPr>
            <w:tcW w:w="1267" w:type="dxa"/>
          </w:tcPr>
          <w:p w14:paraId="0E4D2549" w14:textId="77777777" w:rsidR="00BD6924" w:rsidRPr="00B1218D" w:rsidRDefault="00BD6924" w:rsidP="00C456EF">
            <w:pPr>
              <w:rPr>
                <w:sz w:val="16"/>
                <w:szCs w:val="16"/>
                <w:lang w:val="en-US"/>
              </w:rPr>
            </w:pPr>
            <w:r w:rsidRPr="00135C24">
              <w:rPr>
                <w:sz w:val="16"/>
                <w:szCs w:val="16"/>
                <w:lang w:val="en-US"/>
              </w:rPr>
              <w:t>Level 5: Expert opinion informed by clinical scenarios and practical experience</w:t>
            </w:r>
          </w:p>
        </w:tc>
        <w:tc>
          <w:tcPr>
            <w:tcW w:w="1673" w:type="dxa"/>
          </w:tcPr>
          <w:p w14:paraId="409C0F27" w14:textId="77777777" w:rsidR="00BD6924" w:rsidRPr="00B1218D" w:rsidRDefault="00BD6924" w:rsidP="00C456EF">
            <w:pPr>
              <w:rPr>
                <w:sz w:val="16"/>
                <w:szCs w:val="16"/>
                <w:lang w:val="en-US"/>
              </w:rPr>
            </w:pPr>
            <w:r w:rsidRPr="00135C24">
              <w:rPr>
                <w:sz w:val="16"/>
                <w:szCs w:val="16"/>
                <w:lang w:val="en-US"/>
              </w:rPr>
              <w:t>Imaging modalities (MRI, CT, PET-CT) are emphasized for cases with suspected invasion into deep structures such as bone, muscle, or nerves.</w:t>
            </w:r>
          </w:p>
        </w:tc>
        <w:tc>
          <w:tcPr>
            <w:tcW w:w="1047" w:type="dxa"/>
          </w:tcPr>
          <w:p w14:paraId="3DFE21E6" w14:textId="77777777" w:rsidR="00BD6924" w:rsidRPr="00B1218D" w:rsidRDefault="00BD6924" w:rsidP="00C456EF">
            <w:pPr>
              <w:rPr>
                <w:sz w:val="16"/>
                <w:szCs w:val="16"/>
                <w:lang w:val="en-US"/>
              </w:rPr>
            </w:pPr>
            <w:r w:rsidRPr="00135C24">
              <w:rPr>
                <w:sz w:val="16"/>
                <w:szCs w:val="16"/>
                <w:lang w:val="en-US"/>
              </w:rPr>
              <w:t>MRI, CT, PET-CT for advanced SCC</w:t>
            </w:r>
          </w:p>
        </w:tc>
        <w:tc>
          <w:tcPr>
            <w:tcW w:w="1047" w:type="dxa"/>
          </w:tcPr>
          <w:p w14:paraId="596744BA" w14:textId="77777777" w:rsidR="00BD6924" w:rsidRPr="00B1218D" w:rsidRDefault="00BD6924" w:rsidP="00C456EF">
            <w:pPr>
              <w:rPr>
                <w:sz w:val="16"/>
                <w:szCs w:val="16"/>
                <w:lang w:val="en-US"/>
              </w:rPr>
            </w:pPr>
            <w:r w:rsidRPr="00135C24">
              <w:rPr>
                <w:sz w:val="16"/>
                <w:szCs w:val="16"/>
                <w:lang w:val="en-US"/>
              </w:rPr>
              <w:t>No imaging or visual examination</w:t>
            </w:r>
          </w:p>
        </w:tc>
        <w:tc>
          <w:tcPr>
            <w:tcW w:w="945" w:type="dxa"/>
          </w:tcPr>
          <w:p w14:paraId="69C47B0B" w14:textId="77777777" w:rsidR="00BD6924" w:rsidRPr="00B1218D" w:rsidRDefault="00BD6924" w:rsidP="00C456EF">
            <w:pPr>
              <w:rPr>
                <w:sz w:val="16"/>
                <w:szCs w:val="16"/>
                <w:lang w:val="en-US"/>
              </w:rPr>
            </w:pPr>
            <w:r w:rsidRPr="00135C24">
              <w:rPr>
                <w:sz w:val="16"/>
                <w:szCs w:val="16"/>
                <w:lang w:val="en-US"/>
              </w:rPr>
              <w:t>Patients with nonmelanoma skin cancer, including SCC</w:t>
            </w:r>
          </w:p>
        </w:tc>
        <w:tc>
          <w:tcPr>
            <w:tcW w:w="1436" w:type="dxa"/>
          </w:tcPr>
          <w:p w14:paraId="31B14F48" w14:textId="77777777" w:rsidR="00BD6924" w:rsidRPr="00B1218D" w:rsidRDefault="00BD6924" w:rsidP="00C456EF">
            <w:pPr>
              <w:rPr>
                <w:sz w:val="16"/>
                <w:szCs w:val="16"/>
                <w:lang w:val="en-US"/>
              </w:rPr>
            </w:pPr>
            <w:r w:rsidRPr="00135C24">
              <w:rPr>
                <w:sz w:val="16"/>
                <w:szCs w:val="16"/>
                <w:lang w:val="en-US"/>
              </w:rPr>
              <w:t xml:space="preserve">CT is preferred for bony involvement; MRI is ideal for soft tissues and perineural spread. PET-CT can detect hypermetabolic tumors and distant metastases. Imaging facilitates treatment planning </w:t>
            </w:r>
            <w:r w:rsidRPr="00135C24">
              <w:rPr>
                <w:sz w:val="16"/>
                <w:szCs w:val="16"/>
                <w:lang w:val="en-US"/>
              </w:rPr>
              <w:lastRenderedPageBreak/>
              <w:t>and improves detection of extracutaneous spread.</w:t>
            </w:r>
          </w:p>
        </w:tc>
      </w:tr>
      <w:tr w:rsidR="00BD6924" w:rsidRPr="00BA1B92" w14:paraId="0664AD7C" w14:textId="77777777" w:rsidTr="00C456EF">
        <w:tc>
          <w:tcPr>
            <w:tcW w:w="1047" w:type="dxa"/>
          </w:tcPr>
          <w:p w14:paraId="4E496B8E" w14:textId="77777777" w:rsidR="00BD6924" w:rsidRPr="00B1218D" w:rsidRDefault="00BD6924" w:rsidP="00C456EF">
            <w:pPr>
              <w:rPr>
                <w:sz w:val="16"/>
                <w:szCs w:val="16"/>
                <w:lang w:val="en-US"/>
              </w:rPr>
            </w:pPr>
            <w:r w:rsidRPr="00B1218D">
              <w:rPr>
                <w:sz w:val="16"/>
                <w:szCs w:val="16"/>
              </w:rPr>
              <w:lastRenderedPageBreak/>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07A5ABEE" w14:textId="74A092BB" w:rsidR="00BD6924" w:rsidRDefault="00BD6924" w:rsidP="00C456EF">
            <w:pPr>
              <w:rPr>
                <w:rStyle w:val="Fremhv"/>
                <w:sz w:val="16"/>
                <w:szCs w:val="16"/>
              </w:rPr>
            </w:pPr>
            <w:r w:rsidRPr="00B1218D">
              <w:rPr>
                <w:sz w:val="16"/>
                <w:szCs w:val="16"/>
              </w:rPr>
              <w:t>Tatyana R. Humphreys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19348D89" w14:textId="5C2DB3C4" w:rsidR="00080ABE" w:rsidRPr="00080ABE" w:rsidRDefault="00080ABE" w:rsidP="00C456EF">
            <w:pPr>
              <w:rPr>
                <w:rStyle w:val="Fremhv"/>
                <w:i w:val="0"/>
                <w:iCs w:val="0"/>
                <w:sz w:val="16"/>
                <w:szCs w:val="16"/>
              </w:rPr>
            </w:pPr>
            <w:r>
              <w:rPr>
                <w:rStyle w:val="Fremhv"/>
                <w:i w:val="0"/>
                <w:iCs w:val="0"/>
                <w:sz w:val="16"/>
                <w:szCs w:val="16"/>
              </w:rPr>
              <w:fldChar w:fldCharType="begin">
                <w:fldData xml:space="preserve">PEVuZE5vdGU+PENpdGU+PEF1dGhvcj5IdW1waHJleXM8L0F1dGhvcj48WWVhcj4yMDE3PC9ZZWFy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Pr>
                <w:rStyle w:val="Fremhv"/>
                <w:i w:val="0"/>
                <w:iCs w:val="0"/>
                <w:noProof/>
                <w:sz w:val="16"/>
                <w:szCs w:val="16"/>
              </w:rPr>
              <w:t>(102)</w:t>
            </w:r>
            <w:r>
              <w:rPr>
                <w:rStyle w:val="Fremhv"/>
                <w:i w:val="0"/>
                <w:iCs w:val="0"/>
                <w:sz w:val="16"/>
                <w:szCs w:val="16"/>
              </w:rPr>
              <w:fldChar w:fldCharType="end"/>
            </w:r>
          </w:p>
          <w:p w14:paraId="79C1778A" w14:textId="77777777" w:rsidR="00BD6924" w:rsidRPr="00B1218D" w:rsidRDefault="00BD6924" w:rsidP="00C456EF">
            <w:pPr>
              <w:rPr>
                <w:sz w:val="16"/>
                <w:szCs w:val="16"/>
                <w:lang w:val="en-US"/>
              </w:rPr>
            </w:pPr>
          </w:p>
        </w:tc>
        <w:tc>
          <w:tcPr>
            <w:tcW w:w="541" w:type="dxa"/>
          </w:tcPr>
          <w:p w14:paraId="0E13DE2D" w14:textId="77777777" w:rsidR="00BD6924" w:rsidRPr="00B1218D" w:rsidRDefault="00BD6924" w:rsidP="00C456EF">
            <w:pPr>
              <w:rPr>
                <w:sz w:val="16"/>
                <w:szCs w:val="16"/>
                <w:lang w:val="en-US"/>
              </w:rPr>
            </w:pPr>
            <w:r w:rsidRPr="00B1218D">
              <w:rPr>
                <w:sz w:val="16"/>
                <w:szCs w:val="16"/>
                <w:lang w:val="en-US"/>
              </w:rPr>
              <w:t>2017</w:t>
            </w:r>
          </w:p>
        </w:tc>
        <w:tc>
          <w:tcPr>
            <w:tcW w:w="955" w:type="dxa"/>
          </w:tcPr>
          <w:p w14:paraId="2B3F0D56" w14:textId="77777777" w:rsidR="00BD6924" w:rsidRPr="00B1218D" w:rsidRDefault="00BD6924" w:rsidP="00C456EF">
            <w:pPr>
              <w:rPr>
                <w:sz w:val="16"/>
                <w:szCs w:val="16"/>
                <w:lang w:val="en-US"/>
              </w:rPr>
            </w:pPr>
            <w:r w:rsidRPr="00135C24">
              <w:rPr>
                <w:sz w:val="16"/>
                <w:szCs w:val="16"/>
                <w:lang w:val="en-US"/>
              </w:rPr>
              <w:t>Narrative review with clinical case reports</w:t>
            </w:r>
          </w:p>
        </w:tc>
        <w:tc>
          <w:tcPr>
            <w:tcW w:w="1267" w:type="dxa"/>
          </w:tcPr>
          <w:p w14:paraId="2CEF5D6E" w14:textId="77777777" w:rsidR="00BD6924" w:rsidRPr="00B1218D" w:rsidRDefault="00BD6924" w:rsidP="00C456EF">
            <w:pPr>
              <w:rPr>
                <w:sz w:val="16"/>
                <w:szCs w:val="16"/>
                <w:lang w:val="en-US"/>
              </w:rPr>
            </w:pPr>
            <w:r w:rsidRPr="00135C24">
              <w:rPr>
                <w:sz w:val="16"/>
                <w:szCs w:val="16"/>
                <w:lang w:val="en-US"/>
              </w:rPr>
              <w:t>Level 5: Expert opinion based on clinical experience and observational data</w:t>
            </w:r>
          </w:p>
        </w:tc>
        <w:tc>
          <w:tcPr>
            <w:tcW w:w="1673" w:type="dxa"/>
          </w:tcPr>
          <w:p w14:paraId="75E01FD9" w14:textId="77777777" w:rsidR="00BD6924" w:rsidRPr="00B1218D" w:rsidRDefault="00BD6924" w:rsidP="00C456EF">
            <w:pPr>
              <w:rPr>
                <w:sz w:val="16"/>
                <w:szCs w:val="16"/>
                <w:lang w:val="en-US"/>
              </w:rPr>
            </w:pPr>
            <w:r w:rsidRPr="00135C24">
              <w:rPr>
                <w:sz w:val="16"/>
                <w:szCs w:val="16"/>
                <w:lang w:val="en-US"/>
              </w:rPr>
              <w:t>Imaging (CT and MRI) is recommended for assessing soft tissue, perineural invasion, and bony involvement in high-risk or advanced SCC cases.</w:t>
            </w:r>
          </w:p>
        </w:tc>
        <w:tc>
          <w:tcPr>
            <w:tcW w:w="1047" w:type="dxa"/>
          </w:tcPr>
          <w:p w14:paraId="3232AE56" w14:textId="77777777" w:rsidR="00BD6924" w:rsidRPr="00B1218D" w:rsidRDefault="00BD6924" w:rsidP="00C456EF">
            <w:pPr>
              <w:rPr>
                <w:sz w:val="16"/>
                <w:szCs w:val="16"/>
                <w:lang w:val="en-US"/>
              </w:rPr>
            </w:pPr>
            <w:r w:rsidRPr="00135C24">
              <w:rPr>
                <w:sz w:val="16"/>
                <w:szCs w:val="16"/>
                <w:lang w:val="en-US"/>
              </w:rPr>
              <w:t>CT and MRI for structural imaging</w:t>
            </w:r>
          </w:p>
        </w:tc>
        <w:tc>
          <w:tcPr>
            <w:tcW w:w="1047" w:type="dxa"/>
          </w:tcPr>
          <w:p w14:paraId="5D56DF4C"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68C16071" w14:textId="77777777" w:rsidR="00BD6924" w:rsidRPr="00B1218D" w:rsidRDefault="00BD6924" w:rsidP="00C456EF">
            <w:pPr>
              <w:rPr>
                <w:sz w:val="16"/>
                <w:szCs w:val="16"/>
                <w:lang w:val="en-US"/>
              </w:rPr>
            </w:pPr>
            <w:r w:rsidRPr="00135C24">
              <w:rPr>
                <w:sz w:val="16"/>
                <w:szCs w:val="16"/>
                <w:lang w:val="en-US"/>
              </w:rPr>
              <w:t>Patients with high-risk or advanced SCC</w:t>
            </w:r>
          </w:p>
        </w:tc>
        <w:tc>
          <w:tcPr>
            <w:tcW w:w="1436" w:type="dxa"/>
          </w:tcPr>
          <w:p w14:paraId="5D9DB63A" w14:textId="77777777" w:rsidR="00BD6924" w:rsidRPr="00B1218D" w:rsidRDefault="00BD6924" w:rsidP="00C456EF">
            <w:pPr>
              <w:rPr>
                <w:sz w:val="16"/>
                <w:szCs w:val="16"/>
                <w:lang w:val="en-US"/>
              </w:rPr>
            </w:pPr>
            <w:r w:rsidRPr="00135C24">
              <w:rPr>
                <w:sz w:val="16"/>
                <w:szCs w:val="16"/>
                <w:lang w:val="en-US"/>
              </w:rPr>
              <w:t>CT scans are effective for evaluating bone invasion; MRI is superior for soft tissue and perineural involvement. Imaging facilitates surgical planning and enhances staging accuracy. Recommendations are based on expert consensus and limited data.</w:t>
            </w:r>
          </w:p>
        </w:tc>
      </w:tr>
      <w:tr w:rsidR="00BD6924" w:rsidRPr="00B1218D" w14:paraId="01E229F6" w14:textId="77777777" w:rsidTr="00C456EF">
        <w:tc>
          <w:tcPr>
            <w:tcW w:w="1047" w:type="dxa"/>
          </w:tcPr>
          <w:p w14:paraId="5F601C6D"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052F6C26" w14:textId="77777777" w:rsidR="00BD6924" w:rsidRDefault="00BD6924" w:rsidP="00C456EF">
            <w:pPr>
              <w:rPr>
                <w:rStyle w:val="Fremhv"/>
                <w:sz w:val="16"/>
                <w:szCs w:val="16"/>
              </w:rPr>
            </w:pPr>
            <w:proofErr w:type="spellStart"/>
            <w:r w:rsidRPr="00B1218D">
              <w:rPr>
                <w:sz w:val="16"/>
                <w:szCs w:val="16"/>
              </w:rPr>
              <w:t>Pritesh</w:t>
            </w:r>
            <w:proofErr w:type="spellEnd"/>
            <w:r w:rsidRPr="00B1218D">
              <w:rPr>
                <w:sz w:val="16"/>
                <w:szCs w:val="16"/>
              </w:rPr>
              <w:t xml:space="preserve"> S. Karia et al.</w:t>
            </w:r>
            <w:r w:rsidRPr="00B1218D">
              <w:rPr>
                <w:sz w:val="16"/>
                <w:szCs w:val="16"/>
              </w:rPr>
              <w:br/>
            </w:r>
            <w:r w:rsidRPr="00B1218D">
              <w:rPr>
                <w:rStyle w:val="Fremhv"/>
                <w:sz w:val="16"/>
                <w:szCs w:val="16"/>
              </w:rPr>
              <w:t xml:space="preserve">JAMA </w:t>
            </w:r>
            <w:proofErr w:type="spellStart"/>
            <w:r w:rsidRPr="00B1218D">
              <w:rPr>
                <w:rStyle w:val="Fremhv"/>
                <w:sz w:val="16"/>
                <w:szCs w:val="16"/>
              </w:rPr>
              <w:t>Dermatology</w:t>
            </w:r>
            <w:proofErr w:type="spellEnd"/>
          </w:p>
          <w:p w14:paraId="0754AC86" w14:textId="569A1E5E" w:rsidR="00BD6924" w:rsidRPr="00B1218D" w:rsidRDefault="00E84F0E" w:rsidP="00C456EF">
            <w:pPr>
              <w:rPr>
                <w:sz w:val="16"/>
                <w:szCs w:val="16"/>
              </w:rPr>
            </w:pPr>
            <w:r>
              <w:rPr>
                <w:sz w:val="16"/>
                <w:szCs w:val="16"/>
              </w:rPr>
              <w:fldChar w:fldCharType="begin">
                <w:fldData xml:space="preserve">PEVuZE5vdGU+PENpdGU+PEF1dGhvcj5LYXJpYTwvQXV0aG9yPjxZZWFyPjIwMTc8L1llYXI+PFJl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</w:fldData>
              </w:fldChar>
            </w:r>
            <w:r>
              <w:rPr>
                <w:sz w:val="16"/>
                <w:szCs w:val="16"/>
              </w:rPr>
              <w:instrText xml:space="preserve"> ADDIN EN.JS.CITE </w:instrText>
            </w:r>
            <w:r>
              <w:rPr>
                <w:sz w:val="16"/>
                <w:szCs w:val="16"/>
              </w:rPr>
            </w:r>
            <w:r>
              <w:rPr>
                <w:sz w:val="16"/>
                <w:szCs w:val="16"/>
              </w:rPr>
              <w:fldChar w:fldCharType="separate"/>
            </w:r>
            <w:r>
              <w:rPr>
                <w:noProof/>
                <w:sz w:val="16"/>
                <w:szCs w:val="16"/>
              </w:rPr>
              <w:t>(100)</w:t>
            </w:r>
            <w:r>
              <w:rPr>
                <w:sz w:val="16"/>
                <w:szCs w:val="16"/>
              </w:rPr>
              <w:fldChar w:fldCharType="end"/>
            </w:r>
          </w:p>
        </w:tc>
        <w:tc>
          <w:tcPr>
            <w:tcW w:w="541" w:type="dxa"/>
          </w:tcPr>
          <w:p w14:paraId="566B456E" w14:textId="77777777" w:rsidR="00BD6924" w:rsidRPr="00B1218D" w:rsidRDefault="00BD6924" w:rsidP="00C456EF">
            <w:pPr>
              <w:rPr>
                <w:sz w:val="16"/>
                <w:szCs w:val="16"/>
              </w:rPr>
            </w:pPr>
            <w:r w:rsidRPr="00B1218D">
              <w:rPr>
                <w:sz w:val="16"/>
                <w:szCs w:val="16"/>
              </w:rPr>
              <w:t>2017</w:t>
            </w:r>
          </w:p>
        </w:tc>
        <w:tc>
          <w:tcPr>
            <w:tcW w:w="955" w:type="dxa"/>
          </w:tcPr>
          <w:p w14:paraId="6C536201" w14:textId="77777777" w:rsidR="00BD6924" w:rsidRPr="00B1218D" w:rsidRDefault="00BD6924" w:rsidP="00C456EF">
            <w:pPr>
              <w:rPr>
                <w:sz w:val="16"/>
                <w:szCs w:val="16"/>
                <w:lang w:val="en-US"/>
              </w:rPr>
            </w:pPr>
            <w:r w:rsidRPr="00135C24">
              <w:rPr>
                <w:sz w:val="16"/>
                <w:szCs w:val="16"/>
                <w:lang w:val="en-US"/>
              </w:rPr>
              <w:t>Systematic review and pooled analysis</w:t>
            </w:r>
          </w:p>
        </w:tc>
        <w:tc>
          <w:tcPr>
            <w:tcW w:w="1267" w:type="dxa"/>
          </w:tcPr>
          <w:p w14:paraId="55E3A06C" w14:textId="77777777" w:rsidR="00BD6924" w:rsidRPr="00B1218D" w:rsidRDefault="00BD6924" w:rsidP="00C456EF">
            <w:pPr>
              <w:rPr>
                <w:sz w:val="16"/>
                <w:szCs w:val="16"/>
                <w:lang w:val="en-US"/>
              </w:rPr>
            </w:pPr>
            <w:r w:rsidRPr="00135C24">
              <w:rPr>
                <w:sz w:val="16"/>
                <w:szCs w:val="16"/>
                <w:lang w:val="en-US"/>
              </w:rPr>
              <w:t>Level 2a: Pooled data from multiple observational studies</w:t>
            </w:r>
          </w:p>
        </w:tc>
        <w:tc>
          <w:tcPr>
            <w:tcW w:w="1673" w:type="dxa"/>
          </w:tcPr>
          <w:p w14:paraId="188E23FB" w14:textId="77777777" w:rsidR="00BD6924" w:rsidRPr="00B1218D" w:rsidRDefault="00BD6924" w:rsidP="00C456EF">
            <w:pPr>
              <w:rPr>
                <w:sz w:val="16"/>
                <w:szCs w:val="16"/>
                <w:lang w:val="en-US"/>
              </w:rPr>
            </w:pPr>
            <w:r w:rsidRPr="00135C24">
              <w:rPr>
                <w:sz w:val="16"/>
                <w:szCs w:val="16"/>
                <w:lang w:val="en-US"/>
              </w:rPr>
              <w:t>Imaging (MRI or CT) is essential for cases with suspected perineural or deep invasion to assess tumor extent and plan further treatment.</w:t>
            </w:r>
          </w:p>
        </w:tc>
        <w:tc>
          <w:tcPr>
            <w:tcW w:w="1047" w:type="dxa"/>
          </w:tcPr>
          <w:p w14:paraId="2007185F" w14:textId="77777777" w:rsidR="00BD6924" w:rsidRPr="00B1218D" w:rsidRDefault="00BD6924" w:rsidP="00C456EF">
            <w:pPr>
              <w:rPr>
                <w:sz w:val="16"/>
                <w:szCs w:val="16"/>
                <w:lang w:val="en-US"/>
              </w:rPr>
            </w:pPr>
            <w:r w:rsidRPr="00135C24">
              <w:rPr>
                <w:sz w:val="16"/>
                <w:szCs w:val="16"/>
                <w:lang w:val="en-US"/>
              </w:rPr>
              <w:t>MRI or CT for deeper structure involvement</w:t>
            </w:r>
          </w:p>
        </w:tc>
        <w:tc>
          <w:tcPr>
            <w:tcW w:w="1047" w:type="dxa"/>
          </w:tcPr>
          <w:p w14:paraId="4B3EB33A"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w:t>
            </w:r>
            <w:proofErr w:type="spellEnd"/>
          </w:p>
        </w:tc>
        <w:tc>
          <w:tcPr>
            <w:tcW w:w="945" w:type="dxa"/>
          </w:tcPr>
          <w:p w14:paraId="3F6E932F" w14:textId="77777777" w:rsidR="00BD6924" w:rsidRPr="00B1218D" w:rsidRDefault="00BD6924" w:rsidP="00C456EF">
            <w:pPr>
              <w:rPr>
                <w:sz w:val="16"/>
                <w:szCs w:val="16"/>
                <w:lang w:val="en-US"/>
              </w:rPr>
            </w:pPr>
            <w:r w:rsidRPr="00135C24">
              <w:rPr>
                <w:sz w:val="16"/>
                <w:szCs w:val="16"/>
                <w:lang w:val="en-US"/>
              </w:rPr>
              <w:t>Patients with SCC and clinical or incidental perineural invasion (PNI)</w:t>
            </w:r>
          </w:p>
        </w:tc>
        <w:tc>
          <w:tcPr>
            <w:tcW w:w="1436" w:type="dxa"/>
          </w:tcPr>
          <w:p w14:paraId="1011471F" w14:textId="77777777" w:rsidR="00BD6924" w:rsidRPr="00B1218D" w:rsidRDefault="00BD6924" w:rsidP="00C456EF">
            <w:pPr>
              <w:rPr>
                <w:sz w:val="16"/>
                <w:szCs w:val="16"/>
                <w:lang w:val="en-US"/>
              </w:rPr>
            </w:pPr>
            <w:r w:rsidRPr="00135C24">
              <w:rPr>
                <w:sz w:val="16"/>
                <w:szCs w:val="16"/>
                <w:lang w:val="en-US"/>
              </w:rPr>
              <w:t xml:space="preserve">MRI demonstrated a high sensitivity for detecting perineural spread. Recommendations include radiologic follow-up for CPNI cases, particularly for identifying the full extent of disease in aggressive presentations. </w:t>
            </w:r>
            <w:r w:rsidRPr="00B1218D">
              <w:rPr>
                <w:sz w:val="16"/>
                <w:szCs w:val="16"/>
              </w:rPr>
              <w:t xml:space="preserve">Data </w:t>
            </w:r>
            <w:proofErr w:type="spellStart"/>
            <w:r w:rsidRPr="00B1218D">
              <w:rPr>
                <w:sz w:val="16"/>
                <w:szCs w:val="16"/>
              </w:rPr>
              <w:t>indicate</w:t>
            </w:r>
            <w:proofErr w:type="spellEnd"/>
            <w:r w:rsidRPr="00B1218D">
              <w:rPr>
                <w:sz w:val="16"/>
                <w:szCs w:val="16"/>
              </w:rPr>
              <w:t xml:space="preserve"> </w:t>
            </w:r>
            <w:proofErr w:type="spellStart"/>
            <w:r w:rsidRPr="00B1218D">
              <w:rPr>
                <w:sz w:val="16"/>
                <w:szCs w:val="16"/>
              </w:rPr>
              <w:t>imaging</w:t>
            </w:r>
            <w:proofErr w:type="spellEnd"/>
            <w:r w:rsidRPr="00B1218D">
              <w:rPr>
                <w:sz w:val="16"/>
                <w:szCs w:val="16"/>
              </w:rPr>
              <w:t xml:space="preserve"> </w:t>
            </w:r>
            <w:proofErr w:type="spellStart"/>
            <w:r w:rsidRPr="00B1218D">
              <w:rPr>
                <w:sz w:val="16"/>
                <w:szCs w:val="16"/>
              </w:rPr>
              <w:t>improves</w:t>
            </w:r>
            <w:proofErr w:type="spellEnd"/>
            <w:r w:rsidRPr="00B1218D">
              <w:rPr>
                <w:sz w:val="16"/>
                <w:szCs w:val="16"/>
              </w:rPr>
              <w:t xml:space="preserve"> </w:t>
            </w:r>
            <w:proofErr w:type="spellStart"/>
            <w:r w:rsidRPr="00B1218D">
              <w:rPr>
                <w:sz w:val="16"/>
                <w:szCs w:val="16"/>
              </w:rPr>
              <w:t>staging</w:t>
            </w:r>
            <w:proofErr w:type="spellEnd"/>
            <w:r w:rsidRPr="00B1218D">
              <w:rPr>
                <w:sz w:val="16"/>
                <w:szCs w:val="16"/>
              </w:rPr>
              <w:t xml:space="preserve"> and </w:t>
            </w:r>
            <w:proofErr w:type="spellStart"/>
            <w:r w:rsidRPr="00B1218D">
              <w:rPr>
                <w:sz w:val="16"/>
                <w:szCs w:val="16"/>
              </w:rPr>
              <w:t>outcomes</w:t>
            </w:r>
            <w:proofErr w:type="spellEnd"/>
            <w:r w:rsidRPr="00B1218D">
              <w:rPr>
                <w:sz w:val="16"/>
                <w:szCs w:val="16"/>
              </w:rPr>
              <w:t>.</w:t>
            </w:r>
          </w:p>
        </w:tc>
      </w:tr>
      <w:tr w:rsidR="00BD6924" w:rsidRPr="00B1218D" w14:paraId="02A3F421" w14:textId="77777777" w:rsidTr="00C456EF">
        <w:tc>
          <w:tcPr>
            <w:tcW w:w="1047" w:type="dxa"/>
          </w:tcPr>
          <w:p w14:paraId="5C707099"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09C7A32" w14:textId="77777777" w:rsidR="00BD6924" w:rsidRDefault="00BD6924" w:rsidP="00C456EF">
            <w:pPr>
              <w:rPr>
                <w:rStyle w:val="Fremhv"/>
                <w:sz w:val="16"/>
                <w:szCs w:val="16"/>
                <w:lang w:val="en-US"/>
              </w:rPr>
            </w:pPr>
            <w:r w:rsidRPr="00B1218D">
              <w:rPr>
                <w:sz w:val="16"/>
                <w:szCs w:val="16"/>
              </w:rPr>
              <w:t>Lorna Sohn Williams et al.</w:t>
            </w:r>
            <w:r w:rsidRPr="00B1218D">
              <w:rPr>
                <w:sz w:val="16"/>
                <w:szCs w:val="16"/>
              </w:rPr>
              <w:br/>
            </w:r>
            <w:r w:rsidRPr="00135C24">
              <w:rPr>
                <w:rStyle w:val="Fremhv"/>
                <w:sz w:val="16"/>
                <w:szCs w:val="16"/>
                <w:lang w:val="en-US"/>
              </w:rPr>
              <w:t>International Journal of Radiation Oncology</w:t>
            </w:r>
          </w:p>
          <w:p w14:paraId="6E08AE1F" w14:textId="229052ED" w:rsidR="00BD6924" w:rsidRPr="00135C24" w:rsidRDefault="00D604B1" w:rsidP="00C456EF">
            <w:pPr>
              <w:rPr>
                <w:sz w:val="16"/>
                <w:szCs w:val="16"/>
                <w:lang w:val="en-US"/>
              </w:rPr>
            </w:pPr>
            <w:r>
              <w:rPr>
                <w:sz w:val="16"/>
                <w:szCs w:val="16"/>
                <w:lang w:val="en-US"/>
              </w:rPr>
              <w:fldChar w:fldCharType="begin">
                <w:fldData xml:space="preserve">PEVuZE5vdGU+PENpdGU+PEF1dGhvcj5XaWxsaWFtczwvQXV0aG9yPjxZZWFyPjIwMDE8L1llYXI+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==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(89)</w:t>
            </w:r>
            <w:r>
              <w:rPr>
                <w:sz w:val="16"/>
                <w:szCs w:val="16"/>
                <w:lang w:val="en-US"/>
              </w:rPr>
              <w:fldChar w:fldCharType="end"/>
            </w:r>
          </w:p>
        </w:tc>
        <w:tc>
          <w:tcPr>
            <w:tcW w:w="541" w:type="dxa"/>
          </w:tcPr>
          <w:p w14:paraId="5E0CD2EC" w14:textId="77777777" w:rsidR="00BD6924" w:rsidRPr="00B1218D" w:rsidRDefault="00BD6924" w:rsidP="00C456EF">
            <w:pPr>
              <w:rPr>
                <w:sz w:val="16"/>
                <w:szCs w:val="16"/>
              </w:rPr>
            </w:pPr>
            <w:r w:rsidRPr="00B1218D">
              <w:rPr>
                <w:sz w:val="16"/>
                <w:szCs w:val="16"/>
              </w:rPr>
              <w:t>2001</w:t>
            </w:r>
          </w:p>
        </w:tc>
        <w:tc>
          <w:tcPr>
            <w:tcW w:w="955" w:type="dxa"/>
          </w:tcPr>
          <w:p w14:paraId="2D0484B9" w14:textId="77777777" w:rsidR="00BD6924" w:rsidRPr="00B1218D" w:rsidRDefault="00BD6924" w:rsidP="00C456EF">
            <w:pPr>
              <w:rPr>
                <w:sz w:val="16"/>
                <w:szCs w:val="16"/>
                <w:lang w:val="en-US"/>
              </w:rPr>
            </w:pPr>
            <w:proofErr w:type="spellStart"/>
            <w:r w:rsidRPr="00B1218D">
              <w:rPr>
                <w:sz w:val="16"/>
                <w:szCs w:val="16"/>
              </w:rPr>
              <w:t>Retrospective</w:t>
            </w:r>
            <w:proofErr w:type="spellEnd"/>
            <w:r w:rsidRPr="00B1218D">
              <w:rPr>
                <w:sz w:val="16"/>
                <w:szCs w:val="16"/>
              </w:rPr>
              <w:t xml:space="preserve"> </w:t>
            </w:r>
            <w:proofErr w:type="spellStart"/>
            <w:r w:rsidRPr="00B1218D">
              <w:rPr>
                <w:sz w:val="16"/>
                <w:szCs w:val="16"/>
              </w:rPr>
              <w:t>cohort</w:t>
            </w:r>
            <w:proofErr w:type="spellEnd"/>
            <w:r w:rsidRPr="00B1218D">
              <w:rPr>
                <w:sz w:val="16"/>
                <w:szCs w:val="16"/>
              </w:rPr>
              <w:t xml:space="preserve"> </w:t>
            </w:r>
            <w:proofErr w:type="spellStart"/>
            <w:r w:rsidRPr="00B1218D">
              <w:rPr>
                <w:sz w:val="16"/>
                <w:szCs w:val="16"/>
              </w:rPr>
              <w:t>study</w:t>
            </w:r>
            <w:proofErr w:type="spellEnd"/>
          </w:p>
        </w:tc>
        <w:tc>
          <w:tcPr>
            <w:tcW w:w="1267" w:type="dxa"/>
          </w:tcPr>
          <w:p w14:paraId="216470A5" w14:textId="77777777" w:rsidR="00BD6924" w:rsidRPr="00B1218D" w:rsidRDefault="00BD6924" w:rsidP="00C456EF">
            <w:pPr>
              <w:rPr>
                <w:sz w:val="16"/>
                <w:szCs w:val="16"/>
                <w:lang w:val="en-US"/>
              </w:rPr>
            </w:pPr>
            <w:r w:rsidRPr="00135C24">
              <w:rPr>
                <w:sz w:val="16"/>
                <w:szCs w:val="16"/>
                <w:lang w:val="en-US"/>
              </w:rPr>
              <w:t>Level 2b: Observational data with imaging analysis</w:t>
            </w:r>
          </w:p>
        </w:tc>
        <w:tc>
          <w:tcPr>
            <w:tcW w:w="1673" w:type="dxa"/>
          </w:tcPr>
          <w:p w14:paraId="25422FB4" w14:textId="77777777" w:rsidR="00BD6924" w:rsidRPr="00B1218D" w:rsidRDefault="00BD6924" w:rsidP="00C456EF">
            <w:pPr>
              <w:rPr>
                <w:sz w:val="16"/>
                <w:szCs w:val="16"/>
                <w:lang w:val="en-US"/>
              </w:rPr>
            </w:pPr>
            <w:r w:rsidRPr="00135C24">
              <w:rPr>
                <w:sz w:val="16"/>
                <w:szCs w:val="16"/>
                <w:lang w:val="en-US"/>
              </w:rPr>
              <w:t>CT and MRI are critical for detecting perineural invasion (PNI) and guiding treatment in SCC patients with suspected deep invasion. Imaging findings are strongly associated with prognosis and treatment outcomes.</w:t>
            </w:r>
          </w:p>
        </w:tc>
        <w:tc>
          <w:tcPr>
            <w:tcW w:w="1047" w:type="dxa"/>
          </w:tcPr>
          <w:p w14:paraId="772CC3FC" w14:textId="77777777" w:rsidR="00BD6924" w:rsidRPr="00B1218D" w:rsidRDefault="00BD6924" w:rsidP="00C456EF">
            <w:pPr>
              <w:rPr>
                <w:sz w:val="16"/>
                <w:szCs w:val="16"/>
                <w:lang w:val="en-US"/>
              </w:rPr>
            </w:pPr>
            <w:r w:rsidRPr="00135C24">
              <w:rPr>
                <w:sz w:val="16"/>
                <w:szCs w:val="16"/>
                <w:lang w:val="en-US"/>
              </w:rPr>
              <w:t>CT and MRI for perineural spread</w:t>
            </w:r>
          </w:p>
        </w:tc>
        <w:tc>
          <w:tcPr>
            <w:tcW w:w="1047" w:type="dxa"/>
          </w:tcPr>
          <w:p w14:paraId="0B679236"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evaluation</w:t>
            </w:r>
            <w:proofErr w:type="spellEnd"/>
            <w:r w:rsidRPr="00B1218D">
              <w:rPr>
                <w:sz w:val="16"/>
                <w:szCs w:val="16"/>
              </w:rPr>
              <w:t xml:space="preserve"> </w:t>
            </w:r>
            <w:proofErr w:type="spellStart"/>
            <w:r w:rsidRPr="00B1218D">
              <w:rPr>
                <w:sz w:val="16"/>
                <w:szCs w:val="16"/>
              </w:rPr>
              <w:t>alone</w:t>
            </w:r>
            <w:proofErr w:type="spellEnd"/>
          </w:p>
        </w:tc>
        <w:tc>
          <w:tcPr>
            <w:tcW w:w="945" w:type="dxa"/>
          </w:tcPr>
          <w:p w14:paraId="1F60D83E" w14:textId="77777777" w:rsidR="00BD6924" w:rsidRPr="00B1218D" w:rsidRDefault="00BD6924" w:rsidP="00C456EF">
            <w:pPr>
              <w:rPr>
                <w:sz w:val="16"/>
                <w:szCs w:val="16"/>
                <w:lang w:val="en-US"/>
              </w:rPr>
            </w:pPr>
            <w:r w:rsidRPr="00135C24">
              <w:rPr>
                <w:sz w:val="16"/>
                <w:szCs w:val="16"/>
                <w:lang w:val="en-US"/>
              </w:rPr>
              <w:t>Patients with SCC or BCC showing suspected PNI</w:t>
            </w:r>
          </w:p>
        </w:tc>
        <w:tc>
          <w:tcPr>
            <w:tcW w:w="1436" w:type="dxa"/>
          </w:tcPr>
          <w:p w14:paraId="615485F5" w14:textId="77777777" w:rsidR="00BD6924" w:rsidRPr="00B1218D" w:rsidRDefault="00BD6924" w:rsidP="00C456EF">
            <w:pPr>
              <w:rPr>
                <w:sz w:val="16"/>
                <w:szCs w:val="16"/>
                <w:lang w:val="en-US"/>
              </w:rPr>
            </w:pPr>
            <w:r w:rsidRPr="00135C24">
              <w:rPr>
                <w:sz w:val="16"/>
                <w:szCs w:val="16"/>
                <w:lang w:val="en-US"/>
              </w:rPr>
              <w:t xml:space="preserve">Imaging-positive patients had significantly worse 5-year survival (50%) than imaging-negative patients (86%, p = 0.048). Greater PNI volume and central location correlate with poorer outcomes. </w:t>
            </w:r>
            <w:r w:rsidRPr="00B1218D">
              <w:rPr>
                <w:sz w:val="16"/>
                <w:szCs w:val="16"/>
              </w:rPr>
              <w:t xml:space="preserve">Imaging </w:t>
            </w:r>
            <w:proofErr w:type="spellStart"/>
            <w:r w:rsidRPr="00B1218D">
              <w:rPr>
                <w:sz w:val="16"/>
                <w:szCs w:val="16"/>
              </w:rPr>
              <w:t>enhances</w:t>
            </w:r>
            <w:proofErr w:type="spellEnd"/>
            <w:r w:rsidRPr="00B1218D">
              <w:rPr>
                <w:sz w:val="16"/>
                <w:szCs w:val="16"/>
              </w:rPr>
              <w:t xml:space="preserve"> radiation and </w:t>
            </w:r>
            <w:proofErr w:type="spellStart"/>
            <w:r w:rsidRPr="00B1218D">
              <w:rPr>
                <w:sz w:val="16"/>
                <w:szCs w:val="16"/>
              </w:rPr>
              <w:t>surgical</w:t>
            </w:r>
            <w:proofErr w:type="spellEnd"/>
            <w:r w:rsidRPr="00B1218D">
              <w:rPr>
                <w:sz w:val="16"/>
                <w:szCs w:val="16"/>
              </w:rPr>
              <w:t xml:space="preserve"> </w:t>
            </w:r>
            <w:proofErr w:type="spellStart"/>
            <w:r w:rsidRPr="00B1218D">
              <w:rPr>
                <w:sz w:val="16"/>
                <w:szCs w:val="16"/>
              </w:rPr>
              <w:t>planning</w:t>
            </w:r>
            <w:proofErr w:type="spellEnd"/>
            <w:r w:rsidRPr="00B1218D">
              <w:rPr>
                <w:sz w:val="16"/>
                <w:szCs w:val="16"/>
              </w:rPr>
              <w:t>.</w:t>
            </w:r>
          </w:p>
        </w:tc>
      </w:tr>
      <w:tr w:rsidR="00BD6924" w:rsidRPr="00B1218D" w14:paraId="7D50A40B" w14:textId="77777777" w:rsidTr="00C456EF">
        <w:tc>
          <w:tcPr>
            <w:tcW w:w="1047" w:type="dxa"/>
          </w:tcPr>
          <w:p w14:paraId="66D94D95"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398244CB" w14:textId="77777777" w:rsidR="00BD6924" w:rsidRDefault="00BD6924" w:rsidP="00C456EF">
            <w:pPr>
              <w:rPr>
                <w:rStyle w:val="Fremhv"/>
                <w:sz w:val="16"/>
                <w:szCs w:val="16"/>
              </w:rPr>
            </w:pPr>
            <w:r w:rsidRPr="00B1218D">
              <w:rPr>
                <w:sz w:val="16"/>
                <w:szCs w:val="16"/>
              </w:rPr>
              <w:t xml:space="preserve">Emily </w:t>
            </w:r>
            <w:proofErr w:type="spellStart"/>
            <w:r w:rsidRPr="00B1218D">
              <w:rPr>
                <w:sz w:val="16"/>
                <w:szCs w:val="16"/>
              </w:rPr>
              <w:t>Stamell</w:t>
            </w:r>
            <w:proofErr w:type="spellEnd"/>
            <w:r w:rsidRPr="00B1218D">
              <w:rPr>
                <w:sz w:val="16"/>
                <w:szCs w:val="16"/>
              </w:rPr>
              <w:t xml:space="preserve"> </w:t>
            </w:r>
            <w:proofErr w:type="spellStart"/>
            <w:r w:rsidRPr="00B1218D">
              <w:rPr>
                <w:sz w:val="16"/>
                <w:szCs w:val="16"/>
              </w:rPr>
              <w:t>Ruiz</w:t>
            </w:r>
            <w:proofErr w:type="spellEnd"/>
            <w:r w:rsidRPr="00B1218D">
              <w:rPr>
                <w:sz w:val="16"/>
                <w:szCs w:val="16"/>
              </w:rPr>
              <w:t xml:space="preserve">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5595ED4C" w14:textId="070C1822" w:rsidR="00BD6924" w:rsidRPr="00B1218D" w:rsidRDefault="00D604B1" w:rsidP="00C456EF">
            <w:pPr>
              <w:rPr>
                <w:sz w:val="16"/>
                <w:szCs w:val="16"/>
              </w:rPr>
            </w:pPr>
            <w:r>
              <w:rPr>
                <w:sz w:val="16"/>
                <w:szCs w:val="16"/>
              </w:rPr>
              <w:fldChar w:fldCharType="begin">
                <w:fldData xml:space="preserve">PEVuZE5vdGU+PENpdGU+PEF1dGhvcj5SdWl6PC9BdXRob3I+PFllYXI+MjAxNzwvWWVhcj48UmVj
TnVtPjE3MTc0PC9SZWNOdW0+PERpc3BsYXlUZXh0Pig4Nyk8L0Rpc3BsYXlUZXh0PjxyZWNvcmQ+
PHJlYy1udW1iZXI+MTcxNzQ8L3JlYy1udW1iZXI+PGZvcmVpZ24ta2V5cz48a2V5IGFwcD0iRU4i
IGRiLWlkPSJkYXQ5dDl4MDFkOXR6a2V6eDIxeHZmNWxkZHZ6ZnhkNTV6d2EiIHRpbWVzdGFtcD0i
MTc1MzEwMzA1MCIgZ3VpZD0iOTVmY2I4ZjYtODJlNy00YjM4LTllOTQtYWM3OGQ3ZGE4MzE2Ij4x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dHJpYnV0b3JzPjxhdXRoLWFkZHJlc3M+RGVwYXJ0bWVudCBvZiBEZXJtYXRvbG9neSwgQnJpZ2hh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(87)</w:t>
            </w:r>
            <w:r>
              <w:rPr>
                <w:sz w:val="16"/>
                <w:szCs w:val="16"/>
              </w:rPr>
              <w:fldChar w:fldCharType="end"/>
            </w:r>
          </w:p>
        </w:tc>
        <w:tc>
          <w:tcPr>
            <w:tcW w:w="541" w:type="dxa"/>
          </w:tcPr>
          <w:p w14:paraId="73BD565F" w14:textId="77777777" w:rsidR="00BD6924" w:rsidRPr="00B1218D" w:rsidRDefault="00BD6924" w:rsidP="00C456EF">
            <w:pPr>
              <w:rPr>
                <w:sz w:val="16"/>
                <w:szCs w:val="16"/>
              </w:rPr>
            </w:pPr>
            <w:r w:rsidRPr="00B1218D">
              <w:rPr>
                <w:sz w:val="16"/>
                <w:szCs w:val="16"/>
              </w:rPr>
              <w:t>2017</w:t>
            </w:r>
          </w:p>
        </w:tc>
        <w:tc>
          <w:tcPr>
            <w:tcW w:w="955" w:type="dxa"/>
          </w:tcPr>
          <w:p w14:paraId="41A76B94" w14:textId="77777777" w:rsidR="00BD6924" w:rsidRPr="00B1218D" w:rsidRDefault="00BD6924" w:rsidP="00C456EF">
            <w:pPr>
              <w:rPr>
                <w:sz w:val="16"/>
                <w:szCs w:val="16"/>
                <w:lang w:val="en-US"/>
              </w:rPr>
            </w:pPr>
            <w:proofErr w:type="spellStart"/>
            <w:r w:rsidRPr="00B1218D">
              <w:rPr>
                <w:sz w:val="16"/>
                <w:szCs w:val="16"/>
              </w:rPr>
              <w:t>Retrospective</w:t>
            </w:r>
            <w:proofErr w:type="spellEnd"/>
            <w:r w:rsidRPr="00B1218D">
              <w:rPr>
                <w:sz w:val="16"/>
                <w:szCs w:val="16"/>
              </w:rPr>
              <w:t xml:space="preserve"> </w:t>
            </w:r>
            <w:proofErr w:type="spellStart"/>
            <w:r w:rsidRPr="00B1218D">
              <w:rPr>
                <w:sz w:val="16"/>
                <w:szCs w:val="16"/>
              </w:rPr>
              <w:t>cohort</w:t>
            </w:r>
            <w:proofErr w:type="spellEnd"/>
            <w:r w:rsidRPr="00B1218D">
              <w:rPr>
                <w:sz w:val="16"/>
                <w:szCs w:val="16"/>
              </w:rPr>
              <w:t xml:space="preserve"> </w:t>
            </w:r>
            <w:proofErr w:type="spellStart"/>
            <w:r w:rsidRPr="00B1218D">
              <w:rPr>
                <w:sz w:val="16"/>
                <w:szCs w:val="16"/>
              </w:rPr>
              <w:t>study</w:t>
            </w:r>
            <w:proofErr w:type="spellEnd"/>
          </w:p>
        </w:tc>
        <w:tc>
          <w:tcPr>
            <w:tcW w:w="1267" w:type="dxa"/>
          </w:tcPr>
          <w:p w14:paraId="4ED6EA5A" w14:textId="77777777" w:rsidR="00BD6924" w:rsidRPr="00B1218D" w:rsidRDefault="00BD6924" w:rsidP="00C456EF">
            <w:pPr>
              <w:rPr>
                <w:sz w:val="16"/>
                <w:szCs w:val="16"/>
                <w:lang w:val="en-US"/>
              </w:rPr>
            </w:pPr>
            <w:r w:rsidRPr="00135C24">
              <w:rPr>
                <w:sz w:val="16"/>
                <w:szCs w:val="16"/>
                <w:lang w:val="en-US"/>
              </w:rPr>
              <w:t>Level 2b: Observational study with adjusted analysis</w:t>
            </w:r>
          </w:p>
        </w:tc>
        <w:tc>
          <w:tcPr>
            <w:tcW w:w="1673" w:type="dxa"/>
          </w:tcPr>
          <w:p w14:paraId="25E95384" w14:textId="77777777" w:rsidR="00BD6924" w:rsidRPr="00B1218D" w:rsidRDefault="00BD6924" w:rsidP="00C456EF">
            <w:pPr>
              <w:rPr>
                <w:sz w:val="16"/>
                <w:szCs w:val="16"/>
                <w:lang w:val="en-US"/>
              </w:rPr>
            </w:pPr>
            <w:r w:rsidRPr="00135C24">
              <w:rPr>
                <w:sz w:val="16"/>
                <w:szCs w:val="16"/>
                <w:lang w:val="en-US"/>
              </w:rPr>
              <w:t>Imaging (CT, MRI, PET/CT) for staging and treatment planning significantly influences outcomes in high-stage SCC</w:t>
            </w:r>
          </w:p>
        </w:tc>
        <w:tc>
          <w:tcPr>
            <w:tcW w:w="1047" w:type="dxa"/>
          </w:tcPr>
          <w:p w14:paraId="0335BA1C" w14:textId="77777777" w:rsidR="00BD6924" w:rsidRPr="00B1218D" w:rsidRDefault="00BD6924" w:rsidP="00C456EF">
            <w:pPr>
              <w:rPr>
                <w:sz w:val="16"/>
                <w:szCs w:val="16"/>
                <w:lang w:val="en-US"/>
              </w:rPr>
            </w:pPr>
            <w:r w:rsidRPr="00135C24">
              <w:rPr>
                <w:sz w:val="16"/>
                <w:szCs w:val="16"/>
                <w:lang w:val="en-US"/>
              </w:rPr>
              <w:t>Imaging for suspected deep invasion</w:t>
            </w:r>
          </w:p>
        </w:tc>
        <w:tc>
          <w:tcPr>
            <w:tcW w:w="1047" w:type="dxa"/>
          </w:tcPr>
          <w:p w14:paraId="3F317EC4" w14:textId="77777777" w:rsidR="00BD6924" w:rsidRPr="00B1218D" w:rsidRDefault="00BD6924" w:rsidP="00C456EF">
            <w:pPr>
              <w:rPr>
                <w:sz w:val="16"/>
                <w:szCs w:val="16"/>
                <w:lang w:val="en-US"/>
              </w:rPr>
            </w:pPr>
            <w:r w:rsidRPr="00B1218D">
              <w:rPr>
                <w:sz w:val="16"/>
                <w:szCs w:val="16"/>
              </w:rPr>
              <w:t xml:space="preserve">No </w:t>
            </w:r>
            <w:proofErr w:type="spellStart"/>
            <w:r w:rsidRPr="00B1218D">
              <w:rPr>
                <w:sz w:val="16"/>
                <w:szCs w:val="16"/>
              </w:rPr>
              <w:t>imaging</w:t>
            </w:r>
            <w:proofErr w:type="spellEnd"/>
            <w:r w:rsidRPr="00B1218D">
              <w:rPr>
                <w:sz w:val="16"/>
                <w:szCs w:val="16"/>
              </w:rPr>
              <w:t xml:space="preserve"> </w:t>
            </w:r>
            <w:proofErr w:type="spellStart"/>
            <w:r w:rsidRPr="00B1218D">
              <w:rPr>
                <w:sz w:val="16"/>
                <w:szCs w:val="16"/>
              </w:rPr>
              <w:t>performed</w:t>
            </w:r>
            <w:proofErr w:type="spellEnd"/>
          </w:p>
        </w:tc>
        <w:tc>
          <w:tcPr>
            <w:tcW w:w="945" w:type="dxa"/>
          </w:tcPr>
          <w:p w14:paraId="68D900B1" w14:textId="77777777" w:rsidR="00BD6924" w:rsidRPr="00135C24" w:rsidRDefault="00BD6924" w:rsidP="00C456EF">
            <w:pPr>
              <w:rPr>
                <w:sz w:val="16"/>
                <w:szCs w:val="16"/>
                <w:lang w:val="en-US"/>
              </w:rPr>
            </w:pPr>
            <w:r w:rsidRPr="00135C24">
              <w:rPr>
                <w:sz w:val="16"/>
                <w:szCs w:val="16"/>
                <w:lang w:val="en-US"/>
              </w:rPr>
              <w:t>Patients with high-stage SCC (BWH T2b/T3)</w:t>
            </w:r>
          </w:p>
          <w:p w14:paraId="67FC6ED3" w14:textId="77777777" w:rsidR="00BD6924" w:rsidRDefault="00BD6924" w:rsidP="00C456EF">
            <w:pPr>
              <w:rPr>
                <w:sz w:val="16"/>
                <w:szCs w:val="16"/>
                <w:lang w:val="en-US"/>
              </w:rPr>
            </w:pPr>
          </w:p>
          <w:p w14:paraId="5A347D67" w14:textId="77777777" w:rsidR="00BD6924" w:rsidRPr="00B1218D" w:rsidRDefault="00BD6924" w:rsidP="00C456EF">
            <w:pPr>
              <w:rPr>
                <w:sz w:val="16"/>
                <w:szCs w:val="16"/>
                <w:lang w:val="en-US"/>
              </w:rPr>
            </w:pPr>
            <w:r>
              <w:rPr>
                <w:sz w:val="16"/>
                <w:szCs w:val="16"/>
                <w:lang w:val="en-US"/>
              </w:rPr>
              <w:t>n = 98</w:t>
            </w:r>
          </w:p>
        </w:tc>
        <w:tc>
          <w:tcPr>
            <w:tcW w:w="1436" w:type="dxa"/>
          </w:tcPr>
          <w:p w14:paraId="2ABBAFB6" w14:textId="77777777" w:rsidR="00BD6924" w:rsidRPr="00B1218D" w:rsidRDefault="00BD6924" w:rsidP="00C456EF">
            <w:pPr>
              <w:rPr>
                <w:sz w:val="16"/>
                <w:szCs w:val="16"/>
                <w:lang w:val="en-US"/>
              </w:rPr>
            </w:pPr>
            <w:r w:rsidRPr="00135C24">
              <w:rPr>
                <w:sz w:val="16"/>
                <w:szCs w:val="16"/>
                <w:lang w:val="en-US"/>
              </w:rPr>
              <w:t xml:space="preserve">Imaging altered management in 33% of cases, including surgical approach and adjuvant therapy. Imaging patients had significantly lower disease-related outcomes (DRO) compared to non-imaged patients (20% vs 42%, p = 0.028). </w:t>
            </w:r>
            <w:r w:rsidRPr="00B1218D">
              <w:rPr>
                <w:sz w:val="16"/>
                <w:szCs w:val="16"/>
              </w:rPr>
              <w:t xml:space="preserve">Imaging </w:t>
            </w:r>
            <w:proofErr w:type="spellStart"/>
            <w:r w:rsidRPr="00B1218D">
              <w:rPr>
                <w:sz w:val="16"/>
                <w:szCs w:val="16"/>
              </w:rPr>
              <w:t>allowed</w:t>
            </w:r>
            <w:proofErr w:type="spellEnd"/>
            <w:r w:rsidRPr="00B1218D">
              <w:rPr>
                <w:sz w:val="16"/>
                <w:szCs w:val="16"/>
              </w:rPr>
              <w:t xml:space="preserve"> </w:t>
            </w:r>
            <w:proofErr w:type="spellStart"/>
            <w:r w:rsidRPr="00B1218D">
              <w:rPr>
                <w:sz w:val="16"/>
                <w:szCs w:val="16"/>
              </w:rPr>
              <w:t>earlier</w:t>
            </w:r>
            <w:proofErr w:type="spellEnd"/>
            <w:r w:rsidRPr="00B1218D">
              <w:rPr>
                <w:sz w:val="16"/>
                <w:szCs w:val="16"/>
              </w:rPr>
              <w:t xml:space="preserve"> intervention for aggressive </w:t>
            </w:r>
            <w:proofErr w:type="spellStart"/>
            <w:r w:rsidRPr="00B1218D">
              <w:rPr>
                <w:sz w:val="16"/>
                <w:szCs w:val="16"/>
              </w:rPr>
              <w:t>disease</w:t>
            </w:r>
            <w:proofErr w:type="spellEnd"/>
            <w:r w:rsidRPr="00B1218D">
              <w:rPr>
                <w:sz w:val="16"/>
                <w:szCs w:val="16"/>
              </w:rPr>
              <w:t>.</w:t>
            </w:r>
          </w:p>
        </w:tc>
      </w:tr>
    </w:tbl>
    <w:p w14:paraId="19B22C6A" w14:textId="77777777" w:rsidR="00BD6924" w:rsidRDefault="00BD6924" w:rsidP="00BD6924">
      <w:pPr>
        <w:rPr>
          <w:lang w:val="en-US"/>
        </w:rPr>
      </w:pPr>
    </w:p>
    <w:p w14:paraId="635EA011" w14:textId="77777777" w:rsidR="00BD6924" w:rsidRDefault="00BD6924" w:rsidP="006A560B">
      <w:pPr>
        <w:pStyle w:val="Overskrift4"/>
        <w:numPr>
          <w:ilvl w:val="0"/>
          <w:numId w:val="2"/>
        </w:numPr>
        <w:pBdr>
          <w:bottom w:val="single" w:sz="12" w:space="1" w:color="auto"/>
        </w:pBdr>
        <w:tabs>
          <w:tab w:val="num" w:pos="720"/>
        </w:tabs>
        <w:ind w:left="720" w:hanging="360"/>
      </w:pPr>
      <w:proofErr w:type="spellStart"/>
      <w:r>
        <w:t>Sentinel</w:t>
      </w:r>
      <w:proofErr w:type="spellEnd"/>
      <w:r>
        <w:t xml:space="preserve"> node-biopsi anbefales ikke til patienter med </w:t>
      </w:r>
      <w:proofErr w:type="spellStart"/>
      <w:r>
        <w:t>kutant</w:t>
      </w:r>
      <w:proofErr w:type="spellEnd"/>
      <w:r>
        <w:t xml:space="preserve"> </w:t>
      </w:r>
      <w:proofErr w:type="spellStart"/>
      <w:r>
        <w:t>planocellulært</w:t>
      </w:r>
      <w:proofErr w:type="spellEnd"/>
      <w:r>
        <w:t xml:space="preserve"> karcinom (B)</w:t>
      </w:r>
    </w:p>
    <w:p w14:paraId="402FA9E8"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7F95FB2D" w14:textId="77777777" w:rsidR="00BD6924" w:rsidRDefault="00BD6924" w:rsidP="006A560B">
      <w:pPr>
        <w:pStyle w:val="Listeafsnit"/>
        <w:numPr>
          <w:ilvl w:val="0"/>
          <w:numId w:val="7"/>
        </w:numPr>
        <w:spacing w:after="0"/>
      </w:pPr>
      <w:r w:rsidRPr="00BD6924">
        <w:t xml:space="preserve">Evidensen stammer fra </w:t>
      </w:r>
      <w:r w:rsidRPr="00BD6924">
        <w:rPr>
          <w:b/>
          <w:bCs/>
        </w:rPr>
        <w:t>ekspertkonsensus</w:t>
      </w:r>
      <w:r w:rsidRPr="00BD6924">
        <w:t xml:space="preserve"> (Oxford niveau 5) og observationsstudier, med nogle metaanalyser (</w:t>
      </w:r>
      <w:r w:rsidRPr="00BD6924">
        <w:rPr>
          <w:b/>
          <w:bCs/>
        </w:rPr>
        <w:t>niveau 2a</w:t>
      </w:r>
      <w:r w:rsidRPr="00BD6924">
        <w:t>). Disse data viser ingen klar klinisk fordel ved SNB for patienter med PCC</w:t>
      </w:r>
      <w:r w:rsidRPr="00BD6924">
        <w:rPr>
          <w:rFonts w:ascii="Arial" w:hAnsi="Arial" w:cs="Arial"/>
        </w:rPr>
        <w:t>​</w:t>
      </w:r>
      <w:r w:rsidRPr="00BD6924">
        <w:t>.</w:t>
      </w:r>
    </w:p>
    <w:p w14:paraId="7B9E24FE" w14:textId="77777777" w:rsidR="00BD6924" w:rsidRPr="00BD6924" w:rsidRDefault="00BD6924" w:rsidP="00BD6924">
      <w:pPr>
        <w:pStyle w:val="Listeafsnit"/>
        <w:spacing w:after="0"/>
        <w:ind w:left="720"/>
      </w:pPr>
    </w:p>
    <w:p w14:paraId="37D1DBA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 og begrænsninger:</w:t>
      </w:r>
    </w:p>
    <w:p w14:paraId="08E40ACF" w14:textId="77777777" w:rsidR="00BD6924" w:rsidRPr="00BD6924" w:rsidRDefault="00BD6924" w:rsidP="006A560B">
      <w:pPr>
        <w:pStyle w:val="Listeafsnit"/>
        <w:numPr>
          <w:ilvl w:val="0"/>
          <w:numId w:val="7"/>
        </w:numPr>
        <w:spacing w:after="0"/>
      </w:pPr>
      <w:r w:rsidRPr="00BD6924">
        <w:rPr>
          <w:b/>
          <w:bCs/>
        </w:rPr>
        <w:t>Styrker:</w:t>
      </w:r>
      <w:r w:rsidRPr="00BD6924">
        <w:t xml:space="preserve"> Metaanalyser som Schmitt et al. og </w:t>
      </w:r>
      <w:proofErr w:type="spellStart"/>
      <w:r w:rsidRPr="00BD6924">
        <w:t>Navarrete-Dechent</w:t>
      </w:r>
      <w:proofErr w:type="spellEnd"/>
      <w:r w:rsidRPr="00BD6924">
        <w:t xml:space="preserve"> et al. samler data fra flere studier og dokumenterer </w:t>
      </w:r>
      <w:proofErr w:type="spellStart"/>
      <w:r w:rsidRPr="00BD6924">
        <w:t>SNBs</w:t>
      </w:r>
      <w:proofErr w:type="spellEnd"/>
      <w:r w:rsidRPr="00BD6924">
        <w:t xml:space="preserve"> diagnostiske potentiale til at detektere subkliniske metastaser hos højrisikopatienter</w:t>
      </w:r>
      <w:r w:rsidRPr="00BD6924">
        <w:rPr>
          <w:rFonts w:ascii="Arial" w:hAnsi="Arial" w:cs="Arial"/>
        </w:rPr>
        <w:t>​</w:t>
      </w:r>
      <w:r w:rsidRPr="00BD6924">
        <w:t>.</w:t>
      </w:r>
    </w:p>
    <w:p w14:paraId="2F7F4DB7" w14:textId="77777777" w:rsidR="00BD6924" w:rsidRPr="00BD6924" w:rsidRDefault="00BD6924" w:rsidP="006A560B">
      <w:pPr>
        <w:pStyle w:val="Listeafsnit"/>
        <w:numPr>
          <w:ilvl w:val="0"/>
          <w:numId w:val="7"/>
        </w:numPr>
        <w:spacing w:after="0"/>
      </w:pPr>
      <w:r w:rsidRPr="00BD6924">
        <w:rPr>
          <w:b/>
          <w:bCs/>
        </w:rPr>
        <w:t>Begrænsninger:</w:t>
      </w:r>
      <w:r w:rsidRPr="00BD6924">
        <w:t xml:space="preserve"> Studier viser ingen signifikant forbedring i overlevelse eller reduktion af recidiv ved brug af SNB. Data er præget af små prøvestørrelser, retrospektive design og manglende randomiserede kontrollerede studier.</w:t>
      </w:r>
    </w:p>
    <w:p w14:paraId="3C4BB3C2" w14:textId="77777777" w:rsidR="00BD6924" w:rsidRDefault="00BD6924" w:rsidP="00BD6924">
      <w:pPr>
        <w:spacing w:after="0"/>
        <w:rPr>
          <w:rFonts w:eastAsia="Times New Roman" w:cs="Times New Roman"/>
          <w:b/>
          <w:bCs/>
          <w:szCs w:val="24"/>
          <w:lang w:eastAsia="da-DK"/>
        </w:rPr>
      </w:pPr>
    </w:p>
    <w:p w14:paraId="41D526E5" w14:textId="7CFE212D"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anbefalinger:</w:t>
      </w:r>
    </w:p>
    <w:p w14:paraId="2941E89F" w14:textId="77777777" w:rsidR="00BD6924" w:rsidRPr="00BD6924" w:rsidRDefault="00BD6924" w:rsidP="006A560B">
      <w:pPr>
        <w:pStyle w:val="Listeafsnit"/>
        <w:numPr>
          <w:ilvl w:val="0"/>
          <w:numId w:val="7"/>
        </w:numPr>
        <w:spacing w:after="0"/>
      </w:pPr>
      <w:r w:rsidRPr="00BD6924">
        <w:rPr>
          <w:b/>
          <w:bCs/>
        </w:rPr>
        <w:t>Britiske og europæiske guidelines:</w:t>
      </w:r>
      <w:r w:rsidRPr="00BD6924">
        <w:t xml:space="preserve"> SNB anbefales generelt ikke, undtagen som en del af forskningsprotokoller, da dens kliniske nytte ikke er fastslået</w:t>
      </w:r>
      <w:r w:rsidRPr="00BD6924">
        <w:rPr>
          <w:rFonts w:ascii="Arial" w:hAnsi="Arial" w:cs="Arial"/>
        </w:rPr>
        <w:t>​</w:t>
      </w:r>
      <w:r w:rsidRPr="00BD6924">
        <w:t>.</w:t>
      </w:r>
    </w:p>
    <w:p w14:paraId="6085F5E6" w14:textId="77777777" w:rsidR="00BD6924" w:rsidRPr="00BD6924" w:rsidRDefault="00BD6924" w:rsidP="006A560B">
      <w:pPr>
        <w:pStyle w:val="Listeafsnit"/>
        <w:numPr>
          <w:ilvl w:val="0"/>
          <w:numId w:val="7"/>
        </w:numPr>
        <w:spacing w:after="0"/>
      </w:pPr>
      <w:r w:rsidRPr="00BD6924">
        <w:rPr>
          <w:b/>
          <w:bCs/>
        </w:rPr>
        <w:t>NCCN-guidelines:</w:t>
      </w:r>
      <w:r w:rsidRPr="00BD6924">
        <w:t xml:space="preserve"> Anbefaler SNB kun til patienter med recidiverende tumorer eller flere højrisikofaktorer, såsom AJCC T3/T4 eller BWH T2b/T3 stadier</w:t>
      </w:r>
      <w:r w:rsidRPr="00BD6924">
        <w:rPr>
          <w:rFonts w:ascii="Arial" w:hAnsi="Arial" w:cs="Arial"/>
        </w:rPr>
        <w:t>​</w:t>
      </w:r>
      <w:r w:rsidRPr="00BD6924">
        <w:t>.</w:t>
      </w:r>
    </w:p>
    <w:p w14:paraId="795CC2D2" w14:textId="77777777" w:rsidR="00BD6924" w:rsidRDefault="00BD6924" w:rsidP="00BD6924">
      <w:pPr>
        <w:spacing w:after="0"/>
        <w:rPr>
          <w:rFonts w:eastAsia="Times New Roman" w:cs="Times New Roman"/>
          <w:b/>
          <w:bCs/>
          <w:szCs w:val="24"/>
          <w:lang w:eastAsia="da-DK"/>
        </w:rPr>
      </w:pPr>
    </w:p>
    <w:p w14:paraId="0E37661A" w14:textId="3F3BEF6B"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Diagnostisk værdi af SNB:</w:t>
      </w:r>
    </w:p>
    <w:p w14:paraId="7E54BC59" w14:textId="77777777" w:rsidR="00BD6924" w:rsidRPr="00BD6924" w:rsidRDefault="00BD6924" w:rsidP="006A560B">
      <w:pPr>
        <w:pStyle w:val="Listeafsnit"/>
        <w:numPr>
          <w:ilvl w:val="0"/>
          <w:numId w:val="7"/>
        </w:numPr>
        <w:spacing w:after="0"/>
      </w:pPr>
      <w:r w:rsidRPr="00BD6924">
        <w:t>Positive SNB-fund varierer afhængigt af tumorkarakteristika (f.eks. tykkelse, størrelse, højrisikofaktorer) og er rapporteret mellem 7 % og 21 % i højrisikogrupper</w:t>
      </w:r>
      <w:r w:rsidRPr="00BD6924">
        <w:rPr>
          <w:rFonts w:ascii="Arial" w:hAnsi="Arial" w:cs="Arial"/>
        </w:rPr>
        <w:t>​</w:t>
      </w:r>
      <w:r w:rsidRPr="00BD6924">
        <w:t>.</w:t>
      </w:r>
    </w:p>
    <w:p w14:paraId="13CA986C" w14:textId="77777777" w:rsidR="00BD6924" w:rsidRPr="00BD6924" w:rsidRDefault="00BD6924" w:rsidP="006A560B">
      <w:pPr>
        <w:pStyle w:val="Listeafsnit"/>
        <w:numPr>
          <w:ilvl w:val="0"/>
          <w:numId w:val="7"/>
        </w:numPr>
        <w:spacing w:after="0"/>
      </w:pPr>
      <w:r w:rsidRPr="00BD6924">
        <w:t xml:space="preserve">SNB har høj præcision til at identificere </w:t>
      </w:r>
      <w:proofErr w:type="spellStart"/>
      <w:r w:rsidRPr="00BD6924">
        <w:t>sentinel</w:t>
      </w:r>
      <w:proofErr w:type="spellEnd"/>
      <w:r w:rsidRPr="00BD6924">
        <w:t xml:space="preserve"> lymfeknuder (identifikationsrate &gt;98 %), men dens kliniske nytteværdi er begrænset af falsk-negative fund og manglende overlevelsesfordele</w:t>
      </w:r>
      <w:r w:rsidRPr="00BD6924">
        <w:rPr>
          <w:rFonts w:ascii="Arial" w:hAnsi="Arial" w:cs="Arial"/>
        </w:rPr>
        <w:t>​</w:t>
      </w:r>
      <w:r w:rsidRPr="00BD6924">
        <w:t>.</w:t>
      </w:r>
    </w:p>
    <w:p w14:paraId="14B2F9B7" w14:textId="77777777" w:rsidR="00BD6924" w:rsidRDefault="00BD6924" w:rsidP="00BD6924">
      <w:pPr>
        <w:spacing w:after="0"/>
        <w:rPr>
          <w:rFonts w:eastAsia="Times New Roman" w:cs="Times New Roman"/>
          <w:b/>
          <w:bCs/>
          <w:szCs w:val="24"/>
          <w:lang w:eastAsia="da-DK"/>
        </w:rPr>
      </w:pPr>
    </w:p>
    <w:p w14:paraId="5E4624E6" w14:textId="76AAE22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Kliniske resultater:</w:t>
      </w:r>
    </w:p>
    <w:p w14:paraId="44027833" w14:textId="77777777" w:rsidR="00BD6924" w:rsidRPr="00BD6924" w:rsidRDefault="00BD6924" w:rsidP="006A560B">
      <w:pPr>
        <w:pStyle w:val="Listeafsnit"/>
        <w:numPr>
          <w:ilvl w:val="0"/>
          <w:numId w:val="7"/>
        </w:numPr>
        <w:spacing w:after="0"/>
      </w:pPr>
      <w:r w:rsidRPr="00BD6924">
        <w:t>En retrospektiv undersøgelse af 720 patienter viste, at SNB ikke signifikant reducerede tumorspecifikke dødsfald eller hyppigheden af metastaser sammenlignet med observation efter tre års opfølgning</w:t>
      </w:r>
      <w:r w:rsidRPr="00BD6924">
        <w:rPr>
          <w:rFonts w:ascii="Arial" w:hAnsi="Arial" w:cs="Arial"/>
        </w:rPr>
        <w:t>​</w:t>
      </w:r>
      <w:r w:rsidRPr="00BD6924">
        <w:t>.</w:t>
      </w:r>
    </w:p>
    <w:p w14:paraId="2DCA24E7" w14:textId="77777777" w:rsidR="00BD6924" w:rsidRPr="00BD6924" w:rsidRDefault="00BD6924" w:rsidP="006A560B">
      <w:pPr>
        <w:pStyle w:val="Listeafsnit"/>
        <w:numPr>
          <w:ilvl w:val="0"/>
          <w:numId w:val="7"/>
        </w:numPr>
        <w:spacing w:after="0"/>
      </w:pPr>
      <w:r w:rsidRPr="00BD6924">
        <w:t>Patienter med positiv SNB har ofte højere recidivrater og lavere sygdomsspecifik overlevelse end patienter med negativ SNB, hvilket rejser tvivl om procedurens prognostiske nytte</w:t>
      </w:r>
      <w:r w:rsidRPr="00BD6924">
        <w:rPr>
          <w:rFonts w:ascii="Arial" w:hAnsi="Arial" w:cs="Arial"/>
        </w:rPr>
        <w:t>​</w:t>
      </w:r>
      <w:r w:rsidRPr="00BD6924">
        <w:t>.</w:t>
      </w:r>
    </w:p>
    <w:p w14:paraId="1A1D659F" w14:textId="77777777" w:rsidR="00BD6924" w:rsidRDefault="00BD6924" w:rsidP="00BD6924">
      <w:pPr>
        <w:spacing w:after="0"/>
        <w:rPr>
          <w:rFonts w:eastAsia="Times New Roman" w:cs="Times New Roman"/>
          <w:b/>
          <w:bCs/>
          <w:szCs w:val="24"/>
          <w:lang w:eastAsia="da-DK"/>
        </w:rPr>
      </w:pPr>
    </w:p>
    <w:p w14:paraId="3EF68CBB" w14:textId="3122AB96"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1381C178" w14:textId="77777777" w:rsidR="00BD6924" w:rsidRPr="00BD6924" w:rsidRDefault="00BD6924" w:rsidP="006A560B">
      <w:pPr>
        <w:pStyle w:val="Listeafsnit"/>
        <w:numPr>
          <w:ilvl w:val="0"/>
          <w:numId w:val="7"/>
        </w:numPr>
        <w:spacing w:after="0"/>
      </w:pPr>
      <w:r w:rsidRPr="00BD6924">
        <w:t>SNB kan identificere subkliniske metastaser, men den manglende påvirkning på kliniske resultater som overlevelse og recidiv reducerer dens værdi.</w:t>
      </w:r>
    </w:p>
    <w:p w14:paraId="73E7E2C5" w14:textId="77777777" w:rsidR="00BD6924" w:rsidRPr="00BD6924" w:rsidRDefault="00BD6924" w:rsidP="006A560B">
      <w:pPr>
        <w:pStyle w:val="Listeafsnit"/>
        <w:numPr>
          <w:ilvl w:val="0"/>
          <w:numId w:val="7"/>
        </w:numPr>
        <w:spacing w:after="0"/>
      </w:pPr>
      <w:r w:rsidRPr="00BD6924">
        <w:t>Falsk-negative fund og komplikationer relateret til unødvendige indgreb eller overbehandling kan skabe unødig patientbelastning.</w:t>
      </w:r>
    </w:p>
    <w:p w14:paraId="762F299E" w14:textId="77777777" w:rsidR="00BD6924" w:rsidRDefault="00BD6924" w:rsidP="00BD6924">
      <w:pPr>
        <w:spacing w:after="0"/>
        <w:rPr>
          <w:rFonts w:eastAsia="Times New Roman" w:cs="Times New Roman"/>
          <w:b/>
          <w:bCs/>
          <w:szCs w:val="24"/>
          <w:lang w:eastAsia="da-DK"/>
        </w:rPr>
      </w:pPr>
    </w:p>
    <w:p w14:paraId="21F39907" w14:textId="74D04D3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94265F5" w14:textId="77777777" w:rsidR="00BD6924" w:rsidRPr="00BD6924" w:rsidRDefault="00BD6924" w:rsidP="006A560B">
      <w:pPr>
        <w:pStyle w:val="Listeafsnit"/>
        <w:numPr>
          <w:ilvl w:val="0"/>
          <w:numId w:val="7"/>
        </w:numPr>
        <w:spacing w:after="0"/>
      </w:pPr>
      <w:r w:rsidRPr="00BD6924">
        <w:t xml:space="preserve">Formuleringen "anbefales ikke" afspejler den samlede vurdering af evidens, hvor </w:t>
      </w:r>
      <w:proofErr w:type="spellStart"/>
      <w:r w:rsidRPr="00BD6924">
        <w:t>SNBs</w:t>
      </w:r>
      <w:proofErr w:type="spellEnd"/>
      <w:r w:rsidRPr="00BD6924">
        <w:t xml:space="preserve"> begrænsede kliniske fordel ikke opvejer dens risici og usikkerheder i rutinemæssig brug.</w:t>
      </w:r>
    </w:p>
    <w:p w14:paraId="1BF27563" w14:textId="77777777" w:rsidR="00BD6924" w:rsidRDefault="00BD6924" w:rsidP="00BD6924">
      <w:pPr>
        <w:spacing w:after="0"/>
        <w:rPr>
          <w:rFonts w:eastAsia="Times New Roman" w:cs="Times New Roman"/>
          <w:b/>
          <w:bCs/>
          <w:szCs w:val="24"/>
          <w:lang w:eastAsia="da-DK"/>
        </w:rPr>
      </w:pPr>
    </w:p>
    <w:p w14:paraId="234E1543" w14:textId="0A5C8F4F"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44"/>
        <w:gridCol w:w="1245"/>
        <w:gridCol w:w="539"/>
        <w:gridCol w:w="997"/>
        <w:gridCol w:w="1262"/>
        <w:gridCol w:w="1655"/>
        <w:gridCol w:w="1055"/>
        <w:gridCol w:w="1043"/>
        <w:gridCol w:w="942"/>
        <w:gridCol w:w="1427"/>
      </w:tblGrid>
      <w:tr w:rsidR="00BD6924" w14:paraId="430C6CFF"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5927A18" w14:textId="77777777" w:rsidR="00BD6924" w:rsidRDefault="00BD6924" w:rsidP="00C456EF">
            <w:pPr>
              <w:spacing w:after="0"/>
              <w:rPr>
                <w:rFonts w:asciiTheme="minorHAnsi" w:hAnsiTheme="minorHAnsi"/>
                <w:b/>
                <w:bCs/>
                <w:sz w:val="16"/>
                <w:szCs w:val="16"/>
                <w:lang w:val="en-US"/>
              </w:rPr>
            </w:pPr>
            <w:r>
              <w:rPr>
                <w:b/>
                <w:bCs/>
                <w:sz w:val="16"/>
                <w:szCs w:val="16"/>
              </w:rPr>
              <w:lastRenderedPageBreak/>
              <w:t>Intervention</w:t>
            </w:r>
          </w:p>
        </w:tc>
        <w:tc>
          <w:tcPr>
            <w:tcW w:w="1251" w:type="dxa"/>
            <w:tcBorders>
              <w:top w:val="single" w:sz="4" w:space="0" w:color="auto"/>
              <w:left w:val="single" w:sz="4" w:space="0" w:color="auto"/>
              <w:bottom w:val="single" w:sz="4" w:space="0" w:color="auto"/>
              <w:right w:val="single" w:sz="4" w:space="0" w:color="auto"/>
            </w:tcBorders>
            <w:hideMark/>
          </w:tcPr>
          <w:p w14:paraId="5F629A85" w14:textId="77777777" w:rsidR="00BD6924" w:rsidRDefault="00BD6924" w:rsidP="00C456EF">
            <w:pPr>
              <w:spacing w:after="0"/>
              <w:rPr>
                <w:b/>
                <w:bCs/>
                <w:sz w:val="16"/>
                <w:szCs w:val="16"/>
                <w:lang w:val="en-US"/>
              </w:rPr>
            </w:pPr>
            <w:r>
              <w:rPr>
                <w:b/>
                <w:bCs/>
                <w:sz w:val="16"/>
                <w:szCs w:val="16"/>
              </w:rPr>
              <w:t>Reference</w:t>
            </w:r>
          </w:p>
        </w:tc>
        <w:tc>
          <w:tcPr>
            <w:tcW w:w="541" w:type="dxa"/>
            <w:tcBorders>
              <w:top w:val="single" w:sz="4" w:space="0" w:color="auto"/>
              <w:left w:val="single" w:sz="4" w:space="0" w:color="auto"/>
              <w:bottom w:val="single" w:sz="4" w:space="0" w:color="auto"/>
              <w:right w:val="single" w:sz="4" w:space="0" w:color="auto"/>
            </w:tcBorders>
            <w:hideMark/>
          </w:tcPr>
          <w:p w14:paraId="64CEDC2C" w14:textId="77777777" w:rsidR="00BD6924" w:rsidRDefault="00BD6924" w:rsidP="00C456EF">
            <w:pPr>
              <w:spacing w:after="0"/>
              <w:rPr>
                <w:b/>
                <w:bCs/>
                <w:sz w:val="16"/>
                <w:szCs w:val="16"/>
                <w:lang w:val="en-US"/>
              </w:rPr>
            </w:pPr>
            <w:r>
              <w:rPr>
                <w:b/>
                <w:bCs/>
                <w:sz w:val="16"/>
                <w:szCs w:val="16"/>
                <w:lang w:val="en-US"/>
              </w:rPr>
              <w:t>Year</w:t>
            </w:r>
          </w:p>
        </w:tc>
        <w:tc>
          <w:tcPr>
            <w:tcW w:w="955" w:type="dxa"/>
            <w:tcBorders>
              <w:top w:val="single" w:sz="4" w:space="0" w:color="auto"/>
              <w:left w:val="single" w:sz="4" w:space="0" w:color="auto"/>
              <w:bottom w:val="single" w:sz="4" w:space="0" w:color="auto"/>
              <w:right w:val="single" w:sz="4" w:space="0" w:color="auto"/>
            </w:tcBorders>
            <w:hideMark/>
          </w:tcPr>
          <w:p w14:paraId="6EE1677D" w14:textId="77777777" w:rsidR="00BD6924" w:rsidRDefault="00BD6924" w:rsidP="00C456EF">
            <w:pPr>
              <w:spacing w:after="0"/>
              <w:rPr>
                <w:b/>
                <w:bCs/>
                <w:sz w:val="16"/>
                <w:szCs w:val="16"/>
                <w:lang w:val="en-US"/>
              </w:rPr>
            </w:pPr>
            <w:r>
              <w:rPr>
                <w:b/>
                <w:bCs/>
                <w:sz w:val="16"/>
                <w:szCs w:val="16"/>
                <w:lang w:val="en-US"/>
              </w:rPr>
              <w:t>Study Design</w:t>
            </w:r>
          </w:p>
        </w:tc>
        <w:tc>
          <w:tcPr>
            <w:tcW w:w="1267" w:type="dxa"/>
            <w:tcBorders>
              <w:top w:val="single" w:sz="4" w:space="0" w:color="auto"/>
              <w:left w:val="single" w:sz="4" w:space="0" w:color="auto"/>
              <w:bottom w:val="single" w:sz="4" w:space="0" w:color="auto"/>
              <w:right w:val="single" w:sz="4" w:space="0" w:color="auto"/>
            </w:tcBorders>
            <w:hideMark/>
          </w:tcPr>
          <w:p w14:paraId="584C08A4" w14:textId="77777777" w:rsidR="00BD6924" w:rsidRDefault="00BD6924" w:rsidP="00C456EF">
            <w:pPr>
              <w:spacing w:after="0"/>
              <w:rPr>
                <w:b/>
                <w:bCs/>
                <w:sz w:val="16"/>
                <w:szCs w:val="16"/>
                <w:lang w:val="en-US"/>
              </w:rPr>
            </w:pPr>
            <w:r>
              <w:rPr>
                <w:b/>
                <w:bCs/>
                <w:sz w:val="16"/>
                <w:szCs w:val="16"/>
                <w:lang w:val="en-US"/>
              </w:rPr>
              <w:t>Quality of evidence (Oxford/Styrke)</w:t>
            </w:r>
          </w:p>
        </w:tc>
        <w:tc>
          <w:tcPr>
            <w:tcW w:w="1673" w:type="dxa"/>
            <w:tcBorders>
              <w:top w:val="single" w:sz="4" w:space="0" w:color="auto"/>
              <w:left w:val="single" w:sz="4" w:space="0" w:color="auto"/>
              <w:bottom w:val="single" w:sz="4" w:space="0" w:color="auto"/>
              <w:right w:val="single" w:sz="4" w:space="0" w:color="auto"/>
            </w:tcBorders>
            <w:hideMark/>
          </w:tcPr>
          <w:p w14:paraId="77F45A82" w14:textId="77777777" w:rsidR="00BD6924" w:rsidRDefault="00BD6924" w:rsidP="00C456EF">
            <w:pPr>
              <w:spacing w:after="0"/>
              <w:rPr>
                <w:b/>
                <w:bCs/>
                <w:sz w:val="16"/>
                <w:szCs w:val="16"/>
                <w:lang w:val="en-US"/>
              </w:rPr>
            </w:pPr>
            <w:proofErr w:type="spellStart"/>
            <w:r>
              <w:rPr>
                <w:b/>
                <w:bCs/>
                <w:sz w:val="16"/>
                <w:szCs w:val="16"/>
              </w:rPr>
              <w:t>Commentary</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744132BF" w14:textId="77777777" w:rsidR="00BD6924" w:rsidRDefault="00BD6924" w:rsidP="00C456EF">
            <w:pPr>
              <w:spacing w:after="0"/>
              <w:rPr>
                <w:b/>
                <w:bCs/>
                <w:sz w:val="16"/>
                <w:szCs w:val="16"/>
                <w:lang w:val="en-US"/>
              </w:rPr>
            </w:pPr>
            <w:r>
              <w:rPr>
                <w:b/>
                <w:bCs/>
                <w:sz w:val="16"/>
                <w:szCs w:val="16"/>
              </w:rPr>
              <w:t>Intervention</w:t>
            </w:r>
          </w:p>
        </w:tc>
        <w:tc>
          <w:tcPr>
            <w:tcW w:w="1047" w:type="dxa"/>
            <w:tcBorders>
              <w:top w:val="single" w:sz="4" w:space="0" w:color="auto"/>
              <w:left w:val="single" w:sz="4" w:space="0" w:color="auto"/>
              <w:bottom w:val="single" w:sz="4" w:space="0" w:color="auto"/>
              <w:right w:val="single" w:sz="4" w:space="0" w:color="auto"/>
            </w:tcBorders>
            <w:hideMark/>
          </w:tcPr>
          <w:p w14:paraId="0444BD9B" w14:textId="77777777" w:rsidR="00BD6924" w:rsidRDefault="00BD6924" w:rsidP="00C456EF">
            <w:pPr>
              <w:spacing w:after="0"/>
              <w:rPr>
                <w:b/>
                <w:bCs/>
                <w:sz w:val="16"/>
                <w:szCs w:val="16"/>
                <w:lang w:val="en-US"/>
              </w:rPr>
            </w:pPr>
            <w:proofErr w:type="spellStart"/>
            <w:r>
              <w:rPr>
                <w:b/>
                <w:bCs/>
                <w:sz w:val="16"/>
                <w:szCs w:val="16"/>
              </w:rPr>
              <w:t>Comparator</w:t>
            </w:r>
            <w:proofErr w:type="spellEnd"/>
            <w:r>
              <w:rPr>
                <w:b/>
                <w:bCs/>
                <w:sz w:val="16"/>
                <w:szCs w:val="16"/>
              </w:rPr>
              <w:t xml:space="preserve"> Intervention</w:t>
            </w:r>
          </w:p>
        </w:tc>
        <w:tc>
          <w:tcPr>
            <w:tcW w:w="945" w:type="dxa"/>
            <w:tcBorders>
              <w:top w:val="single" w:sz="4" w:space="0" w:color="auto"/>
              <w:left w:val="single" w:sz="4" w:space="0" w:color="auto"/>
              <w:bottom w:val="single" w:sz="4" w:space="0" w:color="auto"/>
              <w:right w:val="single" w:sz="4" w:space="0" w:color="auto"/>
            </w:tcBorders>
            <w:hideMark/>
          </w:tcPr>
          <w:p w14:paraId="5C2A8C4B" w14:textId="77777777" w:rsidR="00BD6924" w:rsidRDefault="00BD6924" w:rsidP="00C456EF">
            <w:pPr>
              <w:spacing w:after="0"/>
              <w:rPr>
                <w:b/>
                <w:bCs/>
                <w:sz w:val="16"/>
                <w:szCs w:val="16"/>
                <w:lang w:val="en-US"/>
              </w:rPr>
            </w:pPr>
            <w:r>
              <w:rPr>
                <w:b/>
                <w:bCs/>
                <w:sz w:val="16"/>
                <w:szCs w:val="16"/>
              </w:rPr>
              <w:t>Patient population</w:t>
            </w:r>
          </w:p>
        </w:tc>
        <w:tc>
          <w:tcPr>
            <w:tcW w:w="1436" w:type="dxa"/>
            <w:tcBorders>
              <w:top w:val="single" w:sz="4" w:space="0" w:color="auto"/>
              <w:left w:val="single" w:sz="4" w:space="0" w:color="auto"/>
              <w:bottom w:val="single" w:sz="4" w:space="0" w:color="auto"/>
              <w:right w:val="single" w:sz="4" w:space="0" w:color="auto"/>
            </w:tcBorders>
            <w:hideMark/>
          </w:tcPr>
          <w:p w14:paraId="675500CB" w14:textId="77777777" w:rsidR="00BD6924" w:rsidRDefault="00BD6924" w:rsidP="00C456EF">
            <w:pPr>
              <w:spacing w:after="0"/>
              <w:rPr>
                <w:b/>
                <w:bCs/>
                <w:sz w:val="16"/>
                <w:szCs w:val="16"/>
                <w:lang w:val="en-US"/>
              </w:rPr>
            </w:pPr>
            <w:proofErr w:type="spellStart"/>
            <w:r>
              <w:rPr>
                <w:b/>
                <w:bCs/>
                <w:sz w:val="16"/>
                <w:szCs w:val="16"/>
              </w:rPr>
              <w:t>Results</w:t>
            </w:r>
            <w:proofErr w:type="spellEnd"/>
            <w:r>
              <w:rPr>
                <w:b/>
                <w:bCs/>
                <w:sz w:val="16"/>
                <w:szCs w:val="16"/>
              </w:rPr>
              <w:t xml:space="preserve"> (</w:t>
            </w:r>
            <w:proofErr w:type="spellStart"/>
            <w:r>
              <w:rPr>
                <w:b/>
                <w:bCs/>
                <w:sz w:val="16"/>
                <w:szCs w:val="16"/>
              </w:rPr>
              <w:t>Outcome</w:t>
            </w:r>
            <w:proofErr w:type="spellEnd"/>
            <w:r>
              <w:rPr>
                <w:b/>
                <w:bCs/>
                <w:sz w:val="16"/>
                <w:szCs w:val="16"/>
              </w:rPr>
              <w:t>)</w:t>
            </w:r>
          </w:p>
        </w:tc>
      </w:tr>
      <w:tr w:rsidR="00BD6924" w:rsidRPr="00BA1B92" w14:paraId="59DD8981"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4EBE5923"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4464734" w14:textId="77777777" w:rsidR="00BD6924" w:rsidRDefault="00BD6924" w:rsidP="00C456EF">
            <w:pPr>
              <w:spacing w:after="0"/>
              <w:rPr>
                <w:rStyle w:val="Fremhv"/>
                <w:sz w:val="16"/>
                <w:szCs w:val="16"/>
                <w:lang w:val="en-US"/>
              </w:rPr>
            </w:pPr>
            <w:r>
              <w:rPr>
                <w:sz w:val="16"/>
                <w:szCs w:val="16"/>
                <w:lang w:val="en-US"/>
              </w:rPr>
              <w:t>British Association of Dermatologists</w:t>
            </w:r>
            <w:r>
              <w:rPr>
                <w:sz w:val="16"/>
                <w:szCs w:val="16"/>
                <w:lang w:val="en-US"/>
              </w:rPr>
              <w:br/>
            </w:r>
            <w:r>
              <w:rPr>
                <w:rStyle w:val="Fremhv"/>
                <w:sz w:val="16"/>
                <w:szCs w:val="16"/>
                <w:lang w:val="en-US"/>
              </w:rPr>
              <w:t>BAD 2020 Guidelines</w:t>
            </w:r>
          </w:p>
          <w:p w14:paraId="5814F08E" w14:textId="77777777" w:rsidR="00A66DA4" w:rsidRDefault="00A66DA4" w:rsidP="00C456EF">
            <w:pPr>
              <w:spacing w:after="0"/>
              <w:rPr>
                <w:i/>
                <w:iCs/>
                <w:sz w:val="16"/>
                <w:szCs w:val="16"/>
                <w:lang w:val="en-US"/>
              </w:rPr>
            </w:pPr>
          </w:p>
          <w:p w14:paraId="6536922F" w14:textId="3B800F46" w:rsidR="00A66DA4" w:rsidRPr="00A66DA4" w:rsidRDefault="00A66DA4" w:rsidP="00C456EF">
            <w:pPr>
              <w:spacing w:after="0"/>
              <w:rPr>
                <w:i/>
                <w:iCs/>
                <w:sz w:val="16"/>
                <w:szCs w:val="16"/>
                <w:lang w:val="en-US"/>
              </w:rPr>
            </w:pPr>
            <w:r>
              <w:rPr>
                <w:i/>
                <w:iCs/>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i/>
                <w:iCs/>
                <w:sz w:val="16"/>
                <w:szCs w:val="16"/>
                <w:lang w:val="en-US"/>
              </w:rPr>
              <w:instrText xml:space="preserve"> ADDIN EN.JS.CITE </w:instrText>
            </w:r>
            <w:r>
              <w:rPr>
                <w:i/>
                <w:iCs/>
                <w:sz w:val="16"/>
                <w:szCs w:val="16"/>
                <w:lang w:val="en-US"/>
              </w:rPr>
            </w:r>
            <w:r>
              <w:rPr>
                <w:i/>
                <w:iCs/>
                <w:sz w:val="16"/>
                <w:szCs w:val="16"/>
                <w:lang w:val="en-US"/>
              </w:rPr>
              <w:fldChar w:fldCharType="separate"/>
            </w:r>
            <w:r>
              <w:rPr>
                <w:i/>
                <w:iCs/>
                <w:noProof/>
                <w:sz w:val="16"/>
                <w:szCs w:val="16"/>
                <w:lang w:val="en-US"/>
              </w:rPr>
              <w:t>(16)</w:t>
            </w:r>
            <w:r>
              <w:rPr>
                <w:i/>
                <w:iCs/>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7992FC66" w14:textId="77777777" w:rsidR="00BD6924" w:rsidRDefault="00BD6924" w:rsidP="00C456EF">
            <w:pPr>
              <w:spacing w:after="0"/>
              <w:rPr>
                <w:sz w:val="16"/>
                <w:szCs w:val="16"/>
                <w:lang w:val="en-US"/>
              </w:rPr>
            </w:pPr>
            <w:r>
              <w:rPr>
                <w:sz w:val="16"/>
                <w:szCs w:val="16"/>
                <w:lang w:val="en-US"/>
              </w:rPr>
              <w:t>2020</w:t>
            </w:r>
          </w:p>
        </w:tc>
        <w:tc>
          <w:tcPr>
            <w:tcW w:w="955" w:type="dxa"/>
            <w:tcBorders>
              <w:top w:val="single" w:sz="4" w:space="0" w:color="auto"/>
              <w:left w:val="single" w:sz="4" w:space="0" w:color="auto"/>
              <w:bottom w:val="single" w:sz="4" w:space="0" w:color="auto"/>
              <w:right w:val="single" w:sz="4" w:space="0" w:color="auto"/>
            </w:tcBorders>
            <w:hideMark/>
          </w:tcPr>
          <w:p w14:paraId="16E9C167"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20AD5912" w14:textId="77777777" w:rsidR="00BD6924" w:rsidRDefault="00BD6924" w:rsidP="00C456EF">
            <w:pPr>
              <w:spacing w:after="0"/>
              <w:rPr>
                <w:sz w:val="16"/>
                <w:szCs w:val="16"/>
                <w:lang w:val="en-US"/>
              </w:rPr>
            </w:pPr>
            <w:r>
              <w:rPr>
                <w:sz w:val="16"/>
                <w:szCs w:val="16"/>
                <w:lang w:val="en-US"/>
              </w:rPr>
              <w:t>Level 5: Expert opinion, supported by limited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353EDA69" w14:textId="77777777" w:rsidR="00BD6924" w:rsidRDefault="00BD6924" w:rsidP="00C456EF">
            <w:pPr>
              <w:spacing w:after="0"/>
              <w:rPr>
                <w:sz w:val="16"/>
                <w:szCs w:val="16"/>
                <w:lang w:val="en-US"/>
              </w:rPr>
            </w:pPr>
            <w:r>
              <w:rPr>
                <w:sz w:val="16"/>
                <w:szCs w:val="16"/>
                <w:lang w:val="en-US"/>
              </w:rPr>
              <w:t xml:space="preserve">Sentinel node biopsy (SNB) is not routinely recommended for </w:t>
            </w:r>
            <w:proofErr w:type="spellStart"/>
            <w:r>
              <w:rPr>
                <w:sz w:val="16"/>
                <w:szCs w:val="16"/>
                <w:lang w:val="en-US"/>
              </w:rPr>
              <w:t>cSCC</w:t>
            </w:r>
            <w:proofErr w:type="spellEnd"/>
            <w:r>
              <w:rPr>
                <w:sz w:val="16"/>
                <w:szCs w:val="16"/>
                <w:lang w:val="en-US"/>
              </w:rPr>
              <w:t xml:space="preserve"> due to lack of evidence supporting survival benefit or recurrence reduction.</w:t>
            </w:r>
          </w:p>
        </w:tc>
        <w:tc>
          <w:tcPr>
            <w:tcW w:w="1047" w:type="dxa"/>
            <w:tcBorders>
              <w:top w:val="single" w:sz="4" w:space="0" w:color="auto"/>
              <w:left w:val="single" w:sz="4" w:space="0" w:color="auto"/>
              <w:bottom w:val="single" w:sz="4" w:space="0" w:color="auto"/>
              <w:right w:val="single" w:sz="4" w:space="0" w:color="auto"/>
            </w:tcBorders>
            <w:hideMark/>
          </w:tcPr>
          <w:p w14:paraId="474DC3F0" w14:textId="77777777" w:rsidR="00BD6924" w:rsidRDefault="00BD6924" w:rsidP="00C456EF">
            <w:pPr>
              <w:spacing w:after="0"/>
              <w:rPr>
                <w:sz w:val="16"/>
                <w:szCs w:val="16"/>
                <w:lang w:val="en-US"/>
              </w:rPr>
            </w:pPr>
            <w:r>
              <w:rPr>
                <w:sz w:val="16"/>
                <w:szCs w:val="16"/>
              </w:rPr>
              <w:t xml:space="preserve">SNB is not </w:t>
            </w:r>
            <w:proofErr w:type="spellStart"/>
            <w:r>
              <w:rPr>
                <w:sz w:val="16"/>
                <w:szCs w:val="16"/>
              </w:rPr>
              <w:t>recommended</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0D62A735"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1CB547A4" w14:textId="77777777" w:rsidR="00BD6924" w:rsidRDefault="00BD6924" w:rsidP="00C456EF">
            <w:pPr>
              <w:spacing w:after="0"/>
              <w:rPr>
                <w:sz w:val="16"/>
                <w:szCs w:val="16"/>
                <w:lang w:val="en-US"/>
              </w:rPr>
            </w:pPr>
            <w:r>
              <w:rPr>
                <w:sz w:val="16"/>
                <w:szCs w:val="16"/>
                <w:lang w:val="en-US"/>
              </w:rPr>
              <w:t xml:space="preserve">Patients with </w:t>
            </w:r>
            <w:proofErr w:type="spellStart"/>
            <w:r>
              <w:rPr>
                <w:sz w:val="16"/>
                <w:szCs w:val="16"/>
                <w:lang w:val="en-US"/>
              </w:rPr>
              <w:t>cSCC</w:t>
            </w:r>
            <w:proofErr w:type="spellEnd"/>
            <w:r>
              <w:rPr>
                <w:sz w:val="16"/>
                <w:szCs w:val="16"/>
                <w:lang w:val="en-US"/>
              </w:rPr>
              <w:t xml:space="preserve"> across all risk profiles</w:t>
            </w:r>
          </w:p>
        </w:tc>
        <w:tc>
          <w:tcPr>
            <w:tcW w:w="1436" w:type="dxa"/>
            <w:tcBorders>
              <w:top w:val="single" w:sz="4" w:space="0" w:color="auto"/>
              <w:left w:val="single" w:sz="4" w:space="0" w:color="auto"/>
              <w:bottom w:val="single" w:sz="4" w:space="0" w:color="auto"/>
              <w:right w:val="single" w:sz="4" w:space="0" w:color="auto"/>
            </w:tcBorders>
            <w:hideMark/>
          </w:tcPr>
          <w:p w14:paraId="718A1892" w14:textId="77777777" w:rsidR="00BD6924" w:rsidRDefault="00BD6924" w:rsidP="00C456EF">
            <w:pPr>
              <w:spacing w:after="0"/>
              <w:rPr>
                <w:sz w:val="16"/>
                <w:szCs w:val="16"/>
                <w:lang w:val="en-US"/>
              </w:rPr>
            </w:pPr>
            <w:r>
              <w:rPr>
                <w:sz w:val="16"/>
                <w:szCs w:val="16"/>
                <w:lang w:val="en-US"/>
              </w:rPr>
              <w:t xml:space="preserve">Evidence suggests that while SNB may detect subclinical metastases, no significant improvement in survival or recurrence outcomes has been demonstrated. The recommendation emphasizes that SNB is not indicated as a routine diagnostic procedure for </w:t>
            </w:r>
            <w:proofErr w:type="spellStart"/>
            <w:r>
              <w:rPr>
                <w:sz w:val="16"/>
                <w:szCs w:val="16"/>
                <w:lang w:val="en-US"/>
              </w:rPr>
              <w:t>cSCC</w:t>
            </w:r>
            <w:proofErr w:type="spellEnd"/>
            <w:r>
              <w:rPr>
                <w:sz w:val="16"/>
                <w:szCs w:val="16"/>
                <w:lang w:val="en-US"/>
              </w:rPr>
              <w:t>.</w:t>
            </w:r>
          </w:p>
        </w:tc>
      </w:tr>
      <w:tr w:rsidR="00BD6924" w:rsidRPr="00BA1B92" w14:paraId="4360F35D"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22F10C6E"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1476A763" w14:textId="77777777" w:rsidR="00BD6924" w:rsidRDefault="00BD6924" w:rsidP="00C456EF">
            <w:pPr>
              <w:spacing w:after="0"/>
              <w:rPr>
                <w:rStyle w:val="Fremhv"/>
                <w:sz w:val="16"/>
                <w:szCs w:val="16"/>
                <w:lang w:val="en-US"/>
              </w:rPr>
            </w:pPr>
            <w:r>
              <w:rPr>
                <w:sz w:val="16"/>
                <w:szCs w:val="16"/>
                <w:lang w:val="en-US"/>
              </w:rPr>
              <w:t>Stratigos AJ et al.</w:t>
            </w:r>
            <w:r>
              <w:rPr>
                <w:sz w:val="16"/>
                <w:szCs w:val="16"/>
                <w:lang w:val="en-US"/>
              </w:rPr>
              <w:br/>
            </w:r>
            <w:r>
              <w:rPr>
                <w:rStyle w:val="Fremhv"/>
                <w:sz w:val="16"/>
                <w:szCs w:val="16"/>
                <w:lang w:val="en-US"/>
              </w:rPr>
              <w:t>European interdisciplinary guideline, Part 1 (2023)</w:t>
            </w:r>
          </w:p>
          <w:p w14:paraId="75DB6E9E" w14:textId="77777777" w:rsidR="00BD6924" w:rsidRDefault="00BD6924" w:rsidP="00C456EF">
            <w:pPr>
              <w:spacing w:after="0"/>
              <w:rPr>
                <w:color w:val="000000"/>
                <w:sz w:val="16"/>
                <w:szCs w:val="16"/>
                <w:lang w:val="en-US"/>
              </w:rPr>
            </w:pPr>
          </w:p>
          <w:p w14:paraId="2700491F" w14:textId="33D2E761" w:rsidR="006A54EF" w:rsidRDefault="006A54EF" w:rsidP="00C456EF">
            <w:pPr>
              <w:spacing w:after="0"/>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51020107" w14:textId="77777777" w:rsidR="00BD6924" w:rsidRDefault="00BD6924" w:rsidP="00C456EF">
            <w:pPr>
              <w:spacing w:after="0"/>
              <w:rPr>
                <w:sz w:val="16"/>
                <w:szCs w:val="16"/>
                <w:lang w:val="en-US"/>
              </w:rPr>
            </w:pPr>
            <w:r>
              <w:rPr>
                <w:sz w:val="16"/>
                <w:szCs w:val="16"/>
                <w:lang w:val="en-US"/>
              </w:rPr>
              <w:t>2023</w:t>
            </w:r>
          </w:p>
        </w:tc>
        <w:tc>
          <w:tcPr>
            <w:tcW w:w="955" w:type="dxa"/>
            <w:tcBorders>
              <w:top w:val="single" w:sz="4" w:space="0" w:color="auto"/>
              <w:left w:val="single" w:sz="4" w:space="0" w:color="auto"/>
              <w:bottom w:val="single" w:sz="4" w:space="0" w:color="auto"/>
              <w:right w:val="single" w:sz="4" w:space="0" w:color="auto"/>
            </w:tcBorders>
            <w:hideMark/>
          </w:tcPr>
          <w:p w14:paraId="54EE506B"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559001C5" w14:textId="77777777" w:rsidR="00BD6924" w:rsidRDefault="00BD6924" w:rsidP="00C456EF">
            <w:pPr>
              <w:spacing w:after="0"/>
              <w:rPr>
                <w:sz w:val="16"/>
                <w:szCs w:val="16"/>
                <w:lang w:val="en-US"/>
              </w:rPr>
            </w:pPr>
            <w:r>
              <w:rPr>
                <w:sz w:val="16"/>
                <w:szCs w:val="16"/>
                <w:lang w:val="en-US"/>
              </w:rPr>
              <w:t>Level 5: Expert opinion based on limited data</w:t>
            </w:r>
          </w:p>
        </w:tc>
        <w:tc>
          <w:tcPr>
            <w:tcW w:w="1673" w:type="dxa"/>
            <w:tcBorders>
              <w:top w:val="single" w:sz="4" w:space="0" w:color="auto"/>
              <w:left w:val="single" w:sz="4" w:space="0" w:color="auto"/>
              <w:bottom w:val="single" w:sz="4" w:space="0" w:color="auto"/>
              <w:right w:val="single" w:sz="4" w:space="0" w:color="auto"/>
            </w:tcBorders>
            <w:hideMark/>
          </w:tcPr>
          <w:p w14:paraId="10A0C7CC" w14:textId="77777777" w:rsidR="00BD6924" w:rsidRDefault="00BD6924" w:rsidP="00C456EF">
            <w:pPr>
              <w:spacing w:after="0"/>
              <w:rPr>
                <w:sz w:val="16"/>
                <w:szCs w:val="16"/>
                <w:lang w:val="en-US"/>
              </w:rPr>
            </w:pPr>
            <w:r>
              <w:rPr>
                <w:sz w:val="16"/>
                <w:szCs w:val="16"/>
                <w:lang w:val="en-US"/>
              </w:rPr>
              <w:t xml:space="preserve">SNB is not routinely recommended for </w:t>
            </w:r>
            <w:proofErr w:type="spellStart"/>
            <w:r>
              <w:rPr>
                <w:sz w:val="16"/>
                <w:szCs w:val="16"/>
                <w:lang w:val="en-US"/>
              </w:rPr>
              <w:t>cSCC</w:t>
            </w:r>
            <w:proofErr w:type="spellEnd"/>
            <w:r>
              <w:rPr>
                <w:sz w:val="16"/>
                <w:szCs w:val="16"/>
                <w:lang w:val="en-US"/>
              </w:rPr>
              <w:t xml:space="preserve"> as evidence supporting its clinical benefit is limited, and outcomes do not demonstrate improvement in survival.</w:t>
            </w:r>
          </w:p>
        </w:tc>
        <w:tc>
          <w:tcPr>
            <w:tcW w:w="1047" w:type="dxa"/>
            <w:tcBorders>
              <w:top w:val="single" w:sz="4" w:space="0" w:color="auto"/>
              <w:left w:val="single" w:sz="4" w:space="0" w:color="auto"/>
              <w:bottom w:val="single" w:sz="4" w:space="0" w:color="auto"/>
              <w:right w:val="single" w:sz="4" w:space="0" w:color="auto"/>
            </w:tcBorders>
            <w:hideMark/>
          </w:tcPr>
          <w:p w14:paraId="031D9FCD" w14:textId="77777777" w:rsidR="00BD6924" w:rsidRDefault="00BD6924" w:rsidP="00C456EF">
            <w:pPr>
              <w:spacing w:after="0"/>
              <w:rPr>
                <w:sz w:val="16"/>
                <w:szCs w:val="16"/>
                <w:lang w:val="en-US"/>
              </w:rPr>
            </w:pPr>
            <w:r>
              <w:rPr>
                <w:sz w:val="16"/>
                <w:szCs w:val="16"/>
              </w:rPr>
              <w:t xml:space="preserve">SNB is not </w:t>
            </w:r>
            <w:proofErr w:type="spellStart"/>
            <w:r>
              <w:rPr>
                <w:sz w:val="16"/>
                <w:szCs w:val="16"/>
              </w:rPr>
              <w:t>recommended</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228821EA" w14:textId="77777777" w:rsidR="00BD6924" w:rsidRDefault="00BD6924" w:rsidP="00C456EF">
            <w:pPr>
              <w:spacing w:after="0"/>
              <w:rPr>
                <w:sz w:val="16"/>
                <w:szCs w:val="16"/>
                <w:lang w:val="en-US"/>
              </w:rPr>
            </w:pPr>
            <w:r>
              <w:rPr>
                <w:sz w:val="16"/>
                <w:szCs w:val="16"/>
                <w:lang w:val="en-US"/>
              </w:rPr>
              <w:t xml:space="preserve">Routine SNB for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5B89C874" w14:textId="77777777" w:rsidR="00BD6924" w:rsidRDefault="00BD6924" w:rsidP="00C456EF">
            <w:pPr>
              <w:spacing w:after="0"/>
              <w:rPr>
                <w:sz w:val="16"/>
                <w:szCs w:val="16"/>
                <w:lang w:val="en-US"/>
              </w:rPr>
            </w:pPr>
            <w:r>
              <w:rPr>
                <w:sz w:val="16"/>
                <w:szCs w:val="16"/>
                <w:lang w:val="en-US"/>
              </w:rPr>
              <w:t xml:space="preserve">Patients with </w:t>
            </w:r>
            <w:proofErr w:type="spellStart"/>
            <w:r>
              <w:rPr>
                <w:sz w:val="16"/>
                <w:szCs w:val="16"/>
                <w:lang w:val="en-US"/>
              </w:rPr>
              <w:t>cSCC</w:t>
            </w:r>
            <w:proofErr w:type="spellEnd"/>
            <w:r>
              <w:rPr>
                <w:sz w:val="16"/>
                <w:szCs w:val="16"/>
                <w:lang w:val="en-US"/>
              </w:rPr>
              <w:t xml:space="preserve"> across risk profiles</w:t>
            </w:r>
          </w:p>
        </w:tc>
        <w:tc>
          <w:tcPr>
            <w:tcW w:w="1436" w:type="dxa"/>
            <w:tcBorders>
              <w:top w:val="single" w:sz="4" w:space="0" w:color="auto"/>
              <w:left w:val="single" w:sz="4" w:space="0" w:color="auto"/>
              <w:bottom w:val="single" w:sz="4" w:space="0" w:color="auto"/>
              <w:right w:val="single" w:sz="4" w:space="0" w:color="auto"/>
            </w:tcBorders>
            <w:hideMark/>
          </w:tcPr>
          <w:p w14:paraId="4FDBEEB2" w14:textId="77777777" w:rsidR="00BD6924" w:rsidRDefault="00BD6924" w:rsidP="00C456EF">
            <w:pPr>
              <w:spacing w:after="0"/>
              <w:rPr>
                <w:sz w:val="16"/>
                <w:szCs w:val="16"/>
                <w:lang w:val="en-US"/>
              </w:rPr>
            </w:pPr>
            <w:r>
              <w:rPr>
                <w:sz w:val="16"/>
                <w:szCs w:val="16"/>
                <w:lang w:val="en-US"/>
              </w:rPr>
              <w:t xml:space="preserve">While SNB may detect </w:t>
            </w:r>
            <w:proofErr w:type="spellStart"/>
            <w:r>
              <w:rPr>
                <w:sz w:val="16"/>
                <w:szCs w:val="16"/>
                <w:lang w:val="en-US"/>
              </w:rPr>
              <w:t>micrometastases</w:t>
            </w:r>
            <w:proofErr w:type="spellEnd"/>
            <w:r>
              <w:rPr>
                <w:sz w:val="16"/>
                <w:szCs w:val="16"/>
                <w:lang w:val="en-US"/>
              </w:rPr>
              <w:t xml:space="preserve">, evidence does not indicate survival or recurrence benefits in </w:t>
            </w:r>
            <w:proofErr w:type="spellStart"/>
            <w:r>
              <w:rPr>
                <w:sz w:val="16"/>
                <w:szCs w:val="16"/>
                <w:lang w:val="en-US"/>
              </w:rPr>
              <w:t>cSCC</w:t>
            </w:r>
            <w:proofErr w:type="spellEnd"/>
            <w:r>
              <w:rPr>
                <w:sz w:val="16"/>
                <w:szCs w:val="16"/>
                <w:lang w:val="en-US"/>
              </w:rPr>
              <w:t xml:space="preserve"> cases. SNB may be selectively considered in research settings for further evaluation of its role in </w:t>
            </w:r>
            <w:proofErr w:type="spellStart"/>
            <w:r>
              <w:rPr>
                <w:sz w:val="16"/>
                <w:szCs w:val="16"/>
                <w:lang w:val="en-US"/>
              </w:rPr>
              <w:t>cSCC</w:t>
            </w:r>
            <w:proofErr w:type="spellEnd"/>
            <w:r>
              <w:rPr>
                <w:sz w:val="16"/>
                <w:szCs w:val="16"/>
                <w:lang w:val="en-US"/>
              </w:rPr>
              <w:t xml:space="preserve"> management.</w:t>
            </w:r>
          </w:p>
        </w:tc>
      </w:tr>
      <w:tr w:rsidR="00BD6924" w:rsidRPr="00BA1B92" w14:paraId="6AAD32C2"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7965024F"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33169480" w14:textId="77777777" w:rsidR="00BD6924" w:rsidRDefault="00BD6924" w:rsidP="00C456EF">
            <w:pPr>
              <w:spacing w:after="0"/>
              <w:rPr>
                <w:sz w:val="16"/>
                <w:szCs w:val="16"/>
              </w:rPr>
            </w:pPr>
            <w:r>
              <w:rPr>
                <w:sz w:val="16"/>
                <w:szCs w:val="16"/>
              </w:rPr>
              <w:t>NCCN Guidelines Version 1.2024</w:t>
            </w:r>
          </w:p>
          <w:p w14:paraId="0C672EAC" w14:textId="77777777" w:rsidR="00BD6924" w:rsidRDefault="00BD6924" w:rsidP="00C456EF">
            <w:pPr>
              <w:spacing w:after="0"/>
              <w:rPr>
                <w:color w:val="000000"/>
                <w:sz w:val="16"/>
                <w:szCs w:val="16"/>
                <w:lang w:val="en-US"/>
              </w:rPr>
            </w:pPr>
          </w:p>
          <w:p w14:paraId="044BB976" w14:textId="64417A83" w:rsidR="003B10C3" w:rsidRDefault="003B10C3" w:rsidP="00C456EF">
            <w:pPr>
              <w:spacing w:after="0"/>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681697DE" w14:textId="77777777" w:rsidR="00BD6924" w:rsidRDefault="00BD6924" w:rsidP="00C456EF">
            <w:pPr>
              <w:spacing w:after="0"/>
              <w:rPr>
                <w:sz w:val="16"/>
                <w:szCs w:val="16"/>
                <w:lang w:val="en-US"/>
              </w:rPr>
            </w:pPr>
            <w:r>
              <w:rPr>
                <w:sz w:val="16"/>
                <w:szCs w:val="16"/>
                <w:lang w:val="en-US"/>
              </w:rPr>
              <w:t>2023</w:t>
            </w:r>
          </w:p>
        </w:tc>
        <w:tc>
          <w:tcPr>
            <w:tcW w:w="955" w:type="dxa"/>
            <w:tcBorders>
              <w:top w:val="single" w:sz="4" w:space="0" w:color="auto"/>
              <w:left w:val="single" w:sz="4" w:space="0" w:color="auto"/>
              <w:bottom w:val="single" w:sz="4" w:space="0" w:color="auto"/>
              <w:right w:val="single" w:sz="4" w:space="0" w:color="auto"/>
            </w:tcBorders>
            <w:hideMark/>
          </w:tcPr>
          <w:p w14:paraId="45CCFBBC"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63E23E33" w14:textId="77777777" w:rsidR="00BD6924" w:rsidRDefault="00BD6924" w:rsidP="00C456EF">
            <w:pPr>
              <w:spacing w:after="0"/>
              <w:rPr>
                <w:sz w:val="16"/>
                <w:szCs w:val="16"/>
                <w:lang w:val="en-US"/>
              </w:rPr>
            </w:pPr>
            <w:r>
              <w:rPr>
                <w:sz w:val="16"/>
                <w:szCs w:val="16"/>
                <w:lang w:val="en-US"/>
              </w:rPr>
              <w:t>Level 5: Expert opinion with limited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797921BC" w14:textId="77777777" w:rsidR="00BD6924" w:rsidRDefault="00BD6924" w:rsidP="00C456EF">
            <w:pPr>
              <w:spacing w:after="0"/>
              <w:rPr>
                <w:sz w:val="16"/>
                <w:szCs w:val="16"/>
                <w:lang w:val="en-US"/>
              </w:rPr>
            </w:pPr>
            <w:r>
              <w:rPr>
                <w:sz w:val="16"/>
                <w:szCs w:val="16"/>
                <w:lang w:val="en-US"/>
              </w:rPr>
              <w:t xml:space="preserve">SNB is selectively recommended for very-high-risk </w:t>
            </w:r>
            <w:proofErr w:type="spellStart"/>
            <w:r>
              <w:rPr>
                <w:sz w:val="16"/>
                <w:szCs w:val="16"/>
                <w:lang w:val="en-US"/>
              </w:rPr>
              <w:t>cSCC</w:t>
            </w:r>
            <w:proofErr w:type="spellEnd"/>
            <w:r>
              <w:rPr>
                <w:sz w:val="16"/>
                <w:szCs w:val="16"/>
                <w:lang w:val="en-US"/>
              </w:rPr>
              <w:t xml:space="preserve"> patients with multiple risk factors or recurrent tumors; not routinely indicated for general </w:t>
            </w:r>
            <w:proofErr w:type="spellStart"/>
            <w:r>
              <w:rPr>
                <w:sz w:val="16"/>
                <w:szCs w:val="16"/>
                <w:lang w:val="en-US"/>
              </w:rPr>
              <w:t>cSCC</w:t>
            </w:r>
            <w:proofErr w:type="spellEnd"/>
            <w:r>
              <w:rPr>
                <w:sz w:val="16"/>
                <w:szCs w:val="16"/>
                <w:lang w:val="en-US"/>
              </w:rPr>
              <w:t xml:space="preserve"> management.</w:t>
            </w:r>
          </w:p>
        </w:tc>
        <w:tc>
          <w:tcPr>
            <w:tcW w:w="1047" w:type="dxa"/>
            <w:tcBorders>
              <w:top w:val="single" w:sz="4" w:space="0" w:color="auto"/>
              <w:left w:val="single" w:sz="4" w:space="0" w:color="auto"/>
              <w:bottom w:val="single" w:sz="4" w:space="0" w:color="auto"/>
              <w:right w:val="single" w:sz="4" w:space="0" w:color="auto"/>
            </w:tcBorders>
            <w:hideMark/>
          </w:tcPr>
          <w:p w14:paraId="37102920" w14:textId="77777777" w:rsidR="00BD6924" w:rsidRDefault="00BD6924" w:rsidP="00C456EF">
            <w:pPr>
              <w:spacing w:after="0"/>
              <w:rPr>
                <w:sz w:val="16"/>
                <w:szCs w:val="16"/>
                <w:lang w:val="en-US"/>
              </w:rPr>
            </w:pPr>
            <w:r>
              <w:rPr>
                <w:sz w:val="16"/>
                <w:szCs w:val="16"/>
                <w:lang w:val="en-US"/>
              </w:rPr>
              <w:t>SNB is considered for very-high-risk cases</w:t>
            </w:r>
          </w:p>
        </w:tc>
        <w:tc>
          <w:tcPr>
            <w:tcW w:w="1047" w:type="dxa"/>
            <w:tcBorders>
              <w:top w:val="single" w:sz="4" w:space="0" w:color="auto"/>
              <w:left w:val="single" w:sz="4" w:space="0" w:color="auto"/>
              <w:bottom w:val="single" w:sz="4" w:space="0" w:color="auto"/>
              <w:right w:val="single" w:sz="4" w:space="0" w:color="auto"/>
            </w:tcBorders>
            <w:hideMark/>
          </w:tcPr>
          <w:p w14:paraId="020685F9"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4F4E50A9" w14:textId="77777777" w:rsidR="00BD6924" w:rsidRDefault="00BD6924" w:rsidP="00C456EF">
            <w:pPr>
              <w:spacing w:after="0"/>
              <w:rPr>
                <w:sz w:val="16"/>
                <w:szCs w:val="16"/>
                <w:lang w:val="en-US"/>
              </w:rPr>
            </w:pPr>
            <w:r>
              <w:rPr>
                <w:sz w:val="16"/>
                <w:szCs w:val="16"/>
                <w:lang w:val="en-US"/>
              </w:rPr>
              <w:t xml:space="preserve">Patients with very-high-risk </w:t>
            </w:r>
            <w:proofErr w:type="spellStart"/>
            <w:r>
              <w:rPr>
                <w:sz w:val="16"/>
                <w:szCs w:val="16"/>
                <w:lang w:val="en-US"/>
              </w:rPr>
              <w:t>cSCC</w:t>
            </w:r>
            <w:proofErr w:type="spellEnd"/>
            <w:r>
              <w:rPr>
                <w:sz w:val="16"/>
                <w:szCs w:val="16"/>
                <w:lang w:val="en-US"/>
              </w:rPr>
              <w:t xml:space="preserve"> or recurrent disease</w:t>
            </w:r>
          </w:p>
        </w:tc>
        <w:tc>
          <w:tcPr>
            <w:tcW w:w="1436" w:type="dxa"/>
            <w:tcBorders>
              <w:top w:val="single" w:sz="4" w:space="0" w:color="auto"/>
              <w:left w:val="single" w:sz="4" w:space="0" w:color="auto"/>
              <w:bottom w:val="single" w:sz="4" w:space="0" w:color="auto"/>
              <w:right w:val="single" w:sz="4" w:space="0" w:color="auto"/>
            </w:tcBorders>
            <w:hideMark/>
          </w:tcPr>
          <w:p w14:paraId="0A794DE0" w14:textId="77777777" w:rsidR="00BD6924" w:rsidRDefault="00BD6924" w:rsidP="00C456EF">
            <w:pPr>
              <w:spacing w:after="0"/>
              <w:rPr>
                <w:sz w:val="16"/>
                <w:szCs w:val="16"/>
                <w:lang w:val="en-US"/>
              </w:rPr>
            </w:pPr>
            <w:r>
              <w:rPr>
                <w:sz w:val="16"/>
                <w:szCs w:val="16"/>
                <w:lang w:val="en-US"/>
              </w:rPr>
              <w:t xml:space="preserve">SNB may detect </w:t>
            </w:r>
            <w:proofErr w:type="spellStart"/>
            <w:r>
              <w:rPr>
                <w:sz w:val="16"/>
                <w:szCs w:val="16"/>
                <w:lang w:val="en-US"/>
              </w:rPr>
              <w:t>micrometastases</w:t>
            </w:r>
            <w:proofErr w:type="spellEnd"/>
            <w:r>
              <w:rPr>
                <w:sz w:val="16"/>
                <w:szCs w:val="16"/>
                <w:lang w:val="en-US"/>
              </w:rPr>
              <w:t xml:space="preserve"> in high-risk patients; however, evidence for improved survival or recurrence reduction remains insufficient. SNB is recommended only under specific conditions after multidisciplinary evaluation.</w:t>
            </w:r>
          </w:p>
        </w:tc>
      </w:tr>
      <w:tr w:rsidR="00BD6924" w:rsidRPr="00BA1B92" w14:paraId="01039D9D"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11813903"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574D739" w14:textId="77777777" w:rsidR="00BD6924" w:rsidRDefault="00BD6924" w:rsidP="00C456EF">
            <w:pPr>
              <w:spacing w:after="0"/>
              <w:rPr>
                <w:rStyle w:val="Fremhv"/>
                <w:sz w:val="16"/>
                <w:szCs w:val="16"/>
              </w:rPr>
            </w:pPr>
            <w:proofErr w:type="spellStart"/>
            <w:r>
              <w:rPr>
                <w:sz w:val="16"/>
                <w:szCs w:val="16"/>
              </w:rPr>
              <w:t>Cristián</w:t>
            </w:r>
            <w:proofErr w:type="spellEnd"/>
            <w:r>
              <w:rPr>
                <w:sz w:val="16"/>
                <w:szCs w:val="16"/>
              </w:rPr>
              <w:t xml:space="preserve"> </w:t>
            </w:r>
            <w:proofErr w:type="spellStart"/>
            <w:r>
              <w:rPr>
                <w:sz w:val="16"/>
                <w:szCs w:val="16"/>
              </w:rPr>
              <w:t>Navarrete-Dechent</w:t>
            </w:r>
            <w:proofErr w:type="spellEnd"/>
            <w:r>
              <w:rPr>
                <w:sz w:val="16"/>
                <w:szCs w:val="16"/>
              </w:rPr>
              <w:t xml:space="preserve"> et al.</w:t>
            </w:r>
            <w:r>
              <w:rPr>
                <w:sz w:val="16"/>
                <w:szCs w:val="16"/>
              </w:rPr>
              <w:br/>
            </w:r>
            <w:r>
              <w:rPr>
                <w:rStyle w:val="Fremhv"/>
                <w:sz w:val="16"/>
                <w:szCs w:val="16"/>
              </w:rPr>
              <w:t xml:space="preserve">J Am Acad </w:t>
            </w:r>
            <w:proofErr w:type="spellStart"/>
            <w:r>
              <w:rPr>
                <w:rStyle w:val="Fremhv"/>
                <w:sz w:val="16"/>
                <w:szCs w:val="16"/>
              </w:rPr>
              <w:t>Dermatol</w:t>
            </w:r>
            <w:proofErr w:type="spellEnd"/>
          </w:p>
          <w:p w14:paraId="1671770E" w14:textId="77777777" w:rsidR="00BD6924" w:rsidRDefault="00BD6924" w:rsidP="00C456EF">
            <w:pPr>
              <w:spacing w:after="0"/>
              <w:rPr>
                <w:color w:val="000000"/>
                <w:sz w:val="16"/>
                <w:szCs w:val="16"/>
                <w:lang w:val="en-US"/>
              </w:rPr>
            </w:pPr>
          </w:p>
          <w:p w14:paraId="0E7162DA" w14:textId="4E4D9859" w:rsidR="008E116F" w:rsidRDefault="008E116F" w:rsidP="00C456EF">
            <w:pPr>
              <w:spacing w:after="0"/>
              <w:rPr>
                <w:sz w:val="16"/>
                <w:szCs w:val="16"/>
                <w:lang w:val="en-US"/>
              </w:rPr>
            </w:pPr>
            <w:r>
              <w:rPr>
                <w:sz w:val="16"/>
                <w:szCs w:val="16"/>
                <w:lang w:val="en-US"/>
              </w:rPr>
              <w:fldChar w:fldCharType="begin">
                <w:fldData xml:space="preserve">PEVuZE5vdGU+PENpdGU+PEF1dGhvcj5OYXZhcnJldGUtRGVjaGVudDwvQXV0aG9yPjxZZWFyPjIw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=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(180)</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2EEA0110" w14:textId="77777777" w:rsidR="00BD6924" w:rsidRDefault="00BD6924" w:rsidP="00C456EF">
            <w:pPr>
              <w:spacing w:after="0"/>
              <w:rPr>
                <w:sz w:val="16"/>
                <w:szCs w:val="16"/>
                <w:lang w:val="en-US"/>
              </w:rPr>
            </w:pPr>
            <w:r>
              <w:rPr>
                <w:sz w:val="16"/>
                <w:szCs w:val="16"/>
                <w:lang w:val="en-US"/>
              </w:rPr>
              <w:t>2015</w:t>
            </w:r>
          </w:p>
        </w:tc>
        <w:tc>
          <w:tcPr>
            <w:tcW w:w="955" w:type="dxa"/>
            <w:tcBorders>
              <w:top w:val="single" w:sz="4" w:space="0" w:color="auto"/>
              <w:left w:val="single" w:sz="4" w:space="0" w:color="auto"/>
              <w:bottom w:val="single" w:sz="4" w:space="0" w:color="auto"/>
              <w:right w:val="single" w:sz="4" w:space="0" w:color="auto"/>
            </w:tcBorders>
            <w:hideMark/>
          </w:tcPr>
          <w:p w14:paraId="6237A1AC"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0B421BAE" w14:textId="77777777" w:rsidR="00BD6924" w:rsidRDefault="00BD6924" w:rsidP="00C456EF">
            <w:pPr>
              <w:spacing w:after="0"/>
              <w:rPr>
                <w:sz w:val="16"/>
                <w:szCs w:val="16"/>
                <w:lang w:val="en-US"/>
              </w:rPr>
            </w:pPr>
            <w:r>
              <w:rPr>
                <w:sz w:val="16"/>
                <w:szCs w:val="16"/>
                <w:lang w:val="en-US"/>
              </w:rPr>
              <w:t>Level 2b: Pooled data from multiple studies</w:t>
            </w:r>
          </w:p>
        </w:tc>
        <w:tc>
          <w:tcPr>
            <w:tcW w:w="1673" w:type="dxa"/>
            <w:tcBorders>
              <w:top w:val="single" w:sz="4" w:space="0" w:color="auto"/>
              <w:left w:val="single" w:sz="4" w:space="0" w:color="auto"/>
              <w:bottom w:val="single" w:sz="4" w:space="0" w:color="auto"/>
              <w:right w:val="single" w:sz="4" w:space="0" w:color="auto"/>
            </w:tcBorders>
            <w:hideMark/>
          </w:tcPr>
          <w:p w14:paraId="022C8DAC" w14:textId="77777777" w:rsidR="00BD6924" w:rsidRDefault="00BD6924" w:rsidP="00C456EF">
            <w:pPr>
              <w:spacing w:after="0"/>
              <w:rPr>
                <w:sz w:val="16"/>
                <w:szCs w:val="16"/>
                <w:lang w:val="en-US"/>
              </w:rPr>
            </w:pPr>
            <w:r>
              <w:rPr>
                <w:sz w:val="16"/>
                <w:szCs w:val="16"/>
                <w:lang w:val="en-US"/>
              </w:rPr>
              <w:t xml:space="preserve">SNB has been used to detect occult nodal metastasis in </w:t>
            </w:r>
            <w:proofErr w:type="spellStart"/>
            <w:r>
              <w:rPr>
                <w:sz w:val="16"/>
                <w:szCs w:val="16"/>
                <w:lang w:val="en-US"/>
              </w:rPr>
              <w:t>HRcSCC</w:t>
            </w:r>
            <w:proofErr w:type="spellEnd"/>
            <w:r>
              <w:rPr>
                <w:sz w:val="16"/>
                <w:szCs w:val="16"/>
                <w:lang w:val="en-US"/>
              </w:rPr>
              <w:t>. However, its impact on survival or recurrence remains inconclusive, and there is a lack of clear-cut recommendations.</w:t>
            </w:r>
          </w:p>
        </w:tc>
        <w:tc>
          <w:tcPr>
            <w:tcW w:w="1047" w:type="dxa"/>
            <w:tcBorders>
              <w:top w:val="single" w:sz="4" w:space="0" w:color="auto"/>
              <w:left w:val="single" w:sz="4" w:space="0" w:color="auto"/>
              <w:bottom w:val="single" w:sz="4" w:space="0" w:color="auto"/>
              <w:right w:val="single" w:sz="4" w:space="0" w:color="auto"/>
            </w:tcBorders>
            <w:hideMark/>
          </w:tcPr>
          <w:p w14:paraId="0243C074" w14:textId="77777777" w:rsidR="00BD6924" w:rsidRDefault="00BD6924" w:rsidP="00C456EF">
            <w:pPr>
              <w:spacing w:after="0"/>
              <w:rPr>
                <w:sz w:val="16"/>
                <w:szCs w:val="16"/>
                <w:lang w:val="en-US"/>
              </w:rPr>
            </w:pPr>
            <w:r>
              <w:rPr>
                <w:sz w:val="16"/>
                <w:szCs w:val="16"/>
              </w:rPr>
              <w:t xml:space="preserve">SNB for </w:t>
            </w:r>
            <w:proofErr w:type="spellStart"/>
            <w:r>
              <w:rPr>
                <w:sz w:val="16"/>
                <w:szCs w:val="16"/>
              </w:rPr>
              <w:t>HRcSCC</w:t>
            </w:r>
            <w:proofErr w:type="spellEnd"/>
            <w:r>
              <w:rPr>
                <w:sz w:val="16"/>
                <w:szCs w:val="16"/>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7C3AC1C2"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75283956" w14:textId="77777777" w:rsidR="00BD6924" w:rsidRDefault="00BD6924" w:rsidP="00C456EF">
            <w:pPr>
              <w:spacing w:after="0"/>
              <w:rPr>
                <w:sz w:val="16"/>
                <w:szCs w:val="16"/>
                <w:lang w:val="en-US"/>
              </w:rPr>
            </w:pPr>
            <w:r>
              <w:rPr>
                <w:sz w:val="16"/>
                <w:szCs w:val="16"/>
                <w:lang w:val="en-US"/>
              </w:rPr>
              <w:t xml:space="preserve">Patients with high-risk </w:t>
            </w:r>
            <w:proofErr w:type="spellStart"/>
            <w:r>
              <w:rPr>
                <w:sz w:val="16"/>
                <w:szCs w:val="16"/>
                <w:lang w:val="en-US"/>
              </w:rPr>
              <w:t>cSCC</w:t>
            </w:r>
            <w:proofErr w:type="spellEnd"/>
            <w:r>
              <w:rPr>
                <w:sz w:val="16"/>
                <w:szCs w:val="16"/>
                <w:lang w:val="en-US"/>
              </w:rPr>
              <w:t xml:space="preserve"> and various risk factors</w:t>
            </w:r>
          </w:p>
        </w:tc>
        <w:tc>
          <w:tcPr>
            <w:tcW w:w="1436" w:type="dxa"/>
            <w:tcBorders>
              <w:top w:val="single" w:sz="4" w:space="0" w:color="auto"/>
              <w:left w:val="single" w:sz="4" w:space="0" w:color="auto"/>
              <w:bottom w:val="single" w:sz="4" w:space="0" w:color="auto"/>
              <w:right w:val="single" w:sz="4" w:space="0" w:color="auto"/>
            </w:tcBorders>
            <w:hideMark/>
          </w:tcPr>
          <w:p w14:paraId="232C9959" w14:textId="77777777" w:rsidR="00BD6924" w:rsidRDefault="00BD6924" w:rsidP="00C456EF">
            <w:pPr>
              <w:spacing w:after="0"/>
              <w:rPr>
                <w:sz w:val="16"/>
                <w:szCs w:val="16"/>
                <w:lang w:val="en-US"/>
              </w:rPr>
            </w:pPr>
            <w:r>
              <w:rPr>
                <w:sz w:val="16"/>
                <w:szCs w:val="16"/>
                <w:lang w:val="en-US"/>
              </w:rPr>
              <w:t>Overall positive SNB rate was 13.9%, with a false-negative rate of 4.6%. However, survival benefits or reduction in recurrence due to SNB remain uncertain. Further evidence from larger trials is needed to establish its clinical role</w:t>
            </w:r>
          </w:p>
        </w:tc>
      </w:tr>
      <w:tr w:rsidR="00BD6924" w:rsidRPr="00BA1B92" w14:paraId="5C126922"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2C23EF2"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70F57226" w14:textId="77777777" w:rsidR="00BD6924" w:rsidRDefault="00BD6924" w:rsidP="00C456EF">
            <w:pPr>
              <w:spacing w:after="0"/>
              <w:rPr>
                <w:rStyle w:val="Fremhv"/>
                <w:sz w:val="16"/>
                <w:szCs w:val="16"/>
              </w:rPr>
            </w:pPr>
            <w:r>
              <w:rPr>
                <w:sz w:val="16"/>
                <w:szCs w:val="16"/>
              </w:rPr>
              <w:t>Amy Simon Ross et al.</w:t>
            </w:r>
            <w:r>
              <w:rPr>
                <w:sz w:val="16"/>
                <w:szCs w:val="16"/>
              </w:rPr>
              <w:br/>
            </w:r>
            <w:proofErr w:type="spellStart"/>
            <w:r>
              <w:rPr>
                <w:rStyle w:val="Fremhv"/>
                <w:sz w:val="16"/>
                <w:szCs w:val="16"/>
              </w:rPr>
              <w:t>Dermatologic</w:t>
            </w:r>
            <w:proofErr w:type="spellEnd"/>
            <w:r>
              <w:rPr>
                <w:rStyle w:val="Fremhv"/>
                <w:sz w:val="16"/>
                <w:szCs w:val="16"/>
              </w:rPr>
              <w:t xml:space="preserve"> </w:t>
            </w:r>
            <w:proofErr w:type="spellStart"/>
            <w:r>
              <w:rPr>
                <w:rStyle w:val="Fremhv"/>
                <w:sz w:val="16"/>
                <w:szCs w:val="16"/>
              </w:rPr>
              <w:t>Surgery</w:t>
            </w:r>
            <w:proofErr w:type="spellEnd"/>
          </w:p>
          <w:p w14:paraId="7CB5A0B6" w14:textId="77777777" w:rsidR="00BD6924" w:rsidRDefault="00BD6924" w:rsidP="00C456EF">
            <w:pPr>
              <w:spacing w:after="0"/>
              <w:rPr>
                <w:color w:val="000000"/>
                <w:sz w:val="16"/>
                <w:szCs w:val="16"/>
                <w:lang w:val="en-US"/>
              </w:rPr>
            </w:pPr>
          </w:p>
          <w:p w14:paraId="132915E7" w14:textId="330E88A6" w:rsidR="00356FFC" w:rsidRDefault="00356FFC" w:rsidP="00C456EF">
            <w:pPr>
              <w:spacing w:after="0"/>
              <w:rPr>
                <w:sz w:val="16"/>
                <w:szCs w:val="16"/>
                <w:lang w:val="en-US"/>
              </w:rPr>
            </w:pPr>
            <w:r>
              <w:rPr>
                <w:sz w:val="16"/>
                <w:szCs w:val="16"/>
                <w:lang w:val="en-US"/>
              </w:rPr>
              <w:fldChar w:fldCharType="begin">
                <w:fldData xml:space="preserve">PEVuZE5vdGU+PENpdGU+PEF1dGhvcj5Sb3NzPC9BdXRob3I+PFllYXI+MjAwNjwvWWVhcj48UmVj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(45)</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2A39EE0D" w14:textId="77777777" w:rsidR="00BD6924" w:rsidRDefault="00BD6924" w:rsidP="00C456EF">
            <w:pPr>
              <w:spacing w:after="0"/>
              <w:rPr>
                <w:sz w:val="16"/>
                <w:szCs w:val="16"/>
                <w:lang w:val="en-US"/>
              </w:rPr>
            </w:pPr>
            <w:r>
              <w:rPr>
                <w:sz w:val="16"/>
                <w:szCs w:val="16"/>
                <w:lang w:val="en-US"/>
              </w:rPr>
              <w:t>2006</w:t>
            </w:r>
          </w:p>
        </w:tc>
        <w:tc>
          <w:tcPr>
            <w:tcW w:w="955" w:type="dxa"/>
            <w:tcBorders>
              <w:top w:val="single" w:sz="4" w:space="0" w:color="auto"/>
              <w:left w:val="single" w:sz="4" w:space="0" w:color="auto"/>
              <w:bottom w:val="single" w:sz="4" w:space="0" w:color="auto"/>
              <w:right w:val="single" w:sz="4" w:space="0" w:color="auto"/>
            </w:tcBorders>
            <w:hideMark/>
          </w:tcPr>
          <w:p w14:paraId="0B6E25DE" w14:textId="77777777" w:rsidR="00BD6924" w:rsidRDefault="00BD6924" w:rsidP="00C456EF">
            <w:pPr>
              <w:spacing w:after="0"/>
              <w:rPr>
                <w:sz w:val="16"/>
                <w:szCs w:val="16"/>
                <w:lang w:val="en-US"/>
              </w:rPr>
            </w:pPr>
            <w:r>
              <w:rPr>
                <w:sz w:val="16"/>
                <w:szCs w:val="16"/>
                <w:lang w:val="en-US"/>
              </w:rPr>
              <w:t>Systematic review of case reports and series</w:t>
            </w:r>
          </w:p>
        </w:tc>
        <w:tc>
          <w:tcPr>
            <w:tcW w:w="1267" w:type="dxa"/>
            <w:tcBorders>
              <w:top w:val="single" w:sz="4" w:space="0" w:color="auto"/>
              <w:left w:val="single" w:sz="4" w:space="0" w:color="auto"/>
              <w:bottom w:val="single" w:sz="4" w:space="0" w:color="auto"/>
              <w:right w:val="single" w:sz="4" w:space="0" w:color="auto"/>
            </w:tcBorders>
            <w:hideMark/>
          </w:tcPr>
          <w:p w14:paraId="1BAF7185" w14:textId="77777777" w:rsidR="00BD6924" w:rsidRDefault="00BD6924" w:rsidP="00C456EF">
            <w:pPr>
              <w:spacing w:after="0"/>
              <w:rPr>
                <w:sz w:val="16"/>
                <w:szCs w:val="16"/>
                <w:lang w:val="en-US"/>
              </w:rPr>
            </w:pPr>
            <w:r>
              <w:rPr>
                <w:sz w:val="16"/>
                <w:szCs w:val="16"/>
                <w:lang w:val="en-US"/>
              </w:rPr>
              <w:t>Level 5: Expert opinion with aggregated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34A2B3D0" w14:textId="77777777" w:rsidR="00BD6924" w:rsidRDefault="00BD6924" w:rsidP="00C456EF">
            <w:pPr>
              <w:spacing w:after="0"/>
              <w:rPr>
                <w:sz w:val="16"/>
                <w:szCs w:val="16"/>
                <w:lang w:val="en-US"/>
              </w:rPr>
            </w:pPr>
            <w:r>
              <w:rPr>
                <w:sz w:val="16"/>
                <w:szCs w:val="16"/>
                <w:lang w:val="en-US"/>
              </w:rPr>
              <w:t>SNB detects subclinical lymph node metastases with low false-negative rates in high-risk SCC, but survival benefits remain unproven.</w:t>
            </w:r>
          </w:p>
        </w:tc>
        <w:tc>
          <w:tcPr>
            <w:tcW w:w="1047" w:type="dxa"/>
            <w:tcBorders>
              <w:top w:val="single" w:sz="4" w:space="0" w:color="auto"/>
              <w:left w:val="single" w:sz="4" w:space="0" w:color="auto"/>
              <w:bottom w:val="single" w:sz="4" w:space="0" w:color="auto"/>
              <w:right w:val="single" w:sz="4" w:space="0" w:color="auto"/>
            </w:tcBorders>
            <w:hideMark/>
          </w:tcPr>
          <w:p w14:paraId="60D90AC0" w14:textId="77777777" w:rsidR="00BD6924" w:rsidRDefault="00BD6924" w:rsidP="00C456EF">
            <w:pPr>
              <w:spacing w:after="0"/>
              <w:rPr>
                <w:sz w:val="16"/>
                <w:szCs w:val="16"/>
                <w:lang w:val="en-US"/>
              </w:rPr>
            </w:pPr>
            <w:r>
              <w:rPr>
                <w:sz w:val="16"/>
                <w:szCs w:val="16"/>
                <w:lang w:val="en-US"/>
              </w:rPr>
              <w:t xml:space="preserve">SNB in high-risk </w:t>
            </w:r>
            <w:proofErr w:type="spellStart"/>
            <w:r>
              <w:rPr>
                <w:sz w:val="16"/>
                <w:szCs w:val="16"/>
                <w:lang w:val="en-US"/>
              </w:rPr>
              <w:t>cSCC</w:t>
            </w:r>
            <w:proofErr w:type="spellEnd"/>
            <w:r>
              <w:rPr>
                <w:sz w:val="16"/>
                <w:szCs w:val="16"/>
                <w:lang w:val="en-US"/>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017E5FF0"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68333B26" w14:textId="77777777" w:rsidR="00BD6924" w:rsidRDefault="00BD6924" w:rsidP="00C456EF">
            <w:pPr>
              <w:spacing w:after="0"/>
              <w:rPr>
                <w:sz w:val="16"/>
                <w:szCs w:val="16"/>
                <w:lang w:val="en-US"/>
              </w:rPr>
            </w:pPr>
            <w:r>
              <w:rPr>
                <w:sz w:val="16"/>
                <w:szCs w:val="16"/>
                <w:lang w:val="en-US"/>
              </w:rPr>
              <w:t xml:space="preserve">Patients with high-risk </w:t>
            </w:r>
            <w:proofErr w:type="spellStart"/>
            <w:r>
              <w:rPr>
                <w:sz w:val="16"/>
                <w:szCs w:val="16"/>
                <w:lang w:val="en-US"/>
              </w:rPr>
              <w:t>cSCC</w:t>
            </w:r>
            <w:proofErr w:type="spellEnd"/>
            <w:r>
              <w:rPr>
                <w:sz w:val="16"/>
                <w:szCs w:val="16"/>
                <w:lang w:val="en-US"/>
              </w:rPr>
              <w:t xml:space="preserve"> and no clinical nodal metastases</w:t>
            </w:r>
          </w:p>
        </w:tc>
        <w:tc>
          <w:tcPr>
            <w:tcW w:w="1436" w:type="dxa"/>
            <w:tcBorders>
              <w:top w:val="single" w:sz="4" w:space="0" w:color="auto"/>
              <w:left w:val="single" w:sz="4" w:space="0" w:color="auto"/>
              <w:bottom w:val="single" w:sz="4" w:space="0" w:color="auto"/>
              <w:right w:val="single" w:sz="4" w:space="0" w:color="auto"/>
            </w:tcBorders>
            <w:hideMark/>
          </w:tcPr>
          <w:p w14:paraId="10710D28" w14:textId="77777777" w:rsidR="00BD6924" w:rsidRDefault="00BD6924" w:rsidP="00C456EF">
            <w:pPr>
              <w:spacing w:after="0"/>
              <w:rPr>
                <w:sz w:val="16"/>
                <w:szCs w:val="16"/>
                <w:lang w:val="en-US"/>
              </w:rPr>
            </w:pPr>
            <w:r>
              <w:rPr>
                <w:sz w:val="16"/>
                <w:szCs w:val="16"/>
                <w:lang w:val="en-US"/>
              </w:rPr>
              <w:t xml:space="preserve">Positive sentinel lymph nodes (SLNs) were detected in 21% of </w:t>
            </w:r>
            <w:proofErr w:type="spellStart"/>
            <w:r>
              <w:rPr>
                <w:sz w:val="16"/>
                <w:szCs w:val="16"/>
                <w:lang w:val="en-US"/>
              </w:rPr>
              <w:t>nonanogenital</w:t>
            </w:r>
            <w:proofErr w:type="spellEnd"/>
            <w:r>
              <w:rPr>
                <w:sz w:val="16"/>
                <w:szCs w:val="16"/>
                <w:lang w:val="en-US"/>
              </w:rPr>
              <w:t xml:space="preserve"> </w:t>
            </w:r>
            <w:proofErr w:type="spellStart"/>
            <w:r>
              <w:rPr>
                <w:sz w:val="16"/>
                <w:szCs w:val="16"/>
                <w:lang w:val="en-US"/>
              </w:rPr>
              <w:t>cSCC</w:t>
            </w:r>
            <w:proofErr w:type="spellEnd"/>
            <w:r>
              <w:rPr>
                <w:sz w:val="16"/>
                <w:szCs w:val="16"/>
                <w:lang w:val="en-US"/>
              </w:rPr>
              <w:t xml:space="preserve"> cases. False-negative rates were 5% for </w:t>
            </w:r>
            <w:proofErr w:type="spellStart"/>
            <w:r>
              <w:rPr>
                <w:sz w:val="16"/>
                <w:szCs w:val="16"/>
                <w:lang w:val="en-US"/>
              </w:rPr>
              <w:t>nonanogenital</w:t>
            </w:r>
            <w:proofErr w:type="spellEnd"/>
            <w:r>
              <w:rPr>
                <w:sz w:val="16"/>
                <w:szCs w:val="16"/>
                <w:lang w:val="en-US"/>
              </w:rPr>
              <w:t xml:space="preserve"> SCC. SNB demonstrates low morbidity but requires prospective controlled trials to </w:t>
            </w:r>
            <w:r>
              <w:rPr>
                <w:sz w:val="16"/>
                <w:szCs w:val="16"/>
                <w:lang w:val="en-US"/>
              </w:rPr>
              <w:lastRenderedPageBreak/>
              <w:t>validate survival benefit.</w:t>
            </w:r>
          </w:p>
        </w:tc>
      </w:tr>
      <w:tr w:rsidR="00BD6924" w:rsidRPr="00BA1B92" w14:paraId="0103EA05"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495820A2" w14:textId="77777777" w:rsidR="00BD6924" w:rsidRDefault="00BD6924" w:rsidP="00C456EF">
            <w:pPr>
              <w:spacing w:after="0"/>
              <w:rPr>
                <w:sz w:val="16"/>
                <w:szCs w:val="16"/>
                <w:lang w:val="en-US"/>
              </w:rPr>
            </w:pPr>
            <w:proofErr w:type="spellStart"/>
            <w:r>
              <w:rPr>
                <w:sz w:val="16"/>
                <w:szCs w:val="16"/>
              </w:rPr>
              <w:lastRenderedPageBreak/>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54E8B42D" w14:textId="77777777" w:rsidR="00BD6924" w:rsidRDefault="00BD6924" w:rsidP="00C456EF">
            <w:pPr>
              <w:spacing w:after="0"/>
              <w:rPr>
                <w:rStyle w:val="Fremhv"/>
                <w:sz w:val="16"/>
                <w:szCs w:val="16"/>
              </w:rPr>
            </w:pPr>
            <w:r>
              <w:rPr>
                <w:sz w:val="16"/>
                <w:szCs w:val="16"/>
              </w:rPr>
              <w:t>Adam R. Schmitt et al.</w:t>
            </w:r>
            <w:r>
              <w:rPr>
                <w:sz w:val="16"/>
                <w:szCs w:val="16"/>
              </w:rPr>
              <w:br/>
            </w:r>
            <w:r>
              <w:rPr>
                <w:rStyle w:val="Fremhv"/>
                <w:sz w:val="16"/>
                <w:szCs w:val="16"/>
              </w:rPr>
              <w:t xml:space="preserve">JAMA </w:t>
            </w:r>
            <w:proofErr w:type="spellStart"/>
            <w:r>
              <w:rPr>
                <w:rStyle w:val="Fremhv"/>
                <w:sz w:val="16"/>
                <w:szCs w:val="16"/>
              </w:rPr>
              <w:t>Dermatology</w:t>
            </w:r>
            <w:proofErr w:type="spellEnd"/>
          </w:p>
          <w:p w14:paraId="1FB580BA" w14:textId="77777777" w:rsidR="00BD6924" w:rsidRDefault="00BD6924" w:rsidP="00C456EF">
            <w:pPr>
              <w:spacing w:after="0"/>
              <w:rPr>
                <w:color w:val="000000"/>
                <w:sz w:val="16"/>
                <w:szCs w:val="16"/>
              </w:rPr>
            </w:pPr>
          </w:p>
          <w:p w14:paraId="7E550D91" w14:textId="0FAD9111" w:rsidR="00E84F0E" w:rsidRPr="00793971" w:rsidRDefault="00E84F0E" w:rsidP="00C456EF">
            <w:pPr>
              <w:spacing w:after="0"/>
              <w:rPr>
                <w:sz w:val="16"/>
                <w:szCs w:val="16"/>
              </w:rPr>
            </w:pPr>
            <w:r>
              <w:rPr>
                <w:sz w:val="16"/>
                <w:szCs w:val="16"/>
              </w:rPr>
              <w:fldChar w:fldCharType="begin">
                <w:fldData xml:space="preserve">PEVuZE5vdGU+PENpdGU+PEF1dGhvcj5TY2htaXR0PC9BdXRob3I+PFllYXI+MjAxNDwvWWVhcj48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(99)</w:t>
            </w:r>
            <w:r>
              <w:rPr>
                <w:sz w:val="16"/>
                <w:szCs w:val="16"/>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1FF6711C" w14:textId="77777777" w:rsidR="00BD6924" w:rsidRDefault="00BD6924" w:rsidP="00C456EF">
            <w:pPr>
              <w:spacing w:after="0"/>
              <w:rPr>
                <w:sz w:val="16"/>
                <w:szCs w:val="16"/>
                <w:lang w:val="en-US"/>
              </w:rPr>
            </w:pPr>
            <w:r>
              <w:rPr>
                <w:sz w:val="16"/>
                <w:szCs w:val="16"/>
                <w:lang w:val="en-US"/>
              </w:rPr>
              <w:t>2014</w:t>
            </w:r>
          </w:p>
        </w:tc>
        <w:tc>
          <w:tcPr>
            <w:tcW w:w="955" w:type="dxa"/>
            <w:tcBorders>
              <w:top w:val="single" w:sz="4" w:space="0" w:color="auto"/>
              <w:left w:val="single" w:sz="4" w:space="0" w:color="auto"/>
              <w:bottom w:val="single" w:sz="4" w:space="0" w:color="auto"/>
              <w:right w:val="single" w:sz="4" w:space="0" w:color="auto"/>
            </w:tcBorders>
            <w:hideMark/>
          </w:tcPr>
          <w:p w14:paraId="4C5DF558" w14:textId="77777777" w:rsidR="00BD6924" w:rsidRDefault="00BD6924" w:rsidP="00C456EF">
            <w:pPr>
              <w:spacing w:after="0"/>
              <w:rPr>
                <w:sz w:val="16"/>
                <w:szCs w:val="16"/>
                <w:lang w:val="en-US"/>
              </w:rPr>
            </w:pPr>
            <w:r>
              <w:rPr>
                <w:sz w:val="16"/>
                <w:szCs w:val="16"/>
                <w:lang w:val="en-US"/>
              </w:rPr>
              <w:t>Meta-analysis of observational studies</w:t>
            </w:r>
          </w:p>
        </w:tc>
        <w:tc>
          <w:tcPr>
            <w:tcW w:w="1267" w:type="dxa"/>
            <w:tcBorders>
              <w:top w:val="single" w:sz="4" w:space="0" w:color="auto"/>
              <w:left w:val="single" w:sz="4" w:space="0" w:color="auto"/>
              <w:bottom w:val="single" w:sz="4" w:space="0" w:color="auto"/>
              <w:right w:val="single" w:sz="4" w:space="0" w:color="auto"/>
            </w:tcBorders>
            <w:hideMark/>
          </w:tcPr>
          <w:p w14:paraId="4B9A1752" w14:textId="77777777" w:rsidR="00BD6924" w:rsidRDefault="00BD6924" w:rsidP="00C456EF">
            <w:pPr>
              <w:spacing w:after="0"/>
              <w:rPr>
                <w:sz w:val="16"/>
                <w:szCs w:val="16"/>
                <w:lang w:val="en-US"/>
              </w:rPr>
            </w:pPr>
            <w:r>
              <w:rPr>
                <w:sz w:val="16"/>
                <w:szCs w:val="16"/>
                <w:lang w:val="en-US"/>
              </w:rPr>
              <w:t>Level 2a: Pooled analysis of data from multiple case series</w:t>
            </w:r>
          </w:p>
        </w:tc>
        <w:tc>
          <w:tcPr>
            <w:tcW w:w="1673" w:type="dxa"/>
            <w:tcBorders>
              <w:top w:val="single" w:sz="4" w:space="0" w:color="auto"/>
              <w:left w:val="single" w:sz="4" w:space="0" w:color="auto"/>
              <w:bottom w:val="single" w:sz="4" w:space="0" w:color="auto"/>
              <w:right w:val="single" w:sz="4" w:space="0" w:color="auto"/>
            </w:tcBorders>
            <w:hideMark/>
          </w:tcPr>
          <w:p w14:paraId="717D8345" w14:textId="77777777" w:rsidR="00BD6924" w:rsidRDefault="00BD6924" w:rsidP="00C456EF">
            <w:pPr>
              <w:spacing w:after="0"/>
              <w:rPr>
                <w:sz w:val="16"/>
                <w:szCs w:val="16"/>
                <w:lang w:val="en-US"/>
              </w:rPr>
            </w:pPr>
            <w:r>
              <w:rPr>
                <w:sz w:val="16"/>
                <w:szCs w:val="16"/>
                <w:lang w:val="en-US"/>
              </w:rPr>
              <w:t xml:space="preserve">SNB detects occult nodal metastases in high-risk </w:t>
            </w:r>
            <w:proofErr w:type="spellStart"/>
            <w:r>
              <w:rPr>
                <w:sz w:val="16"/>
                <w:szCs w:val="16"/>
                <w:lang w:val="en-US"/>
              </w:rPr>
              <w:t>cSCC</w:t>
            </w:r>
            <w:proofErr w:type="spellEnd"/>
            <w:r>
              <w:rPr>
                <w:sz w:val="16"/>
                <w:szCs w:val="16"/>
                <w:lang w:val="en-US"/>
              </w:rPr>
              <w:t xml:space="preserve"> cases but lacks robust evidence supporting its impact on survival or recurrence.</w:t>
            </w:r>
          </w:p>
        </w:tc>
        <w:tc>
          <w:tcPr>
            <w:tcW w:w="1047" w:type="dxa"/>
            <w:tcBorders>
              <w:top w:val="single" w:sz="4" w:space="0" w:color="auto"/>
              <w:left w:val="single" w:sz="4" w:space="0" w:color="auto"/>
              <w:bottom w:val="single" w:sz="4" w:space="0" w:color="auto"/>
              <w:right w:val="single" w:sz="4" w:space="0" w:color="auto"/>
            </w:tcBorders>
            <w:hideMark/>
          </w:tcPr>
          <w:p w14:paraId="7721F024" w14:textId="77777777" w:rsidR="00BD6924" w:rsidRDefault="00BD6924" w:rsidP="00C456EF">
            <w:pPr>
              <w:spacing w:after="0"/>
              <w:rPr>
                <w:sz w:val="16"/>
                <w:szCs w:val="16"/>
                <w:lang w:val="en-US"/>
              </w:rPr>
            </w:pPr>
            <w:r>
              <w:rPr>
                <w:sz w:val="16"/>
                <w:szCs w:val="16"/>
                <w:lang w:val="en-US"/>
              </w:rPr>
              <w:t xml:space="preserve">SNB for high-risk </w:t>
            </w:r>
            <w:proofErr w:type="spellStart"/>
            <w:r>
              <w:rPr>
                <w:sz w:val="16"/>
                <w:szCs w:val="16"/>
                <w:lang w:val="en-US"/>
              </w:rPr>
              <w:t>cSCC</w:t>
            </w:r>
            <w:proofErr w:type="spellEnd"/>
            <w:r>
              <w:rPr>
                <w:sz w:val="16"/>
                <w:szCs w:val="16"/>
                <w:lang w:val="en-US"/>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6C067B81"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4FBCE964" w14:textId="77777777" w:rsidR="00BD6924" w:rsidRDefault="00BD6924" w:rsidP="00C456EF">
            <w:pPr>
              <w:spacing w:after="0"/>
              <w:rPr>
                <w:sz w:val="16"/>
                <w:szCs w:val="16"/>
                <w:lang w:val="en-US"/>
              </w:rPr>
            </w:pPr>
            <w:r>
              <w:rPr>
                <w:sz w:val="16"/>
                <w:szCs w:val="16"/>
                <w:lang w:val="en-US"/>
              </w:rPr>
              <w:t xml:space="preserve">130 patients with high-risk </w:t>
            </w:r>
            <w:proofErr w:type="spellStart"/>
            <w:r>
              <w:rPr>
                <w:sz w:val="16"/>
                <w:szCs w:val="16"/>
                <w:lang w:val="en-US"/>
              </w:rPr>
              <w:t>cSCC</w:t>
            </w:r>
            <w:proofErr w:type="spellEnd"/>
            <w:r>
              <w:rPr>
                <w:sz w:val="16"/>
                <w:szCs w:val="16"/>
                <w:lang w:val="en-US"/>
              </w:rPr>
              <w:t xml:space="preserve"> undergoing SNB</w:t>
            </w:r>
          </w:p>
        </w:tc>
        <w:tc>
          <w:tcPr>
            <w:tcW w:w="1436" w:type="dxa"/>
            <w:tcBorders>
              <w:top w:val="single" w:sz="4" w:space="0" w:color="auto"/>
              <w:left w:val="single" w:sz="4" w:space="0" w:color="auto"/>
              <w:bottom w:val="single" w:sz="4" w:space="0" w:color="auto"/>
              <w:right w:val="single" w:sz="4" w:space="0" w:color="auto"/>
            </w:tcBorders>
            <w:hideMark/>
          </w:tcPr>
          <w:p w14:paraId="1D527FF7" w14:textId="77777777" w:rsidR="00BD6924" w:rsidRDefault="00BD6924" w:rsidP="00C456EF">
            <w:pPr>
              <w:spacing w:after="0"/>
              <w:rPr>
                <w:sz w:val="16"/>
                <w:szCs w:val="16"/>
                <w:lang w:val="en-US"/>
              </w:rPr>
            </w:pPr>
            <w:r>
              <w:rPr>
                <w:sz w:val="16"/>
                <w:szCs w:val="16"/>
                <w:lang w:val="en-US"/>
              </w:rPr>
              <w:t>12.3% of patients had positive SLNB findings. T2 lesions (&gt;2 cm) accounted for the majority of positive cases (11.2% in AJCC T2). Alternative staging identified 29.4% positivity in T2b lesions. Evidence suggests SNB can aid in stratifying high-risk patients, but clinical benefit remains unclear.</w:t>
            </w:r>
          </w:p>
        </w:tc>
      </w:tr>
      <w:tr w:rsidR="00BD6924" w:rsidRPr="00BA1B92" w14:paraId="4DC08607"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E3579A4"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3488486B" w14:textId="77777777" w:rsidR="00BD6924" w:rsidRDefault="00BD6924" w:rsidP="00C456EF">
            <w:pPr>
              <w:spacing w:after="0"/>
              <w:rPr>
                <w:rStyle w:val="Fremhv"/>
                <w:sz w:val="16"/>
                <w:szCs w:val="16"/>
              </w:rPr>
            </w:pPr>
            <w:r>
              <w:rPr>
                <w:sz w:val="16"/>
                <w:szCs w:val="16"/>
              </w:rPr>
              <w:t xml:space="preserve">Andrea </w:t>
            </w:r>
            <w:proofErr w:type="spellStart"/>
            <w:r>
              <w:rPr>
                <w:sz w:val="16"/>
                <w:szCs w:val="16"/>
              </w:rPr>
              <w:t>Costantino</w:t>
            </w:r>
            <w:proofErr w:type="spellEnd"/>
            <w:r>
              <w:rPr>
                <w:sz w:val="16"/>
                <w:szCs w:val="16"/>
              </w:rPr>
              <w:t xml:space="preserve"> et al.</w:t>
            </w:r>
            <w:r>
              <w:rPr>
                <w:sz w:val="16"/>
                <w:szCs w:val="16"/>
              </w:rPr>
              <w:br/>
            </w:r>
            <w:r>
              <w:rPr>
                <w:rStyle w:val="Fremhv"/>
                <w:sz w:val="16"/>
                <w:szCs w:val="16"/>
              </w:rPr>
              <w:t>Head &amp; Neck Journal</w:t>
            </w:r>
          </w:p>
          <w:p w14:paraId="0D96654C" w14:textId="77777777" w:rsidR="00BD6924" w:rsidRDefault="00BD6924" w:rsidP="00C456EF">
            <w:pPr>
              <w:spacing w:after="0"/>
              <w:rPr>
                <w:color w:val="000000"/>
                <w:sz w:val="16"/>
                <w:szCs w:val="16"/>
                <w:lang w:val="en-US"/>
              </w:rPr>
            </w:pPr>
          </w:p>
          <w:p w14:paraId="6B4F0CEB" w14:textId="69A65CC5" w:rsidR="008E116F" w:rsidRDefault="008E116F" w:rsidP="00C456EF">
            <w:pPr>
              <w:spacing w:after="0"/>
              <w:rPr>
                <w:sz w:val="16"/>
                <w:szCs w:val="16"/>
                <w:lang w:val="en-US"/>
              </w:rPr>
            </w:pPr>
            <w:r>
              <w:rPr>
                <w:sz w:val="16"/>
                <w:szCs w:val="16"/>
                <w:lang w:val="en-US"/>
              </w:rPr>
              <w:fldChar w:fldCharType="begin">
                <w:fldData xml:space="preserve">PEVuZE5vdGU+PENpdGU+PEF1dGhvcj5Db3N0YW50aW5vPC9BdXRob3I+PFllYXI+MjAyMjwvWWVh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(181)</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52AF85F9" w14:textId="77777777" w:rsidR="00BD6924" w:rsidRDefault="00BD6924" w:rsidP="00C456EF">
            <w:pPr>
              <w:spacing w:after="0"/>
              <w:rPr>
                <w:sz w:val="16"/>
                <w:szCs w:val="16"/>
                <w:lang w:val="en-US"/>
              </w:rPr>
            </w:pPr>
            <w:r>
              <w:rPr>
                <w:sz w:val="16"/>
                <w:szCs w:val="16"/>
                <w:lang w:val="en-US"/>
              </w:rPr>
              <w:t>2022</w:t>
            </w:r>
          </w:p>
        </w:tc>
        <w:tc>
          <w:tcPr>
            <w:tcW w:w="955" w:type="dxa"/>
            <w:tcBorders>
              <w:top w:val="single" w:sz="4" w:space="0" w:color="auto"/>
              <w:left w:val="single" w:sz="4" w:space="0" w:color="auto"/>
              <w:bottom w:val="single" w:sz="4" w:space="0" w:color="auto"/>
              <w:right w:val="single" w:sz="4" w:space="0" w:color="auto"/>
            </w:tcBorders>
            <w:hideMark/>
          </w:tcPr>
          <w:p w14:paraId="32B38796"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2C654F13" w14:textId="77777777" w:rsidR="00BD6924" w:rsidRDefault="00BD6924" w:rsidP="00C456EF">
            <w:pPr>
              <w:spacing w:after="0"/>
              <w:rPr>
                <w:sz w:val="16"/>
                <w:szCs w:val="16"/>
                <w:lang w:val="en-US"/>
              </w:rPr>
            </w:pPr>
            <w:r>
              <w:rPr>
                <w:sz w:val="16"/>
                <w:szCs w:val="16"/>
                <w:lang w:val="en-US"/>
              </w:rPr>
              <w:t>Level 2a: Meta-analysis of prospective and retrospective data</w:t>
            </w:r>
          </w:p>
        </w:tc>
        <w:tc>
          <w:tcPr>
            <w:tcW w:w="1673" w:type="dxa"/>
            <w:tcBorders>
              <w:top w:val="single" w:sz="4" w:space="0" w:color="auto"/>
              <w:left w:val="single" w:sz="4" w:space="0" w:color="auto"/>
              <w:bottom w:val="single" w:sz="4" w:space="0" w:color="auto"/>
              <w:right w:val="single" w:sz="4" w:space="0" w:color="auto"/>
            </w:tcBorders>
            <w:hideMark/>
          </w:tcPr>
          <w:p w14:paraId="45974D9D" w14:textId="77777777" w:rsidR="00BD6924" w:rsidRDefault="00BD6924" w:rsidP="00C456EF">
            <w:pPr>
              <w:spacing w:after="0"/>
              <w:rPr>
                <w:sz w:val="16"/>
                <w:szCs w:val="16"/>
                <w:lang w:val="en-US"/>
              </w:rPr>
            </w:pPr>
            <w:r>
              <w:rPr>
                <w:sz w:val="16"/>
                <w:szCs w:val="16"/>
                <w:lang w:val="en-US"/>
              </w:rPr>
              <w:t>SNB is feasible with a high sentinel lymph node (SLN) identification rate but demonstrates limited utility due to low positive rate and significant regional recurrence after negative SNB.</w:t>
            </w:r>
          </w:p>
        </w:tc>
        <w:tc>
          <w:tcPr>
            <w:tcW w:w="1047" w:type="dxa"/>
            <w:tcBorders>
              <w:top w:val="single" w:sz="4" w:space="0" w:color="auto"/>
              <w:left w:val="single" w:sz="4" w:space="0" w:color="auto"/>
              <w:bottom w:val="single" w:sz="4" w:space="0" w:color="auto"/>
              <w:right w:val="single" w:sz="4" w:space="0" w:color="auto"/>
            </w:tcBorders>
            <w:hideMark/>
          </w:tcPr>
          <w:p w14:paraId="58896556" w14:textId="77777777" w:rsidR="00BD6924" w:rsidRDefault="00BD6924" w:rsidP="00C456EF">
            <w:pPr>
              <w:spacing w:after="0"/>
              <w:rPr>
                <w:sz w:val="16"/>
                <w:szCs w:val="16"/>
                <w:lang w:val="en-US"/>
              </w:rPr>
            </w:pPr>
            <w:r>
              <w:rPr>
                <w:sz w:val="16"/>
                <w:szCs w:val="16"/>
                <w:lang w:val="en-US"/>
              </w:rPr>
              <w:t xml:space="preserve">SNB for high-risk </w:t>
            </w:r>
            <w:proofErr w:type="spellStart"/>
            <w:r>
              <w:rPr>
                <w:sz w:val="16"/>
                <w:szCs w:val="16"/>
                <w:lang w:val="en-US"/>
              </w:rPr>
              <w:t>cSCCHN</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2A018443"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173BC706" w14:textId="77777777" w:rsidR="00BD6924" w:rsidRDefault="00BD6924" w:rsidP="00C456EF">
            <w:pPr>
              <w:spacing w:after="0"/>
              <w:rPr>
                <w:sz w:val="16"/>
                <w:szCs w:val="16"/>
                <w:lang w:val="en-US"/>
              </w:rPr>
            </w:pPr>
            <w:r>
              <w:rPr>
                <w:sz w:val="16"/>
                <w:szCs w:val="16"/>
                <w:lang w:val="en-US"/>
              </w:rPr>
              <w:t xml:space="preserve">705 patients with clinically node-negative high-risk head and neck </w:t>
            </w:r>
            <w:proofErr w:type="spellStart"/>
            <w:r>
              <w:rPr>
                <w:sz w:val="16"/>
                <w:szCs w:val="16"/>
                <w:lang w:val="en-US"/>
              </w:rPr>
              <w:t>cSCC</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6B4EEBFF" w14:textId="77777777" w:rsidR="00BD6924" w:rsidRDefault="00BD6924" w:rsidP="00C456EF">
            <w:pPr>
              <w:spacing w:after="0"/>
              <w:rPr>
                <w:sz w:val="16"/>
                <w:szCs w:val="16"/>
                <w:lang w:val="en-US"/>
              </w:rPr>
            </w:pPr>
            <w:r>
              <w:rPr>
                <w:sz w:val="16"/>
                <w:szCs w:val="16"/>
                <w:lang w:val="en-US"/>
              </w:rPr>
              <w:t>SLN identification rate was 98.8%, but SLNB positive rate was 5.6%. Regional recurrence rate after negative SNB was 2.9%. High SLN identification rates support feasibility; however, limited clinical benefit necessitates further study.</w:t>
            </w:r>
          </w:p>
        </w:tc>
      </w:tr>
      <w:tr w:rsidR="00BD6924" w:rsidRPr="00BA1B92" w14:paraId="7C0AC9B4"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6DE2A610"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B09A6C1" w14:textId="77777777" w:rsidR="00BD6924" w:rsidRDefault="00BD6924" w:rsidP="00C456EF">
            <w:pPr>
              <w:spacing w:after="0"/>
              <w:rPr>
                <w:rStyle w:val="Fremhv"/>
                <w:sz w:val="16"/>
                <w:szCs w:val="16"/>
              </w:rPr>
            </w:pPr>
            <w:r>
              <w:rPr>
                <w:sz w:val="16"/>
                <w:szCs w:val="16"/>
              </w:rPr>
              <w:t xml:space="preserve">Antonio </w:t>
            </w:r>
            <w:proofErr w:type="spellStart"/>
            <w:r>
              <w:rPr>
                <w:sz w:val="16"/>
                <w:szCs w:val="16"/>
              </w:rPr>
              <w:t>Tejera-Vaquerizo</w:t>
            </w:r>
            <w:proofErr w:type="spellEnd"/>
            <w:r>
              <w:rPr>
                <w:sz w:val="16"/>
                <w:szCs w:val="16"/>
              </w:rPr>
              <w:t xml:space="preserve"> et al.</w:t>
            </w:r>
            <w:r>
              <w:rPr>
                <w:sz w:val="16"/>
                <w:szCs w:val="16"/>
              </w:rPr>
              <w:br/>
            </w:r>
            <w:r>
              <w:rPr>
                <w:rStyle w:val="Fremhv"/>
                <w:sz w:val="16"/>
                <w:szCs w:val="16"/>
              </w:rPr>
              <w:t xml:space="preserve">The Journal of </w:t>
            </w:r>
            <w:proofErr w:type="spellStart"/>
            <w:r>
              <w:rPr>
                <w:rStyle w:val="Fremhv"/>
                <w:sz w:val="16"/>
                <w:szCs w:val="16"/>
              </w:rPr>
              <w:t>Dermatology</w:t>
            </w:r>
            <w:proofErr w:type="spellEnd"/>
          </w:p>
          <w:p w14:paraId="2C4F062B" w14:textId="1D687F06" w:rsidR="00BD6924" w:rsidRDefault="00BD6924" w:rsidP="00C456EF">
            <w:pPr>
              <w:spacing w:after="0"/>
              <w:rPr>
                <w:rStyle w:val="Fremhv"/>
                <w:color w:val="000000"/>
                <w:sz w:val="16"/>
                <w:szCs w:val="16"/>
              </w:rPr>
            </w:pPr>
          </w:p>
          <w:p w14:paraId="7358D6A8" w14:textId="311EB8AC" w:rsidR="008E116F" w:rsidRPr="008E116F" w:rsidRDefault="008E116F" w:rsidP="00C456EF">
            <w:pPr>
              <w:spacing w:after="0"/>
              <w:rPr>
                <w:rStyle w:val="Fremhv"/>
                <w:i w:val="0"/>
                <w:iCs w:val="0"/>
                <w:sz w:val="16"/>
                <w:szCs w:val="16"/>
              </w:rPr>
            </w:pPr>
            <w:r>
              <w:rPr>
                <w:rStyle w:val="Fremhv"/>
                <w:i w:val="0"/>
                <w:iCs w:val="0"/>
                <w:sz w:val="16"/>
                <w:szCs w:val="16"/>
              </w:rPr>
              <w:fldChar w:fldCharType="begin">
                <w:fldData xml:space="preserve">PEVuZE5vdGU+PENpdGU+PEF1dGhvcj5UZWplcmEtVmFxdWVyaXpvPC9BdXRob3I+PFllYXI+MjAx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Pr>
                <w:rStyle w:val="Fremhv"/>
                <w:i w:val="0"/>
                <w:iCs w:val="0"/>
                <w:noProof/>
                <w:sz w:val="16"/>
                <w:szCs w:val="16"/>
              </w:rPr>
              <w:t>(182)</w:t>
            </w:r>
            <w:r>
              <w:rPr>
                <w:rStyle w:val="Fremhv"/>
                <w:i w:val="0"/>
                <w:iCs w:val="0"/>
                <w:sz w:val="16"/>
                <w:szCs w:val="16"/>
              </w:rPr>
              <w:fldChar w:fldCharType="end"/>
            </w:r>
          </w:p>
          <w:p w14:paraId="6EAC611B" w14:textId="77777777" w:rsidR="00BD6924" w:rsidRDefault="00BD6924" w:rsidP="00C456EF">
            <w:pPr>
              <w:spacing w:after="0"/>
              <w:rPr>
                <w:sz w:val="16"/>
                <w:szCs w:val="16"/>
                <w:lang w:val="en-US"/>
              </w:rPr>
            </w:pPr>
          </w:p>
        </w:tc>
        <w:tc>
          <w:tcPr>
            <w:tcW w:w="541" w:type="dxa"/>
            <w:tcBorders>
              <w:top w:val="single" w:sz="4" w:space="0" w:color="auto"/>
              <w:left w:val="single" w:sz="4" w:space="0" w:color="auto"/>
              <w:bottom w:val="single" w:sz="4" w:space="0" w:color="auto"/>
              <w:right w:val="single" w:sz="4" w:space="0" w:color="auto"/>
            </w:tcBorders>
            <w:hideMark/>
          </w:tcPr>
          <w:p w14:paraId="66163F91" w14:textId="77777777" w:rsidR="00BD6924" w:rsidRDefault="00BD6924" w:rsidP="00C456EF">
            <w:pPr>
              <w:spacing w:after="0"/>
              <w:rPr>
                <w:sz w:val="16"/>
                <w:szCs w:val="16"/>
                <w:lang w:val="en-US"/>
              </w:rPr>
            </w:pPr>
            <w:r>
              <w:rPr>
                <w:sz w:val="16"/>
                <w:szCs w:val="16"/>
                <w:lang w:val="en-US"/>
              </w:rPr>
              <w:t>2018</w:t>
            </w:r>
          </w:p>
        </w:tc>
        <w:tc>
          <w:tcPr>
            <w:tcW w:w="955" w:type="dxa"/>
            <w:tcBorders>
              <w:top w:val="single" w:sz="4" w:space="0" w:color="auto"/>
              <w:left w:val="single" w:sz="4" w:space="0" w:color="auto"/>
              <w:bottom w:val="single" w:sz="4" w:space="0" w:color="auto"/>
              <w:right w:val="single" w:sz="4" w:space="0" w:color="auto"/>
            </w:tcBorders>
            <w:hideMark/>
          </w:tcPr>
          <w:p w14:paraId="7E919A21"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32D2D8E1" w14:textId="77777777" w:rsidR="00BD6924" w:rsidRDefault="00BD6924" w:rsidP="00C456EF">
            <w:pPr>
              <w:spacing w:after="0"/>
              <w:rPr>
                <w:sz w:val="16"/>
                <w:szCs w:val="16"/>
                <w:lang w:val="en-US"/>
              </w:rPr>
            </w:pPr>
            <w:r>
              <w:rPr>
                <w:sz w:val="16"/>
                <w:szCs w:val="16"/>
                <w:lang w:val="en-US"/>
              </w:rPr>
              <w:t>Level 2a: Pooled data from multiple studies</w:t>
            </w:r>
          </w:p>
        </w:tc>
        <w:tc>
          <w:tcPr>
            <w:tcW w:w="1673" w:type="dxa"/>
            <w:tcBorders>
              <w:top w:val="single" w:sz="4" w:space="0" w:color="auto"/>
              <w:left w:val="single" w:sz="4" w:space="0" w:color="auto"/>
              <w:bottom w:val="single" w:sz="4" w:space="0" w:color="auto"/>
              <w:right w:val="single" w:sz="4" w:space="0" w:color="auto"/>
            </w:tcBorders>
            <w:hideMark/>
          </w:tcPr>
          <w:p w14:paraId="5DD6F100" w14:textId="77777777" w:rsidR="00BD6924" w:rsidRDefault="00BD6924" w:rsidP="00C456EF">
            <w:pPr>
              <w:spacing w:after="0"/>
              <w:rPr>
                <w:sz w:val="16"/>
                <w:szCs w:val="16"/>
                <w:lang w:val="en-US"/>
              </w:rPr>
            </w:pPr>
            <w:r>
              <w:rPr>
                <w:sz w:val="16"/>
                <w:szCs w:val="16"/>
                <w:lang w:val="en-US"/>
              </w:rPr>
              <w:t xml:space="preserve">SNB detects subclinical lymph node metastases in </w:t>
            </w:r>
            <w:proofErr w:type="spellStart"/>
            <w:r>
              <w:rPr>
                <w:sz w:val="16"/>
                <w:szCs w:val="16"/>
                <w:lang w:val="en-US"/>
              </w:rPr>
              <w:t>cSCC</w:t>
            </w:r>
            <w:proofErr w:type="spellEnd"/>
            <w:r>
              <w:rPr>
                <w:sz w:val="16"/>
                <w:szCs w:val="16"/>
                <w:lang w:val="en-US"/>
              </w:rPr>
              <w:t xml:space="preserve"> but shows limited predictive or prognostic utility. </w:t>
            </w:r>
            <w:proofErr w:type="spellStart"/>
            <w:r>
              <w:rPr>
                <w:sz w:val="16"/>
                <w:szCs w:val="16"/>
              </w:rPr>
              <w:t>Recommendations</w:t>
            </w:r>
            <w:proofErr w:type="spellEnd"/>
            <w:r>
              <w:rPr>
                <w:sz w:val="16"/>
                <w:szCs w:val="16"/>
              </w:rPr>
              <w:t xml:space="preserve"> for </w:t>
            </w:r>
            <w:proofErr w:type="spellStart"/>
            <w:r>
              <w:rPr>
                <w:sz w:val="16"/>
                <w:szCs w:val="16"/>
              </w:rPr>
              <w:t>routine</w:t>
            </w:r>
            <w:proofErr w:type="spellEnd"/>
            <w:r>
              <w:rPr>
                <w:sz w:val="16"/>
                <w:szCs w:val="16"/>
              </w:rPr>
              <w:t xml:space="preserve"> </w:t>
            </w:r>
            <w:proofErr w:type="spellStart"/>
            <w:r>
              <w:rPr>
                <w:sz w:val="16"/>
                <w:szCs w:val="16"/>
              </w:rPr>
              <w:t>use</w:t>
            </w:r>
            <w:proofErr w:type="spellEnd"/>
            <w:r>
              <w:rPr>
                <w:sz w:val="16"/>
                <w:szCs w:val="16"/>
              </w:rPr>
              <w:t xml:space="preserve"> </w:t>
            </w:r>
            <w:proofErr w:type="spellStart"/>
            <w:r>
              <w:rPr>
                <w:sz w:val="16"/>
                <w:szCs w:val="16"/>
              </w:rPr>
              <w:t>are</w:t>
            </w:r>
            <w:proofErr w:type="spellEnd"/>
            <w:r>
              <w:rPr>
                <w:sz w:val="16"/>
                <w:szCs w:val="16"/>
              </w:rPr>
              <w:t xml:space="preserve"> </w:t>
            </w:r>
            <w:proofErr w:type="spellStart"/>
            <w:r>
              <w:rPr>
                <w:sz w:val="16"/>
                <w:szCs w:val="16"/>
              </w:rPr>
              <w:t>unclear</w:t>
            </w:r>
            <w:proofErr w:type="spellEnd"/>
            <w:r>
              <w:rPr>
                <w:sz w:val="16"/>
                <w:szCs w:val="16"/>
              </w:rPr>
              <w:t>.</w:t>
            </w:r>
          </w:p>
        </w:tc>
        <w:tc>
          <w:tcPr>
            <w:tcW w:w="1047" w:type="dxa"/>
            <w:tcBorders>
              <w:top w:val="single" w:sz="4" w:space="0" w:color="auto"/>
              <w:left w:val="single" w:sz="4" w:space="0" w:color="auto"/>
              <w:bottom w:val="single" w:sz="4" w:space="0" w:color="auto"/>
              <w:right w:val="single" w:sz="4" w:space="0" w:color="auto"/>
            </w:tcBorders>
            <w:hideMark/>
          </w:tcPr>
          <w:p w14:paraId="19E86EDC" w14:textId="77777777" w:rsidR="00BD6924" w:rsidRDefault="00BD6924" w:rsidP="00C456EF">
            <w:pPr>
              <w:spacing w:after="0"/>
              <w:rPr>
                <w:sz w:val="16"/>
                <w:szCs w:val="16"/>
                <w:lang w:val="en-US"/>
              </w:rPr>
            </w:pPr>
            <w:r>
              <w:rPr>
                <w:sz w:val="16"/>
                <w:szCs w:val="16"/>
                <w:lang w:val="en-US"/>
              </w:rPr>
              <w:t xml:space="preserve">SNB for staging in high-risk </w:t>
            </w:r>
            <w:proofErr w:type="spellStart"/>
            <w:r>
              <w:rPr>
                <w:sz w:val="16"/>
                <w:szCs w:val="16"/>
                <w:lang w:val="en-US"/>
              </w:rPr>
              <w:t>cSCC</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04F1A9F2" w14:textId="77777777" w:rsidR="00BD6924" w:rsidRDefault="00BD6924" w:rsidP="00C456EF">
            <w:pPr>
              <w:spacing w:after="0"/>
              <w:rPr>
                <w:sz w:val="16"/>
                <w:szCs w:val="16"/>
                <w:lang w:val="en-US"/>
              </w:rPr>
            </w:pPr>
            <w:r>
              <w:rPr>
                <w:sz w:val="16"/>
                <w:szCs w:val="16"/>
              </w:rPr>
              <w:t xml:space="preserve">Observation </w:t>
            </w:r>
            <w:proofErr w:type="spellStart"/>
            <w:r>
              <w:rPr>
                <w:sz w:val="16"/>
                <w:szCs w:val="16"/>
              </w:rPr>
              <w:t>only</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461148FC" w14:textId="77777777" w:rsidR="00BD6924" w:rsidRDefault="00BD6924" w:rsidP="00C456EF">
            <w:pPr>
              <w:spacing w:after="0"/>
              <w:rPr>
                <w:sz w:val="16"/>
                <w:szCs w:val="16"/>
                <w:lang w:val="en-US"/>
              </w:rPr>
            </w:pPr>
            <w:r>
              <w:rPr>
                <w:sz w:val="16"/>
                <w:szCs w:val="16"/>
                <w:lang w:val="en-US"/>
              </w:rPr>
              <w:t xml:space="preserve">566 patients undergoing SNB for </w:t>
            </w:r>
            <w:proofErr w:type="spellStart"/>
            <w:r>
              <w:rPr>
                <w:sz w:val="16"/>
                <w:szCs w:val="16"/>
                <w:lang w:val="en-US"/>
              </w:rPr>
              <w:t>cSCC</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2029BB7F" w14:textId="77777777" w:rsidR="00BD6924" w:rsidRDefault="00BD6924" w:rsidP="00C456EF">
            <w:pPr>
              <w:spacing w:after="0"/>
              <w:rPr>
                <w:sz w:val="16"/>
                <w:szCs w:val="16"/>
                <w:lang w:val="en-US"/>
              </w:rPr>
            </w:pPr>
            <w:r>
              <w:rPr>
                <w:sz w:val="16"/>
                <w:szCs w:val="16"/>
                <w:lang w:val="en-US"/>
              </w:rPr>
              <w:t>The pooled positivity rate for SNB was 7.9% (95% CI: 5.2–10.6%). Studies lacked consistent risk stratification criteria, and no improvement in survival was evident. A false-negative rate of 3.9% was reported. Further research is needed to validate its utility.</w:t>
            </w:r>
          </w:p>
        </w:tc>
      </w:tr>
    </w:tbl>
    <w:p w14:paraId="3A7313D8"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Patienter med komplekse tilfælde af </w:t>
      </w:r>
      <w:proofErr w:type="spellStart"/>
      <w:r>
        <w:t>kutane</w:t>
      </w:r>
      <w:proofErr w:type="spellEnd"/>
      <w:r>
        <w:t xml:space="preserve"> </w:t>
      </w:r>
      <w:proofErr w:type="spellStart"/>
      <w:r>
        <w:t>planocellulære</w:t>
      </w:r>
      <w:proofErr w:type="spellEnd"/>
      <w:r>
        <w:t xml:space="preserve"> karcinomer bør vurderes i tværfagligt forum (MDT) (D)</w:t>
      </w:r>
    </w:p>
    <w:p w14:paraId="6BCD1CAF" w14:textId="77777777" w:rsidR="00BD6924" w:rsidRPr="0015518C" w:rsidRDefault="00BD6924" w:rsidP="00BD6924"/>
    <w:p w14:paraId="36D24FE6"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Hos patienter med </w:t>
      </w:r>
      <w:proofErr w:type="spellStart"/>
      <w:r>
        <w:t>resektabelt</w:t>
      </w:r>
      <w:proofErr w:type="spellEnd"/>
      <w:r>
        <w:t xml:space="preserve"> </w:t>
      </w:r>
      <w:proofErr w:type="spellStart"/>
      <w:r>
        <w:t>planocellulært</w:t>
      </w:r>
      <w:proofErr w:type="spellEnd"/>
      <w:r>
        <w:t xml:space="preserve"> karcinom er kirurgisk excision førstevalget (B)</w:t>
      </w:r>
    </w:p>
    <w:p w14:paraId="3D4FFAC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405578EB" w14:textId="77777777" w:rsidR="00BD6924" w:rsidRDefault="00BD6924" w:rsidP="006A560B">
      <w:pPr>
        <w:numPr>
          <w:ilvl w:val="0"/>
          <w:numId w:val="17"/>
        </w:numPr>
        <w:spacing w:after="0"/>
      </w:pPr>
      <w:r w:rsidRPr="00BD6924">
        <w:t xml:space="preserve">Evidensen er baseret på </w:t>
      </w:r>
      <w:r w:rsidRPr="00BD6924">
        <w:rPr>
          <w:b/>
          <w:bCs/>
        </w:rPr>
        <w:t>ekspertkonsensus</w:t>
      </w:r>
      <w:r w:rsidRPr="00BD6924">
        <w:t xml:space="preserve"> (niveau 5) og observationsstudier, herunder metaanalyser (</w:t>
      </w:r>
      <w:r w:rsidRPr="00BD6924">
        <w:rPr>
          <w:b/>
          <w:bCs/>
        </w:rPr>
        <w:t>niveau 2a</w:t>
      </w:r>
      <w:r w:rsidRPr="00BD6924">
        <w:t>). Randomiserede kontrollerede studier (</w:t>
      </w:r>
      <w:proofErr w:type="spellStart"/>
      <w:r w:rsidRPr="00BD6924">
        <w:t>RCT'er</w:t>
      </w:r>
      <w:proofErr w:type="spellEnd"/>
      <w:r w:rsidRPr="00BD6924">
        <w:t>) mangler, hvilket begrænser evidensens styrke</w:t>
      </w:r>
      <w:r w:rsidRPr="00BD6924">
        <w:rPr>
          <w:rFonts w:ascii="Arial" w:hAnsi="Arial" w:cs="Arial"/>
        </w:rPr>
        <w:t>​</w:t>
      </w:r>
      <w:r w:rsidRPr="00BD6924">
        <w:t>.</w:t>
      </w:r>
    </w:p>
    <w:p w14:paraId="2313EDFF" w14:textId="77777777" w:rsidR="00BD6924" w:rsidRPr="00BD6924" w:rsidRDefault="00BD6924" w:rsidP="00BD6924">
      <w:pPr>
        <w:spacing w:after="0"/>
        <w:ind w:left="720"/>
      </w:pPr>
    </w:p>
    <w:p w14:paraId="2A0C9F2C"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41431F9E" w14:textId="77777777" w:rsidR="00BD6924" w:rsidRPr="00BD6924" w:rsidRDefault="00BD6924" w:rsidP="006A560B">
      <w:pPr>
        <w:numPr>
          <w:ilvl w:val="0"/>
          <w:numId w:val="18"/>
        </w:numPr>
        <w:spacing w:after="0"/>
      </w:pPr>
      <w:r w:rsidRPr="00BD6924">
        <w:rPr>
          <w:b/>
          <w:bCs/>
        </w:rPr>
        <w:t>Styrker:</w:t>
      </w:r>
      <w:r w:rsidRPr="00BD6924">
        <w:t xml:space="preserve"> Meta-analyser og observationsstudier dokumenterer kirurgisk excisions lave recidivrate og høje effektivitet i lokale kontroller for PCC. Kirurgisk excision opnår en 5-års tumor-kontrolrate på over 90 %, hvilket understøtter dens status som standardbehandling</w:t>
      </w:r>
      <w:r w:rsidRPr="00BD6924">
        <w:rPr>
          <w:rFonts w:ascii="Arial" w:hAnsi="Arial" w:cs="Arial"/>
        </w:rPr>
        <w:t>​</w:t>
      </w:r>
      <w:r w:rsidRPr="00BD6924">
        <w:t>.</w:t>
      </w:r>
    </w:p>
    <w:p w14:paraId="4720D8EC" w14:textId="77777777" w:rsidR="00BD6924" w:rsidRPr="00BD6924" w:rsidRDefault="00BD6924" w:rsidP="006A560B">
      <w:pPr>
        <w:numPr>
          <w:ilvl w:val="0"/>
          <w:numId w:val="18"/>
        </w:numPr>
        <w:spacing w:after="0"/>
        <w:rPr>
          <w:rFonts w:eastAsia="Times New Roman" w:cs="Times New Roman"/>
          <w:szCs w:val="24"/>
          <w:lang w:eastAsia="da-DK"/>
        </w:rPr>
      </w:pPr>
      <w:r w:rsidRPr="00BD6924">
        <w:rPr>
          <w:b/>
          <w:bCs/>
        </w:rPr>
        <w:lastRenderedPageBreak/>
        <w:t>Begrænsninger</w:t>
      </w:r>
      <w:r w:rsidRPr="00BD6924">
        <w:t>: Mange studier blander data for PCC og BCC, hvilket gør det vanskeligt at isolere specifikke resultater for PCC. Desuden er bias i retrospektive designs en udfordring.</w:t>
      </w:r>
    </w:p>
    <w:p w14:paraId="21292758" w14:textId="77777777" w:rsidR="00BD6924" w:rsidRPr="00BD6924" w:rsidRDefault="00BD6924" w:rsidP="00BD6924">
      <w:pPr>
        <w:spacing w:after="0"/>
        <w:ind w:left="720"/>
        <w:rPr>
          <w:rFonts w:eastAsia="Times New Roman" w:cs="Times New Roman"/>
          <w:szCs w:val="24"/>
          <w:lang w:eastAsia="da-DK"/>
        </w:rPr>
      </w:pPr>
    </w:p>
    <w:p w14:paraId="522EBE7C"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Resultater fra komparative studier:</w:t>
      </w:r>
    </w:p>
    <w:p w14:paraId="664E7256" w14:textId="77777777" w:rsidR="00BD6924" w:rsidRPr="00BD6924" w:rsidRDefault="00BD6924" w:rsidP="006A560B">
      <w:pPr>
        <w:numPr>
          <w:ilvl w:val="0"/>
          <w:numId w:val="18"/>
        </w:numPr>
        <w:spacing w:after="0"/>
      </w:pPr>
      <w:r w:rsidRPr="00BD6924">
        <w:rPr>
          <w:b/>
          <w:bCs/>
        </w:rPr>
        <w:t>Kirurgisk excision (WLE):</w:t>
      </w:r>
      <w:r w:rsidRPr="00BD6924">
        <w:t xml:space="preserve"> Lokale recidivrater på 5,4 % og regionale recidivrater på 4,4 %</w:t>
      </w:r>
      <w:r w:rsidRPr="00BD6924">
        <w:rPr>
          <w:rFonts w:ascii="Arial" w:hAnsi="Arial" w:cs="Arial"/>
        </w:rPr>
        <w:t>​</w:t>
      </w:r>
      <w:r w:rsidRPr="00BD6924">
        <w:t>.</w:t>
      </w:r>
    </w:p>
    <w:p w14:paraId="6A853E88" w14:textId="77777777" w:rsidR="00BD6924" w:rsidRPr="00BD6924" w:rsidRDefault="00BD6924" w:rsidP="006A560B">
      <w:pPr>
        <w:numPr>
          <w:ilvl w:val="0"/>
          <w:numId w:val="18"/>
        </w:numPr>
        <w:spacing w:after="0"/>
      </w:pPr>
      <w:proofErr w:type="spellStart"/>
      <w:r w:rsidRPr="00BD6924">
        <w:rPr>
          <w:b/>
          <w:bCs/>
        </w:rPr>
        <w:t>Mohs</w:t>
      </w:r>
      <w:proofErr w:type="spellEnd"/>
      <w:r w:rsidRPr="00BD6924">
        <w:rPr>
          <w:b/>
          <w:bCs/>
        </w:rPr>
        <w:t xml:space="preserve"> kirurgi (MMS):</w:t>
      </w:r>
      <w:r w:rsidRPr="00BD6924">
        <w:t xml:space="preserve"> Recidivrater på 3 %, med en lavere, men ikke statistisk signifikant, risiko sammenlignet med WLE (IRR 0,57; 95 % CI 0,29-1,13) i PCC-gruppen</w:t>
      </w:r>
      <w:r w:rsidRPr="00BD6924">
        <w:rPr>
          <w:rFonts w:ascii="Arial" w:hAnsi="Arial" w:cs="Arial"/>
        </w:rPr>
        <w:t>​</w:t>
      </w:r>
      <w:r w:rsidRPr="00BD6924">
        <w:t>.</w:t>
      </w:r>
    </w:p>
    <w:p w14:paraId="14BCD9D3" w14:textId="77777777" w:rsidR="00BD6924" w:rsidRDefault="00BD6924" w:rsidP="006A560B">
      <w:pPr>
        <w:numPr>
          <w:ilvl w:val="0"/>
          <w:numId w:val="18"/>
        </w:numPr>
        <w:spacing w:after="0"/>
      </w:pPr>
      <w:r w:rsidRPr="00BD6924">
        <w:rPr>
          <w:b/>
          <w:bCs/>
        </w:rPr>
        <w:t>Kirurgisk excision og</w:t>
      </w:r>
      <w:r w:rsidRPr="00BD6924">
        <w:t xml:space="preserve"> </w:t>
      </w:r>
      <w:r w:rsidRPr="00BD6924">
        <w:rPr>
          <w:b/>
          <w:bCs/>
        </w:rPr>
        <w:t>MMS</w:t>
      </w:r>
      <w:r w:rsidRPr="00BD6924">
        <w:t xml:space="preserve"> opnår lignende recidivrater for lavrisiko-PCC, men MMS kan være fordelagtig i højrisiko-tilfælde på grund af dens margin-kontrol.</w:t>
      </w:r>
    </w:p>
    <w:p w14:paraId="52379BB8" w14:textId="77777777" w:rsidR="00BD6924" w:rsidRPr="00BD6924" w:rsidRDefault="00BD6924" w:rsidP="00BD6924">
      <w:pPr>
        <w:spacing w:after="0"/>
        <w:ind w:left="720"/>
      </w:pPr>
    </w:p>
    <w:p w14:paraId="2BFD352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anbefalinger:</w:t>
      </w:r>
    </w:p>
    <w:p w14:paraId="2BEC767A" w14:textId="77777777" w:rsidR="00BD6924" w:rsidRDefault="00BD6924" w:rsidP="006A560B">
      <w:pPr>
        <w:numPr>
          <w:ilvl w:val="0"/>
          <w:numId w:val="18"/>
        </w:numPr>
        <w:spacing w:after="0"/>
      </w:pPr>
      <w:r w:rsidRPr="00BD6924">
        <w:rPr>
          <w:b/>
          <w:bCs/>
        </w:rPr>
        <w:t>NCCN, BAD, og europæiske guidelines</w:t>
      </w:r>
      <w:r w:rsidRPr="00BD6924">
        <w:t>: Kirurgisk excision er stærkt anbefalet som førstevalg på grund af dens høje helbredelsesrater og lave risiko for recidiv. Anbefalinger varierer i marginbredde afhængigt af risikoprofil (4-10 mm for lav- og højrisikotumorer)</w:t>
      </w:r>
      <w:r w:rsidRPr="00BD6924">
        <w:rPr>
          <w:rFonts w:ascii="Arial" w:hAnsi="Arial" w:cs="Arial"/>
        </w:rPr>
        <w:t>​</w:t>
      </w:r>
      <w:r w:rsidRPr="00BD6924">
        <w:t>.</w:t>
      </w:r>
    </w:p>
    <w:p w14:paraId="3A886824" w14:textId="77777777" w:rsidR="00BD6924" w:rsidRPr="00BD6924" w:rsidRDefault="00BD6924" w:rsidP="00BD6924">
      <w:pPr>
        <w:spacing w:after="0"/>
        <w:ind w:left="720"/>
      </w:pPr>
    </w:p>
    <w:p w14:paraId="2989FC57"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skadevirkninger:</w:t>
      </w:r>
    </w:p>
    <w:p w14:paraId="2DA25D2A" w14:textId="77777777" w:rsidR="00BD6924" w:rsidRDefault="00BD6924" w:rsidP="006A560B">
      <w:pPr>
        <w:numPr>
          <w:ilvl w:val="0"/>
          <w:numId w:val="18"/>
        </w:numPr>
        <w:spacing w:after="0"/>
      </w:pPr>
      <w:r w:rsidRPr="00BD6924">
        <w:t>Kirurgisk excision sikrer effektiv tumorfjernelse med lav recidivrisiko, men kan medføre kosmetiske eller funktionelle udfordringer afhængigt af tumorens placering. Andre modaliteter, såsom intraoperativ marginkontrol eller strålebehandling, kan vælges i disse situationer</w:t>
      </w:r>
      <w:r w:rsidRPr="00BD6924">
        <w:rPr>
          <w:rFonts w:ascii="Arial" w:hAnsi="Arial" w:cs="Arial"/>
        </w:rPr>
        <w:t>​</w:t>
      </w:r>
      <w:r w:rsidRPr="00BD6924">
        <w:t>.</w:t>
      </w:r>
    </w:p>
    <w:p w14:paraId="679B7A67" w14:textId="77777777" w:rsidR="00BD6924" w:rsidRPr="00BD6924" w:rsidRDefault="00BD6924" w:rsidP="00BD6924">
      <w:pPr>
        <w:spacing w:after="0"/>
        <w:ind w:left="720"/>
      </w:pPr>
    </w:p>
    <w:p w14:paraId="48DCD9A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5B964A0F" w14:textId="77777777" w:rsidR="00BD6924" w:rsidRDefault="00BD6924" w:rsidP="006A560B">
      <w:pPr>
        <w:numPr>
          <w:ilvl w:val="0"/>
          <w:numId w:val="18"/>
        </w:numPr>
        <w:spacing w:after="0"/>
      </w:pPr>
      <w:r w:rsidRPr="00BD6924">
        <w:t xml:space="preserve">Formuleringen "førstevalg" understreger kirurgisk excisions status som standardbehandling for </w:t>
      </w:r>
      <w:proofErr w:type="spellStart"/>
      <w:r w:rsidRPr="00BD6924">
        <w:t>resektabelt</w:t>
      </w:r>
      <w:proofErr w:type="spellEnd"/>
      <w:r w:rsidRPr="00BD6924">
        <w:t xml:space="preserve"> PCC, mens andre modaliteter forbeholdes specifikke tilfælde baseret på patientens tilstand og præferencer.</w:t>
      </w:r>
    </w:p>
    <w:p w14:paraId="53D5D0EB" w14:textId="77777777" w:rsidR="00BD6924" w:rsidRPr="00BD6924" w:rsidRDefault="00BD6924" w:rsidP="00BD6924">
      <w:pPr>
        <w:spacing w:after="0"/>
        <w:ind w:left="720"/>
      </w:pPr>
    </w:p>
    <w:p w14:paraId="2FA4075A" w14:textId="77777777" w:rsidR="00BD6924" w:rsidRPr="00BD6924" w:rsidRDefault="00BD6924" w:rsidP="00BD6924">
      <w:pPr>
        <w:spacing w:after="0"/>
        <w:rPr>
          <w:b/>
          <w:bCs/>
        </w:rPr>
      </w:pPr>
      <w:r w:rsidRPr="00BD6924">
        <w:rPr>
          <w:b/>
          <w:bCs/>
        </w:rPr>
        <w:t>Evidenstabel</w:t>
      </w:r>
    </w:p>
    <w:tbl>
      <w:tblPr>
        <w:tblStyle w:val="Tabel-Gitter"/>
        <w:tblW w:w="11209" w:type="dxa"/>
        <w:tblInd w:w="-572" w:type="dxa"/>
        <w:tblLook w:val="04A0" w:firstRow="1" w:lastRow="0" w:firstColumn="1" w:lastColumn="0" w:noHBand="0" w:noVBand="1"/>
      </w:tblPr>
      <w:tblGrid>
        <w:gridCol w:w="1047"/>
        <w:gridCol w:w="1255"/>
        <w:gridCol w:w="541"/>
        <w:gridCol w:w="955"/>
        <w:gridCol w:w="1267"/>
        <w:gridCol w:w="1504"/>
        <w:gridCol w:w="1171"/>
        <w:gridCol w:w="1091"/>
        <w:gridCol w:w="976"/>
        <w:gridCol w:w="1402"/>
      </w:tblGrid>
      <w:tr w:rsidR="00BD6924" w:rsidRPr="00491A79" w14:paraId="5F709560" w14:textId="77777777" w:rsidTr="00C456EF">
        <w:tc>
          <w:tcPr>
            <w:tcW w:w="1047" w:type="dxa"/>
          </w:tcPr>
          <w:p w14:paraId="42BAE2BC" w14:textId="77777777" w:rsidR="00BD6924" w:rsidRPr="00491A79" w:rsidRDefault="00BD6924" w:rsidP="00C456EF">
            <w:pPr>
              <w:rPr>
                <w:b/>
                <w:bCs/>
                <w:sz w:val="16"/>
                <w:szCs w:val="16"/>
                <w:lang w:val="en-US"/>
              </w:rPr>
            </w:pPr>
            <w:r w:rsidRPr="00491A79">
              <w:rPr>
                <w:b/>
                <w:bCs/>
                <w:sz w:val="16"/>
                <w:szCs w:val="16"/>
              </w:rPr>
              <w:t>Intervention</w:t>
            </w:r>
          </w:p>
        </w:tc>
        <w:tc>
          <w:tcPr>
            <w:tcW w:w="1255" w:type="dxa"/>
          </w:tcPr>
          <w:p w14:paraId="16991460" w14:textId="77777777" w:rsidR="00BD6924" w:rsidRPr="00491A79" w:rsidRDefault="00BD6924" w:rsidP="00C456EF">
            <w:pPr>
              <w:rPr>
                <w:b/>
                <w:bCs/>
                <w:sz w:val="16"/>
                <w:szCs w:val="16"/>
                <w:lang w:val="en-US"/>
              </w:rPr>
            </w:pPr>
            <w:r w:rsidRPr="00491A79">
              <w:rPr>
                <w:b/>
                <w:bCs/>
                <w:sz w:val="16"/>
                <w:szCs w:val="16"/>
              </w:rPr>
              <w:t>Reference</w:t>
            </w:r>
          </w:p>
        </w:tc>
        <w:tc>
          <w:tcPr>
            <w:tcW w:w="541" w:type="dxa"/>
          </w:tcPr>
          <w:p w14:paraId="09AF64B2" w14:textId="77777777" w:rsidR="00BD6924" w:rsidRPr="00491A79" w:rsidRDefault="00BD6924" w:rsidP="00C456EF">
            <w:pPr>
              <w:rPr>
                <w:b/>
                <w:bCs/>
                <w:sz w:val="16"/>
                <w:szCs w:val="16"/>
                <w:lang w:val="en-US"/>
              </w:rPr>
            </w:pPr>
            <w:r w:rsidRPr="00491A79">
              <w:rPr>
                <w:b/>
                <w:bCs/>
                <w:sz w:val="16"/>
                <w:szCs w:val="16"/>
                <w:lang w:val="en-US"/>
              </w:rPr>
              <w:t>Year</w:t>
            </w:r>
          </w:p>
        </w:tc>
        <w:tc>
          <w:tcPr>
            <w:tcW w:w="955" w:type="dxa"/>
          </w:tcPr>
          <w:p w14:paraId="28B6AE86" w14:textId="77777777" w:rsidR="00BD6924" w:rsidRPr="00491A79" w:rsidRDefault="00BD6924" w:rsidP="00C456EF">
            <w:pPr>
              <w:rPr>
                <w:b/>
                <w:bCs/>
                <w:sz w:val="16"/>
                <w:szCs w:val="16"/>
                <w:lang w:val="en-US"/>
              </w:rPr>
            </w:pPr>
            <w:r w:rsidRPr="00491A79">
              <w:rPr>
                <w:b/>
                <w:bCs/>
                <w:sz w:val="16"/>
                <w:szCs w:val="16"/>
                <w:lang w:val="en-US"/>
              </w:rPr>
              <w:t>Study Design</w:t>
            </w:r>
          </w:p>
        </w:tc>
        <w:tc>
          <w:tcPr>
            <w:tcW w:w="1267" w:type="dxa"/>
          </w:tcPr>
          <w:p w14:paraId="03520474" w14:textId="77777777" w:rsidR="00BD6924" w:rsidRPr="00491A79" w:rsidRDefault="00BD6924" w:rsidP="00C456EF">
            <w:pPr>
              <w:rPr>
                <w:b/>
                <w:bCs/>
                <w:sz w:val="16"/>
                <w:szCs w:val="16"/>
                <w:lang w:val="en-US"/>
              </w:rPr>
            </w:pPr>
            <w:r w:rsidRPr="00491A79">
              <w:rPr>
                <w:b/>
                <w:bCs/>
                <w:sz w:val="16"/>
                <w:szCs w:val="16"/>
                <w:lang w:val="en-US"/>
              </w:rPr>
              <w:t>Quality of evidence (Oxford/Styrke)</w:t>
            </w:r>
          </w:p>
        </w:tc>
        <w:tc>
          <w:tcPr>
            <w:tcW w:w="1504" w:type="dxa"/>
          </w:tcPr>
          <w:p w14:paraId="7C818B56" w14:textId="77777777" w:rsidR="00BD6924" w:rsidRPr="00491A79" w:rsidRDefault="00BD6924" w:rsidP="00C456EF">
            <w:pPr>
              <w:rPr>
                <w:b/>
                <w:bCs/>
                <w:sz w:val="16"/>
                <w:szCs w:val="16"/>
                <w:lang w:val="en-US"/>
              </w:rPr>
            </w:pPr>
            <w:proofErr w:type="spellStart"/>
            <w:r w:rsidRPr="00491A79">
              <w:rPr>
                <w:b/>
                <w:bCs/>
                <w:sz w:val="16"/>
                <w:szCs w:val="16"/>
              </w:rPr>
              <w:t>Commentary</w:t>
            </w:r>
            <w:proofErr w:type="spellEnd"/>
          </w:p>
        </w:tc>
        <w:tc>
          <w:tcPr>
            <w:tcW w:w="1171" w:type="dxa"/>
          </w:tcPr>
          <w:p w14:paraId="10CB611A" w14:textId="77777777" w:rsidR="00BD6924" w:rsidRPr="00491A79" w:rsidRDefault="00BD6924" w:rsidP="00C456EF">
            <w:pPr>
              <w:rPr>
                <w:b/>
                <w:bCs/>
                <w:sz w:val="16"/>
                <w:szCs w:val="16"/>
                <w:lang w:val="en-US"/>
              </w:rPr>
            </w:pPr>
            <w:r w:rsidRPr="00491A79">
              <w:rPr>
                <w:b/>
                <w:bCs/>
                <w:sz w:val="16"/>
                <w:szCs w:val="16"/>
              </w:rPr>
              <w:t>Intervention</w:t>
            </w:r>
          </w:p>
        </w:tc>
        <w:tc>
          <w:tcPr>
            <w:tcW w:w="1091" w:type="dxa"/>
          </w:tcPr>
          <w:p w14:paraId="6558DA6A" w14:textId="77777777" w:rsidR="00BD6924" w:rsidRPr="00491A79" w:rsidRDefault="00BD6924" w:rsidP="00C456EF">
            <w:pPr>
              <w:rPr>
                <w:b/>
                <w:bCs/>
                <w:sz w:val="16"/>
                <w:szCs w:val="16"/>
                <w:lang w:val="en-US"/>
              </w:rPr>
            </w:pPr>
            <w:proofErr w:type="spellStart"/>
            <w:r w:rsidRPr="00491A79">
              <w:rPr>
                <w:b/>
                <w:bCs/>
                <w:sz w:val="16"/>
                <w:szCs w:val="16"/>
              </w:rPr>
              <w:t>Comparator</w:t>
            </w:r>
            <w:proofErr w:type="spellEnd"/>
            <w:r w:rsidRPr="00491A79">
              <w:rPr>
                <w:b/>
                <w:bCs/>
                <w:sz w:val="16"/>
                <w:szCs w:val="16"/>
              </w:rPr>
              <w:t xml:space="preserve"> Intervention</w:t>
            </w:r>
          </w:p>
        </w:tc>
        <w:tc>
          <w:tcPr>
            <w:tcW w:w="976" w:type="dxa"/>
          </w:tcPr>
          <w:p w14:paraId="1CC008A6" w14:textId="77777777" w:rsidR="00BD6924" w:rsidRPr="00491A79" w:rsidRDefault="00BD6924" w:rsidP="00C456EF">
            <w:pPr>
              <w:rPr>
                <w:b/>
                <w:bCs/>
                <w:sz w:val="16"/>
                <w:szCs w:val="16"/>
                <w:lang w:val="en-US"/>
              </w:rPr>
            </w:pPr>
            <w:r w:rsidRPr="00491A79">
              <w:rPr>
                <w:b/>
                <w:bCs/>
                <w:sz w:val="16"/>
                <w:szCs w:val="16"/>
              </w:rPr>
              <w:t>Patient population</w:t>
            </w:r>
          </w:p>
        </w:tc>
        <w:tc>
          <w:tcPr>
            <w:tcW w:w="1402" w:type="dxa"/>
          </w:tcPr>
          <w:p w14:paraId="0E18909D" w14:textId="77777777" w:rsidR="00BD6924" w:rsidRPr="00491A79" w:rsidRDefault="00BD6924" w:rsidP="00C456EF">
            <w:pPr>
              <w:rPr>
                <w:b/>
                <w:bCs/>
                <w:sz w:val="16"/>
                <w:szCs w:val="16"/>
                <w:lang w:val="en-US"/>
              </w:rPr>
            </w:pPr>
            <w:proofErr w:type="spellStart"/>
            <w:r w:rsidRPr="00491A79">
              <w:rPr>
                <w:b/>
                <w:bCs/>
                <w:sz w:val="16"/>
                <w:szCs w:val="16"/>
              </w:rPr>
              <w:t>Results</w:t>
            </w:r>
            <w:proofErr w:type="spellEnd"/>
            <w:r w:rsidRPr="00491A79">
              <w:rPr>
                <w:b/>
                <w:bCs/>
                <w:sz w:val="16"/>
                <w:szCs w:val="16"/>
              </w:rPr>
              <w:t xml:space="preserve"> (</w:t>
            </w:r>
            <w:proofErr w:type="spellStart"/>
            <w:r w:rsidRPr="00491A79">
              <w:rPr>
                <w:b/>
                <w:bCs/>
                <w:sz w:val="16"/>
                <w:szCs w:val="16"/>
              </w:rPr>
              <w:t>Outcome</w:t>
            </w:r>
            <w:proofErr w:type="spellEnd"/>
            <w:r w:rsidRPr="00491A79">
              <w:rPr>
                <w:b/>
                <w:bCs/>
                <w:sz w:val="16"/>
                <w:szCs w:val="16"/>
              </w:rPr>
              <w:t>)</w:t>
            </w:r>
          </w:p>
        </w:tc>
      </w:tr>
      <w:tr w:rsidR="00BD6924" w:rsidRPr="00491A79" w14:paraId="008B3137" w14:textId="77777777" w:rsidTr="00C456EF">
        <w:tc>
          <w:tcPr>
            <w:tcW w:w="1047" w:type="dxa"/>
          </w:tcPr>
          <w:p w14:paraId="7D1F6282" w14:textId="77777777" w:rsidR="00BD6924" w:rsidRPr="00491A79" w:rsidRDefault="00BD6924" w:rsidP="00C456EF">
            <w:pPr>
              <w:rPr>
                <w:sz w:val="16"/>
                <w:szCs w:val="16"/>
                <w:lang w:val="en-US"/>
              </w:rPr>
            </w:pPr>
            <w:r>
              <w:rPr>
                <w:sz w:val="16"/>
                <w:szCs w:val="16"/>
                <w:lang w:val="en-US"/>
              </w:rPr>
              <w:t>Surgery as first choice</w:t>
            </w:r>
          </w:p>
        </w:tc>
        <w:tc>
          <w:tcPr>
            <w:tcW w:w="1255" w:type="dxa"/>
          </w:tcPr>
          <w:p w14:paraId="3812FEE0" w14:textId="77777777" w:rsidR="00BD6924" w:rsidRDefault="00BD6924" w:rsidP="00C456EF">
            <w:pPr>
              <w:rPr>
                <w:rStyle w:val="Fremhv"/>
                <w:sz w:val="16"/>
                <w:szCs w:val="16"/>
                <w:lang w:val="en-US"/>
              </w:rPr>
            </w:pPr>
            <w:r w:rsidRPr="00491A79">
              <w:rPr>
                <w:sz w:val="16"/>
                <w:szCs w:val="16"/>
                <w:lang w:val="en-US"/>
              </w:rPr>
              <w:t>British Association of Dermatologists Guidelines</w:t>
            </w:r>
            <w:r w:rsidRPr="00491A79">
              <w:rPr>
                <w:sz w:val="16"/>
                <w:szCs w:val="16"/>
                <w:lang w:val="en-US"/>
              </w:rPr>
              <w:br/>
            </w:r>
            <w:r w:rsidRPr="00491A79">
              <w:rPr>
                <w:rStyle w:val="Fremhv"/>
                <w:sz w:val="16"/>
                <w:szCs w:val="16"/>
                <w:lang w:val="en-US"/>
              </w:rPr>
              <w:t>BAD 2020</w:t>
            </w:r>
          </w:p>
          <w:p w14:paraId="4BC8B5B6" w14:textId="7FCB89B4" w:rsidR="00BD6924" w:rsidRPr="00491A79"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6DEFD4E4" w14:textId="77777777" w:rsidR="00BD6924" w:rsidRPr="00491A79" w:rsidRDefault="00BD6924" w:rsidP="00C456EF">
            <w:pPr>
              <w:rPr>
                <w:sz w:val="16"/>
                <w:szCs w:val="16"/>
                <w:lang w:val="en-US"/>
              </w:rPr>
            </w:pPr>
            <w:r w:rsidRPr="00491A79">
              <w:rPr>
                <w:sz w:val="16"/>
                <w:szCs w:val="16"/>
                <w:lang w:val="en-US"/>
              </w:rPr>
              <w:t>2020</w:t>
            </w:r>
          </w:p>
        </w:tc>
        <w:tc>
          <w:tcPr>
            <w:tcW w:w="955" w:type="dxa"/>
          </w:tcPr>
          <w:p w14:paraId="24C71D80"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05C375EB" w14:textId="77777777" w:rsidR="00BD6924" w:rsidRPr="00491A79" w:rsidRDefault="00BD6924" w:rsidP="00C456EF">
            <w:pPr>
              <w:rPr>
                <w:sz w:val="16"/>
                <w:szCs w:val="16"/>
                <w:lang w:val="en-US"/>
              </w:rPr>
            </w:pPr>
            <w:r w:rsidRPr="00491A79">
              <w:rPr>
                <w:sz w:val="16"/>
                <w:szCs w:val="16"/>
                <w:lang w:val="en-US"/>
              </w:rPr>
              <w:t>Level 5: Expert opinion informed by observational data</w:t>
            </w:r>
          </w:p>
        </w:tc>
        <w:tc>
          <w:tcPr>
            <w:tcW w:w="1504" w:type="dxa"/>
          </w:tcPr>
          <w:p w14:paraId="368F779D" w14:textId="77777777" w:rsidR="00BD6924" w:rsidRPr="00491A79" w:rsidRDefault="00BD6924" w:rsidP="00C456EF">
            <w:pPr>
              <w:rPr>
                <w:sz w:val="16"/>
                <w:szCs w:val="16"/>
                <w:lang w:val="en-US"/>
              </w:rPr>
            </w:pPr>
            <w:r w:rsidRPr="00491A79">
              <w:rPr>
                <w:sz w:val="16"/>
                <w:szCs w:val="16"/>
                <w:lang w:val="en-US"/>
              </w:rPr>
              <w:t xml:space="preserve">Surgical excision is strongly recommended as the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due to high cure rates and manageable recurrence risks.</w:t>
            </w:r>
          </w:p>
        </w:tc>
        <w:tc>
          <w:tcPr>
            <w:tcW w:w="1171" w:type="dxa"/>
          </w:tcPr>
          <w:p w14:paraId="38EC8133"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64256016"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08E40EAD"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primary </w:t>
            </w:r>
            <w:proofErr w:type="spellStart"/>
            <w:r w:rsidRPr="00491A79">
              <w:rPr>
                <w:sz w:val="16"/>
                <w:szCs w:val="16"/>
                <w:lang w:val="en-US"/>
              </w:rPr>
              <w:t>cSCC</w:t>
            </w:r>
            <w:proofErr w:type="spellEnd"/>
          </w:p>
        </w:tc>
        <w:tc>
          <w:tcPr>
            <w:tcW w:w="1402" w:type="dxa"/>
          </w:tcPr>
          <w:p w14:paraId="3013BECB" w14:textId="77777777" w:rsidR="00BD6924" w:rsidRPr="00491A79" w:rsidRDefault="00BD6924" w:rsidP="00C456EF">
            <w:pPr>
              <w:rPr>
                <w:sz w:val="16"/>
                <w:szCs w:val="16"/>
                <w:lang w:val="en-US"/>
              </w:rPr>
            </w:pPr>
            <w:r w:rsidRPr="00491A79">
              <w:rPr>
                <w:sz w:val="16"/>
                <w:szCs w:val="16"/>
                <w:lang w:val="en-US"/>
              </w:rPr>
              <w:t>Standard surgical excision provides a high survivorship rate (95.9%); Margins of 4-10 mm are recommended depending on risk level. Observational data demonstrate superiority over non-surgical options.</w:t>
            </w:r>
          </w:p>
        </w:tc>
      </w:tr>
      <w:tr w:rsidR="00BD6924" w:rsidRPr="00491A79" w14:paraId="625302E2" w14:textId="77777777" w:rsidTr="00C456EF">
        <w:tc>
          <w:tcPr>
            <w:tcW w:w="1047" w:type="dxa"/>
          </w:tcPr>
          <w:p w14:paraId="76EBB8AF"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4C190A22" w14:textId="77777777" w:rsidR="00BD6924" w:rsidRDefault="00BD6924" w:rsidP="00C456EF">
            <w:pPr>
              <w:rPr>
                <w:rStyle w:val="Fremhv"/>
                <w:sz w:val="16"/>
                <w:szCs w:val="16"/>
                <w:lang w:val="en-US"/>
              </w:rPr>
            </w:pPr>
            <w:r w:rsidRPr="00491A79">
              <w:rPr>
                <w:sz w:val="16"/>
                <w:szCs w:val="16"/>
                <w:lang w:val="en-US"/>
              </w:rPr>
              <w:t>Stratigos AJ et al.</w:t>
            </w:r>
            <w:r w:rsidRPr="00491A79">
              <w:rPr>
                <w:sz w:val="16"/>
                <w:szCs w:val="16"/>
                <w:lang w:val="en-US"/>
              </w:rPr>
              <w:br/>
            </w:r>
            <w:r w:rsidRPr="00491A79">
              <w:rPr>
                <w:rStyle w:val="Fremhv"/>
                <w:sz w:val="16"/>
                <w:szCs w:val="16"/>
                <w:lang w:val="en-US"/>
              </w:rPr>
              <w:t>European Interdisciplinary Guideline, Part 1 (2023)</w:t>
            </w:r>
          </w:p>
          <w:p w14:paraId="77A6A9C4" w14:textId="60968C33" w:rsidR="00BD6924" w:rsidRPr="00491A79"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PjxSZWNOdW0+MTcwOTk8L1JlY051bT48RGlzcGxheVRleHQ+KDE0KTwvRGlzcGxheVRleHQ+PHJl
Y29yZD48cmVjLW51bWJlcj4xNzA5OTwvcmVjLW51bWJlcj48Zm9yZWlnbi1rZXlzPjxrZXkgYXBw
PSJFTiIgZGItaWQ9ImRhdDl0OXgwMWQ5dHprZXp4MjF4dmY1bGRkdnpmeGQ1NXp3YSIgdGltZXN0
YW1wPSIxNzUzMDE3NzE5IiBndWlkPSIwN2U3OWRhZS0wNDhiLTQ4NmQtODdkNC0yMTIzMzhhMmQ4
MzYiPjE3MDk5PC9rZXk+PC9mb3JlaWduLWtleXM+PHJlZi10eXBlIG5hbWU9IkpvdXJuYWwgQXJ0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SMO0cGl0YWwgU2FpbnQgTG91aXMswqBDYW5jZXIgSW5zdGl0dXRlIEFQSFAuIE5vcmQtVW5pdmVy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w:t>
            </w:r>
            <w:r>
              <w:rPr>
                <w:sz w:val="16"/>
                <w:szCs w:val="16"/>
                <w:lang w:val="en-US"/>
              </w:rPr>
              <w:fldChar w:fldCharType="end"/>
            </w:r>
          </w:p>
        </w:tc>
        <w:tc>
          <w:tcPr>
            <w:tcW w:w="541" w:type="dxa"/>
          </w:tcPr>
          <w:p w14:paraId="4FCBC83A" w14:textId="77777777" w:rsidR="00BD6924" w:rsidRPr="00491A79" w:rsidRDefault="00BD6924" w:rsidP="00C456EF">
            <w:pPr>
              <w:rPr>
                <w:sz w:val="16"/>
                <w:szCs w:val="16"/>
                <w:lang w:val="en-US"/>
              </w:rPr>
            </w:pPr>
            <w:r w:rsidRPr="00491A79">
              <w:rPr>
                <w:sz w:val="16"/>
                <w:szCs w:val="16"/>
                <w:lang w:val="en-US"/>
              </w:rPr>
              <w:t>2023</w:t>
            </w:r>
          </w:p>
        </w:tc>
        <w:tc>
          <w:tcPr>
            <w:tcW w:w="955" w:type="dxa"/>
          </w:tcPr>
          <w:p w14:paraId="57CD3502"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767762B1" w14:textId="77777777" w:rsidR="00BD6924" w:rsidRPr="00491A79" w:rsidRDefault="00BD6924" w:rsidP="00C456EF">
            <w:pPr>
              <w:rPr>
                <w:sz w:val="16"/>
                <w:szCs w:val="16"/>
                <w:lang w:val="en-US"/>
              </w:rPr>
            </w:pPr>
            <w:r w:rsidRPr="00491A79">
              <w:rPr>
                <w:sz w:val="16"/>
                <w:szCs w:val="16"/>
                <w:lang w:val="en-US"/>
              </w:rPr>
              <w:t>Level 5: Expert consensus informed by observational studies</w:t>
            </w:r>
          </w:p>
        </w:tc>
        <w:tc>
          <w:tcPr>
            <w:tcW w:w="1504" w:type="dxa"/>
          </w:tcPr>
          <w:p w14:paraId="5D121FC1" w14:textId="77777777" w:rsidR="00BD6924" w:rsidRPr="00491A79" w:rsidRDefault="00BD6924" w:rsidP="00C456EF">
            <w:pPr>
              <w:rPr>
                <w:sz w:val="16"/>
                <w:szCs w:val="16"/>
                <w:lang w:val="en-US"/>
              </w:rPr>
            </w:pPr>
            <w:r w:rsidRPr="00491A79">
              <w:rPr>
                <w:sz w:val="16"/>
                <w:szCs w:val="16"/>
                <w:lang w:val="en-US"/>
              </w:rPr>
              <w:t xml:space="preserve">Surgical excision is strongly recommended as the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due to its high cure rates and effectiveness.</w:t>
            </w:r>
          </w:p>
        </w:tc>
        <w:tc>
          <w:tcPr>
            <w:tcW w:w="1171" w:type="dxa"/>
          </w:tcPr>
          <w:p w14:paraId="1B5907E8"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41910C20"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748AEDFB"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invasive </w:t>
            </w:r>
            <w:proofErr w:type="spellStart"/>
            <w:r w:rsidRPr="00491A79">
              <w:rPr>
                <w:sz w:val="16"/>
                <w:szCs w:val="16"/>
                <w:lang w:val="en-US"/>
              </w:rPr>
              <w:t>cSCC</w:t>
            </w:r>
            <w:proofErr w:type="spellEnd"/>
          </w:p>
        </w:tc>
        <w:tc>
          <w:tcPr>
            <w:tcW w:w="1402" w:type="dxa"/>
          </w:tcPr>
          <w:p w14:paraId="10D8A588" w14:textId="77777777" w:rsidR="00BD6924" w:rsidRPr="00491A79" w:rsidRDefault="00BD6924" w:rsidP="00C456EF">
            <w:pPr>
              <w:rPr>
                <w:sz w:val="16"/>
                <w:szCs w:val="16"/>
                <w:lang w:val="en-US"/>
              </w:rPr>
            </w:pPr>
            <w:r w:rsidRPr="00491A79">
              <w:rPr>
                <w:sz w:val="16"/>
                <w:szCs w:val="16"/>
                <w:lang w:val="en-US"/>
              </w:rPr>
              <w:t xml:space="preserve">Surgical excision achieves &gt;90% cure rates for </w:t>
            </w:r>
            <w:proofErr w:type="spellStart"/>
            <w:r w:rsidRPr="00491A79">
              <w:rPr>
                <w:sz w:val="16"/>
                <w:szCs w:val="16"/>
                <w:lang w:val="en-US"/>
              </w:rPr>
              <w:t>cSCC</w:t>
            </w:r>
            <w:proofErr w:type="spellEnd"/>
            <w:r w:rsidRPr="00491A79">
              <w:rPr>
                <w:sz w:val="16"/>
                <w:szCs w:val="16"/>
                <w:lang w:val="en-US"/>
              </w:rPr>
              <w:t xml:space="preserve">. A margin of 4–10 mm is recommended based on tumor risk. Resection ensures control over local recurrence and prevents metastasis in early-stage disease. </w:t>
            </w:r>
            <w:r w:rsidRPr="00491A79">
              <w:rPr>
                <w:sz w:val="16"/>
                <w:szCs w:val="16"/>
              </w:rPr>
              <w:t xml:space="preserve">Margins and </w:t>
            </w:r>
            <w:proofErr w:type="spellStart"/>
            <w:r w:rsidRPr="00491A79">
              <w:rPr>
                <w:sz w:val="16"/>
                <w:szCs w:val="16"/>
              </w:rPr>
              <w:t>histopathological</w:t>
            </w:r>
            <w:proofErr w:type="spellEnd"/>
            <w:r w:rsidRPr="00491A79">
              <w:rPr>
                <w:sz w:val="16"/>
                <w:szCs w:val="16"/>
              </w:rPr>
              <w:t xml:space="preserve"> </w:t>
            </w:r>
            <w:proofErr w:type="spellStart"/>
            <w:r w:rsidRPr="00491A79">
              <w:rPr>
                <w:sz w:val="16"/>
                <w:szCs w:val="16"/>
              </w:rPr>
              <w:t>evaluation</w:t>
            </w:r>
            <w:proofErr w:type="spellEnd"/>
            <w:r w:rsidRPr="00491A79">
              <w:rPr>
                <w:sz w:val="16"/>
                <w:szCs w:val="16"/>
              </w:rPr>
              <w:t xml:space="preserve"> </w:t>
            </w:r>
            <w:proofErr w:type="spellStart"/>
            <w:r w:rsidRPr="00491A79">
              <w:rPr>
                <w:sz w:val="16"/>
                <w:szCs w:val="16"/>
              </w:rPr>
              <w:t>are</w:t>
            </w:r>
            <w:proofErr w:type="spellEnd"/>
            <w:r w:rsidRPr="00491A79">
              <w:rPr>
                <w:sz w:val="16"/>
                <w:szCs w:val="16"/>
              </w:rPr>
              <w:t xml:space="preserve"> </w:t>
            </w:r>
            <w:proofErr w:type="spellStart"/>
            <w:r w:rsidRPr="00491A79">
              <w:rPr>
                <w:sz w:val="16"/>
                <w:szCs w:val="16"/>
              </w:rPr>
              <w:lastRenderedPageBreak/>
              <w:t>critical</w:t>
            </w:r>
            <w:proofErr w:type="spellEnd"/>
            <w:r w:rsidRPr="00491A79">
              <w:rPr>
                <w:sz w:val="16"/>
                <w:szCs w:val="16"/>
              </w:rPr>
              <w:t xml:space="preserve"> for </w:t>
            </w:r>
            <w:proofErr w:type="spellStart"/>
            <w:r w:rsidRPr="00491A79">
              <w:rPr>
                <w:sz w:val="16"/>
                <w:szCs w:val="16"/>
              </w:rPr>
              <w:t>outcomes</w:t>
            </w:r>
            <w:proofErr w:type="spellEnd"/>
            <w:r w:rsidRPr="00491A79">
              <w:rPr>
                <w:sz w:val="16"/>
                <w:szCs w:val="16"/>
              </w:rPr>
              <w:t>.</w:t>
            </w:r>
          </w:p>
        </w:tc>
      </w:tr>
      <w:tr w:rsidR="00BD6924" w:rsidRPr="00BA1B92" w14:paraId="28A05AD8" w14:textId="77777777" w:rsidTr="00C456EF">
        <w:tc>
          <w:tcPr>
            <w:tcW w:w="1047" w:type="dxa"/>
          </w:tcPr>
          <w:p w14:paraId="25A285F3" w14:textId="77777777" w:rsidR="00BD6924" w:rsidRPr="00491A79" w:rsidRDefault="00BD6924" w:rsidP="00C456EF">
            <w:pPr>
              <w:rPr>
                <w:sz w:val="16"/>
                <w:szCs w:val="16"/>
                <w:lang w:val="en-US"/>
              </w:rPr>
            </w:pPr>
            <w:r w:rsidRPr="00CD23E1">
              <w:rPr>
                <w:sz w:val="16"/>
                <w:szCs w:val="16"/>
                <w:lang w:val="en-US"/>
              </w:rPr>
              <w:lastRenderedPageBreak/>
              <w:t>Surgery as first choice</w:t>
            </w:r>
          </w:p>
        </w:tc>
        <w:tc>
          <w:tcPr>
            <w:tcW w:w="1255" w:type="dxa"/>
          </w:tcPr>
          <w:p w14:paraId="66F979B1" w14:textId="77777777" w:rsidR="00BD6924" w:rsidRDefault="00BD6924" w:rsidP="00C456EF">
            <w:pPr>
              <w:rPr>
                <w:sz w:val="16"/>
                <w:szCs w:val="16"/>
              </w:rPr>
            </w:pPr>
            <w:r w:rsidRPr="00491A79">
              <w:rPr>
                <w:sz w:val="16"/>
                <w:szCs w:val="16"/>
              </w:rPr>
              <w:t>NCCN Guidelines Version 1.2024</w:t>
            </w:r>
          </w:p>
          <w:p w14:paraId="0BBE60E8" w14:textId="4DAF075F" w:rsidR="00BD6924" w:rsidRPr="00491A79"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21986373" w14:textId="77777777" w:rsidR="00BD6924" w:rsidRPr="00491A79" w:rsidRDefault="00BD6924" w:rsidP="00C456EF">
            <w:pPr>
              <w:rPr>
                <w:sz w:val="16"/>
                <w:szCs w:val="16"/>
                <w:lang w:val="en-US"/>
              </w:rPr>
            </w:pPr>
            <w:r w:rsidRPr="00491A79">
              <w:rPr>
                <w:sz w:val="16"/>
                <w:szCs w:val="16"/>
                <w:lang w:val="en-US"/>
              </w:rPr>
              <w:t>2024</w:t>
            </w:r>
          </w:p>
        </w:tc>
        <w:tc>
          <w:tcPr>
            <w:tcW w:w="955" w:type="dxa"/>
          </w:tcPr>
          <w:p w14:paraId="6E2BEAF9"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25E23524" w14:textId="77777777" w:rsidR="00BD6924" w:rsidRPr="00491A79" w:rsidRDefault="00BD6924" w:rsidP="00C456EF">
            <w:pPr>
              <w:rPr>
                <w:sz w:val="16"/>
                <w:szCs w:val="16"/>
                <w:lang w:val="en-US"/>
              </w:rPr>
            </w:pPr>
            <w:r w:rsidRPr="00491A79">
              <w:rPr>
                <w:sz w:val="16"/>
                <w:szCs w:val="16"/>
                <w:lang w:val="en-US"/>
              </w:rPr>
              <w:t>Level 5: Expert consensus informed by clinical evidence</w:t>
            </w:r>
          </w:p>
        </w:tc>
        <w:tc>
          <w:tcPr>
            <w:tcW w:w="1504" w:type="dxa"/>
          </w:tcPr>
          <w:p w14:paraId="721D6218" w14:textId="77777777" w:rsidR="00BD6924" w:rsidRPr="00491A79" w:rsidRDefault="00BD6924" w:rsidP="00C456EF">
            <w:pPr>
              <w:rPr>
                <w:sz w:val="16"/>
                <w:szCs w:val="16"/>
                <w:lang w:val="en-US"/>
              </w:rPr>
            </w:pPr>
            <w:r w:rsidRPr="00491A79">
              <w:rPr>
                <w:sz w:val="16"/>
                <w:szCs w:val="16"/>
                <w:lang w:val="en-US"/>
              </w:rPr>
              <w:t xml:space="preserve">Surgical excision is the recommended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offering high cure rates and flexibility in management.</w:t>
            </w:r>
          </w:p>
        </w:tc>
        <w:tc>
          <w:tcPr>
            <w:tcW w:w="1171" w:type="dxa"/>
          </w:tcPr>
          <w:p w14:paraId="6C491F83"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4C4ADAE7"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6EBCA290"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of all risk levels</w:t>
            </w:r>
          </w:p>
        </w:tc>
        <w:tc>
          <w:tcPr>
            <w:tcW w:w="1402" w:type="dxa"/>
          </w:tcPr>
          <w:p w14:paraId="55B55590" w14:textId="77777777" w:rsidR="00BD6924" w:rsidRPr="00491A79" w:rsidRDefault="00BD6924" w:rsidP="00C456EF">
            <w:pPr>
              <w:rPr>
                <w:sz w:val="16"/>
                <w:szCs w:val="16"/>
                <w:lang w:val="en-US"/>
              </w:rPr>
            </w:pPr>
            <w:r w:rsidRPr="00491A79">
              <w:rPr>
                <w:sz w:val="16"/>
                <w:szCs w:val="16"/>
                <w:lang w:val="en-US"/>
              </w:rPr>
              <w:t xml:space="preserve">Standard excision with 4-6 mm margins recommended for low-risk </w:t>
            </w:r>
            <w:proofErr w:type="spellStart"/>
            <w:r w:rsidRPr="00491A79">
              <w:rPr>
                <w:sz w:val="16"/>
                <w:szCs w:val="16"/>
                <w:lang w:val="en-US"/>
              </w:rPr>
              <w:t>cSCC</w:t>
            </w:r>
            <w:proofErr w:type="spellEnd"/>
            <w:r w:rsidRPr="00491A79">
              <w:rPr>
                <w:sz w:val="16"/>
                <w:szCs w:val="16"/>
                <w:lang w:val="en-US"/>
              </w:rPr>
              <w:t>, while wider margins are preferred for high-risk cases. Recurrence rates are low with complete excision, emphasizing its efficacy as a first-choice intervention.</w:t>
            </w:r>
          </w:p>
        </w:tc>
      </w:tr>
      <w:tr w:rsidR="00BD6924" w:rsidRPr="00BA1B92" w14:paraId="4A90899F" w14:textId="77777777" w:rsidTr="00C456EF">
        <w:tc>
          <w:tcPr>
            <w:tcW w:w="1047" w:type="dxa"/>
          </w:tcPr>
          <w:p w14:paraId="2AC9C8AB"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1A240471" w14:textId="77777777" w:rsidR="00BD6924" w:rsidRDefault="00BD6924" w:rsidP="00C456EF">
            <w:pPr>
              <w:rPr>
                <w:rStyle w:val="Fremhv"/>
                <w:sz w:val="16"/>
                <w:szCs w:val="16"/>
              </w:rPr>
            </w:pPr>
            <w:r w:rsidRPr="00491A79">
              <w:rPr>
                <w:sz w:val="16"/>
                <w:szCs w:val="16"/>
              </w:rPr>
              <w:t xml:space="preserve">Priscila </w:t>
            </w:r>
            <w:proofErr w:type="spellStart"/>
            <w:r w:rsidRPr="00491A79">
              <w:rPr>
                <w:sz w:val="16"/>
                <w:szCs w:val="16"/>
              </w:rPr>
              <w:t>Neri</w:t>
            </w:r>
            <w:proofErr w:type="spellEnd"/>
            <w:r w:rsidRPr="00491A79">
              <w:rPr>
                <w:sz w:val="16"/>
                <w:szCs w:val="16"/>
              </w:rPr>
              <w:t xml:space="preserve"> </w:t>
            </w:r>
            <w:proofErr w:type="spellStart"/>
            <w:r w:rsidRPr="00491A79">
              <w:rPr>
                <w:sz w:val="16"/>
                <w:szCs w:val="16"/>
              </w:rPr>
              <w:t>Lacerda</w:t>
            </w:r>
            <w:proofErr w:type="spellEnd"/>
            <w:r w:rsidRPr="00491A79">
              <w:rPr>
                <w:sz w:val="16"/>
                <w:szCs w:val="16"/>
              </w:rPr>
              <w:t xml:space="preserve"> et al.</w:t>
            </w:r>
            <w:r w:rsidRPr="00491A79">
              <w:rPr>
                <w:sz w:val="16"/>
                <w:szCs w:val="16"/>
              </w:rPr>
              <w:br/>
            </w:r>
            <w:r w:rsidRPr="00491A79">
              <w:rPr>
                <w:rStyle w:val="Fremhv"/>
                <w:sz w:val="16"/>
                <w:szCs w:val="16"/>
              </w:rPr>
              <w:t xml:space="preserve">J </w:t>
            </w:r>
            <w:proofErr w:type="spellStart"/>
            <w:r w:rsidRPr="00491A79">
              <w:rPr>
                <w:rStyle w:val="Fremhv"/>
                <w:sz w:val="16"/>
                <w:szCs w:val="16"/>
              </w:rPr>
              <w:t>Eur</w:t>
            </w:r>
            <w:proofErr w:type="spellEnd"/>
            <w:r w:rsidRPr="00491A79">
              <w:rPr>
                <w:rStyle w:val="Fremhv"/>
                <w:sz w:val="16"/>
                <w:szCs w:val="16"/>
              </w:rPr>
              <w:t xml:space="preserve"> Acad </w:t>
            </w:r>
            <w:proofErr w:type="spellStart"/>
            <w:r w:rsidRPr="00491A79">
              <w:rPr>
                <w:rStyle w:val="Fremhv"/>
                <w:sz w:val="16"/>
                <w:szCs w:val="16"/>
              </w:rPr>
              <w:t>Dermatol</w:t>
            </w:r>
            <w:proofErr w:type="spellEnd"/>
            <w:r w:rsidRPr="00491A79">
              <w:rPr>
                <w:rStyle w:val="Fremhv"/>
                <w:sz w:val="16"/>
                <w:szCs w:val="16"/>
              </w:rPr>
              <w:t xml:space="preserve"> Venereol</w:t>
            </w:r>
          </w:p>
          <w:p w14:paraId="72CB1EFE" w14:textId="641CFCBD" w:rsidR="00BD6924" w:rsidRPr="00491A79" w:rsidRDefault="005C5F3D" w:rsidP="00C456EF">
            <w:pPr>
              <w:rPr>
                <w:sz w:val="16"/>
                <w:szCs w:val="16"/>
              </w:rPr>
            </w:pPr>
            <w:r>
              <w:rPr>
                <w:sz w:val="16"/>
                <w:szCs w:val="16"/>
              </w:rPr>
              <w:fldChar w:fldCharType="begin">
                <w:fldData xml:space="preserve">PEVuZE5vdGU+PENpdGU+PEF1dGhvcj5MYWNlcmRhPC9BdXRob3I+PFllYXI+MjAyNDwvWWVhcj48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=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(115)</w:t>
            </w:r>
            <w:r>
              <w:rPr>
                <w:sz w:val="16"/>
                <w:szCs w:val="16"/>
              </w:rPr>
              <w:fldChar w:fldCharType="end"/>
            </w:r>
          </w:p>
        </w:tc>
        <w:tc>
          <w:tcPr>
            <w:tcW w:w="541" w:type="dxa"/>
          </w:tcPr>
          <w:p w14:paraId="7570DC19" w14:textId="77777777" w:rsidR="00BD6924" w:rsidRPr="00491A79" w:rsidRDefault="00BD6924" w:rsidP="00C456EF">
            <w:pPr>
              <w:rPr>
                <w:sz w:val="16"/>
                <w:szCs w:val="16"/>
              </w:rPr>
            </w:pPr>
            <w:r w:rsidRPr="00491A79">
              <w:rPr>
                <w:sz w:val="16"/>
                <w:szCs w:val="16"/>
              </w:rPr>
              <w:t>2023</w:t>
            </w:r>
          </w:p>
        </w:tc>
        <w:tc>
          <w:tcPr>
            <w:tcW w:w="955" w:type="dxa"/>
          </w:tcPr>
          <w:p w14:paraId="05B8A598" w14:textId="77777777" w:rsidR="00BD6924" w:rsidRPr="00491A79" w:rsidRDefault="00BD6924" w:rsidP="00C456EF">
            <w:pPr>
              <w:rPr>
                <w:sz w:val="16"/>
                <w:szCs w:val="16"/>
                <w:lang w:val="en-US"/>
              </w:rPr>
            </w:pPr>
            <w:r w:rsidRPr="00491A79">
              <w:rPr>
                <w:sz w:val="16"/>
                <w:szCs w:val="16"/>
                <w:lang w:val="en-US"/>
              </w:rPr>
              <w:t>Systematic review and meta-analysis</w:t>
            </w:r>
          </w:p>
        </w:tc>
        <w:tc>
          <w:tcPr>
            <w:tcW w:w="1267" w:type="dxa"/>
          </w:tcPr>
          <w:p w14:paraId="17B56B19" w14:textId="77777777" w:rsidR="00BD6924" w:rsidRPr="00491A79" w:rsidRDefault="00BD6924" w:rsidP="00C456EF">
            <w:pPr>
              <w:rPr>
                <w:sz w:val="16"/>
                <w:szCs w:val="16"/>
                <w:lang w:val="en-US"/>
              </w:rPr>
            </w:pPr>
            <w:r w:rsidRPr="00491A79">
              <w:rPr>
                <w:sz w:val="16"/>
                <w:szCs w:val="16"/>
                <w:lang w:val="en-US"/>
              </w:rPr>
              <w:t>Level 2a: Meta-analysis of controlled and observational studies</w:t>
            </w:r>
          </w:p>
        </w:tc>
        <w:tc>
          <w:tcPr>
            <w:tcW w:w="1504" w:type="dxa"/>
          </w:tcPr>
          <w:p w14:paraId="25DA5E5F" w14:textId="77777777" w:rsidR="00BD6924" w:rsidRPr="00491A79" w:rsidRDefault="00BD6924" w:rsidP="00C456EF">
            <w:pPr>
              <w:rPr>
                <w:sz w:val="16"/>
                <w:szCs w:val="16"/>
                <w:lang w:val="en-US"/>
              </w:rPr>
            </w:pPr>
            <w:r w:rsidRPr="00491A79">
              <w:rPr>
                <w:sz w:val="16"/>
                <w:szCs w:val="16"/>
                <w:lang w:val="en-US"/>
              </w:rPr>
              <w:t xml:space="preserve">Surgical excision remains the gold standard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Micrographic surgery (MS) may offer advantages in high-risk cases but requires careful cost-effectiveness analysis.</w:t>
            </w:r>
          </w:p>
        </w:tc>
        <w:tc>
          <w:tcPr>
            <w:tcW w:w="1171" w:type="dxa"/>
          </w:tcPr>
          <w:p w14:paraId="45633682" w14:textId="77777777" w:rsidR="00BD6924" w:rsidRPr="00491A79" w:rsidRDefault="00BD6924" w:rsidP="00C456EF">
            <w:pPr>
              <w:rPr>
                <w:sz w:val="16"/>
                <w:szCs w:val="16"/>
                <w:lang w:val="en-US"/>
              </w:rPr>
            </w:pPr>
            <w:r w:rsidRPr="00491A79">
              <w:rPr>
                <w:sz w:val="16"/>
                <w:szCs w:val="16"/>
                <w:lang w:val="en-US"/>
              </w:rPr>
              <w:t>Surgical excision with defined margins</w:t>
            </w:r>
          </w:p>
        </w:tc>
        <w:tc>
          <w:tcPr>
            <w:tcW w:w="1091" w:type="dxa"/>
          </w:tcPr>
          <w:p w14:paraId="0A2EE475" w14:textId="77777777" w:rsidR="00BD6924" w:rsidRPr="00491A79" w:rsidRDefault="00BD6924" w:rsidP="00C456EF">
            <w:pPr>
              <w:rPr>
                <w:sz w:val="16"/>
                <w:szCs w:val="16"/>
                <w:lang w:val="en-US"/>
              </w:rPr>
            </w:pPr>
            <w:proofErr w:type="spellStart"/>
            <w:r w:rsidRPr="00491A79">
              <w:rPr>
                <w:sz w:val="16"/>
                <w:szCs w:val="16"/>
              </w:rPr>
              <w:t>Micrographic</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(MS)</w:t>
            </w:r>
          </w:p>
        </w:tc>
        <w:tc>
          <w:tcPr>
            <w:tcW w:w="976" w:type="dxa"/>
          </w:tcPr>
          <w:p w14:paraId="43FF1E11" w14:textId="77777777" w:rsidR="00BD6924" w:rsidRPr="00491A79" w:rsidRDefault="00BD6924" w:rsidP="00C456EF">
            <w:pPr>
              <w:rPr>
                <w:sz w:val="16"/>
                <w:szCs w:val="16"/>
                <w:lang w:val="en-US"/>
              </w:rPr>
            </w:pPr>
            <w:r w:rsidRPr="00491A79">
              <w:rPr>
                <w:sz w:val="16"/>
                <w:szCs w:val="16"/>
                <w:lang w:val="en-US"/>
              </w:rPr>
              <w:t xml:space="preserve">3050 </w:t>
            </w:r>
            <w:proofErr w:type="spellStart"/>
            <w:r w:rsidRPr="00491A79">
              <w:rPr>
                <w:sz w:val="16"/>
                <w:szCs w:val="16"/>
                <w:lang w:val="en-US"/>
              </w:rPr>
              <w:t>cSCC</w:t>
            </w:r>
            <w:proofErr w:type="spellEnd"/>
            <w:r w:rsidRPr="00491A79">
              <w:rPr>
                <w:sz w:val="16"/>
                <w:szCs w:val="16"/>
                <w:lang w:val="en-US"/>
              </w:rPr>
              <w:t xml:space="preserve"> and BCC tumors treated surgically (739 SCC cases analyzed)</w:t>
            </w:r>
          </w:p>
        </w:tc>
        <w:tc>
          <w:tcPr>
            <w:tcW w:w="1402" w:type="dxa"/>
          </w:tcPr>
          <w:p w14:paraId="2D31498B" w14:textId="77777777" w:rsidR="00BD6924" w:rsidRPr="00491A79" w:rsidRDefault="00BD6924" w:rsidP="00C456EF">
            <w:pPr>
              <w:rPr>
                <w:sz w:val="16"/>
                <w:szCs w:val="16"/>
                <w:lang w:val="en-US"/>
              </w:rPr>
            </w:pPr>
            <w:r w:rsidRPr="00491A79">
              <w:rPr>
                <w:sz w:val="16"/>
                <w:szCs w:val="16"/>
                <w:lang w:val="en-US"/>
              </w:rPr>
              <w:t>Recurrence rate for surgical excision (CS) was 5.3% compared to 3.1% for MS. RR for SCC recurrence with MS vs. CS was 0.57 (95% CI 0.29–1.13). No clear evidence of recurrence reduction in SCC cases, highlighting the importance of individualized treatment.</w:t>
            </w:r>
          </w:p>
          <w:p w14:paraId="56DF2B64" w14:textId="77777777" w:rsidR="00BD6924" w:rsidRPr="00491A79" w:rsidRDefault="00BD6924" w:rsidP="00C456EF">
            <w:pPr>
              <w:rPr>
                <w:sz w:val="16"/>
                <w:szCs w:val="16"/>
                <w:lang w:val="en-US"/>
              </w:rPr>
            </w:pPr>
          </w:p>
        </w:tc>
      </w:tr>
      <w:tr w:rsidR="00BD6924" w:rsidRPr="00BA1B92" w14:paraId="1EA4EEAE" w14:textId="77777777" w:rsidTr="00C456EF">
        <w:tc>
          <w:tcPr>
            <w:tcW w:w="1047" w:type="dxa"/>
          </w:tcPr>
          <w:p w14:paraId="25FC80FD"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62ED36C9" w14:textId="77777777" w:rsidR="00BD6924" w:rsidRDefault="00BD6924" w:rsidP="00C456EF">
            <w:pPr>
              <w:rPr>
                <w:rStyle w:val="Fremhv"/>
                <w:sz w:val="16"/>
                <w:szCs w:val="16"/>
              </w:rPr>
            </w:pPr>
            <w:r w:rsidRPr="00491A79">
              <w:rPr>
                <w:sz w:val="16"/>
                <w:szCs w:val="16"/>
              </w:rPr>
              <w:t xml:space="preserve">Louise </w:t>
            </w:r>
            <w:proofErr w:type="spellStart"/>
            <w:r w:rsidRPr="00491A79">
              <w:rPr>
                <w:sz w:val="16"/>
                <w:szCs w:val="16"/>
              </w:rPr>
              <w:t>Lansbury</w:t>
            </w:r>
            <w:proofErr w:type="spellEnd"/>
            <w:r w:rsidRPr="00491A79">
              <w:rPr>
                <w:sz w:val="16"/>
                <w:szCs w:val="16"/>
              </w:rPr>
              <w:t xml:space="preserve"> et al.</w:t>
            </w:r>
            <w:r w:rsidRPr="00491A79">
              <w:rPr>
                <w:sz w:val="16"/>
                <w:szCs w:val="16"/>
              </w:rPr>
              <w:br/>
            </w:r>
            <w:r w:rsidRPr="00491A79">
              <w:rPr>
                <w:rStyle w:val="Fremhv"/>
                <w:sz w:val="16"/>
                <w:szCs w:val="16"/>
              </w:rPr>
              <w:t>BMJ</w:t>
            </w:r>
          </w:p>
          <w:p w14:paraId="415BA4CC" w14:textId="1AC3F42A" w:rsidR="00BD6924" w:rsidRPr="00491A79"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(114)</w:t>
            </w:r>
            <w:r>
              <w:rPr>
                <w:sz w:val="16"/>
                <w:szCs w:val="16"/>
              </w:rPr>
              <w:fldChar w:fldCharType="end"/>
            </w:r>
          </w:p>
        </w:tc>
        <w:tc>
          <w:tcPr>
            <w:tcW w:w="541" w:type="dxa"/>
          </w:tcPr>
          <w:p w14:paraId="73CDEF89" w14:textId="77777777" w:rsidR="00BD6924" w:rsidRPr="00491A79" w:rsidRDefault="00BD6924" w:rsidP="00C456EF">
            <w:pPr>
              <w:rPr>
                <w:sz w:val="16"/>
                <w:szCs w:val="16"/>
              </w:rPr>
            </w:pPr>
            <w:r w:rsidRPr="00491A79">
              <w:rPr>
                <w:sz w:val="16"/>
                <w:szCs w:val="16"/>
              </w:rPr>
              <w:t>2013</w:t>
            </w:r>
          </w:p>
        </w:tc>
        <w:tc>
          <w:tcPr>
            <w:tcW w:w="955" w:type="dxa"/>
          </w:tcPr>
          <w:p w14:paraId="3E6B5B46" w14:textId="77777777" w:rsidR="00BD6924" w:rsidRPr="00491A79" w:rsidRDefault="00BD6924" w:rsidP="00C456EF">
            <w:pPr>
              <w:rPr>
                <w:sz w:val="16"/>
                <w:szCs w:val="16"/>
                <w:lang w:val="en-US"/>
              </w:rPr>
            </w:pPr>
            <w:r w:rsidRPr="00491A79">
              <w:rPr>
                <w:sz w:val="16"/>
                <w:szCs w:val="16"/>
                <w:lang w:val="en-US"/>
              </w:rPr>
              <w:t>Systematic review and pooled analysis</w:t>
            </w:r>
          </w:p>
        </w:tc>
        <w:tc>
          <w:tcPr>
            <w:tcW w:w="1267" w:type="dxa"/>
          </w:tcPr>
          <w:p w14:paraId="379953B0" w14:textId="77777777" w:rsidR="00BD6924" w:rsidRPr="00491A79" w:rsidRDefault="00BD6924" w:rsidP="00C456EF">
            <w:pPr>
              <w:rPr>
                <w:sz w:val="16"/>
                <w:szCs w:val="16"/>
                <w:lang w:val="en-US"/>
              </w:rPr>
            </w:pPr>
            <w:r w:rsidRPr="00491A79">
              <w:rPr>
                <w:sz w:val="16"/>
                <w:szCs w:val="16"/>
                <w:lang w:val="en-US"/>
              </w:rPr>
              <w:t>Level 2a: Meta-analysis of observational studies</w:t>
            </w:r>
          </w:p>
        </w:tc>
        <w:tc>
          <w:tcPr>
            <w:tcW w:w="1504" w:type="dxa"/>
          </w:tcPr>
          <w:p w14:paraId="102C56D0" w14:textId="77777777" w:rsidR="00BD6924" w:rsidRPr="00491A79" w:rsidRDefault="00BD6924" w:rsidP="00C456EF">
            <w:pPr>
              <w:rPr>
                <w:sz w:val="16"/>
                <w:szCs w:val="16"/>
                <w:lang w:val="en-US"/>
              </w:rPr>
            </w:pPr>
            <w:r w:rsidRPr="00491A79">
              <w:rPr>
                <w:sz w:val="16"/>
                <w:szCs w:val="16"/>
                <w:lang w:val="en-US"/>
              </w:rPr>
              <w:t xml:space="preserve">Surgical excision is effective for </w:t>
            </w:r>
            <w:proofErr w:type="spellStart"/>
            <w:r w:rsidRPr="00491A79">
              <w:rPr>
                <w:sz w:val="16"/>
                <w:szCs w:val="16"/>
                <w:lang w:val="en-US"/>
              </w:rPr>
              <w:t>cSCC</w:t>
            </w:r>
            <w:proofErr w:type="spellEnd"/>
            <w:r w:rsidRPr="00491A79">
              <w:rPr>
                <w:sz w:val="16"/>
                <w:szCs w:val="16"/>
                <w:lang w:val="en-US"/>
              </w:rPr>
              <w:t xml:space="preserve">, with recurrence rates comparable to Mohs surgery in low-risk cases. </w:t>
            </w:r>
            <w:proofErr w:type="spellStart"/>
            <w:r w:rsidRPr="00491A79">
              <w:rPr>
                <w:sz w:val="16"/>
                <w:szCs w:val="16"/>
              </w:rPr>
              <w:t>Evidence</w:t>
            </w:r>
            <w:proofErr w:type="spellEnd"/>
            <w:r w:rsidRPr="00491A79">
              <w:rPr>
                <w:sz w:val="16"/>
                <w:szCs w:val="16"/>
              </w:rPr>
              <w:t xml:space="preserve"> highlights </w:t>
            </w:r>
            <w:proofErr w:type="spellStart"/>
            <w:r w:rsidRPr="00491A79">
              <w:rPr>
                <w:sz w:val="16"/>
                <w:szCs w:val="16"/>
              </w:rPr>
              <w:t>its</w:t>
            </w:r>
            <w:proofErr w:type="spellEnd"/>
            <w:r w:rsidRPr="00491A79">
              <w:rPr>
                <w:sz w:val="16"/>
                <w:szCs w:val="16"/>
              </w:rPr>
              <w:t xml:space="preserve"> </w:t>
            </w:r>
            <w:proofErr w:type="spellStart"/>
            <w:r w:rsidRPr="00491A79">
              <w:rPr>
                <w:sz w:val="16"/>
                <w:szCs w:val="16"/>
              </w:rPr>
              <w:t>efficacy</w:t>
            </w:r>
            <w:proofErr w:type="spellEnd"/>
            <w:r w:rsidRPr="00491A79">
              <w:rPr>
                <w:sz w:val="16"/>
                <w:szCs w:val="16"/>
              </w:rPr>
              <w:t xml:space="preserve"> as a </w:t>
            </w:r>
            <w:proofErr w:type="spellStart"/>
            <w:r w:rsidRPr="00491A79">
              <w:rPr>
                <w:sz w:val="16"/>
                <w:szCs w:val="16"/>
              </w:rPr>
              <w:t>primary</w:t>
            </w:r>
            <w:proofErr w:type="spellEnd"/>
            <w:r w:rsidRPr="00491A79">
              <w:rPr>
                <w:sz w:val="16"/>
                <w:szCs w:val="16"/>
              </w:rPr>
              <w:t xml:space="preserve"> </w:t>
            </w:r>
            <w:proofErr w:type="spellStart"/>
            <w:r w:rsidRPr="00491A79">
              <w:rPr>
                <w:sz w:val="16"/>
                <w:szCs w:val="16"/>
              </w:rPr>
              <w:t>treatment</w:t>
            </w:r>
            <w:proofErr w:type="spellEnd"/>
            <w:r w:rsidRPr="00491A79">
              <w:rPr>
                <w:sz w:val="16"/>
                <w:szCs w:val="16"/>
              </w:rPr>
              <w:t>.</w:t>
            </w:r>
          </w:p>
        </w:tc>
        <w:tc>
          <w:tcPr>
            <w:tcW w:w="1171" w:type="dxa"/>
          </w:tcPr>
          <w:p w14:paraId="100B352B" w14:textId="77777777" w:rsidR="00BD6924" w:rsidRPr="00491A79" w:rsidRDefault="00BD6924" w:rsidP="00C456EF">
            <w:pPr>
              <w:rPr>
                <w:sz w:val="16"/>
                <w:szCs w:val="16"/>
                <w:lang w:val="en-US"/>
              </w:rPr>
            </w:pPr>
            <w:r w:rsidRPr="00491A79">
              <w:rPr>
                <w:sz w:val="16"/>
                <w:szCs w:val="16"/>
                <w:lang w:val="en-US"/>
              </w:rPr>
              <w:t>Surgical excision with 4-6 mm margins</w:t>
            </w:r>
          </w:p>
        </w:tc>
        <w:tc>
          <w:tcPr>
            <w:tcW w:w="1091" w:type="dxa"/>
          </w:tcPr>
          <w:p w14:paraId="190370AA" w14:textId="77777777" w:rsidR="00BD6924" w:rsidRPr="00491A79" w:rsidRDefault="00BD6924" w:rsidP="00C456EF">
            <w:pPr>
              <w:rPr>
                <w:sz w:val="16"/>
                <w:szCs w:val="16"/>
                <w:lang w:val="en-US"/>
              </w:rPr>
            </w:pPr>
            <w:proofErr w:type="spellStart"/>
            <w:r w:rsidRPr="00491A79">
              <w:rPr>
                <w:sz w:val="16"/>
                <w:szCs w:val="16"/>
              </w:rPr>
              <w:t>Mohs</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w:t>
            </w:r>
            <w:proofErr w:type="spellStart"/>
            <w:r w:rsidRPr="00491A79">
              <w:rPr>
                <w:sz w:val="16"/>
                <w:szCs w:val="16"/>
              </w:rPr>
              <w:t>radiotherapy</w:t>
            </w:r>
            <w:proofErr w:type="spellEnd"/>
          </w:p>
        </w:tc>
        <w:tc>
          <w:tcPr>
            <w:tcW w:w="976" w:type="dxa"/>
          </w:tcPr>
          <w:p w14:paraId="3405EC85" w14:textId="77777777" w:rsidR="00BD6924" w:rsidRPr="00491A79" w:rsidRDefault="00BD6924" w:rsidP="00C456EF">
            <w:pPr>
              <w:rPr>
                <w:sz w:val="16"/>
                <w:szCs w:val="16"/>
                <w:lang w:val="en-US"/>
              </w:rPr>
            </w:pPr>
            <w:r w:rsidRPr="00491A79">
              <w:rPr>
                <w:sz w:val="16"/>
                <w:szCs w:val="16"/>
                <w:lang w:val="en-US"/>
              </w:rPr>
              <w:t xml:space="preserve">1144 patients undergoing surgical excision for </w:t>
            </w:r>
            <w:proofErr w:type="spellStart"/>
            <w:r w:rsidRPr="00491A79">
              <w:rPr>
                <w:sz w:val="16"/>
                <w:szCs w:val="16"/>
                <w:lang w:val="en-US"/>
              </w:rPr>
              <w:t>cSCC</w:t>
            </w:r>
            <w:proofErr w:type="spellEnd"/>
          </w:p>
        </w:tc>
        <w:tc>
          <w:tcPr>
            <w:tcW w:w="1402" w:type="dxa"/>
          </w:tcPr>
          <w:p w14:paraId="624F7E16" w14:textId="77777777" w:rsidR="00BD6924" w:rsidRPr="00491A79" w:rsidRDefault="00BD6924" w:rsidP="00C456EF">
            <w:pPr>
              <w:rPr>
                <w:sz w:val="16"/>
                <w:szCs w:val="16"/>
                <w:lang w:val="en-US"/>
              </w:rPr>
            </w:pPr>
            <w:r w:rsidRPr="00491A79">
              <w:rPr>
                <w:sz w:val="16"/>
                <w:szCs w:val="16"/>
                <w:lang w:val="en-US"/>
              </w:rPr>
              <w:t>Local recurrence rate of 5.4% (95% CI: 2.5%-9.1%). Regional recurrence rate of 4.4% (95% CI: 2.4%-6.9%). Incomplete excision occurred in 8.8% (95% CI: 5.4%-13.0%) of cases. Ear and larger lesions (&gt;2 cm) had significantly higher recurrence rates.</w:t>
            </w:r>
          </w:p>
        </w:tc>
      </w:tr>
      <w:tr w:rsidR="00BD6924" w:rsidRPr="00BA1B92" w14:paraId="04B6ED1A" w14:textId="77777777" w:rsidTr="00C456EF">
        <w:tc>
          <w:tcPr>
            <w:tcW w:w="1047" w:type="dxa"/>
          </w:tcPr>
          <w:p w14:paraId="38655723"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22CCAFF6" w14:textId="77777777" w:rsidR="00BD6924" w:rsidRDefault="00BD6924" w:rsidP="00C456EF">
            <w:pPr>
              <w:rPr>
                <w:rStyle w:val="Fremhv"/>
                <w:sz w:val="16"/>
                <w:szCs w:val="16"/>
              </w:rPr>
            </w:pPr>
            <w:r w:rsidRPr="00491A79">
              <w:rPr>
                <w:sz w:val="16"/>
                <w:szCs w:val="16"/>
              </w:rPr>
              <w:t>William T.N. Hunt et al.</w:t>
            </w:r>
            <w:r w:rsidRPr="00491A79">
              <w:rPr>
                <w:sz w:val="16"/>
                <w:szCs w:val="16"/>
              </w:rPr>
              <w:br/>
            </w:r>
            <w:proofErr w:type="spellStart"/>
            <w:r w:rsidRPr="00491A79">
              <w:rPr>
                <w:rStyle w:val="Fremhv"/>
                <w:sz w:val="16"/>
                <w:szCs w:val="16"/>
              </w:rPr>
              <w:t>Clinical</w:t>
            </w:r>
            <w:proofErr w:type="spellEnd"/>
            <w:r w:rsidRPr="00491A79">
              <w:rPr>
                <w:rStyle w:val="Fremhv"/>
                <w:sz w:val="16"/>
                <w:szCs w:val="16"/>
              </w:rPr>
              <w:t xml:space="preserve"> and </w:t>
            </w:r>
            <w:proofErr w:type="spellStart"/>
            <w:r w:rsidRPr="00491A79">
              <w:rPr>
                <w:rStyle w:val="Fremhv"/>
                <w:sz w:val="16"/>
                <w:szCs w:val="16"/>
              </w:rPr>
              <w:t>Experimental</w:t>
            </w:r>
            <w:proofErr w:type="spellEnd"/>
            <w:r w:rsidRPr="00491A79">
              <w:rPr>
                <w:rStyle w:val="Fremhv"/>
                <w:sz w:val="16"/>
                <w:szCs w:val="16"/>
              </w:rPr>
              <w:t xml:space="preserve"> </w:t>
            </w:r>
            <w:proofErr w:type="spellStart"/>
            <w:r w:rsidRPr="00491A79">
              <w:rPr>
                <w:rStyle w:val="Fremhv"/>
                <w:sz w:val="16"/>
                <w:szCs w:val="16"/>
              </w:rPr>
              <w:t>Dermatology</w:t>
            </w:r>
            <w:proofErr w:type="spellEnd"/>
          </w:p>
          <w:p w14:paraId="21872678" w14:textId="018A8C64" w:rsidR="00BD6924" w:rsidRPr="00491A79" w:rsidRDefault="00A0492C" w:rsidP="00C456EF">
            <w:pPr>
              <w:rPr>
                <w:sz w:val="16"/>
                <w:szCs w:val="16"/>
                <w:lang w:val="en-US"/>
              </w:rPr>
            </w:pPr>
            <w:r>
              <w:rPr>
                <w:sz w:val="16"/>
                <w:szCs w:val="16"/>
                <w:lang w:val="en-US"/>
              </w:rPr>
              <w:fldChar w:fldCharType="begin">
                <w:fldData xml:space="preserve">PEVuZE5vdGU+PENpdGU+PEF1dGhvcj5IdW50PC9BdXRob3I+PFllYXI+MjAyMjwvWWVhcj48UmVj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(113)</w:t>
            </w:r>
            <w:r>
              <w:rPr>
                <w:sz w:val="16"/>
                <w:szCs w:val="16"/>
                <w:lang w:val="en-US"/>
              </w:rPr>
              <w:fldChar w:fldCharType="end"/>
            </w:r>
          </w:p>
        </w:tc>
        <w:tc>
          <w:tcPr>
            <w:tcW w:w="541" w:type="dxa"/>
          </w:tcPr>
          <w:p w14:paraId="58DB829D" w14:textId="77777777" w:rsidR="00BD6924" w:rsidRPr="00491A79" w:rsidRDefault="00BD6924" w:rsidP="00C456EF">
            <w:pPr>
              <w:rPr>
                <w:sz w:val="16"/>
                <w:szCs w:val="16"/>
                <w:lang w:val="en-US"/>
              </w:rPr>
            </w:pPr>
            <w:r w:rsidRPr="00491A79">
              <w:rPr>
                <w:sz w:val="16"/>
                <w:szCs w:val="16"/>
                <w:lang w:val="en-US"/>
              </w:rPr>
              <w:t>2022</w:t>
            </w:r>
          </w:p>
        </w:tc>
        <w:tc>
          <w:tcPr>
            <w:tcW w:w="955" w:type="dxa"/>
          </w:tcPr>
          <w:p w14:paraId="782EA3A3" w14:textId="77777777" w:rsidR="00BD6924" w:rsidRPr="00491A79" w:rsidRDefault="00BD6924" w:rsidP="00C456EF">
            <w:pPr>
              <w:rPr>
                <w:sz w:val="16"/>
                <w:szCs w:val="16"/>
                <w:lang w:val="en-US"/>
              </w:rPr>
            </w:pPr>
            <w:r w:rsidRPr="00491A79">
              <w:rPr>
                <w:sz w:val="16"/>
                <w:szCs w:val="16"/>
              </w:rPr>
              <w:t xml:space="preserve">Narrative </w:t>
            </w:r>
            <w:proofErr w:type="spellStart"/>
            <w:r w:rsidRPr="00491A79">
              <w:rPr>
                <w:sz w:val="16"/>
                <w:szCs w:val="16"/>
              </w:rPr>
              <w:t>review</w:t>
            </w:r>
            <w:proofErr w:type="spellEnd"/>
          </w:p>
        </w:tc>
        <w:tc>
          <w:tcPr>
            <w:tcW w:w="1267" w:type="dxa"/>
          </w:tcPr>
          <w:p w14:paraId="3048A5EB" w14:textId="77777777" w:rsidR="00BD6924" w:rsidRPr="00491A79" w:rsidRDefault="00BD6924" w:rsidP="00C456EF">
            <w:pPr>
              <w:rPr>
                <w:sz w:val="16"/>
                <w:szCs w:val="16"/>
                <w:lang w:val="en-US"/>
              </w:rPr>
            </w:pPr>
            <w:r w:rsidRPr="00491A79">
              <w:rPr>
                <w:sz w:val="16"/>
                <w:szCs w:val="16"/>
                <w:lang w:val="en-US"/>
              </w:rPr>
              <w:t>Level 4: Non-systematic review of evidence</w:t>
            </w:r>
          </w:p>
        </w:tc>
        <w:tc>
          <w:tcPr>
            <w:tcW w:w="1504" w:type="dxa"/>
          </w:tcPr>
          <w:p w14:paraId="6E11EC07" w14:textId="77777777" w:rsidR="00BD6924" w:rsidRPr="00491A79" w:rsidRDefault="00BD6924" w:rsidP="00C456EF">
            <w:pPr>
              <w:rPr>
                <w:sz w:val="16"/>
                <w:szCs w:val="16"/>
                <w:lang w:val="en-US"/>
              </w:rPr>
            </w:pPr>
            <w:r w:rsidRPr="00491A79">
              <w:rPr>
                <w:sz w:val="16"/>
                <w:szCs w:val="16"/>
                <w:lang w:val="en-US"/>
              </w:rPr>
              <w:t xml:space="preserve">The authors emphasize a single multicenter study favoring Mohs Micrographic Surgery (MMS) over wide local excision (WLE), downplaying other studies. </w:t>
            </w:r>
            <w:proofErr w:type="spellStart"/>
            <w:r w:rsidRPr="00491A79">
              <w:rPr>
                <w:sz w:val="16"/>
                <w:szCs w:val="16"/>
              </w:rPr>
              <w:t>Surgical</w:t>
            </w:r>
            <w:proofErr w:type="spellEnd"/>
            <w:r w:rsidRPr="00491A79">
              <w:rPr>
                <w:sz w:val="16"/>
                <w:szCs w:val="16"/>
              </w:rPr>
              <w:t xml:space="preserve"> excision </w:t>
            </w:r>
            <w:proofErr w:type="spellStart"/>
            <w:r w:rsidRPr="00491A79">
              <w:rPr>
                <w:sz w:val="16"/>
                <w:szCs w:val="16"/>
              </w:rPr>
              <w:t>remains</w:t>
            </w:r>
            <w:proofErr w:type="spellEnd"/>
            <w:r w:rsidRPr="00491A79">
              <w:rPr>
                <w:sz w:val="16"/>
                <w:szCs w:val="16"/>
              </w:rPr>
              <w:t xml:space="preserve"> </w:t>
            </w:r>
            <w:proofErr w:type="spellStart"/>
            <w:r w:rsidRPr="00491A79">
              <w:rPr>
                <w:sz w:val="16"/>
                <w:szCs w:val="16"/>
              </w:rPr>
              <w:t>effective</w:t>
            </w:r>
            <w:proofErr w:type="spellEnd"/>
            <w:r w:rsidRPr="00491A79">
              <w:rPr>
                <w:sz w:val="16"/>
                <w:szCs w:val="16"/>
              </w:rPr>
              <w:t xml:space="preserve"> and </w:t>
            </w:r>
            <w:proofErr w:type="spellStart"/>
            <w:r w:rsidRPr="00491A79">
              <w:rPr>
                <w:sz w:val="16"/>
                <w:szCs w:val="16"/>
              </w:rPr>
              <w:t>widely</w:t>
            </w:r>
            <w:proofErr w:type="spellEnd"/>
            <w:r w:rsidRPr="00491A79">
              <w:rPr>
                <w:sz w:val="16"/>
                <w:szCs w:val="16"/>
              </w:rPr>
              <w:t xml:space="preserve"> </w:t>
            </w:r>
            <w:proofErr w:type="spellStart"/>
            <w:r w:rsidRPr="00491A79">
              <w:rPr>
                <w:sz w:val="16"/>
                <w:szCs w:val="16"/>
              </w:rPr>
              <w:t>practiced</w:t>
            </w:r>
            <w:proofErr w:type="spellEnd"/>
            <w:r w:rsidRPr="00491A79">
              <w:rPr>
                <w:sz w:val="16"/>
                <w:szCs w:val="16"/>
              </w:rPr>
              <w:t xml:space="preserve"> for </w:t>
            </w:r>
            <w:proofErr w:type="spellStart"/>
            <w:r w:rsidRPr="00491A79">
              <w:rPr>
                <w:sz w:val="16"/>
                <w:szCs w:val="16"/>
              </w:rPr>
              <w:t>cSCC</w:t>
            </w:r>
            <w:proofErr w:type="spellEnd"/>
            <w:r w:rsidRPr="00491A79">
              <w:rPr>
                <w:sz w:val="16"/>
                <w:szCs w:val="16"/>
              </w:rPr>
              <w:t>.</w:t>
            </w:r>
          </w:p>
        </w:tc>
        <w:tc>
          <w:tcPr>
            <w:tcW w:w="1171" w:type="dxa"/>
          </w:tcPr>
          <w:p w14:paraId="4098C992"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 (WLE)</w:t>
            </w:r>
          </w:p>
        </w:tc>
        <w:tc>
          <w:tcPr>
            <w:tcW w:w="1091" w:type="dxa"/>
          </w:tcPr>
          <w:p w14:paraId="4079B7C9" w14:textId="77777777" w:rsidR="00BD6924" w:rsidRPr="00491A79" w:rsidRDefault="00BD6924" w:rsidP="00C456EF">
            <w:pPr>
              <w:rPr>
                <w:sz w:val="16"/>
                <w:szCs w:val="16"/>
                <w:lang w:val="en-US"/>
              </w:rPr>
            </w:pPr>
            <w:proofErr w:type="spellStart"/>
            <w:r w:rsidRPr="00491A79">
              <w:rPr>
                <w:sz w:val="16"/>
                <w:szCs w:val="16"/>
              </w:rPr>
              <w:t>Mohs</w:t>
            </w:r>
            <w:proofErr w:type="spellEnd"/>
            <w:r w:rsidRPr="00491A79">
              <w:rPr>
                <w:sz w:val="16"/>
                <w:szCs w:val="16"/>
              </w:rPr>
              <w:t xml:space="preserve"> </w:t>
            </w:r>
            <w:proofErr w:type="spellStart"/>
            <w:r w:rsidRPr="00491A79">
              <w:rPr>
                <w:sz w:val="16"/>
                <w:szCs w:val="16"/>
              </w:rPr>
              <w:t>Micrographic</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(MMS)</w:t>
            </w:r>
          </w:p>
        </w:tc>
        <w:tc>
          <w:tcPr>
            <w:tcW w:w="976" w:type="dxa"/>
          </w:tcPr>
          <w:p w14:paraId="188C7A61" w14:textId="77777777" w:rsidR="00BD6924" w:rsidRPr="00491A79" w:rsidRDefault="00BD6924" w:rsidP="00C456EF">
            <w:pPr>
              <w:rPr>
                <w:sz w:val="16"/>
                <w:szCs w:val="16"/>
                <w:lang w:val="en-US"/>
              </w:rPr>
            </w:pPr>
            <w:r w:rsidRPr="00491A79">
              <w:rPr>
                <w:sz w:val="16"/>
                <w:szCs w:val="16"/>
                <w:lang w:val="en-US"/>
              </w:rPr>
              <w:t>672 SCC cases in a multicenter cohort</w:t>
            </w:r>
          </w:p>
        </w:tc>
        <w:tc>
          <w:tcPr>
            <w:tcW w:w="1402" w:type="dxa"/>
          </w:tcPr>
          <w:p w14:paraId="603FA557" w14:textId="77777777" w:rsidR="00BD6924" w:rsidRPr="00491A79" w:rsidRDefault="00BD6924" w:rsidP="00C456EF">
            <w:pPr>
              <w:rPr>
                <w:sz w:val="16"/>
                <w:szCs w:val="16"/>
                <w:lang w:val="en-US"/>
              </w:rPr>
            </w:pPr>
            <w:r w:rsidRPr="00491A79">
              <w:rPr>
                <w:sz w:val="16"/>
                <w:szCs w:val="16"/>
                <w:lang w:val="en-US"/>
              </w:rPr>
              <w:t>MMS recurrence rate: 3% vs. WLE recurrence rate: 8% (p=0.004). Selection bias may influence outcomes favoring MMS. Overall, surgical excision remains standard practice, but this review offers limited generalizability due to its narrow focus.</w:t>
            </w:r>
          </w:p>
        </w:tc>
      </w:tr>
    </w:tbl>
    <w:p w14:paraId="78B2A089" w14:textId="77777777" w:rsidR="00BD6924" w:rsidRDefault="00BD6924" w:rsidP="00BD6924">
      <w:pPr>
        <w:rPr>
          <w:lang w:val="en-US"/>
        </w:rPr>
      </w:pPr>
    </w:p>
    <w:p w14:paraId="77C59A68" w14:textId="77777777" w:rsidR="00BD6924" w:rsidRPr="004B0024" w:rsidRDefault="00BD6924" w:rsidP="006A560B">
      <w:pPr>
        <w:pStyle w:val="Overskrift4"/>
        <w:numPr>
          <w:ilvl w:val="0"/>
          <w:numId w:val="2"/>
        </w:numPr>
        <w:pBdr>
          <w:bottom w:val="single" w:sz="12" w:space="1" w:color="auto"/>
        </w:pBdr>
        <w:tabs>
          <w:tab w:val="num" w:pos="720"/>
        </w:tabs>
        <w:ind w:left="720" w:hanging="360"/>
      </w:pPr>
      <w:r>
        <w:t>Primær strålebehandling kan være et godt alternativ til kirurgi som primær behandling hos udvalgte patienter (B)</w:t>
      </w:r>
    </w:p>
    <w:p w14:paraId="050C25FD" w14:textId="6E8DC450" w:rsidR="00BD6924" w:rsidRDefault="00BD6924" w:rsidP="00BD6924">
      <w:pPr>
        <w:spacing w:after="0"/>
      </w:pPr>
      <w:r w:rsidRPr="00BD6924">
        <w:lastRenderedPageBreak/>
        <w:t>For mere detaljeret baggrund og gennemgang henvises til ”</w:t>
      </w:r>
      <w:r w:rsidRPr="00BD6924">
        <w:rPr>
          <w:b/>
          <w:bCs/>
        </w:rPr>
        <w:t>Retningslinje for onkologisk behandling af nonmelanom hudcancer</w:t>
      </w:r>
      <w:r w:rsidRPr="00BD6924">
        <w:t>”.</w:t>
      </w:r>
      <w:r w:rsidRPr="00BD6924">
        <w:rPr>
          <w:rFonts w:ascii="Arial" w:hAnsi="Arial" w:cs="Arial"/>
        </w:rPr>
        <w:t> </w:t>
      </w:r>
    </w:p>
    <w:p w14:paraId="59322CAD" w14:textId="77777777" w:rsidR="00BD6924" w:rsidRPr="00BD6924" w:rsidRDefault="00BD6924" w:rsidP="00BD6924">
      <w:pPr>
        <w:spacing w:after="0"/>
      </w:pPr>
    </w:p>
    <w:p w14:paraId="3E1A0A7D" w14:textId="77777777" w:rsidR="00BD6924" w:rsidRPr="00956BA3" w:rsidRDefault="00BD6924" w:rsidP="006A560B">
      <w:pPr>
        <w:pStyle w:val="Overskrift4"/>
        <w:numPr>
          <w:ilvl w:val="0"/>
          <w:numId w:val="2"/>
        </w:numPr>
        <w:pBdr>
          <w:bottom w:val="single" w:sz="12" w:space="1" w:color="auto"/>
        </w:pBdr>
        <w:tabs>
          <w:tab w:val="num" w:pos="720"/>
        </w:tabs>
        <w:ind w:left="720" w:hanging="360"/>
      </w:pPr>
      <w:r>
        <w:t xml:space="preserve">Der er flere velegnede behandlingsmuligheder af </w:t>
      </w:r>
      <w:proofErr w:type="spellStart"/>
      <w:r>
        <w:t>keratoakantomer</w:t>
      </w:r>
      <w:proofErr w:type="spellEnd"/>
      <w:r>
        <w:t>, f.eks. dobbelt-</w:t>
      </w:r>
      <w:proofErr w:type="spellStart"/>
      <w:r>
        <w:t>curettage</w:t>
      </w:r>
      <w:proofErr w:type="spellEnd"/>
      <w:r>
        <w:t xml:space="preserve"> og el-</w:t>
      </w:r>
      <w:proofErr w:type="spellStart"/>
      <w:r>
        <w:t>kaustik</w:t>
      </w:r>
      <w:proofErr w:type="spellEnd"/>
      <w:r>
        <w:t xml:space="preserve"> eller kirurgi (C)</w:t>
      </w:r>
    </w:p>
    <w:p w14:paraId="0811445E"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19786D4B" w14:textId="77777777" w:rsidR="00BD6924" w:rsidRPr="00BD6924" w:rsidRDefault="00BD6924" w:rsidP="006A560B">
      <w:pPr>
        <w:numPr>
          <w:ilvl w:val="0"/>
          <w:numId w:val="26"/>
        </w:numPr>
        <w:spacing w:after="0"/>
      </w:pPr>
      <w:r w:rsidRPr="00BD6924">
        <w:t xml:space="preserve">Evidensen for anbefalingerne er baseret på </w:t>
      </w:r>
      <w:r w:rsidRPr="00BD6924">
        <w:rPr>
          <w:rStyle w:val="Strk"/>
        </w:rPr>
        <w:t xml:space="preserve">case-serier, retrospektive studier og narrative systematiske </w:t>
      </w:r>
      <w:proofErr w:type="spellStart"/>
      <w:r w:rsidRPr="00BD6924">
        <w:rPr>
          <w:rStyle w:val="Strk"/>
        </w:rPr>
        <w:t>reviews</w:t>
      </w:r>
      <w:proofErr w:type="spellEnd"/>
      <w:r w:rsidRPr="00BD6924">
        <w:t xml:space="preserve">. Dette svarer til niveau </w:t>
      </w:r>
      <w:r w:rsidRPr="00BD6924">
        <w:rPr>
          <w:rStyle w:val="Strk"/>
        </w:rPr>
        <w:t>4</w:t>
      </w:r>
      <w:r w:rsidRPr="00BD6924">
        <w:t xml:space="preserve"> i Oxford-skalaen.</w:t>
      </w:r>
    </w:p>
    <w:p w14:paraId="3C0590FE" w14:textId="77777777" w:rsidR="00BD6924" w:rsidRPr="00BD6924" w:rsidRDefault="00BD6924" w:rsidP="006A560B">
      <w:pPr>
        <w:numPr>
          <w:ilvl w:val="0"/>
          <w:numId w:val="26"/>
        </w:numPr>
        <w:spacing w:after="0"/>
      </w:pPr>
      <w:r w:rsidRPr="00BD6924">
        <w:rPr>
          <w:rStyle w:val="Strk"/>
        </w:rPr>
        <w:t>Styrker:</w:t>
      </w:r>
      <w:r w:rsidRPr="00BD6924">
        <w:t xml:space="preserve"> De gennemgåede studier omfatter et bredt spektrum af behandlingsmuligheder, herunder kirurgiske og ikke-kirurgiske modaliteter. Der rapporteres høje helbredelsesrater for flere behandlingsformer, især </w:t>
      </w:r>
      <w:proofErr w:type="spellStart"/>
      <w:r w:rsidRPr="00BD6924">
        <w:t>intralæsionelle</w:t>
      </w:r>
      <w:proofErr w:type="spellEnd"/>
      <w:r w:rsidRPr="00BD6924">
        <w:t xml:space="preserve"> behandlinger og kirurgisk excision.</w:t>
      </w:r>
    </w:p>
    <w:p w14:paraId="3C982356" w14:textId="77777777" w:rsidR="00BD6924" w:rsidRPr="00BD6924" w:rsidRDefault="00BD6924" w:rsidP="006A560B">
      <w:pPr>
        <w:numPr>
          <w:ilvl w:val="0"/>
          <w:numId w:val="26"/>
        </w:numPr>
        <w:spacing w:after="0"/>
      </w:pPr>
      <w:r w:rsidRPr="00BD6924">
        <w:rPr>
          <w:rStyle w:val="Strk"/>
        </w:rPr>
        <w:t>Begrænsninger:</w:t>
      </w:r>
    </w:p>
    <w:p w14:paraId="33906386" w14:textId="77777777" w:rsidR="00BD6924" w:rsidRPr="00BD6924" w:rsidRDefault="00BD6924" w:rsidP="006A560B">
      <w:pPr>
        <w:numPr>
          <w:ilvl w:val="1"/>
          <w:numId w:val="26"/>
        </w:numPr>
        <w:spacing w:after="0"/>
      </w:pPr>
      <w:r w:rsidRPr="00BD6924">
        <w:t xml:space="preserve">Data er primært fra case-serier og </w:t>
      </w:r>
      <w:proofErr w:type="spellStart"/>
      <w:r w:rsidRPr="00BD6924">
        <w:t>observationelle</w:t>
      </w:r>
      <w:proofErr w:type="spellEnd"/>
      <w:r w:rsidRPr="00BD6924">
        <w:t xml:space="preserve"> studier, hvilket giver begrænset generaliserbarhed og risiko for bias.</w:t>
      </w:r>
    </w:p>
    <w:p w14:paraId="4546D7E2" w14:textId="77777777" w:rsidR="00BD6924" w:rsidRPr="00BD6924" w:rsidRDefault="00BD6924" w:rsidP="006A560B">
      <w:pPr>
        <w:numPr>
          <w:ilvl w:val="1"/>
          <w:numId w:val="26"/>
        </w:numPr>
        <w:spacing w:after="0"/>
      </w:pPr>
      <w:r w:rsidRPr="00BD6924">
        <w:t>Begrænset evidens for langtidsudfald og recidivrisiko efter forskellige behandlinger.</w:t>
      </w:r>
    </w:p>
    <w:p w14:paraId="49D4C886" w14:textId="77777777" w:rsidR="00BD6924" w:rsidRPr="00BD6924" w:rsidRDefault="00BD6924" w:rsidP="00BD6924">
      <w:pPr>
        <w:spacing w:after="0"/>
      </w:pPr>
    </w:p>
    <w:p w14:paraId="031DAB34"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 xml:space="preserve">Evidenstabel </w:t>
      </w:r>
    </w:p>
    <w:tbl>
      <w:tblPr>
        <w:tblStyle w:val="Tabel-Gitter"/>
        <w:tblW w:w="11081" w:type="dxa"/>
        <w:tblInd w:w="-572" w:type="dxa"/>
        <w:tblLayout w:type="fixed"/>
        <w:tblLook w:val="04A0" w:firstRow="1" w:lastRow="0" w:firstColumn="1" w:lastColumn="0" w:noHBand="0" w:noVBand="1"/>
      </w:tblPr>
      <w:tblGrid>
        <w:gridCol w:w="1418"/>
        <w:gridCol w:w="1134"/>
        <w:gridCol w:w="567"/>
        <w:gridCol w:w="992"/>
        <w:gridCol w:w="984"/>
        <w:gridCol w:w="1298"/>
        <w:gridCol w:w="1047"/>
        <w:gridCol w:w="1047"/>
        <w:gridCol w:w="1158"/>
        <w:gridCol w:w="1436"/>
      </w:tblGrid>
      <w:tr w:rsidR="00BD6924" w:rsidRPr="001F175E" w14:paraId="48476313" w14:textId="77777777" w:rsidTr="00C456EF">
        <w:tc>
          <w:tcPr>
            <w:tcW w:w="1418" w:type="dxa"/>
          </w:tcPr>
          <w:p w14:paraId="243D9A4C" w14:textId="77777777" w:rsidR="00BD6924" w:rsidRPr="001F175E" w:rsidRDefault="00BD6924" w:rsidP="00C456EF">
            <w:pPr>
              <w:rPr>
                <w:b/>
                <w:bCs/>
                <w:sz w:val="16"/>
                <w:szCs w:val="16"/>
                <w:lang w:val="en-US"/>
              </w:rPr>
            </w:pPr>
            <w:r w:rsidRPr="001F175E">
              <w:rPr>
                <w:b/>
                <w:bCs/>
                <w:sz w:val="16"/>
                <w:szCs w:val="16"/>
              </w:rPr>
              <w:t>Intervention</w:t>
            </w:r>
          </w:p>
        </w:tc>
        <w:tc>
          <w:tcPr>
            <w:tcW w:w="1134" w:type="dxa"/>
          </w:tcPr>
          <w:p w14:paraId="6A55161F" w14:textId="77777777" w:rsidR="00BD6924" w:rsidRPr="001F175E" w:rsidRDefault="00BD6924" w:rsidP="00C456EF">
            <w:pPr>
              <w:rPr>
                <w:b/>
                <w:bCs/>
                <w:sz w:val="16"/>
                <w:szCs w:val="16"/>
                <w:lang w:val="en-US"/>
              </w:rPr>
            </w:pPr>
            <w:r w:rsidRPr="001F175E">
              <w:rPr>
                <w:b/>
                <w:bCs/>
                <w:sz w:val="16"/>
                <w:szCs w:val="16"/>
              </w:rPr>
              <w:t>Reference</w:t>
            </w:r>
          </w:p>
        </w:tc>
        <w:tc>
          <w:tcPr>
            <w:tcW w:w="567" w:type="dxa"/>
          </w:tcPr>
          <w:p w14:paraId="5D3EA32A" w14:textId="77777777" w:rsidR="00BD6924" w:rsidRPr="001F175E" w:rsidRDefault="00BD6924" w:rsidP="00C456EF">
            <w:pPr>
              <w:rPr>
                <w:b/>
                <w:bCs/>
                <w:sz w:val="16"/>
                <w:szCs w:val="16"/>
                <w:lang w:val="en-US"/>
              </w:rPr>
            </w:pPr>
            <w:r w:rsidRPr="001F175E">
              <w:rPr>
                <w:b/>
                <w:bCs/>
                <w:sz w:val="16"/>
                <w:szCs w:val="16"/>
                <w:lang w:val="en-US"/>
              </w:rPr>
              <w:t>Year</w:t>
            </w:r>
          </w:p>
        </w:tc>
        <w:tc>
          <w:tcPr>
            <w:tcW w:w="992" w:type="dxa"/>
          </w:tcPr>
          <w:p w14:paraId="47065E6B" w14:textId="77777777" w:rsidR="00BD6924" w:rsidRPr="001F175E" w:rsidRDefault="00BD6924" w:rsidP="00C456EF">
            <w:pPr>
              <w:rPr>
                <w:b/>
                <w:bCs/>
                <w:sz w:val="16"/>
                <w:szCs w:val="16"/>
                <w:lang w:val="en-US"/>
              </w:rPr>
            </w:pPr>
            <w:r w:rsidRPr="001F175E">
              <w:rPr>
                <w:b/>
                <w:bCs/>
                <w:sz w:val="16"/>
                <w:szCs w:val="16"/>
                <w:lang w:val="en-US"/>
              </w:rPr>
              <w:t>Study Design</w:t>
            </w:r>
          </w:p>
        </w:tc>
        <w:tc>
          <w:tcPr>
            <w:tcW w:w="984" w:type="dxa"/>
          </w:tcPr>
          <w:p w14:paraId="5A6118BE" w14:textId="77777777" w:rsidR="00BD6924" w:rsidRPr="001F175E" w:rsidRDefault="00BD6924" w:rsidP="00C456EF">
            <w:pPr>
              <w:rPr>
                <w:b/>
                <w:bCs/>
                <w:sz w:val="16"/>
                <w:szCs w:val="16"/>
                <w:lang w:val="en-US"/>
              </w:rPr>
            </w:pPr>
            <w:r w:rsidRPr="001F175E">
              <w:rPr>
                <w:b/>
                <w:bCs/>
                <w:sz w:val="16"/>
                <w:szCs w:val="16"/>
                <w:lang w:val="en-US"/>
              </w:rPr>
              <w:t>Quality of evidence (Oxford/Styrke)</w:t>
            </w:r>
          </w:p>
        </w:tc>
        <w:tc>
          <w:tcPr>
            <w:tcW w:w="1298" w:type="dxa"/>
          </w:tcPr>
          <w:p w14:paraId="59FF241D" w14:textId="77777777" w:rsidR="00BD6924" w:rsidRPr="001F175E" w:rsidRDefault="00BD6924" w:rsidP="00C456EF">
            <w:pPr>
              <w:rPr>
                <w:b/>
                <w:bCs/>
                <w:sz w:val="16"/>
                <w:szCs w:val="16"/>
                <w:lang w:val="en-US"/>
              </w:rPr>
            </w:pPr>
            <w:proofErr w:type="spellStart"/>
            <w:r w:rsidRPr="001F175E">
              <w:rPr>
                <w:b/>
                <w:bCs/>
                <w:sz w:val="16"/>
                <w:szCs w:val="16"/>
              </w:rPr>
              <w:t>Commentary</w:t>
            </w:r>
            <w:proofErr w:type="spellEnd"/>
          </w:p>
        </w:tc>
        <w:tc>
          <w:tcPr>
            <w:tcW w:w="1047" w:type="dxa"/>
          </w:tcPr>
          <w:p w14:paraId="2C194660" w14:textId="77777777" w:rsidR="00BD6924" w:rsidRPr="001F175E" w:rsidRDefault="00BD6924" w:rsidP="00C456EF">
            <w:pPr>
              <w:rPr>
                <w:b/>
                <w:bCs/>
                <w:sz w:val="16"/>
                <w:szCs w:val="16"/>
                <w:lang w:val="en-US"/>
              </w:rPr>
            </w:pPr>
            <w:r w:rsidRPr="001F175E">
              <w:rPr>
                <w:b/>
                <w:bCs/>
                <w:sz w:val="16"/>
                <w:szCs w:val="16"/>
              </w:rPr>
              <w:t>Intervention</w:t>
            </w:r>
          </w:p>
        </w:tc>
        <w:tc>
          <w:tcPr>
            <w:tcW w:w="1047" w:type="dxa"/>
          </w:tcPr>
          <w:p w14:paraId="60ADA28C" w14:textId="77777777" w:rsidR="00BD6924" w:rsidRPr="001F175E" w:rsidRDefault="00BD6924" w:rsidP="00C456EF">
            <w:pPr>
              <w:rPr>
                <w:b/>
                <w:bCs/>
                <w:sz w:val="16"/>
                <w:szCs w:val="16"/>
                <w:lang w:val="en-US"/>
              </w:rPr>
            </w:pPr>
            <w:proofErr w:type="spellStart"/>
            <w:r w:rsidRPr="001F175E">
              <w:rPr>
                <w:b/>
                <w:bCs/>
                <w:sz w:val="16"/>
                <w:szCs w:val="16"/>
              </w:rPr>
              <w:t>Comparator</w:t>
            </w:r>
            <w:proofErr w:type="spellEnd"/>
            <w:r w:rsidRPr="001F175E">
              <w:rPr>
                <w:b/>
                <w:bCs/>
                <w:sz w:val="16"/>
                <w:szCs w:val="16"/>
              </w:rPr>
              <w:t xml:space="preserve"> Intervention</w:t>
            </w:r>
          </w:p>
        </w:tc>
        <w:tc>
          <w:tcPr>
            <w:tcW w:w="1158" w:type="dxa"/>
          </w:tcPr>
          <w:p w14:paraId="0041AE41" w14:textId="77777777" w:rsidR="00BD6924" w:rsidRPr="001F175E" w:rsidRDefault="00BD6924" w:rsidP="00C456EF">
            <w:pPr>
              <w:rPr>
                <w:b/>
                <w:bCs/>
                <w:sz w:val="16"/>
                <w:szCs w:val="16"/>
                <w:lang w:val="en-US"/>
              </w:rPr>
            </w:pPr>
            <w:r w:rsidRPr="001F175E">
              <w:rPr>
                <w:b/>
                <w:bCs/>
                <w:sz w:val="16"/>
                <w:szCs w:val="16"/>
              </w:rPr>
              <w:t>Patient population</w:t>
            </w:r>
          </w:p>
        </w:tc>
        <w:tc>
          <w:tcPr>
            <w:tcW w:w="1436" w:type="dxa"/>
          </w:tcPr>
          <w:p w14:paraId="72C69B79" w14:textId="77777777" w:rsidR="00BD6924" w:rsidRPr="001F175E" w:rsidRDefault="00BD6924" w:rsidP="00C456EF">
            <w:pPr>
              <w:rPr>
                <w:b/>
                <w:bCs/>
                <w:sz w:val="16"/>
                <w:szCs w:val="16"/>
                <w:lang w:val="en-US"/>
              </w:rPr>
            </w:pPr>
            <w:proofErr w:type="spellStart"/>
            <w:r w:rsidRPr="001F175E">
              <w:rPr>
                <w:b/>
                <w:bCs/>
                <w:sz w:val="16"/>
                <w:szCs w:val="16"/>
              </w:rPr>
              <w:t>Results</w:t>
            </w:r>
            <w:proofErr w:type="spellEnd"/>
            <w:r w:rsidRPr="001F175E">
              <w:rPr>
                <w:b/>
                <w:bCs/>
                <w:sz w:val="16"/>
                <w:szCs w:val="16"/>
              </w:rPr>
              <w:t xml:space="preserve"> (</w:t>
            </w:r>
            <w:proofErr w:type="spellStart"/>
            <w:r w:rsidRPr="001F175E">
              <w:rPr>
                <w:b/>
                <w:bCs/>
                <w:sz w:val="16"/>
                <w:szCs w:val="16"/>
              </w:rPr>
              <w:t>Outcome</w:t>
            </w:r>
            <w:proofErr w:type="spellEnd"/>
            <w:r w:rsidRPr="001F175E">
              <w:rPr>
                <w:b/>
                <w:bCs/>
                <w:sz w:val="16"/>
                <w:szCs w:val="16"/>
              </w:rPr>
              <w:t>)</w:t>
            </w:r>
          </w:p>
        </w:tc>
      </w:tr>
      <w:tr w:rsidR="00BD6924" w:rsidRPr="001F175E" w14:paraId="1980EA85" w14:textId="77777777" w:rsidTr="00C456EF">
        <w:tc>
          <w:tcPr>
            <w:tcW w:w="1418" w:type="dxa"/>
          </w:tcPr>
          <w:p w14:paraId="75B0AA56"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1583AEAA" w14:textId="77777777" w:rsidR="00BD6924" w:rsidRDefault="00BD6924" w:rsidP="00C456EF">
            <w:pPr>
              <w:rPr>
                <w:rStyle w:val="Fremhv"/>
                <w:sz w:val="16"/>
                <w:szCs w:val="16"/>
                <w:lang w:val="en-US"/>
              </w:rPr>
            </w:pPr>
            <w:r w:rsidRPr="001F175E">
              <w:rPr>
                <w:sz w:val="16"/>
                <w:szCs w:val="16"/>
              </w:rPr>
              <w:t xml:space="preserve">Edward W. </w:t>
            </w:r>
            <w:proofErr w:type="spellStart"/>
            <w:r w:rsidRPr="001F175E">
              <w:rPr>
                <w:sz w:val="16"/>
                <w:szCs w:val="16"/>
              </w:rPr>
              <w:t>Seger</w:t>
            </w:r>
            <w:proofErr w:type="spellEnd"/>
            <w:r w:rsidRPr="001F175E">
              <w:rPr>
                <w:sz w:val="16"/>
                <w:szCs w:val="16"/>
              </w:rPr>
              <w:t xml:space="preserve"> et al.</w:t>
            </w:r>
            <w:r w:rsidRPr="001F175E">
              <w:rPr>
                <w:sz w:val="16"/>
                <w:szCs w:val="16"/>
              </w:rPr>
              <w:br/>
            </w:r>
            <w:r w:rsidRPr="001F175E">
              <w:rPr>
                <w:rStyle w:val="Fremhv"/>
                <w:sz w:val="16"/>
                <w:szCs w:val="16"/>
                <w:lang w:val="en-US"/>
              </w:rPr>
              <w:t>Journal of Cutaneous Medicine and Surgery</w:t>
            </w:r>
          </w:p>
          <w:p w14:paraId="77D06853" w14:textId="08E4FF0B" w:rsidR="00BD6924" w:rsidRPr="001F175E" w:rsidRDefault="00564B3A" w:rsidP="00C456EF">
            <w:pPr>
              <w:rPr>
                <w:sz w:val="16"/>
                <w:szCs w:val="16"/>
                <w:lang w:val="en-US"/>
              </w:rPr>
            </w:pPr>
            <w:r>
              <w:rPr>
                <w:sz w:val="16"/>
                <w:szCs w:val="16"/>
                <w:lang w:val="en-US"/>
              </w:rPr>
              <w:fldChar w:fldCharType="begin">
                <w:fldData xml:space="preserve">PEVuZE5vdGU+PENpdGU+PEF1dGhvcj5TZWdlcjwvQXV0aG9yPjxZZWFyPjIwMjA8L1llYXI+PFJl
Y051bT4xNzIwNzwvUmVjTnVtPjxEaXNwbGF5VGV4dD4oMTIwKTwvRGlzcGxheVRleHQ+PHJlY29y
ZD48cmVjLW51bWJlcj4xNzIwNzwvcmVjLW51bWJlcj48Zm9yZWlnbi1rZXlzPjxrZXkgYXBwPSJF
TiIgZGItaWQ9ImRhdDl0OXgwMWQ5dHprZXp4MjF4dmY1bGRkdnpmeGQ1NXp3YSIgdGltZXN0YW1w
PSIxNzUzMTA3ODE5IiBndWlkPSI1ZTE1MjYwOS1hY2Y3LTQxYmYtYWExMS1hNWMxNDNlNDE0MDMi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cmlidXRvcnM+PGF1dGgtYWRkcmVzcz4yMTYzOCBEaXZpc2lvbiBvZiBEZXJtYXRvbG9neSwgVW5p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(120)</w:t>
            </w:r>
            <w:r>
              <w:rPr>
                <w:sz w:val="16"/>
                <w:szCs w:val="16"/>
                <w:lang w:val="en-US"/>
              </w:rPr>
              <w:fldChar w:fldCharType="end"/>
            </w:r>
          </w:p>
        </w:tc>
        <w:tc>
          <w:tcPr>
            <w:tcW w:w="567" w:type="dxa"/>
          </w:tcPr>
          <w:p w14:paraId="113F3DAE" w14:textId="77777777" w:rsidR="00BD6924" w:rsidRPr="001F175E" w:rsidRDefault="00BD6924" w:rsidP="00C456EF">
            <w:pPr>
              <w:rPr>
                <w:sz w:val="16"/>
                <w:szCs w:val="16"/>
                <w:lang w:val="en-US"/>
              </w:rPr>
            </w:pPr>
            <w:r w:rsidRPr="001F175E">
              <w:rPr>
                <w:sz w:val="16"/>
                <w:szCs w:val="16"/>
                <w:lang w:val="en-US"/>
              </w:rPr>
              <w:t>2019</w:t>
            </w:r>
          </w:p>
        </w:tc>
        <w:tc>
          <w:tcPr>
            <w:tcW w:w="992" w:type="dxa"/>
          </w:tcPr>
          <w:p w14:paraId="422DE3B3" w14:textId="77777777" w:rsidR="00BD6924" w:rsidRPr="001F175E" w:rsidRDefault="00BD6924" w:rsidP="00C456EF">
            <w:pPr>
              <w:rPr>
                <w:sz w:val="16"/>
                <w:szCs w:val="16"/>
                <w:lang w:val="en-US"/>
              </w:rPr>
            </w:pPr>
            <w:r w:rsidRPr="001F175E">
              <w:rPr>
                <w:sz w:val="16"/>
                <w:szCs w:val="16"/>
                <w:lang w:val="en-US"/>
              </w:rPr>
              <w:t>Systematic review of case series</w:t>
            </w:r>
          </w:p>
        </w:tc>
        <w:tc>
          <w:tcPr>
            <w:tcW w:w="984" w:type="dxa"/>
          </w:tcPr>
          <w:p w14:paraId="7585194C" w14:textId="77777777" w:rsidR="00BD6924" w:rsidRPr="001F175E" w:rsidRDefault="00BD6924" w:rsidP="00C456EF">
            <w:pPr>
              <w:rPr>
                <w:sz w:val="16"/>
                <w:szCs w:val="16"/>
                <w:lang w:val="en-US"/>
              </w:rPr>
            </w:pPr>
            <w:r w:rsidRPr="001F175E">
              <w:rPr>
                <w:sz w:val="16"/>
                <w:szCs w:val="16"/>
              </w:rPr>
              <w:t xml:space="preserve">Level 4: Narrative </w:t>
            </w:r>
            <w:proofErr w:type="spellStart"/>
            <w:r w:rsidRPr="001F175E">
              <w:rPr>
                <w:sz w:val="16"/>
                <w:szCs w:val="16"/>
              </w:rPr>
              <w:t>systematic</w:t>
            </w:r>
            <w:proofErr w:type="spellEnd"/>
            <w:r w:rsidRPr="001F175E">
              <w:rPr>
                <w:sz w:val="16"/>
                <w:szCs w:val="16"/>
              </w:rPr>
              <w:t xml:space="preserve"> </w:t>
            </w:r>
            <w:proofErr w:type="spellStart"/>
            <w:r w:rsidRPr="001F175E">
              <w:rPr>
                <w:sz w:val="16"/>
                <w:szCs w:val="16"/>
              </w:rPr>
              <w:t>review</w:t>
            </w:r>
            <w:proofErr w:type="spellEnd"/>
          </w:p>
        </w:tc>
        <w:tc>
          <w:tcPr>
            <w:tcW w:w="1298" w:type="dxa"/>
          </w:tcPr>
          <w:p w14:paraId="0E287F8F" w14:textId="77777777" w:rsidR="00BD6924" w:rsidRPr="001F175E" w:rsidRDefault="00BD6924" w:rsidP="00C456EF">
            <w:pPr>
              <w:rPr>
                <w:sz w:val="16"/>
                <w:szCs w:val="16"/>
                <w:lang w:val="en-US"/>
              </w:rPr>
            </w:pPr>
            <w:r w:rsidRPr="001F175E">
              <w:rPr>
                <w:sz w:val="16"/>
                <w:szCs w:val="16"/>
                <w:lang w:val="en-US"/>
              </w:rPr>
              <w:t>Non-surgical treatments show high efficacy for keratoacanthomas. Modalities such as intralesional methotrexate and topical 5-fluorouracil are effective alternatives to surgery in cosmetically sensitive areas or refractory cases.</w:t>
            </w:r>
          </w:p>
        </w:tc>
        <w:tc>
          <w:tcPr>
            <w:tcW w:w="1047" w:type="dxa"/>
          </w:tcPr>
          <w:p w14:paraId="42B249AC" w14:textId="77777777" w:rsidR="00BD6924" w:rsidRPr="001F175E" w:rsidRDefault="00BD6924" w:rsidP="00C456EF">
            <w:pPr>
              <w:rPr>
                <w:sz w:val="16"/>
                <w:szCs w:val="16"/>
                <w:lang w:val="en-US"/>
              </w:rPr>
            </w:pPr>
            <w:r w:rsidRPr="001F175E">
              <w:rPr>
                <w:sz w:val="16"/>
                <w:szCs w:val="16"/>
                <w:lang w:val="en-US"/>
              </w:rPr>
              <w:t>Intralesional methotrexate (MTX) or 5-FU, topical 5-FU, or imiquimod</w:t>
            </w:r>
          </w:p>
        </w:tc>
        <w:tc>
          <w:tcPr>
            <w:tcW w:w="1047" w:type="dxa"/>
          </w:tcPr>
          <w:p w14:paraId="4CC11237" w14:textId="77777777" w:rsidR="00BD6924" w:rsidRPr="001F175E" w:rsidRDefault="00BD6924" w:rsidP="00C456EF">
            <w:pPr>
              <w:rPr>
                <w:sz w:val="16"/>
                <w:szCs w:val="16"/>
                <w:lang w:val="en-US"/>
              </w:rPr>
            </w:pPr>
            <w:proofErr w:type="spellStart"/>
            <w:r w:rsidRPr="001F175E">
              <w:rPr>
                <w:sz w:val="16"/>
                <w:szCs w:val="16"/>
              </w:rPr>
              <w:t>Surgical</w:t>
            </w:r>
            <w:proofErr w:type="spellEnd"/>
            <w:r w:rsidRPr="001F175E">
              <w:rPr>
                <w:sz w:val="16"/>
                <w:szCs w:val="16"/>
              </w:rPr>
              <w:t xml:space="preserve"> excision</w:t>
            </w:r>
          </w:p>
        </w:tc>
        <w:tc>
          <w:tcPr>
            <w:tcW w:w="1158" w:type="dxa"/>
          </w:tcPr>
          <w:p w14:paraId="25E4B3CE" w14:textId="77777777" w:rsidR="00BD6924" w:rsidRPr="001F175E" w:rsidRDefault="00BD6924" w:rsidP="00C456EF">
            <w:pPr>
              <w:rPr>
                <w:sz w:val="16"/>
                <w:szCs w:val="16"/>
                <w:lang w:val="en-US"/>
              </w:rPr>
            </w:pPr>
            <w:r w:rsidRPr="001F175E">
              <w:rPr>
                <w:sz w:val="16"/>
                <w:szCs w:val="16"/>
                <w:lang w:val="en-US"/>
              </w:rPr>
              <w:t>184 patients with biopsy-confirmed keratoacanthomas</w:t>
            </w:r>
          </w:p>
        </w:tc>
        <w:tc>
          <w:tcPr>
            <w:tcW w:w="1436" w:type="dxa"/>
          </w:tcPr>
          <w:p w14:paraId="51D2A7EC" w14:textId="77777777" w:rsidR="00BD6924" w:rsidRPr="001F175E" w:rsidRDefault="00BD6924" w:rsidP="00C456EF">
            <w:pPr>
              <w:rPr>
                <w:sz w:val="16"/>
                <w:szCs w:val="16"/>
                <w:lang w:val="en-US"/>
              </w:rPr>
            </w:pPr>
            <w:r w:rsidRPr="001F175E">
              <w:rPr>
                <w:sz w:val="16"/>
                <w:szCs w:val="16"/>
                <w:lang w:val="en-US"/>
              </w:rPr>
              <w:t xml:space="preserve">Resolution rates: intralesional 5-FU (96%), methotrexate (92%), topical 5-FU (98%), and imiquimod (100%). Faster resolution seen with intralesional 5-FU (mean 3.7 weeks) compared to methotrexate (4.6 weeks). </w:t>
            </w:r>
            <w:r w:rsidRPr="001F175E">
              <w:rPr>
                <w:sz w:val="16"/>
                <w:szCs w:val="16"/>
              </w:rPr>
              <w:t xml:space="preserve">Minimal </w:t>
            </w:r>
            <w:proofErr w:type="spellStart"/>
            <w:r w:rsidRPr="001F175E">
              <w:rPr>
                <w:sz w:val="16"/>
                <w:szCs w:val="16"/>
              </w:rPr>
              <w:t>adverse</w:t>
            </w:r>
            <w:proofErr w:type="spellEnd"/>
            <w:r w:rsidRPr="001F175E">
              <w:rPr>
                <w:sz w:val="16"/>
                <w:szCs w:val="16"/>
              </w:rPr>
              <w:t xml:space="preserve"> </w:t>
            </w:r>
            <w:proofErr w:type="spellStart"/>
            <w:r w:rsidRPr="001F175E">
              <w:rPr>
                <w:sz w:val="16"/>
                <w:szCs w:val="16"/>
              </w:rPr>
              <w:t>effects</w:t>
            </w:r>
            <w:proofErr w:type="spellEnd"/>
            <w:r w:rsidRPr="001F175E">
              <w:rPr>
                <w:sz w:val="16"/>
                <w:szCs w:val="16"/>
              </w:rPr>
              <w:t xml:space="preserve"> </w:t>
            </w:r>
            <w:proofErr w:type="spellStart"/>
            <w:r w:rsidRPr="001F175E">
              <w:rPr>
                <w:sz w:val="16"/>
                <w:szCs w:val="16"/>
              </w:rPr>
              <w:t>reported</w:t>
            </w:r>
            <w:proofErr w:type="spellEnd"/>
            <w:r w:rsidRPr="001F175E">
              <w:rPr>
                <w:sz w:val="16"/>
                <w:szCs w:val="16"/>
              </w:rPr>
              <w:t>.</w:t>
            </w:r>
          </w:p>
        </w:tc>
      </w:tr>
      <w:tr w:rsidR="00BD6924" w:rsidRPr="00BA1B92" w14:paraId="37E93AB8" w14:textId="77777777" w:rsidTr="00C456EF">
        <w:tc>
          <w:tcPr>
            <w:tcW w:w="1418" w:type="dxa"/>
          </w:tcPr>
          <w:p w14:paraId="01B1A55F"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1721D1B4" w14:textId="77777777" w:rsidR="00BD6924" w:rsidRDefault="00BD6924" w:rsidP="00C456EF">
            <w:pPr>
              <w:rPr>
                <w:rStyle w:val="Fremhv"/>
                <w:sz w:val="16"/>
                <w:szCs w:val="16"/>
                <w:lang w:val="en-US"/>
              </w:rPr>
            </w:pPr>
            <w:r w:rsidRPr="001F175E">
              <w:rPr>
                <w:sz w:val="16"/>
                <w:szCs w:val="16"/>
                <w:lang w:val="en-US"/>
              </w:rPr>
              <w:t>Bartlomiej Kwiek &amp; Robert A. Schwartz</w:t>
            </w:r>
            <w:r w:rsidRPr="001F175E">
              <w:rPr>
                <w:sz w:val="16"/>
                <w:szCs w:val="16"/>
                <w:lang w:val="en-US"/>
              </w:rPr>
              <w:br/>
            </w:r>
            <w:r w:rsidRPr="001F175E">
              <w:rPr>
                <w:rStyle w:val="Fremhv"/>
                <w:sz w:val="16"/>
                <w:szCs w:val="16"/>
                <w:lang w:val="en-US"/>
              </w:rPr>
              <w:t>Journal of the American Academy of Dermatology</w:t>
            </w:r>
          </w:p>
          <w:p w14:paraId="0776B5F8" w14:textId="6A00D28A" w:rsidR="00BD6924" w:rsidRPr="001F175E" w:rsidRDefault="005C5F3D" w:rsidP="00C456EF">
            <w:pPr>
              <w:rPr>
                <w:sz w:val="16"/>
                <w:szCs w:val="16"/>
                <w:lang w:val="en-US"/>
              </w:rPr>
            </w:pPr>
            <w:r>
              <w:rPr>
                <w:sz w:val="16"/>
                <w:szCs w:val="16"/>
                <w:lang w:val="en-US"/>
              </w:rPr>
              <w:fldChar w:fldCharType="begin">
                <w:fldData xml:space="preserve">PEVuZE5vdGU+PENpdGU+PEF1dGhvcj5Ld2llazwvQXV0aG9yPjxZZWFyPjIwMTY8L1llYXI+PFJl
Y051bT4xNzIwMzwvUmVjTnVtPjxEaXNwbGF5VGV4dD4oMTE2KTwvRGlzcGxheVRleHQ+PHJlY29y
ZD48cmVjLW51bWJlcj4xNzIwMzwvcmVjLW51bWJlcj48Zm9yZWlnbi1rZXlzPjxrZXkgYXBwPSJF
TiIgZGItaWQ9ImRhdDl0OXgwMWQ5dHprZXp4MjF4dmY1bGRkdnpmeGQ1NXp3YSIgdGltZXN0YW1w
PSIxNzUzMTA3MDUwIiBndWlkPSI4ZDMzY2IyYy02N2QyLTQ2NjgtYjBjMy1jYzlhNGY0M2Q3N2Qi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aWJ1dG9ycz48YXV0aC1hZGRyZXNzPkRlcm1hdG9sb2d5IGFuZCBJbW11bm9kZXJtYXRvbG9neSwg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(116)</w:t>
            </w:r>
            <w:r>
              <w:rPr>
                <w:sz w:val="16"/>
                <w:szCs w:val="16"/>
                <w:lang w:val="en-US"/>
              </w:rPr>
              <w:fldChar w:fldCharType="end"/>
            </w:r>
          </w:p>
        </w:tc>
        <w:tc>
          <w:tcPr>
            <w:tcW w:w="567" w:type="dxa"/>
          </w:tcPr>
          <w:p w14:paraId="702FB1D3" w14:textId="77777777" w:rsidR="00BD6924" w:rsidRPr="001F175E" w:rsidRDefault="00BD6924" w:rsidP="00C456EF">
            <w:pPr>
              <w:rPr>
                <w:sz w:val="16"/>
                <w:szCs w:val="16"/>
                <w:lang w:val="en-US"/>
              </w:rPr>
            </w:pPr>
            <w:r w:rsidRPr="001F175E">
              <w:rPr>
                <w:sz w:val="16"/>
                <w:szCs w:val="16"/>
                <w:lang w:val="en-US"/>
              </w:rPr>
              <w:t>2016</w:t>
            </w:r>
          </w:p>
        </w:tc>
        <w:tc>
          <w:tcPr>
            <w:tcW w:w="992" w:type="dxa"/>
          </w:tcPr>
          <w:p w14:paraId="70C5D779" w14:textId="77777777" w:rsidR="00BD6924" w:rsidRPr="001F175E" w:rsidRDefault="00BD6924" w:rsidP="00C456EF">
            <w:pPr>
              <w:rPr>
                <w:sz w:val="16"/>
                <w:szCs w:val="16"/>
                <w:lang w:val="en-US"/>
              </w:rPr>
            </w:pPr>
            <w:r w:rsidRPr="001F175E">
              <w:rPr>
                <w:sz w:val="16"/>
                <w:szCs w:val="16"/>
              </w:rPr>
              <w:t xml:space="preserve">Narrative </w:t>
            </w:r>
            <w:proofErr w:type="spellStart"/>
            <w:r w:rsidRPr="001F175E">
              <w:rPr>
                <w:sz w:val="16"/>
                <w:szCs w:val="16"/>
              </w:rPr>
              <w:t>review</w:t>
            </w:r>
            <w:proofErr w:type="spellEnd"/>
          </w:p>
        </w:tc>
        <w:tc>
          <w:tcPr>
            <w:tcW w:w="984" w:type="dxa"/>
          </w:tcPr>
          <w:p w14:paraId="70E8257B" w14:textId="77777777" w:rsidR="00BD6924" w:rsidRPr="001F175E" w:rsidRDefault="00BD6924" w:rsidP="00C456EF">
            <w:pPr>
              <w:rPr>
                <w:sz w:val="16"/>
                <w:szCs w:val="16"/>
                <w:lang w:val="en-US"/>
              </w:rPr>
            </w:pPr>
            <w:r w:rsidRPr="001F175E">
              <w:rPr>
                <w:sz w:val="16"/>
                <w:szCs w:val="16"/>
                <w:lang w:val="en-US"/>
              </w:rPr>
              <w:t>Level 5: Expert opinion with observational references</w:t>
            </w:r>
          </w:p>
        </w:tc>
        <w:tc>
          <w:tcPr>
            <w:tcW w:w="1298" w:type="dxa"/>
          </w:tcPr>
          <w:p w14:paraId="14F2C883" w14:textId="77777777" w:rsidR="00BD6924" w:rsidRPr="001F175E" w:rsidRDefault="00BD6924" w:rsidP="00C456EF">
            <w:pPr>
              <w:rPr>
                <w:sz w:val="16"/>
                <w:szCs w:val="16"/>
                <w:lang w:val="en-US"/>
              </w:rPr>
            </w:pPr>
            <w:r w:rsidRPr="001F175E">
              <w:rPr>
                <w:sz w:val="16"/>
                <w:szCs w:val="16"/>
                <w:lang w:val="en-US"/>
              </w:rPr>
              <w:t xml:space="preserve">Highlights diverse treatment modalities for KA, balancing efficacy and cosmetic outcomes. </w:t>
            </w:r>
            <w:proofErr w:type="spellStart"/>
            <w:r w:rsidRPr="001F175E">
              <w:rPr>
                <w:sz w:val="16"/>
                <w:szCs w:val="16"/>
              </w:rPr>
              <w:t>Wait</w:t>
            </w:r>
            <w:proofErr w:type="spellEnd"/>
            <w:r w:rsidRPr="001F175E">
              <w:rPr>
                <w:sz w:val="16"/>
                <w:szCs w:val="16"/>
              </w:rPr>
              <w:t>-and-</w:t>
            </w:r>
            <w:proofErr w:type="spellStart"/>
            <w:r w:rsidRPr="001F175E">
              <w:rPr>
                <w:sz w:val="16"/>
                <w:szCs w:val="16"/>
              </w:rPr>
              <w:t>see</w:t>
            </w:r>
            <w:proofErr w:type="spellEnd"/>
            <w:r w:rsidRPr="001F175E">
              <w:rPr>
                <w:sz w:val="16"/>
                <w:szCs w:val="16"/>
              </w:rPr>
              <w:t xml:space="preserve"> is </w:t>
            </w:r>
            <w:proofErr w:type="spellStart"/>
            <w:r w:rsidRPr="001F175E">
              <w:rPr>
                <w:sz w:val="16"/>
                <w:szCs w:val="16"/>
              </w:rPr>
              <w:t>discouraged</w:t>
            </w:r>
            <w:proofErr w:type="spellEnd"/>
            <w:r w:rsidRPr="001F175E">
              <w:rPr>
                <w:sz w:val="16"/>
                <w:szCs w:val="16"/>
              </w:rPr>
              <w:t xml:space="preserve"> </w:t>
            </w:r>
            <w:proofErr w:type="spellStart"/>
            <w:r w:rsidRPr="001F175E">
              <w:rPr>
                <w:sz w:val="16"/>
                <w:szCs w:val="16"/>
              </w:rPr>
              <w:t>unless</w:t>
            </w:r>
            <w:proofErr w:type="spellEnd"/>
            <w:r w:rsidRPr="001F175E">
              <w:rPr>
                <w:sz w:val="16"/>
                <w:szCs w:val="16"/>
              </w:rPr>
              <w:t xml:space="preserve"> regression is evident.</w:t>
            </w:r>
          </w:p>
        </w:tc>
        <w:tc>
          <w:tcPr>
            <w:tcW w:w="1047" w:type="dxa"/>
          </w:tcPr>
          <w:p w14:paraId="41030190" w14:textId="77777777" w:rsidR="00BD6924" w:rsidRPr="001F175E" w:rsidRDefault="00BD6924" w:rsidP="00C456EF">
            <w:pPr>
              <w:rPr>
                <w:sz w:val="16"/>
                <w:szCs w:val="16"/>
                <w:lang w:val="en-US"/>
              </w:rPr>
            </w:pPr>
            <w:r w:rsidRPr="001F175E">
              <w:rPr>
                <w:sz w:val="16"/>
                <w:szCs w:val="16"/>
                <w:lang w:val="en-US"/>
              </w:rPr>
              <w:t>Surgical excision, intralesional therapies (e.g., methotrexate, 5-FU), topical treatments</w:t>
            </w:r>
          </w:p>
        </w:tc>
        <w:tc>
          <w:tcPr>
            <w:tcW w:w="1047" w:type="dxa"/>
          </w:tcPr>
          <w:p w14:paraId="2B5FBF17" w14:textId="77777777" w:rsidR="00BD6924" w:rsidRPr="001F175E" w:rsidRDefault="00BD6924" w:rsidP="00C456EF">
            <w:pPr>
              <w:rPr>
                <w:sz w:val="16"/>
                <w:szCs w:val="16"/>
                <w:lang w:val="en-US"/>
              </w:rPr>
            </w:pPr>
            <w:r w:rsidRPr="001F175E">
              <w:rPr>
                <w:sz w:val="16"/>
                <w:szCs w:val="16"/>
              </w:rPr>
              <w:t xml:space="preserve">Observation </w:t>
            </w:r>
            <w:proofErr w:type="spellStart"/>
            <w:r w:rsidRPr="001F175E">
              <w:rPr>
                <w:sz w:val="16"/>
                <w:szCs w:val="16"/>
              </w:rPr>
              <w:t>only</w:t>
            </w:r>
            <w:proofErr w:type="spellEnd"/>
          </w:p>
        </w:tc>
        <w:tc>
          <w:tcPr>
            <w:tcW w:w="1158" w:type="dxa"/>
          </w:tcPr>
          <w:p w14:paraId="13329DAA" w14:textId="77777777" w:rsidR="00BD6924" w:rsidRPr="001F175E" w:rsidRDefault="00BD6924" w:rsidP="00C456EF">
            <w:pPr>
              <w:rPr>
                <w:sz w:val="16"/>
                <w:szCs w:val="16"/>
                <w:lang w:val="en-US"/>
              </w:rPr>
            </w:pPr>
            <w:r w:rsidRPr="001F175E">
              <w:rPr>
                <w:sz w:val="16"/>
                <w:szCs w:val="16"/>
                <w:lang w:val="en-US"/>
              </w:rPr>
              <w:t>Keratoacanthomas of various subtypes and severities</w:t>
            </w:r>
          </w:p>
        </w:tc>
        <w:tc>
          <w:tcPr>
            <w:tcW w:w="1436" w:type="dxa"/>
          </w:tcPr>
          <w:p w14:paraId="17D7411A" w14:textId="77777777" w:rsidR="00BD6924" w:rsidRPr="001F175E" w:rsidRDefault="00BD6924" w:rsidP="00C456EF">
            <w:pPr>
              <w:rPr>
                <w:sz w:val="16"/>
                <w:szCs w:val="16"/>
                <w:lang w:val="en-US"/>
              </w:rPr>
            </w:pPr>
            <w:r w:rsidRPr="001F175E">
              <w:rPr>
                <w:sz w:val="16"/>
                <w:szCs w:val="16"/>
                <w:lang w:val="en-US"/>
              </w:rPr>
              <w:t>Surgical excision remains the gold standard. Intralesional therapies achieve high response rates for smaller lesions. Topical 5-FU and imiquimod effective for localized lesions. Observation rarely recommended due to unpredictability of outcomes.</w:t>
            </w:r>
          </w:p>
        </w:tc>
      </w:tr>
      <w:tr w:rsidR="00BD6924" w:rsidRPr="00BA1B92" w14:paraId="396AC219" w14:textId="77777777" w:rsidTr="00C456EF">
        <w:tc>
          <w:tcPr>
            <w:tcW w:w="1418" w:type="dxa"/>
          </w:tcPr>
          <w:p w14:paraId="097E6822"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516D982C" w14:textId="77777777" w:rsidR="00BD6924" w:rsidRPr="001F175E" w:rsidRDefault="00BD6924" w:rsidP="00C456EF">
            <w:pPr>
              <w:spacing w:after="0"/>
              <w:rPr>
                <w:sz w:val="16"/>
                <w:szCs w:val="16"/>
                <w:lang w:val="en-US"/>
              </w:rPr>
            </w:pPr>
            <w:r w:rsidRPr="001F175E">
              <w:rPr>
                <w:sz w:val="16"/>
                <w:szCs w:val="16"/>
                <w:lang w:val="en-US"/>
              </w:rPr>
              <w:t>Jacqueline A. Savage &amp; John C. Maize</w:t>
            </w:r>
          </w:p>
          <w:p w14:paraId="5542B1A3" w14:textId="53F50E44" w:rsidR="00957042" w:rsidRPr="00957042" w:rsidRDefault="00BD6924" w:rsidP="00C456EF">
            <w:pPr>
              <w:rPr>
                <w:sz w:val="16"/>
                <w:szCs w:val="16"/>
                <w:lang w:val="en-US"/>
              </w:rPr>
            </w:pPr>
            <w:r w:rsidRPr="001F175E">
              <w:rPr>
                <w:sz w:val="16"/>
                <w:szCs w:val="16"/>
                <w:lang w:val="en-US"/>
              </w:rPr>
              <w:t>American Journal of Dermatopathology</w:t>
            </w:r>
          </w:p>
          <w:p w14:paraId="16211FFD" w14:textId="25BC3685" w:rsidR="00BD6924" w:rsidRPr="001F175E" w:rsidRDefault="00957042" w:rsidP="00C456EF">
            <w:pPr>
              <w:rPr>
                <w:sz w:val="16"/>
                <w:szCs w:val="16"/>
                <w:lang w:val="en-US"/>
              </w:rPr>
            </w:pPr>
            <w:r>
              <w:rPr>
                <w:sz w:val="16"/>
                <w:szCs w:val="16"/>
                <w:lang w:val="en-US"/>
              </w:rPr>
              <w:lastRenderedPageBreak/>
              <w:fldChar w:fldCharType="begin">
                <w:fldData xml:space="preserve">PEVuZE5vdGU+PENpdGU+PEF1dGhvcj5TYXZhZ2U8L0F1dGhvcj48WWVhcj4yMDE0PC9ZZWFyPjxS
ZWNOdW0+MTcyMDY8L1JlY051bT48RGlzcGxheVRleHQ+KDExOSk8L0Rpc3BsYXlUZXh0PjxyZWNv
cmQ+PHJlYy1udW1iZXI+MTcyMDY8L3JlYy1udW1iZXI+PGZvcmVpZ24ta2V5cz48a2V5IGFwcD0i
RU4iIGRiLWlkPSJkYXQ5dDl4MDFkOXR6a2V6eDIxeHZmNWxkZHZ6ZnhkNTV6d2EiIHRpbWVzdGFt
cD0iMTc1MzEwNzYyMSIgZ3VpZD0iY2Y0OTQ2YTktNzY0NS00M2YxLTgzZjMtZjQyMDQxNmMzMWM2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PC9jb250cmlidXRvcnM+PGF1dGgtYWRkcmVzcz5EZXBhcnRtZW50cyBvZiAqUGF0aG9sb2d5IGFu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(119)</w:t>
            </w:r>
            <w:r>
              <w:rPr>
                <w:sz w:val="16"/>
                <w:szCs w:val="16"/>
                <w:lang w:val="en-US"/>
              </w:rPr>
              <w:fldChar w:fldCharType="end"/>
            </w:r>
            <w:r w:rsidR="00BD6924" w:rsidRPr="001F175E">
              <w:rPr>
                <w:sz w:val="16"/>
                <w:szCs w:val="16"/>
                <w:lang w:val="en-US"/>
              </w:rPr>
              <w:tab/>
            </w:r>
          </w:p>
        </w:tc>
        <w:tc>
          <w:tcPr>
            <w:tcW w:w="567" w:type="dxa"/>
          </w:tcPr>
          <w:p w14:paraId="0FD4EA94" w14:textId="77777777" w:rsidR="00BD6924" w:rsidRPr="001F175E" w:rsidRDefault="00BD6924" w:rsidP="00C456EF">
            <w:pPr>
              <w:rPr>
                <w:sz w:val="16"/>
                <w:szCs w:val="16"/>
                <w:lang w:val="en-US"/>
              </w:rPr>
            </w:pPr>
            <w:r w:rsidRPr="001F175E">
              <w:rPr>
                <w:sz w:val="16"/>
                <w:szCs w:val="16"/>
                <w:lang w:val="en-US"/>
              </w:rPr>
              <w:lastRenderedPageBreak/>
              <w:t>2014</w:t>
            </w:r>
          </w:p>
        </w:tc>
        <w:tc>
          <w:tcPr>
            <w:tcW w:w="992" w:type="dxa"/>
          </w:tcPr>
          <w:p w14:paraId="7637F60C" w14:textId="77777777" w:rsidR="00BD6924" w:rsidRPr="001F175E" w:rsidRDefault="00BD6924" w:rsidP="00C456EF">
            <w:pPr>
              <w:rPr>
                <w:sz w:val="16"/>
                <w:szCs w:val="16"/>
                <w:lang w:val="en-US"/>
              </w:rPr>
            </w:pPr>
            <w:proofErr w:type="spellStart"/>
            <w:r w:rsidRPr="001F175E">
              <w:rPr>
                <w:sz w:val="16"/>
                <w:szCs w:val="16"/>
              </w:rPr>
              <w:t>Systematic</w:t>
            </w:r>
            <w:proofErr w:type="spellEnd"/>
            <w:r w:rsidRPr="001F175E">
              <w:rPr>
                <w:sz w:val="16"/>
                <w:szCs w:val="16"/>
              </w:rPr>
              <w:t xml:space="preserve"> </w:t>
            </w:r>
            <w:proofErr w:type="spellStart"/>
            <w:r w:rsidRPr="001F175E">
              <w:rPr>
                <w:sz w:val="16"/>
                <w:szCs w:val="16"/>
              </w:rPr>
              <w:t>review</w:t>
            </w:r>
            <w:proofErr w:type="spellEnd"/>
          </w:p>
        </w:tc>
        <w:tc>
          <w:tcPr>
            <w:tcW w:w="984" w:type="dxa"/>
          </w:tcPr>
          <w:p w14:paraId="5BE712BC" w14:textId="77777777" w:rsidR="00BD6924" w:rsidRPr="001F175E" w:rsidRDefault="00BD6924" w:rsidP="00C456EF">
            <w:pPr>
              <w:rPr>
                <w:sz w:val="16"/>
                <w:szCs w:val="16"/>
                <w:lang w:val="en-US"/>
              </w:rPr>
            </w:pPr>
            <w:r w:rsidRPr="001F175E">
              <w:rPr>
                <w:sz w:val="16"/>
                <w:szCs w:val="16"/>
                <w:lang w:val="en-US"/>
              </w:rPr>
              <w:t>Level 2a: Systematic review of case series</w:t>
            </w:r>
          </w:p>
        </w:tc>
        <w:tc>
          <w:tcPr>
            <w:tcW w:w="1298" w:type="dxa"/>
          </w:tcPr>
          <w:p w14:paraId="4AC6912F" w14:textId="77777777" w:rsidR="00BD6924" w:rsidRPr="001F175E" w:rsidRDefault="00BD6924" w:rsidP="00C456EF">
            <w:pPr>
              <w:rPr>
                <w:sz w:val="16"/>
                <w:szCs w:val="16"/>
                <w:lang w:val="en-US"/>
              </w:rPr>
            </w:pPr>
            <w:r w:rsidRPr="001F175E">
              <w:rPr>
                <w:sz w:val="16"/>
                <w:szCs w:val="16"/>
                <w:lang w:val="en-US"/>
              </w:rPr>
              <w:t xml:space="preserve">Keratoacanthomas (KAs) are biologically benign with no documented distant metastases. Spontaneous </w:t>
            </w:r>
            <w:r w:rsidRPr="001F175E">
              <w:rPr>
                <w:sz w:val="16"/>
                <w:szCs w:val="16"/>
                <w:lang w:val="en-US"/>
              </w:rPr>
              <w:lastRenderedPageBreak/>
              <w:t>regression occurs, but excision is the preferred treatment to exclude squamous cell carcinoma (SCC).</w:t>
            </w:r>
          </w:p>
        </w:tc>
        <w:tc>
          <w:tcPr>
            <w:tcW w:w="1047" w:type="dxa"/>
          </w:tcPr>
          <w:p w14:paraId="3EBC9E94" w14:textId="77777777" w:rsidR="00BD6924" w:rsidRPr="001F175E" w:rsidRDefault="00BD6924" w:rsidP="00C456EF">
            <w:pPr>
              <w:rPr>
                <w:sz w:val="16"/>
                <w:szCs w:val="16"/>
                <w:lang w:val="en-US"/>
              </w:rPr>
            </w:pPr>
            <w:r w:rsidRPr="001F175E">
              <w:rPr>
                <w:sz w:val="16"/>
                <w:szCs w:val="16"/>
                <w:lang w:val="en-US"/>
              </w:rPr>
              <w:lastRenderedPageBreak/>
              <w:t>Surgical excision as primary treatment</w:t>
            </w:r>
          </w:p>
        </w:tc>
        <w:tc>
          <w:tcPr>
            <w:tcW w:w="1047" w:type="dxa"/>
          </w:tcPr>
          <w:p w14:paraId="651C59D2" w14:textId="77777777" w:rsidR="00BD6924" w:rsidRPr="001F175E" w:rsidRDefault="00BD6924" w:rsidP="00C456EF">
            <w:pPr>
              <w:rPr>
                <w:sz w:val="16"/>
                <w:szCs w:val="16"/>
                <w:lang w:val="en-US"/>
              </w:rPr>
            </w:pPr>
            <w:r w:rsidRPr="001F175E">
              <w:rPr>
                <w:sz w:val="16"/>
                <w:szCs w:val="16"/>
                <w:lang w:val="en-US"/>
              </w:rPr>
              <w:t>Observation or non-surgical modalities</w:t>
            </w:r>
          </w:p>
        </w:tc>
        <w:tc>
          <w:tcPr>
            <w:tcW w:w="1158" w:type="dxa"/>
          </w:tcPr>
          <w:p w14:paraId="0BAEC720" w14:textId="77777777" w:rsidR="00BD6924" w:rsidRPr="001F175E" w:rsidRDefault="00BD6924" w:rsidP="00C456EF">
            <w:pPr>
              <w:rPr>
                <w:sz w:val="16"/>
                <w:szCs w:val="16"/>
                <w:lang w:val="en-US"/>
              </w:rPr>
            </w:pPr>
            <w:r w:rsidRPr="001F175E">
              <w:rPr>
                <w:sz w:val="16"/>
                <w:szCs w:val="16"/>
                <w:lang w:val="en-US"/>
              </w:rPr>
              <w:t>445 cases of KA from 113 studies</w:t>
            </w:r>
          </w:p>
        </w:tc>
        <w:tc>
          <w:tcPr>
            <w:tcW w:w="1436" w:type="dxa"/>
          </w:tcPr>
          <w:p w14:paraId="4B19D770" w14:textId="77777777" w:rsidR="00BD6924" w:rsidRPr="001F175E" w:rsidRDefault="00BD6924" w:rsidP="00C456EF">
            <w:pPr>
              <w:rPr>
                <w:sz w:val="16"/>
                <w:szCs w:val="16"/>
                <w:lang w:val="en-US"/>
              </w:rPr>
            </w:pPr>
            <w:r w:rsidRPr="001F175E">
              <w:rPr>
                <w:sz w:val="16"/>
                <w:szCs w:val="16"/>
                <w:lang w:val="en-US"/>
              </w:rPr>
              <w:t xml:space="preserve">52 cases showed spontaneous regression; 393 were treated with modalities including excision and topical therapies. No distant metastases </w:t>
            </w:r>
            <w:r w:rsidRPr="001F175E">
              <w:rPr>
                <w:sz w:val="16"/>
                <w:szCs w:val="16"/>
                <w:lang w:val="en-US"/>
              </w:rPr>
              <w:lastRenderedPageBreak/>
              <w:t>documented. Perineural invasion in 46 cases (10%). Local recurrence occurred in 4% of treated cases.</w:t>
            </w:r>
          </w:p>
        </w:tc>
      </w:tr>
      <w:tr w:rsidR="00BD6924" w:rsidRPr="001F175E" w14:paraId="76D279A0" w14:textId="77777777" w:rsidTr="00C456EF">
        <w:tc>
          <w:tcPr>
            <w:tcW w:w="1418" w:type="dxa"/>
          </w:tcPr>
          <w:p w14:paraId="4FA50DD3" w14:textId="77777777" w:rsidR="00BD6924" w:rsidRPr="001F175E" w:rsidRDefault="00BD6924" w:rsidP="00C456EF">
            <w:pPr>
              <w:rPr>
                <w:sz w:val="16"/>
                <w:szCs w:val="16"/>
                <w:lang w:val="en-US"/>
              </w:rPr>
            </w:pPr>
            <w:proofErr w:type="spellStart"/>
            <w:r w:rsidRPr="001F175E">
              <w:rPr>
                <w:sz w:val="16"/>
                <w:szCs w:val="16"/>
              </w:rPr>
              <w:lastRenderedPageBreak/>
              <w:t>Keratoacan</w:t>
            </w:r>
            <w:r>
              <w:rPr>
                <w:sz w:val="16"/>
                <w:szCs w:val="16"/>
              </w:rPr>
              <w:t>-</w:t>
            </w:r>
            <w:r w:rsidRPr="001F175E">
              <w:rPr>
                <w:sz w:val="16"/>
                <w:szCs w:val="16"/>
              </w:rPr>
              <w:t>thomas</w:t>
            </w:r>
            <w:proofErr w:type="spellEnd"/>
            <w:r w:rsidRPr="001F175E">
              <w:rPr>
                <w:sz w:val="16"/>
                <w:szCs w:val="16"/>
              </w:rPr>
              <w:t xml:space="preserve"> Management</w:t>
            </w:r>
          </w:p>
        </w:tc>
        <w:tc>
          <w:tcPr>
            <w:tcW w:w="1134" w:type="dxa"/>
          </w:tcPr>
          <w:p w14:paraId="0A104234" w14:textId="77777777" w:rsidR="00BD6924" w:rsidRDefault="00BD6924" w:rsidP="00C456EF">
            <w:pPr>
              <w:rPr>
                <w:rStyle w:val="Fremhv"/>
                <w:sz w:val="16"/>
                <w:szCs w:val="16"/>
                <w:lang w:val="en-US"/>
              </w:rPr>
            </w:pPr>
            <w:r w:rsidRPr="001F175E">
              <w:rPr>
                <w:sz w:val="16"/>
                <w:szCs w:val="16"/>
                <w:lang w:val="en-US"/>
              </w:rPr>
              <w:t>Austin Ambur et al.</w:t>
            </w:r>
            <w:r w:rsidRPr="001F175E">
              <w:rPr>
                <w:sz w:val="16"/>
                <w:szCs w:val="16"/>
                <w:lang w:val="en-US"/>
              </w:rPr>
              <w:br/>
            </w:r>
            <w:r w:rsidRPr="001F175E">
              <w:rPr>
                <w:rStyle w:val="Fremhv"/>
                <w:sz w:val="16"/>
                <w:szCs w:val="16"/>
                <w:lang w:val="en-US"/>
              </w:rPr>
              <w:t>Journal of Clinical and Aesthetic Dermatology</w:t>
            </w:r>
          </w:p>
          <w:p w14:paraId="2CC8839B" w14:textId="4F9482F5" w:rsidR="00BD6924" w:rsidRPr="001F175E" w:rsidRDefault="00A77EA3" w:rsidP="00C456EF">
            <w:pPr>
              <w:rPr>
                <w:sz w:val="16"/>
                <w:szCs w:val="16"/>
                <w:lang w:val="en-US"/>
              </w:rPr>
            </w:pPr>
            <w:r>
              <w:rPr>
                <w:sz w:val="16"/>
                <w:szCs w:val="16"/>
                <w:lang w:val="en-US"/>
              </w:rPr>
              <w:fldChar w:fldCharType="begin">
                <w:fldData xml:space="preserve">PEVuZE5vdGU+PENpdGU+PEF1dGhvcj5BbWJ1cjwvQXV0aG9yPjxZZWFyPjIwMjI8L1llYXI+PFJl
Y051bT4xNzIwNTwvUmVjTnVtPjxEaXNwbGF5VGV4dD4oMTE4KTwvRGlzcGxheVRleHQ+PHJlY29y
ZD48cmVjLW51bWJlcj4xNzIwNTwvcmVjLW51bWJlcj48Zm9yZWlnbi1rZXlzPjxrZXkgYXBwPSJF
TiIgZGItaWQ9ImRhdDl0OXgwMWQ5dHprZXp4MjF4dmY1bGRkdnpmeGQ1NXp3YSIgdGltZXN0YW1w
PSIxNzUzMTA3NDA2IiBndWlkPSI2N2YyZWEwNy01OGI0LTQ3YTUtYTQ4ZC02NjNiZjBiMWM2ZTgi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PGRhdGU+MTIvMDE8L2RhdGU+PC9wdWItZGF0ZXM+PC9kYXRlcz48dXJscz48L3VybHM+PC9yZWNv
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(118)</w:t>
            </w:r>
            <w:r>
              <w:rPr>
                <w:sz w:val="16"/>
                <w:szCs w:val="16"/>
                <w:lang w:val="en-US"/>
              </w:rPr>
              <w:fldChar w:fldCharType="end"/>
            </w:r>
          </w:p>
        </w:tc>
        <w:tc>
          <w:tcPr>
            <w:tcW w:w="567" w:type="dxa"/>
          </w:tcPr>
          <w:p w14:paraId="236DAC6C" w14:textId="77777777" w:rsidR="00BD6924" w:rsidRPr="001F175E" w:rsidRDefault="00BD6924" w:rsidP="00C456EF">
            <w:pPr>
              <w:rPr>
                <w:sz w:val="16"/>
                <w:szCs w:val="16"/>
                <w:lang w:val="en-US"/>
              </w:rPr>
            </w:pPr>
            <w:r w:rsidRPr="001F175E">
              <w:rPr>
                <w:sz w:val="16"/>
                <w:szCs w:val="16"/>
                <w:lang w:val="en-US"/>
              </w:rPr>
              <w:t>2022</w:t>
            </w:r>
          </w:p>
        </w:tc>
        <w:tc>
          <w:tcPr>
            <w:tcW w:w="992" w:type="dxa"/>
          </w:tcPr>
          <w:p w14:paraId="417C8047" w14:textId="77777777" w:rsidR="00BD6924" w:rsidRPr="001F175E" w:rsidRDefault="00BD6924" w:rsidP="00C456EF">
            <w:pPr>
              <w:rPr>
                <w:sz w:val="16"/>
                <w:szCs w:val="16"/>
                <w:lang w:val="en-US"/>
              </w:rPr>
            </w:pPr>
            <w:r w:rsidRPr="001F175E">
              <w:rPr>
                <w:sz w:val="16"/>
                <w:szCs w:val="16"/>
              </w:rPr>
              <w:t xml:space="preserve">Narrative </w:t>
            </w:r>
            <w:proofErr w:type="spellStart"/>
            <w:r w:rsidRPr="001F175E">
              <w:rPr>
                <w:sz w:val="16"/>
                <w:szCs w:val="16"/>
              </w:rPr>
              <w:t>review</w:t>
            </w:r>
            <w:proofErr w:type="spellEnd"/>
          </w:p>
        </w:tc>
        <w:tc>
          <w:tcPr>
            <w:tcW w:w="984" w:type="dxa"/>
          </w:tcPr>
          <w:p w14:paraId="605203D9" w14:textId="77777777" w:rsidR="00BD6924" w:rsidRPr="001F175E" w:rsidRDefault="00BD6924" w:rsidP="00C456EF">
            <w:pPr>
              <w:rPr>
                <w:sz w:val="16"/>
                <w:szCs w:val="16"/>
                <w:lang w:val="en-US"/>
              </w:rPr>
            </w:pPr>
            <w:r w:rsidRPr="001F175E">
              <w:rPr>
                <w:sz w:val="16"/>
                <w:szCs w:val="16"/>
                <w:lang w:val="en-US"/>
              </w:rPr>
              <w:t>Level 5: Expert opinion and case-based data</w:t>
            </w:r>
          </w:p>
        </w:tc>
        <w:tc>
          <w:tcPr>
            <w:tcW w:w="1298" w:type="dxa"/>
          </w:tcPr>
          <w:p w14:paraId="456A96CA" w14:textId="77777777" w:rsidR="00BD6924" w:rsidRPr="001F175E" w:rsidRDefault="00BD6924" w:rsidP="00C456EF">
            <w:pPr>
              <w:rPr>
                <w:sz w:val="16"/>
                <w:szCs w:val="16"/>
                <w:lang w:val="en-US"/>
              </w:rPr>
            </w:pPr>
            <w:r w:rsidRPr="001F175E">
              <w:rPr>
                <w:sz w:val="16"/>
                <w:szCs w:val="16"/>
                <w:lang w:val="en-US"/>
              </w:rPr>
              <w:t>Highlights diverse therapeutic approaches for KA, including surgical and non-surgical modalities. Surgery remains standard, but alternative treatments are viable based on lesion type and location.</w:t>
            </w:r>
          </w:p>
        </w:tc>
        <w:tc>
          <w:tcPr>
            <w:tcW w:w="1047" w:type="dxa"/>
          </w:tcPr>
          <w:p w14:paraId="25279FFF" w14:textId="77777777" w:rsidR="00BD6924" w:rsidRPr="001F175E" w:rsidRDefault="00BD6924" w:rsidP="00C456EF">
            <w:pPr>
              <w:rPr>
                <w:sz w:val="16"/>
                <w:szCs w:val="16"/>
                <w:lang w:val="en-US"/>
              </w:rPr>
            </w:pPr>
            <w:r w:rsidRPr="001F175E">
              <w:rPr>
                <w:sz w:val="16"/>
                <w:szCs w:val="16"/>
                <w:lang w:val="en-US"/>
              </w:rPr>
              <w:t>Surgical excision, intralesional 5-FU, methotrexate, or imiquimod</w:t>
            </w:r>
          </w:p>
        </w:tc>
        <w:tc>
          <w:tcPr>
            <w:tcW w:w="1047" w:type="dxa"/>
          </w:tcPr>
          <w:p w14:paraId="7C31C097" w14:textId="77777777" w:rsidR="00BD6924" w:rsidRPr="001F175E" w:rsidRDefault="00BD6924" w:rsidP="00C456EF">
            <w:pPr>
              <w:rPr>
                <w:sz w:val="16"/>
                <w:szCs w:val="16"/>
                <w:lang w:val="en-US"/>
              </w:rPr>
            </w:pPr>
            <w:r w:rsidRPr="001F175E">
              <w:rPr>
                <w:sz w:val="16"/>
                <w:szCs w:val="16"/>
              </w:rPr>
              <w:t xml:space="preserve">Observation or </w:t>
            </w:r>
            <w:proofErr w:type="spellStart"/>
            <w:r w:rsidRPr="001F175E">
              <w:rPr>
                <w:sz w:val="16"/>
                <w:szCs w:val="16"/>
              </w:rPr>
              <w:t>radiotherapy</w:t>
            </w:r>
            <w:proofErr w:type="spellEnd"/>
          </w:p>
        </w:tc>
        <w:tc>
          <w:tcPr>
            <w:tcW w:w="1158" w:type="dxa"/>
          </w:tcPr>
          <w:p w14:paraId="1BB66196" w14:textId="77777777" w:rsidR="00BD6924" w:rsidRPr="001F175E" w:rsidRDefault="00BD6924" w:rsidP="00C456EF">
            <w:pPr>
              <w:rPr>
                <w:sz w:val="16"/>
                <w:szCs w:val="16"/>
                <w:lang w:val="en-US"/>
              </w:rPr>
            </w:pPr>
            <w:r w:rsidRPr="001F175E">
              <w:rPr>
                <w:sz w:val="16"/>
                <w:szCs w:val="16"/>
                <w:lang w:val="en-US"/>
              </w:rPr>
              <w:t>Keratoacanthomas of various severities and subtypes</w:t>
            </w:r>
          </w:p>
        </w:tc>
        <w:tc>
          <w:tcPr>
            <w:tcW w:w="1436" w:type="dxa"/>
          </w:tcPr>
          <w:p w14:paraId="3ECA6D5E" w14:textId="77777777" w:rsidR="00BD6924" w:rsidRPr="001F175E" w:rsidRDefault="00BD6924" w:rsidP="00C456EF">
            <w:pPr>
              <w:rPr>
                <w:sz w:val="16"/>
                <w:szCs w:val="16"/>
                <w:lang w:val="en-US"/>
              </w:rPr>
            </w:pPr>
            <w:r w:rsidRPr="001F175E">
              <w:rPr>
                <w:sz w:val="16"/>
                <w:szCs w:val="16"/>
                <w:lang w:val="en-US"/>
              </w:rPr>
              <w:t xml:space="preserve">Surgical excision is standard, with recurrence rates of 4–8%. Intralesional 5-FU achieves 98% resolution, imiquimod effective in select cases (4–11 weeks), and methotrexate resolves lesions in 1–2 sessions. </w:t>
            </w:r>
            <w:proofErr w:type="spellStart"/>
            <w:r w:rsidRPr="001F175E">
              <w:rPr>
                <w:sz w:val="16"/>
                <w:szCs w:val="16"/>
              </w:rPr>
              <w:t>Radiotherapy</w:t>
            </w:r>
            <w:proofErr w:type="spellEnd"/>
            <w:r w:rsidRPr="001F175E">
              <w:rPr>
                <w:sz w:val="16"/>
                <w:szCs w:val="16"/>
              </w:rPr>
              <w:t xml:space="preserve"> is an option for non-operable cases.</w:t>
            </w:r>
          </w:p>
        </w:tc>
      </w:tr>
      <w:tr w:rsidR="00BD6924" w:rsidRPr="00BA1B92" w14:paraId="4EC63086" w14:textId="77777777" w:rsidTr="00C456EF">
        <w:tc>
          <w:tcPr>
            <w:tcW w:w="1418" w:type="dxa"/>
          </w:tcPr>
          <w:p w14:paraId="0390DE19"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67A51901" w14:textId="77777777" w:rsidR="00BD6924" w:rsidRDefault="00BD6924" w:rsidP="00C456EF">
            <w:pPr>
              <w:rPr>
                <w:rStyle w:val="Fremhv"/>
                <w:sz w:val="16"/>
                <w:szCs w:val="16"/>
              </w:rPr>
            </w:pPr>
            <w:r w:rsidRPr="001F175E">
              <w:rPr>
                <w:sz w:val="16"/>
                <w:szCs w:val="16"/>
              </w:rPr>
              <w:t>D.C. Tran et al.</w:t>
            </w:r>
            <w:r w:rsidRPr="001F175E">
              <w:rPr>
                <w:sz w:val="16"/>
                <w:szCs w:val="16"/>
              </w:rPr>
              <w:br/>
            </w:r>
            <w:r w:rsidRPr="001F175E">
              <w:rPr>
                <w:rStyle w:val="Fremhv"/>
                <w:sz w:val="16"/>
                <w:szCs w:val="16"/>
              </w:rPr>
              <w:t xml:space="preserve">British Journal of </w:t>
            </w:r>
            <w:proofErr w:type="spellStart"/>
            <w:r w:rsidRPr="001F175E">
              <w:rPr>
                <w:rStyle w:val="Fremhv"/>
                <w:sz w:val="16"/>
                <w:szCs w:val="16"/>
              </w:rPr>
              <w:t>Dermatology</w:t>
            </w:r>
            <w:proofErr w:type="spellEnd"/>
          </w:p>
          <w:p w14:paraId="43BD36D8" w14:textId="1CE46657" w:rsidR="00BD6924" w:rsidRPr="001F175E" w:rsidRDefault="00564B3A" w:rsidP="00C456EF">
            <w:pPr>
              <w:rPr>
                <w:sz w:val="16"/>
                <w:szCs w:val="16"/>
                <w:lang w:val="en-US"/>
              </w:rPr>
            </w:pPr>
            <w:r>
              <w:rPr>
                <w:sz w:val="16"/>
                <w:szCs w:val="16"/>
                <w:lang w:val="en-US"/>
              </w:rPr>
              <w:fldChar w:fldCharType="begin">
                <w:fldData xml:space="preserve">PEVuZE5vdGU+PENpdGU+PEF1dGhvcj5UcmFuPC9BdXRob3I+PFllYXI+MjAxNzwvWWVhcj48UmVj
TnVtPjE3MjA4PC9SZWNOdW0+PERpc3BsYXlUZXh0PigxMjEpPC9EaXNwbGF5VGV4dD48cmVjb3Jk
PjxyZWMtbnVtYmVyPjE3MjA4PC9yZWMtbnVtYmVyPjxmb3JlaWduLWtleXM+PGtleSBhcHA9IkVO
IiBkYi1pZD0iZGF0OXQ5eDAxZDl0emtlengyMXh2ZjVsZGR2emZ4ZDU1endhIiB0aW1lc3RhbXA9
IjE3NTMxMDc5NzAiIGd1aWQ9IjMwYjhjNTdmLTU2YzktNDQxMS05Y2FjLWFmYjNjMjc2YmRkMSI+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aG9yPjwvYXV0aG9ycz48L2NvbnRyaWJ1dG9ycz48YXV0aC1hZGRyZXNzPkRlcGFydG1lbnQgb2Yg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(121)</w:t>
            </w:r>
            <w:r>
              <w:rPr>
                <w:sz w:val="16"/>
                <w:szCs w:val="16"/>
                <w:lang w:val="en-US"/>
              </w:rPr>
              <w:fldChar w:fldCharType="end"/>
            </w:r>
          </w:p>
        </w:tc>
        <w:tc>
          <w:tcPr>
            <w:tcW w:w="567" w:type="dxa"/>
          </w:tcPr>
          <w:p w14:paraId="4CEDE37F" w14:textId="77777777" w:rsidR="00BD6924" w:rsidRPr="001F175E" w:rsidRDefault="00BD6924" w:rsidP="00C456EF">
            <w:pPr>
              <w:rPr>
                <w:sz w:val="16"/>
                <w:szCs w:val="16"/>
                <w:lang w:val="en-US"/>
              </w:rPr>
            </w:pPr>
            <w:r w:rsidRPr="001F175E">
              <w:rPr>
                <w:sz w:val="16"/>
                <w:szCs w:val="16"/>
                <w:lang w:val="en-US"/>
              </w:rPr>
              <w:t>2017</w:t>
            </w:r>
          </w:p>
        </w:tc>
        <w:tc>
          <w:tcPr>
            <w:tcW w:w="992" w:type="dxa"/>
          </w:tcPr>
          <w:p w14:paraId="5D3D4F9C" w14:textId="77777777" w:rsidR="00BD6924" w:rsidRPr="001F175E" w:rsidRDefault="00BD6924" w:rsidP="00C456EF">
            <w:pPr>
              <w:rPr>
                <w:sz w:val="16"/>
                <w:szCs w:val="16"/>
                <w:lang w:val="en-US"/>
              </w:rPr>
            </w:pPr>
            <w:proofErr w:type="spellStart"/>
            <w:r w:rsidRPr="001F175E">
              <w:rPr>
                <w:sz w:val="16"/>
                <w:szCs w:val="16"/>
              </w:rPr>
              <w:t>Retrospective</w:t>
            </w:r>
            <w:proofErr w:type="spellEnd"/>
            <w:r w:rsidRPr="001F175E">
              <w:rPr>
                <w:sz w:val="16"/>
                <w:szCs w:val="16"/>
              </w:rPr>
              <w:t xml:space="preserve"> </w:t>
            </w:r>
            <w:proofErr w:type="spellStart"/>
            <w:r w:rsidRPr="001F175E">
              <w:rPr>
                <w:sz w:val="16"/>
                <w:szCs w:val="16"/>
              </w:rPr>
              <w:t>cohort</w:t>
            </w:r>
            <w:proofErr w:type="spellEnd"/>
            <w:r w:rsidRPr="001F175E">
              <w:rPr>
                <w:sz w:val="16"/>
                <w:szCs w:val="16"/>
              </w:rPr>
              <w:t xml:space="preserve"> </w:t>
            </w:r>
            <w:proofErr w:type="spellStart"/>
            <w:r w:rsidRPr="001F175E">
              <w:rPr>
                <w:sz w:val="16"/>
                <w:szCs w:val="16"/>
              </w:rPr>
              <w:t>study</w:t>
            </w:r>
            <w:proofErr w:type="spellEnd"/>
          </w:p>
        </w:tc>
        <w:tc>
          <w:tcPr>
            <w:tcW w:w="984" w:type="dxa"/>
          </w:tcPr>
          <w:p w14:paraId="1423F0A9" w14:textId="77777777" w:rsidR="00BD6924" w:rsidRPr="001F175E" w:rsidRDefault="00BD6924" w:rsidP="00C456EF">
            <w:pPr>
              <w:rPr>
                <w:sz w:val="16"/>
                <w:szCs w:val="16"/>
                <w:lang w:val="en-US"/>
              </w:rPr>
            </w:pPr>
            <w:r w:rsidRPr="001F175E">
              <w:rPr>
                <w:sz w:val="16"/>
                <w:szCs w:val="16"/>
                <w:lang w:val="en-US"/>
              </w:rPr>
              <w:t>Level 4: Observational data from a single-center study</w:t>
            </w:r>
          </w:p>
        </w:tc>
        <w:tc>
          <w:tcPr>
            <w:tcW w:w="1298" w:type="dxa"/>
          </w:tcPr>
          <w:p w14:paraId="41D446D5" w14:textId="77777777" w:rsidR="00BD6924" w:rsidRPr="001F175E" w:rsidRDefault="00BD6924" w:rsidP="00C456EF">
            <w:pPr>
              <w:rPr>
                <w:sz w:val="16"/>
                <w:szCs w:val="16"/>
                <w:lang w:val="en-US"/>
              </w:rPr>
            </w:pPr>
            <w:r w:rsidRPr="001F175E">
              <w:rPr>
                <w:sz w:val="16"/>
                <w:szCs w:val="16"/>
                <w:lang w:val="en-US"/>
              </w:rPr>
              <w:t>Various treatments for KA were analyzed, showing superior outcomes for surgical methods. Non-surgical methods are associated with higher recurrence and persistence rates.</w:t>
            </w:r>
          </w:p>
        </w:tc>
        <w:tc>
          <w:tcPr>
            <w:tcW w:w="1047" w:type="dxa"/>
          </w:tcPr>
          <w:p w14:paraId="07AE1F24" w14:textId="77777777" w:rsidR="00BD6924" w:rsidRPr="001F175E" w:rsidRDefault="00BD6924" w:rsidP="00C456EF">
            <w:pPr>
              <w:rPr>
                <w:sz w:val="16"/>
                <w:szCs w:val="16"/>
                <w:lang w:val="en-US"/>
              </w:rPr>
            </w:pPr>
            <w:r w:rsidRPr="001F175E">
              <w:rPr>
                <w:sz w:val="16"/>
                <w:szCs w:val="16"/>
                <w:lang w:val="en-US"/>
              </w:rPr>
              <w:t>Surgical excision, Mohs surgery, non-surgical modalities (e.g., cryotherapy, topical therapies)</w:t>
            </w:r>
          </w:p>
        </w:tc>
        <w:tc>
          <w:tcPr>
            <w:tcW w:w="1047" w:type="dxa"/>
          </w:tcPr>
          <w:p w14:paraId="3DED5FAD" w14:textId="77777777" w:rsidR="00BD6924" w:rsidRPr="001F175E" w:rsidRDefault="00BD6924" w:rsidP="00C456EF">
            <w:pPr>
              <w:rPr>
                <w:sz w:val="16"/>
                <w:szCs w:val="16"/>
                <w:lang w:val="en-US"/>
              </w:rPr>
            </w:pPr>
            <w:r w:rsidRPr="001F175E">
              <w:rPr>
                <w:sz w:val="16"/>
                <w:szCs w:val="16"/>
                <w:lang w:val="en-US"/>
              </w:rPr>
              <w:t>Observation or non-surgical methods</w:t>
            </w:r>
          </w:p>
        </w:tc>
        <w:tc>
          <w:tcPr>
            <w:tcW w:w="1158" w:type="dxa"/>
          </w:tcPr>
          <w:p w14:paraId="567C4125" w14:textId="77777777" w:rsidR="00BD6924" w:rsidRPr="001F175E" w:rsidRDefault="00BD6924" w:rsidP="00C456EF">
            <w:pPr>
              <w:rPr>
                <w:sz w:val="16"/>
                <w:szCs w:val="16"/>
                <w:lang w:val="en-US"/>
              </w:rPr>
            </w:pPr>
            <w:r w:rsidRPr="001F175E">
              <w:rPr>
                <w:sz w:val="16"/>
                <w:szCs w:val="16"/>
                <w:lang w:val="en-US"/>
              </w:rPr>
              <w:t>261 patients (363 KAs) treated with different modalities</w:t>
            </w:r>
          </w:p>
        </w:tc>
        <w:tc>
          <w:tcPr>
            <w:tcW w:w="1436" w:type="dxa"/>
          </w:tcPr>
          <w:p w14:paraId="77DC0559" w14:textId="77777777" w:rsidR="00BD6924" w:rsidRPr="001F175E" w:rsidRDefault="00BD6924" w:rsidP="00C456EF">
            <w:pPr>
              <w:rPr>
                <w:sz w:val="16"/>
                <w:szCs w:val="16"/>
                <w:lang w:val="en-US"/>
              </w:rPr>
            </w:pPr>
            <w:r w:rsidRPr="001F175E">
              <w:rPr>
                <w:sz w:val="16"/>
                <w:szCs w:val="16"/>
                <w:lang w:val="en-US"/>
              </w:rPr>
              <w:t>Resolution rate after first treatment was 97.2%. Recurrence rate was &lt;1% for surgery (excision or Mohs) and 12.5%-33.3% for non-surgical methods. Persistent lesions resolved after second treatment, predominantly surgical. No metastatic cases identified.</w:t>
            </w:r>
          </w:p>
        </w:tc>
      </w:tr>
    </w:tbl>
    <w:p w14:paraId="24407500" w14:textId="77777777" w:rsidR="00BD6924" w:rsidRPr="00CC5AB9" w:rsidRDefault="00BD6924" w:rsidP="00BD6924">
      <w:pPr>
        <w:rPr>
          <w:lang w:val="en-US"/>
        </w:rPr>
      </w:pPr>
    </w:p>
    <w:p w14:paraId="57D53F3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For T1 </w:t>
      </w:r>
      <w:proofErr w:type="spellStart"/>
      <w:r>
        <w:t>planocellulære</w:t>
      </w:r>
      <w:proofErr w:type="spellEnd"/>
      <w:r>
        <w:t xml:space="preserve"> karcinomer kan excision i 5 mm afstand være tilstrækkeligt (B)</w:t>
      </w:r>
    </w:p>
    <w:p w14:paraId="2AE60B80"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5653F907" w14:textId="77777777" w:rsidR="00BD6924" w:rsidRDefault="00BD6924" w:rsidP="006A560B">
      <w:pPr>
        <w:numPr>
          <w:ilvl w:val="0"/>
          <w:numId w:val="18"/>
        </w:numPr>
        <w:spacing w:after="0"/>
      </w:pPr>
      <w:r w:rsidRPr="00BD6924">
        <w:t xml:space="preserve">Evidensen er primært baseret på </w:t>
      </w:r>
      <w:r w:rsidRPr="00BD6924">
        <w:rPr>
          <w:b/>
          <w:bCs/>
        </w:rPr>
        <w:t>ekspertkonsensus</w:t>
      </w:r>
      <w:r w:rsidRPr="00BD6924">
        <w:t xml:space="preserve"> (niveau 5) og </w:t>
      </w:r>
      <w:r w:rsidRPr="00BD6924">
        <w:rPr>
          <w:b/>
          <w:bCs/>
        </w:rPr>
        <w:t>observationsstudier</w:t>
      </w:r>
      <w:r w:rsidRPr="00BD6924">
        <w:t xml:space="preserve"> (niveau 2a/2b). Manglen på randomiserede kontrollerede studier begrænser evidensgraden</w:t>
      </w:r>
      <w:r w:rsidRPr="00BD6924">
        <w:rPr>
          <w:rFonts w:ascii="Arial" w:hAnsi="Arial" w:cs="Arial"/>
        </w:rPr>
        <w:t>​</w:t>
      </w:r>
      <w:r w:rsidRPr="00BD6924">
        <w:t>.</w:t>
      </w:r>
    </w:p>
    <w:p w14:paraId="349A490D" w14:textId="77777777" w:rsidR="00BD6924" w:rsidRPr="00BD6924" w:rsidRDefault="00BD6924" w:rsidP="00BD6924">
      <w:pPr>
        <w:spacing w:after="0"/>
        <w:ind w:left="720"/>
      </w:pPr>
    </w:p>
    <w:p w14:paraId="6E855EFA"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0D998A12" w14:textId="77777777" w:rsidR="00BD6924" w:rsidRPr="00BD6924" w:rsidRDefault="00BD6924" w:rsidP="006A560B">
      <w:pPr>
        <w:numPr>
          <w:ilvl w:val="0"/>
          <w:numId w:val="18"/>
        </w:numPr>
        <w:spacing w:after="0"/>
      </w:pPr>
      <w:r w:rsidRPr="00BD6924">
        <w:rPr>
          <w:b/>
          <w:bCs/>
        </w:rPr>
        <w:t>Styrker:</w:t>
      </w:r>
      <w:r w:rsidRPr="00BD6924">
        <w:t xml:space="preserve"> Flere observationsstudier, inklusive prospektive og retrospektive analyser, viser, at en 5 mm klinisk margin opnår histologisk frie marginer i &gt;95 % af tilfældene for lavrisiko PCC, hvilket understøtter anbefalingen som standard praksis</w:t>
      </w:r>
      <w:r w:rsidRPr="00BD6924">
        <w:rPr>
          <w:rFonts w:ascii="Arial" w:hAnsi="Arial" w:cs="Arial"/>
        </w:rPr>
        <w:t>​</w:t>
      </w:r>
      <w:r w:rsidRPr="00BD6924">
        <w:t>.</w:t>
      </w:r>
    </w:p>
    <w:p w14:paraId="565281B8" w14:textId="77777777" w:rsidR="00BD6924" w:rsidRDefault="00BD6924" w:rsidP="006A560B">
      <w:pPr>
        <w:numPr>
          <w:ilvl w:val="0"/>
          <w:numId w:val="18"/>
        </w:numPr>
        <w:spacing w:after="0"/>
      </w:pPr>
      <w:r w:rsidRPr="00BD6924">
        <w:rPr>
          <w:b/>
          <w:bCs/>
        </w:rPr>
        <w:t>Begrænsninger:</w:t>
      </w:r>
      <w:r w:rsidRPr="00BD6924">
        <w:t xml:space="preserve"> Der er variation i studiernes resultater, som tilskrives forskelle i behandlingens kvalitet snarere end selve sygdommens biologi. Studierne mangler standardiserede risikokriterier, hvilket kan udfordre generaliserbarheden af fund</w:t>
      </w:r>
      <w:r w:rsidRPr="00BD6924">
        <w:rPr>
          <w:rFonts w:ascii="Arial" w:hAnsi="Arial" w:cs="Arial"/>
        </w:rPr>
        <w:t>​</w:t>
      </w:r>
      <w:r w:rsidRPr="00BD6924">
        <w:t>.</w:t>
      </w:r>
    </w:p>
    <w:p w14:paraId="4A7A3986" w14:textId="77777777" w:rsidR="00BD6924" w:rsidRPr="00BD6924" w:rsidRDefault="00BD6924" w:rsidP="00BD6924">
      <w:pPr>
        <w:spacing w:after="0"/>
        <w:ind w:left="720"/>
      </w:pPr>
    </w:p>
    <w:p w14:paraId="36475DFD" w14:textId="77777777"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Resultater fra observationsstudier og meta-analyser:</w:t>
      </w:r>
    </w:p>
    <w:p w14:paraId="6AED8D32" w14:textId="77777777" w:rsidR="00BD6924" w:rsidRDefault="00BD6924" w:rsidP="006A560B">
      <w:pPr>
        <w:numPr>
          <w:ilvl w:val="0"/>
          <w:numId w:val="18"/>
        </w:numPr>
        <w:spacing w:after="0"/>
        <w:rPr>
          <w:lang w:val="nb-NO"/>
        </w:rPr>
      </w:pPr>
      <w:r w:rsidRPr="00BD6924">
        <w:rPr>
          <w:b/>
          <w:bCs/>
          <w:lang w:val="nb-NO"/>
        </w:rPr>
        <w:t>4-5 mm marginer:</w:t>
      </w:r>
      <w:r w:rsidRPr="00BD6924">
        <w:rPr>
          <w:lang w:val="nb-NO"/>
        </w:rPr>
        <w:t xml:space="preserve"> I prospektive studier opnås 95-98 % komplet fjernelse af lavrisiko tumorer &lt;2 cm med 4-5 mm marginer. Recidivraterne er lave (5,4 % i gennemsnit) for lavrisiko PCC</w:t>
      </w:r>
      <w:r w:rsidRPr="00BD6924">
        <w:rPr>
          <w:rFonts w:ascii="Arial" w:hAnsi="Arial" w:cs="Arial"/>
          <w:lang w:val="nb-NO"/>
        </w:rPr>
        <w:t>​</w:t>
      </w:r>
      <w:r w:rsidRPr="00BD6924">
        <w:rPr>
          <w:lang w:val="nb-NO"/>
        </w:rPr>
        <w:t>.</w:t>
      </w:r>
    </w:p>
    <w:p w14:paraId="1676F6FE" w14:textId="77777777" w:rsidR="00BD6924" w:rsidRPr="00BD6924" w:rsidRDefault="00BD6924" w:rsidP="00BD6924">
      <w:pPr>
        <w:spacing w:after="0"/>
        <w:ind w:left="720"/>
        <w:rPr>
          <w:lang w:val="nb-NO"/>
        </w:rPr>
      </w:pPr>
    </w:p>
    <w:p w14:paraId="364EB2A6"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lastRenderedPageBreak/>
        <w:t>Internationale retningslinjer:</w:t>
      </w:r>
    </w:p>
    <w:p w14:paraId="04284AF9" w14:textId="77777777" w:rsidR="00BD6924" w:rsidRPr="00BD6924" w:rsidRDefault="00BD6924" w:rsidP="006A560B">
      <w:pPr>
        <w:numPr>
          <w:ilvl w:val="0"/>
          <w:numId w:val="18"/>
        </w:numPr>
        <w:spacing w:after="0"/>
      </w:pPr>
      <w:r w:rsidRPr="00BD6924">
        <w:rPr>
          <w:b/>
          <w:bCs/>
        </w:rPr>
        <w:t>NCCN (2024):</w:t>
      </w:r>
      <w:r w:rsidRPr="00BD6924">
        <w:t xml:space="preserve"> Anbefaler 4-6 mm kliniske marginer for lavrisiko PCC, afhængigt af tumoregenskaber</w:t>
      </w:r>
      <w:r w:rsidRPr="00BD6924">
        <w:rPr>
          <w:rFonts w:ascii="Arial" w:hAnsi="Arial" w:cs="Arial"/>
        </w:rPr>
        <w:t>​</w:t>
      </w:r>
      <w:r w:rsidRPr="00BD6924">
        <w:t>.</w:t>
      </w:r>
    </w:p>
    <w:p w14:paraId="18D0DC92" w14:textId="77777777" w:rsidR="00BD6924" w:rsidRPr="00BD6924" w:rsidRDefault="00BD6924" w:rsidP="006A560B">
      <w:pPr>
        <w:numPr>
          <w:ilvl w:val="0"/>
          <w:numId w:val="18"/>
        </w:numPr>
        <w:spacing w:after="0"/>
      </w:pPr>
      <w:r w:rsidRPr="00BD6924">
        <w:rPr>
          <w:b/>
          <w:bCs/>
        </w:rPr>
        <w:t>Europæiske guidelines:</w:t>
      </w:r>
      <w:r w:rsidRPr="00BD6924">
        <w:t xml:space="preserve"> Understøtter brugen af 5 mm marginer for lavrisiko tumorer ≤20 mm i diameter og ≤4 mm i dybde på ikke-kritiske anatomiske steder</w:t>
      </w:r>
      <w:r w:rsidRPr="00BD6924">
        <w:rPr>
          <w:rFonts w:ascii="Arial" w:hAnsi="Arial" w:cs="Arial"/>
        </w:rPr>
        <w:t>​</w:t>
      </w:r>
      <w:r w:rsidRPr="00BD6924">
        <w:t>.</w:t>
      </w:r>
    </w:p>
    <w:p w14:paraId="1FAA83AA" w14:textId="77777777" w:rsidR="00BD6924" w:rsidRDefault="00BD6924" w:rsidP="006A560B">
      <w:pPr>
        <w:numPr>
          <w:ilvl w:val="0"/>
          <w:numId w:val="18"/>
        </w:numPr>
        <w:spacing w:after="0"/>
      </w:pPr>
      <w:r w:rsidRPr="00BD6924">
        <w:rPr>
          <w:b/>
          <w:bCs/>
        </w:rPr>
        <w:t>BAD (2020):</w:t>
      </w:r>
      <w:r w:rsidRPr="00BD6924">
        <w:t xml:space="preserve"> Angiver 4 mm som passende margin for lavrisiko tumorer, men anbefaler bredere marginer for højrisiko placeringer som øre og næse</w:t>
      </w:r>
      <w:r w:rsidRPr="00BD6924">
        <w:rPr>
          <w:rFonts w:ascii="Arial" w:hAnsi="Arial" w:cs="Arial"/>
        </w:rPr>
        <w:t>​</w:t>
      </w:r>
      <w:r w:rsidRPr="00BD6924">
        <w:t>.</w:t>
      </w:r>
    </w:p>
    <w:p w14:paraId="06805534" w14:textId="77777777" w:rsidR="00BD6924" w:rsidRPr="00BD6924" w:rsidRDefault="00BD6924" w:rsidP="00BD6924">
      <w:pPr>
        <w:spacing w:after="0"/>
        <w:ind w:left="720"/>
      </w:pPr>
    </w:p>
    <w:p w14:paraId="6B89D431"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Alternativer til kirurgisk excision:</w:t>
      </w:r>
    </w:p>
    <w:p w14:paraId="219E47ED" w14:textId="77777777" w:rsidR="00BD6924" w:rsidRPr="00BD6924" w:rsidRDefault="00BD6924" w:rsidP="006A560B">
      <w:pPr>
        <w:numPr>
          <w:ilvl w:val="0"/>
          <w:numId w:val="18"/>
        </w:numPr>
        <w:spacing w:after="0"/>
      </w:pPr>
      <w:proofErr w:type="spellStart"/>
      <w:r w:rsidRPr="00BD6924">
        <w:rPr>
          <w:b/>
          <w:bCs/>
        </w:rPr>
        <w:t>Curettage</w:t>
      </w:r>
      <w:proofErr w:type="spellEnd"/>
      <w:r w:rsidRPr="00BD6924">
        <w:rPr>
          <w:b/>
          <w:bCs/>
        </w:rPr>
        <w:t xml:space="preserve"> og </w:t>
      </w:r>
      <w:proofErr w:type="spellStart"/>
      <w:r w:rsidRPr="00BD6924">
        <w:rPr>
          <w:b/>
          <w:bCs/>
        </w:rPr>
        <w:t>elektrodessikation</w:t>
      </w:r>
      <w:proofErr w:type="spellEnd"/>
      <w:r w:rsidRPr="00BD6924">
        <w:rPr>
          <w:b/>
          <w:bCs/>
        </w:rPr>
        <w:t xml:space="preserve"> (C&amp;E):</w:t>
      </w:r>
      <w:r w:rsidRPr="00BD6924">
        <w:t xml:space="preserve"> Meta-analyser rapporterer lave recidivrater (1,7 %), men anbefaler metoden kun til nøje udvalgte lavrisiko tumorer, da den er mindre præcis end kirurgisk excision</w:t>
      </w:r>
      <w:r w:rsidRPr="00BD6924">
        <w:rPr>
          <w:rFonts w:ascii="Arial" w:hAnsi="Arial" w:cs="Arial"/>
        </w:rPr>
        <w:t>​</w:t>
      </w:r>
      <w:r w:rsidRPr="00BD6924">
        <w:t>.</w:t>
      </w:r>
    </w:p>
    <w:p w14:paraId="503A06C5" w14:textId="77777777" w:rsidR="00BD6924" w:rsidRDefault="00BD6924" w:rsidP="006A560B">
      <w:pPr>
        <w:numPr>
          <w:ilvl w:val="0"/>
          <w:numId w:val="18"/>
        </w:numPr>
        <w:spacing w:after="0"/>
      </w:pPr>
      <w:r w:rsidRPr="00BD6924">
        <w:rPr>
          <w:b/>
          <w:bCs/>
        </w:rPr>
        <w:t>Primær strålebehandling:</w:t>
      </w:r>
      <w:r w:rsidRPr="00BD6924">
        <w:t xml:space="preserve"> Kan være en alternativ behandling for patienter, der ikke kan opereres, men har generelt højere recidivrater end kirurgisk excision</w:t>
      </w:r>
      <w:r w:rsidRPr="00BD6924">
        <w:rPr>
          <w:rFonts w:ascii="Arial" w:hAnsi="Arial" w:cs="Arial"/>
        </w:rPr>
        <w:t>​</w:t>
      </w:r>
      <w:r w:rsidRPr="00BD6924">
        <w:t>.</w:t>
      </w:r>
    </w:p>
    <w:p w14:paraId="3EA80322" w14:textId="77777777" w:rsidR="00BD6924" w:rsidRPr="00BD6924" w:rsidRDefault="00BD6924" w:rsidP="00BD6924">
      <w:pPr>
        <w:spacing w:after="0"/>
        <w:ind w:left="720"/>
      </w:pPr>
    </w:p>
    <w:p w14:paraId="5D228BD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skadevirkninger:</w:t>
      </w:r>
    </w:p>
    <w:p w14:paraId="115B432C" w14:textId="77777777" w:rsidR="00BD6924" w:rsidRDefault="00BD6924" w:rsidP="006A560B">
      <w:pPr>
        <w:numPr>
          <w:ilvl w:val="0"/>
          <w:numId w:val="18"/>
        </w:numPr>
        <w:spacing w:after="0"/>
      </w:pPr>
      <w:r w:rsidRPr="00BD6924">
        <w:t>En 5 mm margin sikrer effektiv fjernelse af lavrisiko tumorer uden unødvendig fjernelse af sundt væv. Dette balancerer mellem onkologisk sikkerhed og minimal vævsbeskadigelse, hvilket er vigtigt for kosmetiske og funktionelle resultater</w:t>
      </w:r>
      <w:r w:rsidRPr="00BD6924">
        <w:rPr>
          <w:rFonts w:ascii="Arial" w:hAnsi="Arial" w:cs="Arial"/>
        </w:rPr>
        <w:t>​</w:t>
      </w:r>
      <w:r w:rsidRPr="00BD6924">
        <w:t>.</w:t>
      </w:r>
    </w:p>
    <w:p w14:paraId="14B4A252" w14:textId="77777777" w:rsidR="00BD6924" w:rsidRPr="00BD6924" w:rsidRDefault="00BD6924" w:rsidP="00BD6924">
      <w:pPr>
        <w:spacing w:after="0"/>
        <w:ind w:left="720"/>
      </w:pPr>
    </w:p>
    <w:p w14:paraId="752CABD3"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4DC8AA5F" w14:textId="77777777" w:rsidR="00BD6924" w:rsidRDefault="00BD6924" w:rsidP="006A560B">
      <w:pPr>
        <w:numPr>
          <w:ilvl w:val="0"/>
          <w:numId w:val="18"/>
        </w:numPr>
        <w:spacing w:after="0"/>
      </w:pPr>
      <w:r w:rsidRPr="00BD6924">
        <w:t xml:space="preserve">Formuleringen "kan være tilstrækkeligt" signalerer, at 5 mm marginer er passende for de fleste lavrisiko </w:t>
      </w:r>
      <w:proofErr w:type="spellStart"/>
      <w:r w:rsidRPr="00BD6924">
        <w:t>PCC'er</w:t>
      </w:r>
      <w:proofErr w:type="spellEnd"/>
      <w:r w:rsidRPr="00BD6924">
        <w:t>, men tillader klinisk vurdering af bredere marginer i tilfælde med højere risiko eller udfordrende anatomiske placeringer.</w:t>
      </w:r>
    </w:p>
    <w:p w14:paraId="2385249F" w14:textId="77777777" w:rsidR="00BD6924" w:rsidRPr="00BD6924" w:rsidRDefault="00BD6924" w:rsidP="00BD6924">
      <w:pPr>
        <w:spacing w:after="0"/>
        <w:ind w:left="720"/>
      </w:pPr>
    </w:p>
    <w:p w14:paraId="263CEDEF"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047"/>
        <w:gridCol w:w="1264"/>
        <w:gridCol w:w="541"/>
        <w:gridCol w:w="976"/>
        <w:gridCol w:w="1267"/>
        <w:gridCol w:w="1298"/>
        <w:gridCol w:w="1047"/>
        <w:gridCol w:w="1047"/>
        <w:gridCol w:w="1158"/>
        <w:gridCol w:w="1436"/>
      </w:tblGrid>
      <w:tr w:rsidR="00BD6924" w:rsidRPr="00084F93" w14:paraId="180BC807" w14:textId="77777777" w:rsidTr="00C456EF">
        <w:tc>
          <w:tcPr>
            <w:tcW w:w="1047" w:type="dxa"/>
          </w:tcPr>
          <w:p w14:paraId="0A80A120" w14:textId="77777777" w:rsidR="00BD6924" w:rsidRPr="00084F93" w:rsidRDefault="00BD6924" w:rsidP="00C456EF">
            <w:pPr>
              <w:rPr>
                <w:b/>
                <w:bCs/>
                <w:sz w:val="16"/>
                <w:szCs w:val="16"/>
                <w:lang w:val="en-US"/>
              </w:rPr>
            </w:pPr>
            <w:r w:rsidRPr="00084F93">
              <w:rPr>
                <w:b/>
                <w:bCs/>
                <w:sz w:val="16"/>
                <w:szCs w:val="16"/>
              </w:rPr>
              <w:t>Intervention</w:t>
            </w:r>
          </w:p>
        </w:tc>
        <w:tc>
          <w:tcPr>
            <w:tcW w:w="1264" w:type="dxa"/>
          </w:tcPr>
          <w:p w14:paraId="03B1FE0E" w14:textId="77777777" w:rsidR="00BD6924" w:rsidRPr="00084F93" w:rsidRDefault="00BD6924" w:rsidP="00C456EF">
            <w:pPr>
              <w:rPr>
                <w:b/>
                <w:bCs/>
                <w:sz w:val="16"/>
                <w:szCs w:val="16"/>
                <w:lang w:val="en-US"/>
              </w:rPr>
            </w:pPr>
            <w:r w:rsidRPr="00084F93">
              <w:rPr>
                <w:b/>
                <w:bCs/>
                <w:sz w:val="16"/>
                <w:szCs w:val="16"/>
              </w:rPr>
              <w:t>Reference</w:t>
            </w:r>
          </w:p>
        </w:tc>
        <w:tc>
          <w:tcPr>
            <w:tcW w:w="541" w:type="dxa"/>
          </w:tcPr>
          <w:p w14:paraId="5E6BFFC1" w14:textId="77777777" w:rsidR="00BD6924" w:rsidRPr="00084F93" w:rsidRDefault="00BD6924" w:rsidP="00C456EF">
            <w:pPr>
              <w:rPr>
                <w:b/>
                <w:bCs/>
                <w:sz w:val="16"/>
                <w:szCs w:val="16"/>
                <w:lang w:val="en-US"/>
              </w:rPr>
            </w:pPr>
            <w:r w:rsidRPr="00084F93">
              <w:rPr>
                <w:b/>
                <w:bCs/>
                <w:sz w:val="16"/>
                <w:szCs w:val="16"/>
                <w:lang w:val="en-US"/>
              </w:rPr>
              <w:t>Year</w:t>
            </w:r>
          </w:p>
        </w:tc>
        <w:tc>
          <w:tcPr>
            <w:tcW w:w="976" w:type="dxa"/>
          </w:tcPr>
          <w:p w14:paraId="703F7071" w14:textId="77777777" w:rsidR="00BD6924" w:rsidRPr="00084F93" w:rsidRDefault="00BD6924" w:rsidP="00C456EF">
            <w:pPr>
              <w:rPr>
                <w:b/>
                <w:bCs/>
                <w:sz w:val="16"/>
                <w:szCs w:val="16"/>
                <w:lang w:val="en-US"/>
              </w:rPr>
            </w:pPr>
            <w:r w:rsidRPr="00084F93">
              <w:rPr>
                <w:b/>
                <w:bCs/>
                <w:sz w:val="16"/>
                <w:szCs w:val="16"/>
                <w:lang w:val="en-US"/>
              </w:rPr>
              <w:t>Study Design</w:t>
            </w:r>
          </w:p>
        </w:tc>
        <w:tc>
          <w:tcPr>
            <w:tcW w:w="1267" w:type="dxa"/>
          </w:tcPr>
          <w:p w14:paraId="4CC99D61" w14:textId="77777777" w:rsidR="00BD6924" w:rsidRPr="00084F93" w:rsidRDefault="00BD6924" w:rsidP="00C456EF">
            <w:pPr>
              <w:rPr>
                <w:b/>
                <w:bCs/>
                <w:sz w:val="16"/>
                <w:szCs w:val="16"/>
                <w:lang w:val="en-US"/>
              </w:rPr>
            </w:pPr>
            <w:r w:rsidRPr="00084F93">
              <w:rPr>
                <w:b/>
                <w:bCs/>
                <w:sz w:val="16"/>
                <w:szCs w:val="16"/>
                <w:lang w:val="en-US"/>
              </w:rPr>
              <w:t>Quality of evidence (Oxford/Styrke)</w:t>
            </w:r>
          </w:p>
        </w:tc>
        <w:tc>
          <w:tcPr>
            <w:tcW w:w="1298" w:type="dxa"/>
          </w:tcPr>
          <w:p w14:paraId="6DA775AA" w14:textId="77777777" w:rsidR="00BD6924" w:rsidRPr="00084F93" w:rsidRDefault="00BD6924" w:rsidP="00C456EF">
            <w:pPr>
              <w:rPr>
                <w:b/>
                <w:bCs/>
                <w:sz w:val="16"/>
                <w:szCs w:val="16"/>
                <w:lang w:val="en-US"/>
              </w:rPr>
            </w:pPr>
            <w:proofErr w:type="spellStart"/>
            <w:r w:rsidRPr="00084F93">
              <w:rPr>
                <w:b/>
                <w:bCs/>
                <w:sz w:val="16"/>
                <w:szCs w:val="16"/>
              </w:rPr>
              <w:t>Commentary</w:t>
            </w:r>
            <w:proofErr w:type="spellEnd"/>
          </w:p>
        </w:tc>
        <w:tc>
          <w:tcPr>
            <w:tcW w:w="1047" w:type="dxa"/>
          </w:tcPr>
          <w:p w14:paraId="4C59FC62" w14:textId="77777777" w:rsidR="00BD6924" w:rsidRPr="00084F93" w:rsidRDefault="00BD6924" w:rsidP="00C456EF">
            <w:pPr>
              <w:rPr>
                <w:b/>
                <w:bCs/>
                <w:sz w:val="16"/>
                <w:szCs w:val="16"/>
                <w:lang w:val="en-US"/>
              </w:rPr>
            </w:pPr>
            <w:r w:rsidRPr="00084F93">
              <w:rPr>
                <w:b/>
                <w:bCs/>
                <w:sz w:val="16"/>
                <w:szCs w:val="16"/>
              </w:rPr>
              <w:t>Intervention</w:t>
            </w:r>
          </w:p>
        </w:tc>
        <w:tc>
          <w:tcPr>
            <w:tcW w:w="1047" w:type="dxa"/>
          </w:tcPr>
          <w:p w14:paraId="33341EBC" w14:textId="77777777" w:rsidR="00BD6924" w:rsidRPr="00084F93" w:rsidRDefault="00BD6924" w:rsidP="00C456EF">
            <w:pPr>
              <w:rPr>
                <w:b/>
                <w:bCs/>
                <w:sz w:val="16"/>
                <w:szCs w:val="16"/>
                <w:lang w:val="en-US"/>
              </w:rPr>
            </w:pPr>
            <w:proofErr w:type="spellStart"/>
            <w:r w:rsidRPr="00084F93">
              <w:rPr>
                <w:b/>
                <w:bCs/>
                <w:sz w:val="16"/>
                <w:szCs w:val="16"/>
              </w:rPr>
              <w:t>Comparator</w:t>
            </w:r>
            <w:proofErr w:type="spellEnd"/>
            <w:r w:rsidRPr="00084F93">
              <w:rPr>
                <w:b/>
                <w:bCs/>
                <w:sz w:val="16"/>
                <w:szCs w:val="16"/>
              </w:rPr>
              <w:t xml:space="preserve"> Intervention</w:t>
            </w:r>
          </w:p>
        </w:tc>
        <w:tc>
          <w:tcPr>
            <w:tcW w:w="1158" w:type="dxa"/>
          </w:tcPr>
          <w:p w14:paraId="718BD1AF" w14:textId="77777777" w:rsidR="00BD6924" w:rsidRPr="00084F93" w:rsidRDefault="00BD6924" w:rsidP="00C456EF">
            <w:pPr>
              <w:rPr>
                <w:b/>
                <w:bCs/>
                <w:sz w:val="16"/>
                <w:szCs w:val="16"/>
                <w:lang w:val="en-US"/>
              </w:rPr>
            </w:pPr>
            <w:r w:rsidRPr="00084F93">
              <w:rPr>
                <w:b/>
                <w:bCs/>
                <w:sz w:val="16"/>
                <w:szCs w:val="16"/>
              </w:rPr>
              <w:t>Patient population</w:t>
            </w:r>
          </w:p>
        </w:tc>
        <w:tc>
          <w:tcPr>
            <w:tcW w:w="1436" w:type="dxa"/>
          </w:tcPr>
          <w:p w14:paraId="1BF81A0B" w14:textId="77777777" w:rsidR="00BD6924" w:rsidRPr="00084F93" w:rsidRDefault="00BD6924" w:rsidP="00C456EF">
            <w:pPr>
              <w:rPr>
                <w:b/>
                <w:bCs/>
                <w:sz w:val="16"/>
                <w:szCs w:val="16"/>
                <w:lang w:val="en-US"/>
              </w:rPr>
            </w:pPr>
            <w:proofErr w:type="spellStart"/>
            <w:r w:rsidRPr="00084F93">
              <w:rPr>
                <w:b/>
                <w:bCs/>
                <w:sz w:val="16"/>
                <w:szCs w:val="16"/>
              </w:rPr>
              <w:t>Results</w:t>
            </w:r>
            <w:proofErr w:type="spellEnd"/>
            <w:r w:rsidRPr="00084F93">
              <w:rPr>
                <w:b/>
                <w:bCs/>
                <w:sz w:val="16"/>
                <w:szCs w:val="16"/>
              </w:rPr>
              <w:t xml:space="preserve"> (</w:t>
            </w:r>
            <w:proofErr w:type="spellStart"/>
            <w:r w:rsidRPr="00084F93">
              <w:rPr>
                <w:b/>
                <w:bCs/>
                <w:sz w:val="16"/>
                <w:szCs w:val="16"/>
              </w:rPr>
              <w:t>Outcome</w:t>
            </w:r>
            <w:proofErr w:type="spellEnd"/>
            <w:r w:rsidRPr="00084F93">
              <w:rPr>
                <w:b/>
                <w:bCs/>
                <w:sz w:val="16"/>
                <w:szCs w:val="16"/>
              </w:rPr>
              <w:t>)</w:t>
            </w:r>
          </w:p>
        </w:tc>
      </w:tr>
      <w:tr w:rsidR="00BD6924" w:rsidRPr="00BA1B92" w14:paraId="603B5E30" w14:textId="77777777" w:rsidTr="00C456EF">
        <w:tc>
          <w:tcPr>
            <w:tcW w:w="1047" w:type="dxa"/>
          </w:tcPr>
          <w:p w14:paraId="17057895"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47EF9CE8" w14:textId="77777777" w:rsidR="00BD6924" w:rsidRDefault="00BD6924" w:rsidP="00C456EF">
            <w:pPr>
              <w:rPr>
                <w:rStyle w:val="Fremhv"/>
                <w:sz w:val="16"/>
                <w:szCs w:val="16"/>
              </w:rPr>
            </w:pPr>
            <w:r w:rsidRPr="00084F93">
              <w:rPr>
                <w:sz w:val="16"/>
                <w:szCs w:val="16"/>
              </w:rPr>
              <w:t xml:space="preserve">Louise </w:t>
            </w:r>
            <w:proofErr w:type="spellStart"/>
            <w:r w:rsidRPr="00084F93">
              <w:rPr>
                <w:sz w:val="16"/>
                <w:szCs w:val="16"/>
              </w:rPr>
              <w:t>Lansbury</w:t>
            </w:r>
            <w:proofErr w:type="spellEnd"/>
            <w:r w:rsidRPr="00084F93">
              <w:rPr>
                <w:sz w:val="16"/>
                <w:szCs w:val="16"/>
              </w:rPr>
              <w:t xml:space="preserve"> et al.</w:t>
            </w:r>
            <w:r w:rsidRPr="00084F93">
              <w:rPr>
                <w:sz w:val="16"/>
                <w:szCs w:val="16"/>
              </w:rPr>
              <w:br/>
            </w:r>
            <w:r w:rsidRPr="00084F93">
              <w:rPr>
                <w:rStyle w:val="Fremhv"/>
                <w:sz w:val="16"/>
                <w:szCs w:val="16"/>
              </w:rPr>
              <w:t>BMJ</w:t>
            </w:r>
          </w:p>
          <w:p w14:paraId="4E6353A3" w14:textId="3A5E2773" w:rsidR="00BD6924" w:rsidRPr="00084F93"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(114)</w:t>
            </w:r>
            <w:r>
              <w:rPr>
                <w:sz w:val="16"/>
                <w:szCs w:val="16"/>
              </w:rPr>
              <w:fldChar w:fldCharType="end"/>
            </w:r>
          </w:p>
        </w:tc>
        <w:tc>
          <w:tcPr>
            <w:tcW w:w="541" w:type="dxa"/>
          </w:tcPr>
          <w:p w14:paraId="538C6882" w14:textId="77777777" w:rsidR="00BD6924" w:rsidRPr="00084F93" w:rsidRDefault="00BD6924" w:rsidP="00C456EF">
            <w:pPr>
              <w:rPr>
                <w:sz w:val="16"/>
                <w:szCs w:val="16"/>
              </w:rPr>
            </w:pPr>
            <w:r w:rsidRPr="00084F93">
              <w:rPr>
                <w:sz w:val="16"/>
                <w:szCs w:val="16"/>
              </w:rPr>
              <w:t>2013</w:t>
            </w:r>
          </w:p>
        </w:tc>
        <w:tc>
          <w:tcPr>
            <w:tcW w:w="976" w:type="dxa"/>
          </w:tcPr>
          <w:p w14:paraId="4C922A54" w14:textId="77777777" w:rsidR="00BD6924" w:rsidRPr="00084F93" w:rsidRDefault="00BD6924" w:rsidP="00C456EF">
            <w:pPr>
              <w:rPr>
                <w:sz w:val="16"/>
                <w:szCs w:val="16"/>
                <w:lang w:val="en-US"/>
              </w:rPr>
            </w:pPr>
            <w:r w:rsidRPr="00084F93">
              <w:rPr>
                <w:sz w:val="16"/>
                <w:szCs w:val="16"/>
                <w:lang w:val="en-US"/>
              </w:rPr>
              <w:t>Systematic review of observational studies</w:t>
            </w:r>
          </w:p>
        </w:tc>
        <w:tc>
          <w:tcPr>
            <w:tcW w:w="1267" w:type="dxa"/>
          </w:tcPr>
          <w:p w14:paraId="1E6EAFF6" w14:textId="77777777" w:rsidR="00BD6924" w:rsidRPr="00084F93" w:rsidRDefault="00BD6924" w:rsidP="00C456EF">
            <w:pPr>
              <w:rPr>
                <w:sz w:val="16"/>
                <w:szCs w:val="16"/>
                <w:lang w:val="en-US"/>
              </w:rPr>
            </w:pPr>
            <w:r w:rsidRPr="00084F93">
              <w:rPr>
                <w:sz w:val="16"/>
                <w:szCs w:val="16"/>
                <w:lang w:val="en-US"/>
              </w:rPr>
              <w:t>Level 2a: Pooled data from non-randomized studies</w:t>
            </w:r>
          </w:p>
        </w:tc>
        <w:tc>
          <w:tcPr>
            <w:tcW w:w="1298" w:type="dxa"/>
          </w:tcPr>
          <w:p w14:paraId="176122DF" w14:textId="77777777" w:rsidR="00BD6924" w:rsidRPr="00084F93" w:rsidRDefault="00BD6924" w:rsidP="00C456EF">
            <w:pPr>
              <w:rPr>
                <w:sz w:val="16"/>
                <w:szCs w:val="16"/>
                <w:lang w:val="en-US"/>
              </w:rPr>
            </w:pPr>
            <w:r w:rsidRPr="00084F93">
              <w:rPr>
                <w:sz w:val="16"/>
                <w:szCs w:val="16"/>
                <w:lang w:val="en-US"/>
              </w:rPr>
              <w:t>Evidence for using 5 mm margins for low-risk SCC is drawn from recurrence outcomes in studies with varying quality and follow-up. Recommendations for low-risk SCC excision margins remain expert opinion-based.</w:t>
            </w:r>
          </w:p>
        </w:tc>
        <w:tc>
          <w:tcPr>
            <w:tcW w:w="1047" w:type="dxa"/>
          </w:tcPr>
          <w:p w14:paraId="048388D3"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4524C8E4" w14:textId="77777777" w:rsidR="00BD6924" w:rsidRPr="00084F93" w:rsidRDefault="00BD6924" w:rsidP="00C456EF">
            <w:pPr>
              <w:rPr>
                <w:sz w:val="16"/>
                <w:szCs w:val="16"/>
                <w:lang w:val="en-US"/>
              </w:rPr>
            </w:pPr>
            <w:r w:rsidRPr="00084F93">
              <w:rPr>
                <w:sz w:val="16"/>
                <w:szCs w:val="16"/>
              </w:rPr>
              <w:t xml:space="preserve">Excision with </w:t>
            </w:r>
            <w:proofErr w:type="spellStart"/>
            <w:r w:rsidRPr="00084F93">
              <w:rPr>
                <w:sz w:val="16"/>
                <w:szCs w:val="16"/>
              </w:rPr>
              <w:t>larger</w:t>
            </w:r>
            <w:proofErr w:type="spellEnd"/>
            <w:r w:rsidRPr="00084F93">
              <w:rPr>
                <w:sz w:val="16"/>
                <w:szCs w:val="16"/>
              </w:rPr>
              <w:t xml:space="preserve"> margins</w:t>
            </w:r>
          </w:p>
        </w:tc>
        <w:tc>
          <w:tcPr>
            <w:tcW w:w="1158" w:type="dxa"/>
          </w:tcPr>
          <w:p w14:paraId="2F3B9C2F" w14:textId="77777777" w:rsidR="00BD6924" w:rsidRPr="00084F93" w:rsidRDefault="00BD6924" w:rsidP="00C456EF">
            <w:pPr>
              <w:rPr>
                <w:sz w:val="16"/>
                <w:szCs w:val="16"/>
                <w:lang w:val="en-US"/>
              </w:rPr>
            </w:pPr>
            <w:r w:rsidRPr="00084F93">
              <w:rPr>
                <w:sz w:val="16"/>
                <w:szCs w:val="16"/>
                <w:lang w:val="en-US"/>
              </w:rPr>
              <w:t>Patients with low-risk non-metastatic SCC</w:t>
            </w:r>
          </w:p>
        </w:tc>
        <w:tc>
          <w:tcPr>
            <w:tcW w:w="1436" w:type="dxa"/>
          </w:tcPr>
          <w:p w14:paraId="1CE38A3F" w14:textId="77777777" w:rsidR="00BD6924" w:rsidRPr="00084F93" w:rsidRDefault="00BD6924" w:rsidP="00C456EF">
            <w:pPr>
              <w:rPr>
                <w:sz w:val="16"/>
                <w:szCs w:val="16"/>
                <w:lang w:val="en-US"/>
              </w:rPr>
            </w:pPr>
            <w:r w:rsidRPr="00084F93">
              <w:rPr>
                <w:sz w:val="16"/>
                <w:szCs w:val="16"/>
                <w:lang w:val="en-US"/>
              </w:rPr>
              <w:t>Recurrence rate after excision with standard 5 mm margins pooled at 5.4% (95% CI: 2.5%-9.1%). Ear location had higher recurrence rates, suggesting site-specific considerations. Margins greater than 5 mm may be necessary for high-risk sites.</w:t>
            </w:r>
          </w:p>
        </w:tc>
      </w:tr>
      <w:tr w:rsidR="00BD6924" w:rsidRPr="00BA1B92" w14:paraId="4EC22043" w14:textId="77777777" w:rsidTr="00C456EF">
        <w:tc>
          <w:tcPr>
            <w:tcW w:w="1047" w:type="dxa"/>
          </w:tcPr>
          <w:p w14:paraId="60994654"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732BFE1F" w14:textId="77777777" w:rsidR="00BD6924" w:rsidRDefault="00BD6924" w:rsidP="00C456EF">
            <w:pPr>
              <w:rPr>
                <w:sz w:val="16"/>
                <w:szCs w:val="16"/>
                <w:lang w:val="en-US"/>
              </w:rPr>
            </w:pPr>
            <w:r w:rsidRPr="00084F93">
              <w:rPr>
                <w:sz w:val="16"/>
                <w:szCs w:val="16"/>
                <w:lang w:val="en-US"/>
              </w:rPr>
              <w:t>British Association of Dermatologists Guidelines</w:t>
            </w:r>
          </w:p>
          <w:p w14:paraId="79C0E3E5" w14:textId="71340FDF" w:rsidR="00BD6924" w:rsidRPr="00084F93"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77F3B31C" w14:textId="77777777" w:rsidR="00BD6924" w:rsidRPr="00084F93" w:rsidRDefault="00BD6924" w:rsidP="00C456EF">
            <w:pPr>
              <w:rPr>
                <w:sz w:val="16"/>
                <w:szCs w:val="16"/>
                <w:lang w:val="en-US"/>
              </w:rPr>
            </w:pPr>
            <w:r w:rsidRPr="00084F93">
              <w:rPr>
                <w:sz w:val="16"/>
                <w:szCs w:val="16"/>
              </w:rPr>
              <w:t>2020</w:t>
            </w:r>
          </w:p>
        </w:tc>
        <w:tc>
          <w:tcPr>
            <w:tcW w:w="976" w:type="dxa"/>
          </w:tcPr>
          <w:p w14:paraId="5B2B412A"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256FDC2C" w14:textId="77777777" w:rsidR="00BD6924" w:rsidRPr="00084F93" w:rsidRDefault="00BD6924" w:rsidP="00C456EF">
            <w:pPr>
              <w:rPr>
                <w:sz w:val="16"/>
                <w:szCs w:val="16"/>
                <w:lang w:val="en-US"/>
              </w:rPr>
            </w:pPr>
            <w:r w:rsidRPr="00084F93">
              <w:rPr>
                <w:sz w:val="16"/>
                <w:szCs w:val="16"/>
                <w:lang w:val="en-US"/>
              </w:rPr>
              <w:t>Level 5: Expert consensus informed by observational data</w:t>
            </w:r>
          </w:p>
        </w:tc>
        <w:tc>
          <w:tcPr>
            <w:tcW w:w="1298" w:type="dxa"/>
          </w:tcPr>
          <w:p w14:paraId="4F5E5DBF" w14:textId="77777777" w:rsidR="00BD6924" w:rsidRPr="00084F93" w:rsidRDefault="00BD6924" w:rsidP="00C456EF">
            <w:pPr>
              <w:rPr>
                <w:sz w:val="16"/>
                <w:szCs w:val="16"/>
                <w:lang w:val="en-US"/>
              </w:rPr>
            </w:pPr>
            <w:r w:rsidRPr="00084F93">
              <w:rPr>
                <w:sz w:val="16"/>
                <w:szCs w:val="16"/>
                <w:lang w:val="en-US"/>
              </w:rPr>
              <w:t>For low-risk SCC (≤20 mm diameter, ≤4 mm thickness, well-differentiated, sun-exposed, non-critical locations), 5 mm margins are generally sufficient to achieve clear histological margins.</w:t>
            </w:r>
          </w:p>
        </w:tc>
        <w:tc>
          <w:tcPr>
            <w:tcW w:w="1047" w:type="dxa"/>
          </w:tcPr>
          <w:p w14:paraId="723F5973"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35794A8"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 </w:t>
            </w:r>
          </w:p>
        </w:tc>
        <w:tc>
          <w:tcPr>
            <w:tcW w:w="115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BD6924" w:rsidRPr="00084F93" w14:paraId="495DF597" w14:textId="77777777" w:rsidTr="00C456EF">
              <w:trPr>
                <w:tblCellSpacing w:w="15" w:type="dxa"/>
              </w:trPr>
              <w:tc>
                <w:tcPr>
                  <w:tcW w:w="36" w:type="dxa"/>
                  <w:vAlign w:val="center"/>
                  <w:hideMark/>
                </w:tcPr>
                <w:p w14:paraId="51EE9885" w14:textId="77777777" w:rsidR="00BD6924" w:rsidRPr="00084F93" w:rsidRDefault="00BD6924" w:rsidP="00C456EF">
                  <w:pPr>
                    <w:spacing w:after="0"/>
                    <w:rPr>
                      <w:rFonts w:ascii="Times New Roman" w:eastAsia="Times New Roman" w:hAnsi="Times New Roman" w:cs="Times New Roman"/>
                      <w:sz w:val="16"/>
                      <w:szCs w:val="16"/>
                      <w:lang w:eastAsia="da-DK"/>
                    </w:rPr>
                  </w:pPr>
                </w:p>
              </w:tc>
            </w:tr>
          </w:tbl>
          <w:p w14:paraId="34A38270" w14:textId="77777777" w:rsidR="00BD6924" w:rsidRPr="00084F93" w:rsidRDefault="00BD6924" w:rsidP="00C456EF">
            <w:pPr>
              <w:rPr>
                <w:rFonts w:ascii="Times New Roman" w:eastAsia="Times New Roman" w:hAnsi="Times New Roman" w:cs="Times New Roman"/>
                <w:vanish/>
                <w:sz w:val="16"/>
                <w:szCs w:val="16"/>
                <w:lang w:eastAsia="da-DK"/>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29"/>
            </w:tblGrid>
            <w:tr w:rsidR="00BD6924" w:rsidRPr="00BA1B92" w14:paraId="65124FCA" w14:textId="77777777" w:rsidTr="00C456EF">
              <w:trPr>
                <w:tblCellSpacing w:w="15" w:type="dxa"/>
              </w:trPr>
              <w:tc>
                <w:tcPr>
                  <w:tcW w:w="669" w:type="dxa"/>
                  <w:vAlign w:val="center"/>
                  <w:hideMark/>
                </w:tcPr>
                <w:p w14:paraId="7FCFE1B1" w14:textId="77777777" w:rsidR="00BD6924" w:rsidRPr="00084F93" w:rsidRDefault="00BD6924" w:rsidP="00C456EF">
                  <w:pPr>
                    <w:spacing w:after="0"/>
                    <w:rPr>
                      <w:rFonts w:ascii="Times New Roman" w:eastAsia="Times New Roman" w:hAnsi="Times New Roman" w:cs="Times New Roman"/>
                      <w:sz w:val="16"/>
                      <w:szCs w:val="16"/>
                      <w:lang w:val="en-US" w:eastAsia="da-DK"/>
                    </w:rPr>
                  </w:pPr>
                  <w:r w:rsidRPr="00084F93">
                    <w:rPr>
                      <w:rFonts w:ascii="Times New Roman" w:eastAsia="Times New Roman" w:hAnsi="Times New Roman" w:cs="Times New Roman"/>
                      <w:sz w:val="16"/>
                      <w:szCs w:val="16"/>
                      <w:lang w:val="en-US" w:eastAsia="da-DK"/>
                    </w:rPr>
                    <w:t>Patients with low-risk SCC meeting specified criteria</w:t>
                  </w:r>
                </w:p>
              </w:tc>
            </w:tr>
          </w:tbl>
          <w:p w14:paraId="0A8BE867" w14:textId="77777777" w:rsidR="00BD6924" w:rsidRPr="00084F93" w:rsidRDefault="00BD6924" w:rsidP="00C456EF">
            <w:pPr>
              <w:rPr>
                <w:sz w:val="16"/>
                <w:szCs w:val="16"/>
                <w:lang w:val="en-US"/>
              </w:rPr>
            </w:pPr>
            <w:r w:rsidRPr="00084F93">
              <w:rPr>
                <w:sz w:val="16"/>
                <w:szCs w:val="16"/>
                <w:lang w:val="en-US"/>
              </w:rPr>
              <w:t xml:space="preserve"> </w:t>
            </w:r>
          </w:p>
        </w:tc>
        <w:tc>
          <w:tcPr>
            <w:tcW w:w="1436" w:type="dxa"/>
          </w:tcPr>
          <w:p w14:paraId="345F8019" w14:textId="77777777" w:rsidR="00BD6924" w:rsidRPr="00084F93" w:rsidRDefault="00BD6924" w:rsidP="00C456EF">
            <w:pPr>
              <w:rPr>
                <w:sz w:val="16"/>
                <w:szCs w:val="16"/>
                <w:lang w:val="en-US"/>
              </w:rPr>
            </w:pPr>
            <w:r w:rsidRPr="00084F93">
              <w:rPr>
                <w:sz w:val="16"/>
                <w:szCs w:val="16"/>
                <w:lang w:val="en-US"/>
              </w:rPr>
              <w:t>Studies show recurrence rates similar between 4–5 mm margins for low-risk SCC. Wider margins may be needed for SCCs with higher risk factors. Histological clearance with a 5 mm margin correlates with effective treatment and low recurrence.</w:t>
            </w:r>
          </w:p>
        </w:tc>
      </w:tr>
      <w:tr w:rsidR="00BD6924" w:rsidRPr="00084F93" w14:paraId="36E9345E" w14:textId="77777777" w:rsidTr="00C456EF">
        <w:tc>
          <w:tcPr>
            <w:tcW w:w="1047" w:type="dxa"/>
          </w:tcPr>
          <w:p w14:paraId="085C9ABC" w14:textId="77777777" w:rsidR="00BD6924" w:rsidRPr="00084F93" w:rsidRDefault="00BD6924" w:rsidP="00C456EF">
            <w:pPr>
              <w:rPr>
                <w:sz w:val="16"/>
                <w:szCs w:val="16"/>
                <w:lang w:val="en-US"/>
              </w:rPr>
            </w:pPr>
            <w:r w:rsidRPr="00084F93">
              <w:rPr>
                <w:sz w:val="16"/>
                <w:szCs w:val="16"/>
                <w:lang w:val="en-US"/>
              </w:rPr>
              <w:lastRenderedPageBreak/>
              <w:t>5 mm Margins for Low-Risk SCC</w:t>
            </w:r>
          </w:p>
        </w:tc>
        <w:tc>
          <w:tcPr>
            <w:tcW w:w="1264" w:type="dxa"/>
          </w:tcPr>
          <w:p w14:paraId="63A8E374" w14:textId="77777777" w:rsidR="00BD6924" w:rsidRDefault="00BD6924" w:rsidP="00C456EF">
            <w:pPr>
              <w:rPr>
                <w:rStyle w:val="Fremhv"/>
                <w:sz w:val="16"/>
                <w:szCs w:val="16"/>
                <w:lang w:val="en-US"/>
              </w:rPr>
            </w:pPr>
            <w:r w:rsidRPr="00084F93">
              <w:rPr>
                <w:sz w:val="16"/>
                <w:szCs w:val="16"/>
                <w:lang w:val="en-US"/>
              </w:rPr>
              <w:t>European Interdisciplinary Guidelines</w:t>
            </w:r>
            <w:r w:rsidRPr="00084F93">
              <w:rPr>
                <w:sz w:val="16"/>
                <w:szCs w:val="16"/>
                <w:lang w:val="en-US"/>
              </w:rPr>
              <w:br/>
            </w:r>
            <w:r w:rsidRPr="00084F93">
              <w:rPr>
                <w:rStyle w:val="Fremhv"/>
                <w:sz w:val="16"/>
                <w:szCs w:val="16"/>
                <w:lang w:val="en-US"/>
              </w:rPr>
              <w:t>European Journal of Cancer</w:t>
            </w:r>
          </w:p>
          <w:p w14:paraId="612ACC14" w14:textId="09B017A6" w:rsidR="00BD6924" w:rsidRPr="00084F93"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41E40D88" w14:textId="77777777" w:rsidR="00BD6924" w:rsidRPr="00084F93" w:rsidRDefault="00BD6924" w:rsidP="00C456EF">
            <w:pPr>
              <w:rPr>
                <w:sz w:val="16"/>
                <w:szCs w:val="16"/>
                <w:lang w:val="en-US"/>
              </w:rPr>
            </w:pPr>
            <w:r w:rsidRPr="00084F93">
              <w:rPr>
                <w:sz w:val="16"/>
                <w:szCs w:val="16"/>
                <w:lang w:val="en-US"/>
              </w:rPr>
              <w:t>2023</w:t>
            </w:r>
          </w:p>
        </w:tc>
        <w:tc>
          <w:tcPr>
            <w:tcW w:w="976" w:type="dxa"/>
          </w:tcPr>
          <w:p w14:paraId="64E7F451"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3194C66E" w14:textId="77777777" w:rsidR="00BD6924" w:rsidRPr="00084F93" w:rsidRDefault="00BD6924" w:rsidP="00C456EF">
            <w:pPr>
              <w:rPr>
                <w:sz w:val="16"/>
                <w:szCs w:val="16"/>
                <w:lang w:val="en-US"/>
              </w:rPr>
            </w:pPr>
            <w:r w:rsidRPr="00084F93">
              <w:rPr>
                <w:sz w:val="16"/>
                <w:szCs w:val="16"/>
                <w:lang w:val="en-US"/>
              </w:rPr>
              <w:t>Level 5: Expert opinion informed by observational data</w:t>
            </w:r>
          </w:p>
        </w:tc>
        <w:tc>
          <w:tcPr>
            <w:tcW w:w="1298" w:type="dxa"/>
          </w:tcPr>
          <w:p w14:paraId="338D3F3B" w14:textId="77777777" w:rsidR="00BD6924" w:rsidRPr="00084F93" w:rsidRDefault="00BD6924" w:rsidP="00C456EF">
            <w:pPr>
              <w:rPr>
                <w:sz w:val="16"/>
                <w:szCs w:val="16"/>
                <w:lang w:val="en-US"/>
              </w:rPr>
            </w:pPr>
            <w:r w:rsidRPr="00084F93">
              <w:rPr>
                <w:sz w:val="16"/>
                <w:szCs w:val="16"/>
                <w:lang w:val="en-US"/>
              </w:rPr>
              <w:t xml:space="preserve">For low-risk SCC, a margin of 5 mm is deemed sufficient to ensure histological clearance.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are</w:t>
            </w:r>
            <w:proofErr w:type="spellEnd"/>
            <w:r w:rsidRPr="00084F93">
              <w:rPr>
                <w:sz w:val="16"/>
                <w:szCs w:val="16"/>
              </w:rPr>
              <w:t xml:space="preserve"> </w:t>
            </w:r>
            <w:proofErr w:type="spellStart"/>
            <w:r w:rsidRPr="00084F93">
              <w:rPr>
                <w:sz w:val="16"/>
                <w:szCs w:val="16"/>
              </w:rPr>
              <w:t>consistent</w:t>
            </w:r>
            <w:proofErr w:type="spellEnd"/>
            <w:r w:rsidRPr="00084F93">
              <w:rPr>
                <w:sz w:val="16"/>
                <w:szCs w:val="16"/>
              </w:rPr>
              <w:t xml:space="preserve"> with </w:t>
            </w:r>
            <w:proofErr w:type="spellStart"/>
            <w:r w:rsidRPr="00084F93">
              <w:rPr>
                <w:sz w:val="16"/>
                <w:szCs w:val="16"/>
              </w:rPr>
              <w:t>observational</w:t>
            </w:r>
            <w:proofErr w:type="spellEnd"/>
            <w:r w:rsidRPr="00084F93">
              <w:rPr>
                <w:sz w:val="16"/>
                <w:szCs w:val="16"/>
              </w:rPr>
              <w:t xml:space="preserve"> studies and </w:t>
            </w:r>
            <w:proofErr w:type="spellStart"/>
            <w:r w:rsidRPr="00084F93">
              <w:rPr>
                <w:sz w:val="16"/>
                <w:szCs w:val="16"/>
              </w:rPr>
              <w:t>expert</w:t>
            </w:r>
            <w:proofErr w:type="spellEnd"/>
            <w:r w:rsidRPr="00084F93">
              <w:rPr>
                <w:sz w:val="16"/>
                <w:szCs w:val="16"/>
              </w:rPr>
              <w:t xml:space="preserve"> </w:t>
            </w:r>
            <w:proofErr w:type="spellStart"/>
            <w:r w:rsidRPr="00084F93">
              <w:rPr>
                <w:sz w:val="16"/>
                <w:szCs w:val="16"/>
              </w:rPr>
              <w:t>consensus</w:t>
            </w:r>
            <w:proofErr w:type="spellEnd"/>
            <w:r w:rsidRPr="00084F93">
              <w:rPr>
                <w:sz w:val="16"/>
                <w:szCs w:val="16"/>
              </w:rPr>
              <w:t>.</w:t>
            </w:r>
          </w:p>
        </w:tc>
        <w:tc>
          <w:tcPr>
            <w:tcW w:w="1047" w:type="dxa"/>
          </w:tcPr>
          <w:p w14:paraId="4CBF8908"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6AF8E680"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69AF9A3C" w14:textId="77777777" w:rsidR="00BD6924" w:rsidRPr="00084F93" w:rsidRDefault="00BD6924" w:rsidP="00C456EF">
            <w:pPr>
              <w:rPr>
                <w:sz w:val="16"/>
                <w:szCs w:val="16"/>
                <w:lang w:val="en-US"/>
              </w:rPr>
            </w:pPr>
            <w:r w:rsidRPr="00084F93">
              <w:rPr>
                <w:sz w:val="16"/>
                <w:szCs w:val="16"/>
                <w:lang w:val="en-US"/>
              </w:rPr>
              <w:t>Low-risk SCC cases (≤20 mm diameter, ≤4 mm depth, well-differentiated, located on non-critical sites)</w:t>
            </w:r>
          </w:p>
        </w:tc>
        <w:tc>
          <w:tcPr>
            <w:tcW w:w="1436" w:type="dxa"/>
          </w:tcPr>
          <w:p w14:paraId="10BCD2A1" w14:textId="77777777" w:rsidR="00BD6924" w:rsidRPr="00084F93" w:rsidRDefault="00BD6924" w:rsidP="00C456EF">
            <w:pPr>
              <w:rPr>
                <w:sz w:val="16"/>
                <w:szCs w:val="16"/>
                <w:lang w:val="en-US"/>
              </w:rPr>
            </w:pPr>
            <w:r w:rsidRPr="00084F93">
              <w:rPr>
                <w:sz w:val="16"/>
                <w:szCs w:val="16"/>
                <w:lang w:val="en-US"/>
              </w:rPr>
              <w:t xml:space="preserve">Observational data suggest recurrence rates are low when 5 mm margins are used for low-risk cases. Larger margins may still be necessary for high-risk features or specific anatomical locations.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remain</w:t>
            </w:r>
            <w:proofErr w:type="spellEnd"/>
            <w:r w:rsidRPr="00084F93">
              <w:rPr>
                <w:sz w:val="16"/>
                <w:szCs w:val="16"/>
              </w:rPr>
              <w:t xml:space="preserve"> </w:t>
            </w:r>
            <w:proofErr w:type="spellStart"/>
            <w:r w:rsidRPr="00084F93">
              <w:rPr>
                <w:sz w:val="16"/>
                <w:szCs w:val="16"/>
              </w:rPr>
              <w:t>based</w:t>
            </w:r>
            <w:proofErr w:type="spellEnd"/>
            <w:r w:rsidRPr="00084F93">
              <w:rPr>
                <w:sz w:val="16"/>
                <w:szCs w:val="16"/>
              </w:rPr>
              <w:t xml:space="preserve"> on </w:t>
            </w:r>
            <w:proofErr w:type="spellStart"/>
            <w:r w:rsidRPr="00084F93">
              <w:rPr>
                <w:sz w:val="16"/>
                <w:szCs w:val="16"/>
              </w:rPr>
              <w:t>consensus</w:t>
            </w:r>
            <w:proofErr w:type="spellEnd"/>
            <w:r w:rsidRPr="00084F93">
              <w:rPr>
                <w:sz w:val="16"/>
                <w:szCs w:val="16"/>
              </w:rPr>
              <w:t>.</w:t>
            </w:r>
          </w:p>
        </w:tc>
      </w:tr>
      <w:tr w:rsidR="00BD6924" w:rsidRPr="00BA1B92" w14:paraId="06D9ECD6" w14:textId="77777777" w:rsidTr="00C456EF">
        <w:tc>
          <w:tcPr>
            <w:tcW w:w="1047" w:type="dxa"/>
          </w:tcPr>
          <w:p w14:paraId="2B8AD7BC"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08831C1F" w14:textId="77777777" w:rsidR="00BD6924" w:rsidRDefault="00BD6924" w:rsidP="00C456EF">
            <w:pPr>
              <w:rPr>
                <w:sz w:val="16"/>
                <w:szCs w:val="16"/>
              </w:rPr>
            </w:pPr>
            <w:r w:rsidRPr="00084F93">
              <w:rPr>
                <w:sz w:val="16"/>
                <w:szCs w:val="16"/>
              </w:rPr>
              <w:t>NCCN Guidelines Version 1.2024</w:t>
            </w:r>
          </w:p>
          <w:p w14:paraId="28DA760E" w14:textId="5EAD3E00" w:rsidR="00BD6924" w:rsidRPr="00084F93"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5FEFB1AE" w14:textId="77777777" w:rsidR="00BD6924" w:rsidRPr="00084F93" w:rsidRDefault="00BD6924" w:rsidP="00C456EF">
            <w:pPr>
              <w:rPr>
                <w:sz w:val="16"/>
                <w:szCs w:val="16"/>
                <w:lang w:val="en-US"/>
              </w:rPr>
            </w:pPr>
            <w:r w:rsidRPr="00084F93">
              <w:rPr>
                <w:sz w:val="16"/>
                <w:szCs w:val="16"/>
                <w:lang w:val="en-US"/>
              </w:rPr>
              <w:t>2024</w:t>
            </w:r>
          </w:p>
        </w:tc>
        <w:tc>
          <w:tcPr>
            <w:tcW w:w="976" w:type="dxa"/>
          </w:tcPr>
          <w:p w14:paraId="09803BB4"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177F138D" w14:textId="77777777" w:rsidR="00BD6924" w:rsidRPr="00084F93" w:rsidRDefault="00BD6924" w:rsidP="00C456EF">
            <w:pPr>
              <w:rPr>
                <w:sz w:val="16"/>
                <w:szCs w:val="16"/>
                <w:lang w:val="en-US"/>
              </w:rPr>
            </w:pPr>
            <w:r w:rsidRPr="00084F93">
              <w:rPr>
                <w:sz w:val="16"/>
                <w:szCs w:val="16"/>
                <w:lang w:val="en-US"/>
              </w:rPr>
              <w:t>Level 5: Expert consensus with limited observational data</w:t>
            </w:r>
          </w:p>
        </w:tc>
        <w:tc>
          <w:tcPr>
            <w:tcW w:w="1298" w:type="dxa"/>
          </w:tcPr>
          <w:p w14:paraId="011DD3AE" w14:textId="77777777" w:rsidR="00BD6924" w:rsidRPr="00084F93" w:rsidRDefault="00BD6924" w:rsidP="00C456EF">
            <w:pPr>
              <w:rPr>
                <w:sz w:val="16"/>
                <w:szCs w:val="16"/>
                <w:lang w:val="en-US"/>
              </w:rPr>
            </w:pPr>
            <w:r w:rsidRPr="00084F93">
              <w:rPr>
                <w:sz w:val="16"/>
                <w:szCs w:val="16"/>
                <w:lang w:val="en-US"/>
              </w:rPr>
              <w:t xml:space="preserve">For low-risk cutaneous SCC, a clinical margin of 4–6 mm is typically adequate for excision to achieve histologic clearance.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focus</w:t>
            </w:r>
            <w:proofErr w:type="spellEnd"/>
            <w:r w:rsidRPr="00084F93">
              <w:rPr>
                <w:sz w:val="16"/>
                <w:szCs w:val="16"/>
              </w:rPr>
              <w:t xml:space="preserve"> on </w:t>
            </w:r>
            <w:proofErr w:type="spellStart"/>
            <w:r w:rsidRPr="00084F93">
              <w:rPr>
                <w:sz w:val="16"/>
                <w:szCs w:val="16"/>
              </w:rPr>
              <w:t>effective</w:t>
            </w:r>
            <w:proofErr w:type="spellEnd"/>
            <w:r w:rsidRPr="00084F93">
              <w:rPr>
                <w:sz w:val="16"/>
                <w:szCs w:val="16"/>
              </w:rPr>
              <w:t xml:space="preserve"> </w:t>
            </w:r>
            <w:proofErr w:type="spellStart"/>
            <w:r w:rsidRPr="00084F93">
              <w:rPr>
                <w:sz w:val="16"/>
                <w:szCs w:val="16"/>
              </w:rPr>
              <w:t>treatment</w:t>
            </w:r>
            <w:proofErr w:type="spellEnd"/>
            <w:r w:rsidRPr="00084F93">
              <w:rPr>
                <w:sz w:val="16"/>
                <w:szCs w:val="16"/>
              </w:rPr>
              <w:t xml:space="preserve"> </w:t>
            </w:r>
            <w:proofErr w:type="spellStart"/>
            <w:r w:rsidRPr="00084F93">
              <w:rPr>
                <w:sz w:val="16"/>
                <w:szCs w:val="16"/>
              </w:rPr>
              <w:t>while</w:t>
            </w:r>
            <w:proofErr w:type="spellEnd"/>
            <w:r w:rsidRPr="00084F93">
              <w:rPr>
                <w:sz w:val="16"/>
                <w:szCs w:val="16"/>
              </w:rPr>
              <w:t xml:space="preserve"> </w:t>
            </w:r>
            <w:proofErr w:type="spellStart"/>
            <w:r w:rsidRPr="00084F93">
              <w:rPr>
                <w:sz w:val="16"/>
                <w:szCs w:val="16"/>
              </w:rPr>
              <w:t>maintaining</w:t>
            </w:r>
            <w:proofErr w:type="spellEnd"/>
            <w:r w:rsidRPr="00084F93">
              <w:rPr>
                <w:sz w:val="16"/>
                <w:szCs w:val="16"/>
              </w:rPr>
              <w:t xml:space="preserve"> </w:t>
            </w:r>
            <w:proofErr w:type="spellStart"/>
            <w:r w:rsidRPr="00084F93">
              <w:rPr>
                <w:sz w:val="16"/>
                <w:szCs w:val="16"/>
              </w:rPr>
              <w:t>functionality</w:t>
            </w:r>
            <w:proofErr w:type="spellEnd"/>
            <w:r w:rsidRPr="00084F93">
              <w:rPr>
                <w:sz w:val="16"/>
                <w:szCs w:val="16"/>
              </w:rPr>
              <w:t>.</w:t>
            </w:r>
          </w:p>
        </w:tc>
        <w:tc>
          <w:tcPr>
            <w:tcW w:w="1047" w:type="dxa"/>
          </w:tcPr>
          <w:p w14:paraId="704E6A50"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B51706F"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4E530A98" w14:textId="77777777" w:rsidR="00BD6924" w:rsidRPr="00084F93" w:rsidRDefault="00BD6924" w:rsidP="00C456EF">
            <w:pPr>
              <w:rPr>
                <w:sz w:val="16"/>
                <w:szCs w:val="16"/>
                <w:lang w:val="en-US"/>
              </w:rPr>
            </w:pPr>
            <w:r w:rsidRPr="00084F93">
              <w:rPr>
                <w:sz w:val="16"/>
                <w:szCs w:val="16"/>
                <w:lang w:val="en-US"/>
              </w:rPr>
              <w:t>Low-risk SCC cases (≤20 mm diameter, ≤4 mm depth, well-differentiated, located on non-critical sites)</w:t>
            </w:r>
          </w:p>
        </w:tc>
        <w:tc>
          <w:tcPr>
            <w:tcW w:w="1436" w:type="dxa"/>
          </w:tcPr>
          <w:p w14:paraId="62CA52DE" w14:textId="77777777" w:rsidR="00BD6924" w:rsidRPr="00084F93" w:rsidRDefault="00BD6924" w:rsidP="00C456EF">
            <w:pPr>
              <w:rPr>
                <w:sz w:val="16"/>
                <w:szCs w:val="16"/>
                <w:lang w:val="en-US"/>
              </w:rPr>
            </w:pPr>
            <w:r w:rsidRPr="00084F93">
              <w:rPr>
                <w:sz w:val="16"/>
                <w:szCs w:val="16"/>
                <w:lang w:val="en-US"/>
              </w:rPr>
              <w:t>Observational evidence supports 5 mm margins for low-risk lesions. Consideration of patient-specific factors and tumor characteristics remains essential. A larger margin may be required in higher-risk cases or challenging anatomical sites.</w:t>
            </w:r>
          </w:p>
        </w:tc>
      </w:tr>
      <w:tr w:rsidR="00BD6924" w:rsidRPr="00BA1B92" w14:paraId="06E7F126" w14:textId="77777777" w:rsidTr="00C456EF">
        <w:tc>
          <w:tcPr>
            <w:tcW w:w="1047" w:type="dxa"/>
          </w:tcPr>
          <w:p w14:paraId="715F8D94"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79C75DAC" w14:textId="77777777" w:rsidR="00BD6924" w:rsidRDefault="00BD6924" w:rsidP="00C456EF">
            <w:pPr>
              <w:rPr>
                <w:rStyle w:val="Fremhv"/>
                <w:sz w:val="16"/>
                <w:szCs w:val="16"/>
              </w:rPr>
            </w:pPr>
            <w:r w:rsidRPr="00084F93">
              <w:rPr>
                <w:sz w:val="16"/>
                <w:szCs w:val="16"/>
              </w:rPr>
              <w:t>Damon J. Thomas et al.</w:t>
            </w:r>
            <w:r w:rsidRPr="00084F93">
              <w:rPr>
                <w:sz w:val="16"/>
                <w:szCs w:val="16"/>
              </w:rPr>
              <w:br/>
            </w:r>
            <w:r w:rsidRPr="00084F93">
              <w:rPr>
                <w:rStyle w:val="Fremhv"/>
                <w:sz w:val="16"/>
                <w:szCs w:val="16"/>
              </w:rPr>
              <w:t xml:space="preserve">Plastic and </w:t>
            </w:r>
            <w:proofErr w:type="spellStart"/>
            <w:r w:rsidRPr="00084F93">
              <w:rPr>
                <w:rStyle w:val="Fremhv"/>
                <w:sz w:val="16"/>
                <w:szCs w:val="16"/>
              </w:rPr>
              <w:t>Reconstructive</w:t>
            </w:r>
            <w:proofErr w:type="spellEnd"/>
            <w:r w:rsidRPr="00084F93">
              <w:rPr>
                <w:rStyle w:val="Fremhv"/>
                <w:sz w:val="16"/>
                <w:szCs w:val="16"/>
              </w:rPr>
              <w:t xml:space="preserve"> </w:t>
            </w:r>
            <w:proofErr w:type="spellStart"/>
            <w:r w:rsidRPr="00084F93">
              <w:rPr>
                <w:rStyle w:val="Fremhv"/>
                <w:sz w:val="16"/>
                <w:szCs w:val="16"/>
              </w:rPr>
              <w:t>Surgery</w:t>
            </w:r>
            <w:proofErr w:type="spellEnd"/>
          </w:p>
          <w:p w14:paraId="706199E0" w14:textId="4FC75F15" w:rsidR="00BD6924" w:rsidRPr="00084F93" w:rsidRDefault="0013461A" w:rsidP="00C456EF">
            <w:pPr>
              <w:rPr>
                <w:sz w:val="16"/>
                <w:szCs w:val="16"/>
                <w:lang w:val="en-US"/>
              </w:rPr>
            </w:pPr>
            <w:r>
              <w:rPr>
                <w:sz w:val="16"/>
                <w:szCs w:val="16"/>
                <w:lang w:val="en-US"/>
              </w:rPr>
              <w:fldChar w:fldCharType="begin">
                <w:fldData xml:space="preserve">PEVuZE5vdGU+PENpdGU+PEF1dGhvcj5UaG9tYXM8L0F1dGhvcj48WWVhcj4yMDAzPC9ZZWFyPjxS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(127)</w:t>
            </w:r>
            <w:r>
              <w:rPr>
                <w:sz w:val="16"/>
                <w:szCs w:val="16"/>
                <w:lang w:val="en-US"/>
              </w:rPr>
              <w:fldChar w:fldCharType="end"/>
            </w:r>
          </w:p>
        </w:tc>
        <w:tc>
          <w:tcPr>
            <w:tcW w:w="541" w:type="dxa"/>
          </w:tcPr>
          <w:p w14:paraId="6B591318" w14:textId="77777777" w:rsidR="00BD6924" w:rsidRPr="00084F93" w:rsidRDefault="00BD6924" w:rsidP="00C456EF">
            <w:pPr>
              <w:rPr>
                <w:sz w:val="16"/>
                <w:szCs w:val="16"/>
                <w:lang w:val="en-US"/>
              </w:rPr>
            </w:pPr>
            <w:r w:rsidRPr="00084F93">
              <w:rPr>
                <w:sz w:val="16"/>
                <w:szCs w:val="16"/>
                <w:lang w:val="en-US"/>
              </w:rPr>
              <w:t>2003</w:t>
            </w:r>
          </w:p>
        </w:tc>
        <w:tc>
          <w:tcPr>
            <w:tcW w:w="976" w:type="dxa"/>
          </w:tcPr>
          <w:p w14:paraId="533E6F23"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1D3A6F74" w14:textId="77777777" w:rsidR="00BD6924" w:rsidRPr="00084F93" w:rsidRDefault="00BD6924" w:rsidP="00C456EF">
            <w:pPr>
              <w:rPr>
                <w:sz w:val="16"/>
                <w:szCs w:val="16"/>
                <w:lang w:val="en-US"/>
              </w:rPr>
            </w:pPr>
            <w:r w:rsidRPr="00084F93">
              <w:rPr>
                <w:sz w:val="16"/>
                <w:szCs w:val="16"/>
              </w:rPr>
              <w:t xml:space="preserve">Level 2b: </w:t>
            </w:r>
            <w:proofErr w:type="spellStart"/>
            <w:r w:rsidRPr="00084F93">
              <w:rPr>
                <w:sz w:val="16"/>
                <w:szCs w:val="16"/>
              </w:rPr>
              <w:t>Observational</w:t>
            </w:r>
            <w:proofErr w:type="spellEnd"/>
            <w:r w:rsidRPr="00084F93">
              <w:rPr>
                <w:sz w:val="16"/>
                <w:szCs w:val="16"/>
              </w:rPr>
              <w:t xml:space="preserve"> data</w:t>
            </w:r>
          </w:p>
        </w:tc>
        <w:tc>
          <w:tcPr>
            <w:tcW w:w="1298" w:type="dxa"/>
          </w:tcPr>
          <w:p w14:paraId="65D27188" w14:textId="77777777" w:rsidR="00BD6924" w:rsidRPr="00084F93" w:rsidRDefault="00BD6924" w:rsidP="00C456EF">
            <w:pPr>
              <w:rPr>
                <w:sz w:val="16"/>
                <w:szCs w:val="16"/>
                <w:lang w:val="en-US"/>
              </w:rPr>
            </w:pPr>
            <w:r w:rsidRPr="00084F93">
              <w:rPr>
                <w:sz w:val="16"/>
                <w:szCs w:val="16"/>
                <w:lang w:val="en-US"/>
              </w:rPr>
              <w:t xml:space="preserve">The study supports a 5 mm margin for achieving complete microscopic excision of well-differentiated low-risk SCC lesions. </w:t>
            </w:r>
            <w:r w:rsidRPr="00084F93">
              <w:rPr>
                <w:sz w:val="16"/>
                <w:szCs w:val="16"/>
              </w:rPr>
              <w:t xml:space="preserve">This margin balances </w:t>
            </w:r>
            <w:proofErr w:type="spellStart"/>
            <w:r w:rsidRPr="00084F93">
              <w:rPr>
                <w:sz w:val="16"/>
                <w:szCs w:val="16"/>
              </w:rPr>
              <w:t>oncologic</w:t>
            </w:r>
            <w:proofErr w:type="spellEnd"/>
            <w:r w:rsidRPr="00084F93">
              <w:rPr>
                <w:sz w:val="16"/>
                <w:szCs w:val="16"/>
              </w:rPr>
              <w:t xml:space="preserve"> </w:t>
            </w:r>
            <w:proofErr w:type="spellStart"/>
            <w:r w:rsidRPr="00084F93">
              <w:rPr>
                <w:sz w:val="16"/>
                <w:szCs w:val="16"/>
              </w:rPr>
              <w:t>safety</w:t>
            </w:r>
            <w:proofErr w:type="spellEnd"/>
            <w:r w:rsidRPr="00084F93">
              <w:rPr>
                <w:sz w:val="16"/>
                <w:szCs w:val="16"/>
              </w:rPr>
              <w:t xml:space="preserve"> and </w:t>
            </w:r>
            <w:proofErr w:type="spellStart"/>
            <w:r w:rsidRPr="00084F93">
              <w:rPr>
                <w:sz w:val="16"/>
                <w:szCs w:val="16"/>
              </w:rPr>
              <w:t>tissue</w:t>
            </w:r>
            <w:proofErr w:type="spellEnd"/>
            <w:r w:rsidRPr="00084F93">
              <w:rPr>
                <w:sz w:val="16"/>
                <w:szCs w:val="16"/>
              </w:rPr>
              <w:t xml:space="preserve"> </w:t>
            </w:r>
            <w:proofErr w:type="spellStart"/>
            <w:r w:rsidRPr="00084F93">
              <w:rPr>
                <w:sz w:val="16"/>
                <w:szCs w:val="16"/>
              </w:rPr>
              <w:t>preservation</w:t>
            </w:r>
            <w:proofErr w:type="spellEnd"/>
            <w:r w:rsidRPr="00084F93">
              <w:rPr>
                <w:sz w:val="16"/>
                <w:szCs w:val="16"/>
              </w:rPr>
              <w:t>.</w:t>
            </w:r>
          </w:p>
        </w:tc>
        <w:tc>
          <w:tcPr>
            <w:tcW w:w="1047" w:type="dxa"/>
          </w:tcPr>
          <w:p w14:paraId="555A57AE"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5E28FEC"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5FB7FED0" w14:textId="77777777" w:rsidR="00BD6924" w:rsidRPr="00084F93" w:rsidRDefault="00BD6924" w:rsidP="00C456EF">
            <w:pPr>
              <w:rPr>
                <w:sz w:val="16"/>
                <w:szCs w:val="16"/>
                <w:lang w:val="en-US"/>
              </w:rPr>
            </w:pPr>
            <w:r w:rsidRPr="00084F93">
              <w:rPr>
                <w:sz w:val="16"/>
                <w:szCs w:val="16"/>
              </w:rPr>
              <w:t xml:space="preserve">150 </w:t>
            </w:r>
            <w:proofErr w:type="spellStart"/>
            <w:r w:rsidRPr="00084F93">
              <w:rPr>
                <w:sz w:val="16"/>
                <w:szCs w:val="16"/>
              </w:rPr>
              <w:t>lesions</w:t>
            </w:r>
            <w:proofErr w:type="spellEnd"/>
            <w:r w:rsidRPr="00084F93">
              <w:rPr>
                <w:sz w:val="16"/>
                <w:szCs w:val="16"/>
              </w:rPr>
              <w:t xml:space="preserve">, </w:t>
            </w:r>
            <w:proofErr w:type="spellStart"/>
            <w:r w:rsidRPr="00084F93">
              <w:rPr>
                <w:sz w:val="16"/>
                <w:szCs w:val="16"/>
              </w:rPr>
              <w:t>including</w:t>
            </w:r>
            <w:proofErr w:type="spellEnd"/>
            <w:r w:rsidRPr="00084F93">
              <w:rPr>
                <w:sz w:val="16"/>
                <w:szCs w:val="16"/>
              </w:rPr>
              <w:t xml:space="preserve"> 37 SCC cases</w:t>
            </w:r>
          </w:p>
        </w:tc>
        <w:tc>
          <w:tcPr>
            <w:tcW w:w="1436" w:type="dxa"/>
          </w:tcPr>
          <w:p w14:paraId="30B7669A" w14:textId="77777777" w:rsidR="00BD6924" w:rsidRPr="00084F93" w:rsidRDefault="00BD6924" w:rsidP="00C456EF">
            <w:pPr>
              <w:rPr>
                <w:sz w:val="16"/>
                <w:szCs w:val="16"/>
                <w:lang w:val="en-US"/>
              </w:rPr>
            </w:pPr>
            <w:r w:rsidRPr="00084F93">
              <w:rPr>
                <w:sz w:val="16"/>
                <w:szCs w:val="16"/>
                <w:lang w:val="en-US"/>
              </w:rPr>
              <w:t>97% of SCC lesions were adequately excised with a 4 mm surgical margin. The findings support the safety of using 5 mm margins for well-differentiated SCC but note limitations for higher-risk subtypes or larger lesions.</w:t>
            </w:r>
          </w:p>
        </w:tc>
      </w:tr>
      <w:tr w:rsidR="00BD6924" w:rsidRPr="00BA1B92" w14:paraId="7DFA4C01" w14:textId="77777777" w:rsidTr="00C456EF">
        <w:tc>
          <w:tcPr>
            <w:tcW w:w="1047" w:type="dxa"/>
          </w:tcPr>
          <w:p w14:paraId="0B1AF20F"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23C4E638" w14:textId="77777777" w:rsidR="00BD6924" w:rsidRDefault="00BD6924" w:rsidP="00C456EF">
            <w:pPr>
              <w:rPr>
                <w:rStyle w:val="Fremhv"/>
                <w:sz w:val="16"/>
                <w:szCs w:val="16"/>
                <w:lang w:val="en-US"/>
              </w:rPr>
            </w:pPr>
            <w:r w:rsidRPr="00084F93">
              <w:rPr>
                <w:sz w:val="16"/>
                <w:szCs w:val="16"/>
              </w:rPr>
              <w:t>T.J. Phillips et al.</w:t>
            </w:r>
            <w:r w:rsidRPr="00084F93">
              <w:rPr>
                <w:sz w:val="16"/>
                <w:szCs w:val="16"/>
              </w:rPr>
              <w:br/>
            </w:r>
            <w:r w:rsidRPr="00084F93">
              <w:rPr>
                <w:rStyle w:val="Fremhv"/>
                <w:sz w:val="16"/>
                <w:szCs w:val="16"/>
                <w:lang w:val="en-US"/>
              </w:rPr>
              <w:t>Journal of Otolaryngology - Head and Neck Surgery</w:t>
            </w:r>
          </w:p>
          <w:p w14:paraId="53C0B1BB" w14:textId="1117BE9A" w:rsidR="00BD6924" w:rsidRPr="00084F93" w:rsidRDefault="00743143" w:rsidP="00C456EF">
            <w:pPr>
              <w:rPr>
                <w:sz w:val="16"/>
                <w:szCs w:val="16"/>
                <w:lang w:val="en-US"/>
              </w:rPr>
            </w:pPr>
            <w:r>
              <w:rPr>
                <w:sz w:val="16"/>
                <w:szCs w:val="16"/>
                <w:lang w:val="en-US"/>
              </w:rPr>
              <w:fldChar w:fldCharType="begin">
                <w:fldData xml:space="preserve">PEVuZE5vdGU+PENpdGU+PEF1dGhvcj5QaGlsbGlwczwvQXV0aG9yPjxZZWFyPjIwMTk8L1llYXI+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(126)</w:t>
            </w:r>
            <w:r>
              <w:rPr>
                <w:sz w:val="16"/>
                <w:szCs w:val="16"/>
                <w:lang w:val="en-US"/>
              </w:rPr>
              <w:fldChar w:fldCharType="end"/>
            </w:r>
          </w:p>
        </w:tc>
        <w:tc>
          <w:tcPr>
            <w:tcW w:w="541" w:type="dxa"/>
          </w:tcPr>
          <w:p w14:paraId="226F4666" w14:textId="77777777" w:rsidR="00BD6924" w:rsidRPr="00084F93" w:rsidRDefault="00BD6924" w:rsidP="00C456EF">
            <w:pPr>
              <w:rPr>
                <w:sz w:val="16"/>
                <w:szCs w:val="16"/>
                <w:lang w:val="en-US"/>
              </w:rPr>
            </w:pPr>
            <w:r w:rsidRPr="00084F93">
              <w:rPr>
                <w:sz w:val="16"/>
                <w:szCs w:val="16"/>
                <w:lang w:val="en-US"/>
              </w:rPr>
              <w:t>2019</w:t>
            </w:r>
          </w:p>
        </w:tc>
        <w:tc>
          <w:tcPr>
            <w:tcW w:w="976" w:type="dxa"/>
          </w:tcPr>
          <w:p w14:paraId="21EC8D60" w14:textId="77777777" w:rsidR="00BD6924" w:rsidRPr="00084F93" w:rsidRDefault="00BD6924" w:rsidP="00C456EF">
            <w:pPr>
              <w:rPr>
                <w:sz w:val="16"/>
                <w:szCs w:val="16"/>
                <w:lang w:val="en-US"/>
              </w:rPr>
            </w:pPr>
            <w:proofErr w:type="spellStart"/>
            <w:r w:rsidRPr="00084F93">
              <w:rPr>
                <w:sz w:val="16"/>
                <w:szCs w:val="16"/>
              </w:rPr>
              <w:t>Retrospective</w:t>
            </w:r>
            <w:proofErr w:type="spellEnd"/>
            <w:r w:rsidRPr="00084F93">
              <w:rPr>
                <w:sz w:val="16"/>
                <w:szCs w:val="16"/>
              </w:rPr>
              <w:t xml:space="preserve"> database </w:t>
            </w:r>
            <w:proofErr w:type="spellStart"/>
            <w:r w:rsidRPr="00084F93">
              <w:rPr>
                <w:sz w:val="16"/>
                <w:szCs w:val="16"/>
              </w:rPr>
              <w:t>review</w:t>
            </w:r>
            <w:proofErr w:type="spellEnd"/>
          </w:p>
        </w:tc>
        <w:tc>
          <w:tcPr>
            <w:tcW w:w="1267" w:type="dxa"/>
          </w:tcPr>
          <w:p w14:paraId="0AF858F2" w14:textId="77777777" w:rsidR="00BD6924" w:rsidRPr="00084F93" w:rsidRDefault="00BD6924" w:rsidP="00C456EF">
            <w:pPr>
              <w:rPr>
                <w:sz w:val="16"/>
                <w:szCs w:val="16"/>
                <w:lang w:val="en-US"/>
              </w:rPr>
            </w:pPr>
            <w:r w:rsidRPr="00084F93">
              <w:rPr>
                <w:sz w:val="16"/>
                <w:szCs w:val="16"/>
              </w:rPr>
              <w:t xml:space="preserve">Level 4: </w:t>
            </w: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98" w:type="dxa"/>
          </w:tcPr>
          <w:p w14:paraId="7478F0D0" w14:textId="77777777" w:rsidR="00BD6924" w:rsidRPr="00084F93" w:rsidRDefault="00BD6924" w:rsidP="00C456EF">
            <w:pPr>
              <w:rPr>
                <w:sz w:val="16"/>
                <w:szCs w:val="16"/>
                <w:lang w:val="en-US"/>
              </w:rPr>
            </w:pPr>
            <w:r w:rsidRPr="00084F93">
              <w:rPr>
                <w:sz w:val="16"/>
                <w:szCs w:val="16"/>
                <w:lang w:val="en-US"/>
              </w:rPr>
              <w:t>The study supports the importance of achieving a histological margin of ≥5 mm for improved survival in advanced SCC of the head and neck, with findings consistent with broader low-risk margin guidelines</w:t>
            </w:r>
          </w:p>
        </w:tc>
        <w:tc>
          <w:tcPr>
            <w:tcW w:w="1047" w:type="dxa"/>
          </w:tcPr>
          <w:p w14:paraId="5EBB3E8B" w14:textId="77777777" w:rsidR="00BD6924" w:rsidRPr="00084F93" w:rsidRDefault="00BD6924" w:rsidP="00C456EF">
            <w:pPr>
              <w:rPr>
                <w:sz w:val="16"/>
                <w:szCs w:val="16"/>
                <w:lang w:val="en-US"/>
              </w:rPr>
            </w:pPr>
            <w:proofErr w:type="spellStart"/>
            <w:r w:rsidRPr="00084F93">
              <w:rPr>
                <w:sz w:val="16"/>
                <w:szCs w:val="16"/>
              </w:rPr>
              <w:t>Histological</w:t>
            </w:r>
            <w:proofErr w:type="spellEnd"/>
            <w:r w:rsidRPr="00084F93">
              <w:rPr>
                <w:sz w:val="16"/>
                <w:szCs w:val="16"/>
              </w:rPr>
              <w:t xml:space="preserve"> margin ≥5 mm</w:t>
            </w:r>
          </w:p>
        </w:tc>
        <w:tc>
          <w:tcPr>
            <w:tcW w:w="1047" w:type="dxa"/>
          </w:tcPr>
          <w:p w14:paraId="505B3263" w14:textId="77777777" w:rsidR="00BD6924" w:rsidRPr="00084F93" w:rsidRDefault="00BD6924" w:rsidP="00C456EF">
            <w:pPr>
              <w:rPr>
                <w:sz w:val="16"/>
                <w:szCs w:val="16"/>
                <w:lang w:val="en-US"/>
              </w:rPr>
            </w:pPr>
            <w:r w:rsidRPr="00084F93">
              <w:rPr>
                <w:sz w:val="16"/>
                <w:szCs w:val="16"/>
              </w:rPr>
              <w:t>Margins &lt;5 mm</w:t>
            </w:r>
          </w:p>
        </w:tc>
        <w:tc>
          <w:tcPr>
            <w:tcW w:w="1158" w:type="dxa"/>
          </w:tcPr>
          <w:p w14:paraId="55A8DC47" w14:textId="77777777" w:rsidR="00BD6924" w:rsidRPr="00084F93" w:rsidRDefault="00BD6924" w:rsidP="00C456EF">
            <w:pPr>
              <w:rPr>
                <w:sz w:val="16"/>
                <w:szCs w:val="16"/>
                <w:lang w:val="en-US"/>
              </w:rPr>
            </w:pPr>
            <w:r w:rsidRPr="00084F93">
              <w:rPr>
                <w:sz w:val="16"/>
                <w:szCs w:val="16"/>
                <w:lang w:val="en-US"/>
              </w:rPr>
              <w:t>92 patients with advanced SCC treated with WLE</w:t>
            </w:r>
          </w:p>
        </w:tc>
        <w:tc>
          <w:tcPr>
            <w:tcW w:w="1436" w:type="dxa"/>
          </w:tcPr>
          <w:p w14:paraId="4A17613D" w14:textId="77777777" w:rsidR="00BD6924" w:rsidRPr="00084F93" w:rsidRDefault="00BD6924" w:rsidP="00C456EF">
            <w:pPr>
              <w:rPr>
                <w:sz w:val="16"/>
                <w:szCs w:val="16"/>
                <w:lang w:val="en-US"/>
              </w:rPr>
            </w:pPr>
            <w:r w:rsidRPr="00084F93">
              <w:rPr>
                <w:sz w:val="16"/>
                <w:szCs w:val="16"/>
                <w:lang w:val="en-US"/>
              </w:rPr>
              <w:t>Five-year disease-specific survival (DSS) was significantly better with margins ≥5 mm (94.7%) compared to &lt;5 mm (60.7%, p = 0.034). No significant correlation between margin distance and recurrence-free survival (RFS). Margins influence DSS but not RFS due to confounding factors.</w:t>
            </w:r>
          </w:p>
        </w:tc>
      </w:tr>
      <w:tr w:rsidR="00BD6924" w:rsidRPr="00BA1B92" w14:paraId="0615AB7E" w14:textId="77777777" w:rsidTr="00C456EF">
        <w:tc>
          <w:tcPr>
            <w:tcW w:w="1047" w:type="dxa"/>
          </w:tcPr>
          <w:p w14:paraId="0642C352"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4A4BC521" w14:textId="77777777" w:rsidR="00BD6924" w:rsidRDefault="00BD6924" w:rsidP="00C456EF">
            <w:pPr>
              <w:rPr>
                <w:rStyle w:val="Fremhv"/>
                <w:sz w:val="16"/>
                <w:szCs w:val="16"/>
                <w:lang w:val="en-US"/>
              </w:rPr>
            </w:pPr>
            <w:r w:rsidRPr="00084F93">
              <w:rPr>
                <w:sz w:val="16"/>
                <w:szCs w:val="16"/>
              </w:rPr>
              <w:t xml:space="preserve">D.G.E. </w:t>
            </w:r>
            <w:proofErr w:type="spellStart"/>
            <w:r w:rsidRPr="00084F93">
              <w:rPr>
                <w:sz w:val="16"/>
                <w:szCs w:val="16"/>
              </w:rPr>
              <w:t>Thiem</w:t>
            </w:r>
            <w:proofErr w:type="spellEnd"/>
            <w:r w:rsidRPr="00084F93">
              <w:rPr>
                <w:sz w:val="16"/>
                <w:szCs w:val="16"/>
              </w:rPr>
              <w:t xml:space="preserve"> et al.</w:t>
            </w:r>
            <w:r w:rsidRPr="00084F93">
              <w:rPr>
                <w:sz w:val="16"/>
                <w:szCs w:val="16"/>
              </w:rPr>
              <w:br/>
            </w:r>
            <w:r w:rsidRPr="00084F93">
              <w:rPr>
                <w:rStyle w:val="Fremhv"/>
                <w:sz w:val="16"/>
                <w:szCs w:val="16"/>
                <w:lang w:val="en-US"/>
              </w:rPr>
              <w:t>Journal of Cranio-Maxillo-Facial Surgery</w:t>
            </w:r>
          </w:p>
          <w:p w14:paraId="57D6607F" w14:textId="7A9F04C4" w:rsidR="00BD6924" w:rsidRPr="00084F93" w:rsidRDefault="00743143" w:rsidP="00C456EF">
            <w:pPr>
              <w:rPr>
                <w:sz w:val="16"/>
                <w:szCs w:val="16"/>
                <w:lang w:val="en-US"/>
              </w:rPr>
            </w:pPr>
            <w:r>
              <w:rPr>
                <w:sz w:val="16"/>
                <w:szCs w:val="16"/>
                <w:lang w:val="en-US"/>
              </w:rPr>
              <w:fldChar w:fldCharType="begin">
                <w:fldData xml:space="preserve">PEVuZE5vdGU+PENpdGU+PEF1dGhvcj5UaGllbTwvQXV0aG9yPjxZZWFyPjIwMjA8L1llYXI+PFJl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(125)</w:t>
            </w:r>
            <w:r>
              <w:rPr>
                <w:sz w:val="16"/>
                <w:szCs w:val="16"/>
                <w:lang w:val="en-US"/>
              </w:rPr>
              <w:fldChar w:fldCharType="end"/>
            </w:r>
          </w:p>
        </w:tc>
        <w:tc>
          <w:tcPr>
            <w:tcW w:w="541" w:type="dxa"/>
          </w:tcPr>
          <w:p w14:paraId="5640DC59" w14:textId="77777777" w:rsidR="00BD6924" w:rsidRPr="00084F93" w:rsidRDefault="00BD6924" w:rsidP="00C456EF">
            <w:pPr>
              <w:rPr>
                <w:sz w:val="16"/>
                <w:szCs w:val="16"/>
                <w:lang w:val="en-US"/>
              </w:rPr>
            </w:pPr>
            <w:r w:rsidRPr="00084F93">
              <w:rPr>
                <w:sz w:val="16"/>
                <w:szCs w:val="16"/>
                <w:lang w:val="en-US"/>
              </w:rPr>
              <w:t>2020</w:t>
            </w:r>
          </w:p>
        </w:tc>
        <w:tc>
          <w:tcPr>
            <w:tcW w:w="976" w:type="dxa"/>
          </w:tcPr>
          <w:p w14:paraId="115237F9" w14:textId="77777777" w:rsidR="00BD6924" w:rsidRPr="00084F93" w:rsidRDefault="00BD6924" w:rsidP="00C456EF">
            <w:pPr>
              <w:rPr>
                <w:sz w:val="16"/>
                <w:szCs w:val="16"/>
                <w:lang w:val="en-US"/>
              </w:rPr>
            </w:pP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1A3A05AE" w14:textId="77777777" w:rsidR="00BD6924" w:rsidRPr="00084F93" w:rsidRDefault="00BD6924" w:rsidP="00C456EF">
            <w:pPr>
              <w:rPr>
                <w:sz w:val="16"/>
                <w:szCs w:val="16"/>
                <w:lang w:val="en-US"/>
              </w:rPr>
            </w:pPr>
            <w:r w:rsidRPr="00084F93">
              <w:rPr>
                <w:sz w:val="16"/>
                <w:szCs w:val="16"/>
              </w:rPr>
              <w:t xml:space="preserve">Level 4: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98" w:type="dxa"/>
          </w:tcPr>
          <w:p w14:paraId="3EF89CDB" w14:textId="77777777" w:rsidR="00BD6924" w:rsidRPr="00084F93" w:rsidRDefault="00BD6924" w:rsidP="00C456EF">
            <w:pPr>
              <w:rPr>
                <w:sz w:val="16"/>
                <w:szCs w:val="16"/>
                <w:lang w:val="en-US"/>
              </w:rPr>
            </w:pPr>
            <w:r w:rsidRPr="00084F93">
              <w:rPr>
                <w:sz w:val="16"/>
                <w:szCs w:val="16"/>
                <w:lang w:val="en-US"/>
              </w:rPr>
              <w:t xml:space="preserve">The study assessed clear margin diameters and their role in local recurrence, emphasizing the importance of histological </w:t>
            </w:r>
            <w:r w:rsidRPr="00084F93">
              <w:rPr>
                <w:sz w:val="16"/>
                <w:szCs w:val="16"/>
                <w:lang w:val="en-US"/>
              </w:rPr>
              <w:lastRenderedPageBreak/>
              <w:t>confirmation of clear margins.</w:t>
            </w:r>
          </w:p>
        </w:tc>
        <w:tc>
          <w:tcPr>
            <w:tcW w:w="1047" w:type="dxa"/>
          </w:tcPr>
          <w:p w14:paraId="62A663AF" w14:textId="77777777" w:rsidR="00BD6924" w:rsidRPr="00084F93" w:rsidRDefault="00BD6924" w:rsidP="00C456EF">
            <w:pPr>
              <w:rPr>
                <w:sz w:val="16"/>
                <w:szCs w:val="16"/>
                <w:lang w:val="en-US"/>
              </w:rPr>
            </w:pPr>
            <w:r w:rsidRPr="00084F93">
              <w:rPr>
                <w:sz w:val="16"/>
                <w:szCs w:val="16"/>
                <w:lang w:val="en-US"/>
              </w:rPr>
              <w:lastRenderedPageBreak/>
              <w:t>Surgical excision with ≥5 mm margins</w:t>
            </w:r>
          </w:p>
        </w:tc>
        <w:tc>
          <w:tcPr>
            <w:tcW w:w="1047" w:type="dxa"/>
          </w:tcPr>
          <w:p w14:paraId="244B2085" w14:textId="77777777" w:rsidR="00BD6924" w:rsidRPr="00084F93" w:rsidRDefault="00BD6924" w:rsidP="00C456EF">
            <w:pPr>
              <w:rPr>
                <w:sz w:val="16"/>
                <w:szCs w:val="16"/>
                <w:lang w:val="en-US"/>
              </w:rPr>
            </w:pPr>
            <w:r w:rsidRPr="00084F93">
              <w:rPr>
                <w:sz w:val="16"/>
                <w:szCs w:val="16"/>
              </w:rPr>
              <w:t>Margins &lt;5 mm</w:t>
            </w:r>
          </w:p>
        </w:tc>
        <w:tc>
          <w:tcPr>
            <w:tcW w:w="1158" w:type="dxa"/>
          </w:tcPr>
          <w:p w14:paraId="712B5007" w14:textId="77777777" w:rsidR="00BD6924" w:rsidRPr="00084F93" w:rsidRDefault="00BD6924" w:rsidP="00C456EF">
            <w:pPr>
              <w:rPr>
                <w:sz w:val="16"/>
                <w:szCs w:val="16"/>
                <w:lang w:val="en-US"/>
              </w:rPr>
            </w:pPr>
            <w:r w:rsidRPr="00084F93">
              <w:rPr>
                <w:sz w:val="16"/>
                <w:szCs w:val="16"/>
              </w:rPr>
              <w:t xml:space="preserve">142 </w:t>
            </w:r>
            <w:proofErr w:type="spellStart"/>
            <w:r w:rsidRPr="00084F93">
              <w:rPr>
                <w:sz w:val="16"/>
                <w:szCs w:val="16"/>
              </w:rPr>
              <w:t>facial</w:t>
            </w:r>
            <w:proofErr w:type="spellEnd"/>
            <w:r w:rsidRPr="00084F93">
              <w:rPr>
                <w:sz w:val="16"/>
                <w:szCs w:val="16"/>
              </w:rPr>
              <w:t xml:space="preserve"> SCC cases (99 patients)</w:t>
            </w:r>
          </w:p>
        </w:tc>
        <w:tc>
          <w:tcPr>
            <w:tcW w:w="1436" w:type="dxa"/>
          </w:tcPr>
          <w:p w14:paraId="25AA01D9" w14:textId="77777777" w:rsidR="00BD6924" w:rsidRPr="00084F93" w:rsidRDefault="00BD6924" w:rsidP="00C456EF">
            <w:pPr>
              <w:rPr>
                <w:sz w:val="16"/>
                <w:szCs w:val="16"/>
                <w:lang w:val="en-US"/>
              </w:rPr>
            </w:pPr>
            <w:r w:rsidRPr="00084F93">
              <w:rPr>
                <w:sz w:val="16"/>
                <w:szCs w:val="16"/>
                <w:lang w:val="en-US"/>
              </w:rPr>
              <w:t xml:space="preserve">Local recurrence rate was 6.3% over 5 years. No recurrences occurred with horizontal and vertical clear margins ≥4.1 mm. The study highlights </w:t>
            </w:r>
            <w:r w:rsidRPr="00084F93">
              <w:rPr>
                <w:sz w:val="16"/>
                <w:szCs w:val="16"/>
                <w:lang w:val="en-US"/>
              </w:rPr>
              <w:lastRenderedPageBreak/>
              <w:t>&gt;4.1 mm as a safe cut-off, though results are descriptive due to sample size limitations.</w:t>
            </w:r>
          </w:p>
        </w:tc>
      </w:tr>
      <w:tr w:rsidR="00BD6924" w:rsidRPr="00BA1B92" w14:paraId="19DEA2F3" w14:textId="77777777" w:rsidTr="00C456EF">
        <w:tc>
          <w:tcPr>
            <w:tcW w:w="1047" w:type="dxa"/>
          </w:tcPr>
          <w:p w14:paraId="0860A318" w14:textId="77777777" w:rsidR="00BD6924" w:rsidRPr="00084F93" w:rsidRDefault="00BD6924" w:rsidP="00C456EF">
            <w:pPr>
              <w:rPr>
                <w:sz w:val="16"/>
                <w:szCs w:val="16"/>
                <w:lang w:val="en-US"/>
              </w:rPr>
            </w:pPr>
            <w:r w:rsidRPr="00084F93">
              <w:rPr>
                <w:sz w:val="16"/>
                <w:szCs w:val="16"/>
                <w:lang w:val="en-US"/>
              </w:rPr>
              <w:lastRenderedPageBreak/>
              <w:t>5 mm Margins for Low-Risk SCC</w:t>
            </w:r>
          </w:p>
        </w:tc>
        <w:tc>
          <w:tcPr>
            <w:tcW w:w="1264" w:type="dxa"/>
          </w:tcPr>
          <w:p w14:paraId="7E5D8A89" w14:textId="77777777" w:rsidR="00BD6924" w:rsidRDefault="00BD6924" w:rsidP="00C456EF">
            <w:pPr>
              <w:rPr>
                <w:rStyle w:val="Fremhv"/>
                <w:sz w:val="16"/>
                <w:szCs w:val="16"/>
                <w:lang w:val="en-US"/>
              </w:rPr>
            </w:pPr>
            <w:r w:rsidRPr="00084F93">
              <w:rPr>
                <w:sz w:val="16"/>
                <w:szCs w:val="16"/>
                <w:lang w:val="en-US"/>
              </w:rPr>
              <w:t xml:space="preserve">David G. </w:t>
            </w:r>
            <w:proofErr w:type="spellStart"/>
            <w:r w:rsidRPr="00084F93">
              <w:rPr>
                <w:sz w:val="16"/>
                <w:szCs w:val="16"/>
                <w:lang w:val="en-US"/>
              </w:rPr>
              <w:t>Brodland</w:t>
            </w:r>
            <w:proofErr w:type="spellEnd"/>
            <w:r w:rsidRPr="00084F93">
              <w:rPr>
                <w:sz w:val="16"/>
                <w:szCs w:val="16"/>
                <w:lang w:val="en-US"/>
              </w:rPr>
              <w:t>, John A. Zitelli</w:t>
            </w:r>
            <w:r w:rsidRPr="00084F93">
              <w:rPr>
                <w:sz w:val="16"/>
                <w:szCs w:val="16"/>
                <w:lang w:val="en-US"/>
              </w:rPr>
              <w:br/>
            </w:r>
            <w:r w:rsidRPr="00084F93">
              <w:rPr>
                <w:rStyle w:val="Fremhv"/>
                <w:sz w:val="16"/>
                <w:szCs w:val="16"/>
                <w:lang w:val="en-US"/>
              </w:rPr>
              <w:t xml:space="preserve">J Am </w:t>
            </w:r>
            <w:proofErr w:type="spellStart"/>
            <w:r w:rsidRPr="00084F93">
              <w:rPr>
                <w:rStyle w:val="Fremhv"/>
                <w:sz w:val="16"/>
                <w:szCs w:val="16"/>
                <w:lang w:val="en-US"/>
              </w:rPr>
              <w:t>Acad</w:t>
            </w:r>
            <w:proofErr w:type="spellEnd"/>
            <w:r w:rsidRPr="00084F93">
              <w:rPr>
                <w:rStyle w:val="Fremhv"/>
                <w:sz w:val="16"/>
                <w:szCs w:val="16"/>
                <w:lang w:val="en-US"/>
              </w:rPr>
              <w:t xml:space="preserve"> Dermatol</w:t>
            </w:r>
          </w:p>
          <w:p w14:paraId="65989A29" w14:textId="6C7A4DC0" w:rsidR="00BD6924" w:rsidRPr="00084F93" w:rsidRDefault="00743143" w:rsidP="00C456EF">
            <w:pPr>
              <w:rPr>
                <w:sz w:val="16"/>
                <w:szCs w:val="16"/>
                <w:lang w:val="en-US"/>
              </w:rPr>
            </w:pPr>
            <w:r>
              <w:rPr>
                <w:sz w:val="16"/>
                <w:szCs w:val="16"/>
                <w:lang w:val="en-US"/>
              </w:rPr>
              <w:fldChar w:fldCharType="begin">
                <w:fldData xml:space="preserve">PEVuZE5vdGU+PENpdGU+PEF1dGhvcj5Ccm9kbGFuZDwvQXV0aG9yPjxZZWFyPjE5OTI8L1llYXI+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(124)</w:t>
            </w:r>
            <w:r>
              <w:rPr>
                <w:sz w:val="16"/>
                <w:szCs w:val="16"/>
                <w:lang w:val="en-US"/>
              </w:rPr>
              <w:fldChar w:fldCharType="end"/>
            </w:r>
          </w:p>
        </w:tc>
        <w:tc>
          <w:tcPr>
            <w:tcW w:w="541" w:type="dxa"/>
          </w:tcPr>
          <w:p w14:paraId="2A5F026B" w14:textId="77777777" w:rsidR="00BD6924" w:rsidRPr="00084F93" w:rsidRDefault="00BD6924" w:rsidP="00C456EF">
            <w:pPr>
              <w:rPr>
                <w:sz w:val="16"/>
                <w:szCs w:val="16"/>
                <w:lang w:val="en-US"/>
              </w:rPr>
            </w:pPr>
            <w:r w:rsidRPr="00084F93">
              <w:rPr>
                <w:sz w:val="16"/>
                <w:szCs w:val="16"/>
                <w:lang w:val="en-US"/>
              </w:rPr>
              <w:t>1992</w:t>
            </w:r>
          </w:p>
        </w:tc>
        <w:tc>
          <w:tcPr>
            <w:tcW w:w="976" w:type="dxa"/>
          </w:tcPr>
          <w:p w14:paraId="19EC8F73"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2347FAAF" w14:textId="77777777" w:rsidR="00BD6924" w:rsidRPr="00084F93" w:rsidRDefault="00BD6924" w:rsidP="00C456EF">
            <w:pPr>
              <w:rPr>
                <w:sz w:val="16"/>
                <w:szCs w:val="16"/>
                <w:lang w:val="en-US"/>
              </w:rPr>
            </w:pPr>
            <w:r w:rsidRPr="00084F93">
              <w:rPr>
                <w:sz w:val="16"/>
                <w:szCs w:val="16"/>
                <w:lang w:val="en-US"/>
              </w:rPr>
              <w:t>Level 2b: Observational cohort study</w:t>
            </w:r>
          </w:p>
        </w:tc>
        <w:tc>
          <w:tcPr>
            <w:tcW w:w="1298" w:type="dxa"/>
          </w:tcPr>
          <w:p w14:paraId="1B68BF21" w14:textId="77777777" w:rsidR="00BD6924" w:rsidRPr="00084F93" w:rsidRDefault="00BD6924" w:rsidP="00C456EF">
            <w:pPr>
              <w:rPr>
                <w:sz w:val="16"/>
                <w:szCs w:val="16"/>
                <w:lang w:val="en-US"/>
              </w:rPr>
            </w:pPr>
            <w:r w:rsidRPr="00084F93">
              <w:rPr>
                <w:sz w:val="16"/>
                <w:szCs w:val="16"/>
                <w:lang w:val="en-US"/>
              </w:rPr>
              <w:t>The study provides specific guidelines for excision margins based on tumor characteristics, supporting 4 mm margins for low-risk SCC.</w:t>
            </w:r>
          </w:p>
        </w:tc>
        <w:tc>
          <w:tcPr>
            <w:tcW w:w="1047" w:type="dxa"/>
          </w:tcPr>
          <w:p w14:paraId="1C790745" w14:textId="77777777" w:rsidR="00BD6924" w:rsidRPr="00084F93" w:rsidRDefault="00BD6924" w:rsidP="00C456EF">
            <w:pPr>
              <w:rPr>
                <w:sz w:val="16"/>
                <w:szCs w:val="16"/>
                <w:lang w:val="en-US"/>
              </w:rPr>
            </w:pPr>
            <w:r w:rsidRPr="00084F93">
              <w:rPr>
                <w:sz w:val="16"/>
                <w:szCs w:val="16"/>
                <w:lang w:val="en-US"/>
              </w:rPr>
              <w:t>Surgical excision with 4–5 mm margins</w:t>
            </w:r>
          </w:p>
        </w:tc>
        <w:tc>
          <w:tcPr>
            <w:tcW w:w="1047" w:type="dxa"/>
          </w:tcPr>
          <w:p w14:paraId="6A1890F8"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4B7E6F0E" w14:textId="77777777" w:rsidR="00BD6924" w:rsidRPr="00084F93" w:rsidRDefault="00BD6924" w:rsidP="00C456EF">
            <w:pPr>
              <w:rPr>
                <w:sz w:val="16"/>
                <w:szCs w:val="16"/>
                <w:lang w:val="en-US"/>
              </w:rPr>
            </w:pPr>
            <w:r w:rsidRPr="00084F93">
              <w:rPr>
                <w:sz w:val="16"/>
                <w:szCs w:val="16"/>
                <w:lang w:val="en-US"/>
              </w:rPr>
              <w:t>141 invasive SCCs, all primary cases</w:t>
            </w:r>
          </w:p>
        </w:tc>
        <w:tc>
          <w:tcPr>
            <w:tcW w:w="1436" w:type="dxa"/>
          </w:tcPr>
          <w:p w14:paraId="4C775AAE" w14:textId="77777777" w:rsidR="00BD6924" w:rsidRPr="00084F93" w:rsidRDefault="00BD6924" w:rsidP="00C456EF">
            <w:pPr>
              <w:rPr>
                <w:sz w:val="16"/>
                <w:szCs w:val="16"/>
                <w:lang w:val="en-US"/>
              </w:rPr>
            </w:pPr>
            <w:r w:rsidRPr="00084F93">
              <w:rPr>
                <w:sz w:val="16"/>
                <w:szCs w:val="16"/>
                <w:lang w:val="en-US"/>
              </w:rPr>
              <w:t>A 4 mm margin achieved 95% histologic clearance for SCCs &lt;2 cm and well-differentiated. High-risk features, including tumor size ≥2 cm, higher histologic grade, or location in high-risk areas (e.g., ears, nose), required ≥6 mm margins for similar clearance.</w:t>
            </w:r>
          </w:p>
        </w:tc>
      </w:tr>
      <w:tr w:rsidR="00BD6924" w:rsidRPr="00BA1B92" w14:paraId="13E77201" w14:textId="77777777" w:rsidTr="00C456EF">
        <w:tc>
          <w:tcPr>
            <w:tcW w:w="1047" w:type="dxa"/>
          </w:tcPr>
          <w:p w14:paraId="0D1E00AC"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530C8965" w14:textId="77777777" w:rsidR="00BD6924" w:rsidRDefault="00BD6924" w:rsidP="00C456EF">
            <w:pPr>
              <w:rPr>
                <w:rStyle w:val="Fremhv"/>
                <w:sz w:val="16"/>
                <w:szCs w:val="16"/>
              </w:rPr>
            </w:pPr>
            <w:r w:rsidRPr="00084F93">
              <w:rPr>
                <w:sz w:val="16"/>
                <w:szCs w:val="16"/>
              </w:rPr>
              <w:t xml:space="preserve">Amy E. </w:t>
            </w:r>
            <w:proofErr w:type="spellStart"/>
            <w:r w:rsidRPr="00084F93">
              <w:rPr>
                <w:sz w:val="16"/>
                <w:szCs w:val="16"/>
              </w:rPr>
              <w:t>Schell</w:t>
            </w:r>
            <w:proofErr w:type="spellEnd"/>
            <w:r w:rsidRPr="00084F93">
              <w:rPr>
                <w:sz w:val="16"/>
                <w:szCs w:val="16"/>
              </w:rPr>
              <w:t xml:space="preserve"> et al.</w:t>
            </w:r>
            <w:r w:rsidRPr="00084F93">
              <w:rPr>
                <w:sz w:val="16"/>
                <w:szCs w:val="16"/>
              </w:rPr>
              <w:br/>
            </w:r>
            <w:r w:rsidRPr="00084F93">
              <w:rPr>
                <w:rStyle w:val="Fremhv"/>
                <w:sz w:val="16"/>
                <w:szCs w:val="16"/>
              </w:rPr>
              <w:t xml:space="preserve">JAMA </w:t>
            </w:r>
            <w:proofErr w:type="spellStart"/>
            <w:r w:rsidRPr="00084F93">
              <w:rPr>
                <w:rStyle w:val="Fremhv"/>
                <w:sz w:val="16"/>
                <w:szCs w:val="16"/>
              </w:rPr>
              <w:t>Facial</w:t>
            </w:r>
            <w:proofErr w:type="spellEnd"/>
            <w:r w:rsidRPr="00084F93">
              <w:rPr>
                <w:rStyle w:val="Fremhv"/>
                <w:sz w:val="16"/>
                <w:szCs w:val="16"/>
              </w:rPr>
              <w:t xml:space="preserve"> Plastic </w:t>
            </w:r>
            <w:proofErr w:type="spellStart"/>
            <w:r w:rsidRPr="00084F93">
              <w:rPr>
                <w:rStyle w:val="Fremhv"/>
                <w:sz w:val="16"/>
                <w:szCs w:val="16"/>
              </w:rPr>
              <w:t>Surgery</w:t>
            </w:r>
            <w:proofErr w:type="spellEnd"/>
          </w:p>
          <w:p w14:paraId="22FFC966" w14:textId="13C0E7BE" w:rsidR="00BD6924" w:rsidRPr="00084F93" w:rsidRDefault="003A6247" w:rsidP="00C456EF">
            <w:pPr>
              <w:rPr>
                <w:sz w:val="16"/>
                <w:szCs w:val="16"/>
                <w:lang w:val="en-US"/>
              </w:rPr>
            </w:pPr>
            <w:r>
              <w:rPr>
                <w:sz w:val="16"/>
                <w:szCs w:val="16"/>
                <w:lang w:val="en-US"/>
              </w:rPr>
              <w:fldChar w:fldCharType="begin">
                <w:fldData xml:space="preserve">PEVuZE5vdGU+PENpdGU+PEF1dGhvcj5TY2hlbGw8L0F1dGhvcj48WWVhcj4yMDEzPC9ZZWFyPjxS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(122)</w:t>
            </w:r>
            <w:r>
              <w:rPr>
                <w:sz w:val="16"/>
                <w:szCs w:val="16"/>
                <w:lang w:val="en-US"/>
              </w:rPr>
              <w:fldChar w:fldCharType="end"/>
            </w:r>
          </w:p>
        </w:tc>
        <w:tc>
          <w:tcPr>
            <w:tcW w:w="541" w:type="dxa"/>
          </w:tcPr>
          <w:p w14:paraId="49DE2280" w14:textId="77777777" w:rsidR="00BD6924" w:rsidRPr="00084F93" w:rsidRDefault="00BD6924" w:rsidP="00C456EF">
            <w:pPr>
              <w:rPr>
                <w:sz w:val="16"/>
                <w:szCs w:val="16"/>
                <w:lang w:val="en-US"/>
              </w:rPr>
            </w:pPr>
            <w:r w:rsidRPr="00084F93">
              <w:rPr>
                <w:sz w:val="16"/>
                <w:szCs w:val="16"/>
                <w:lang w:val="en-US"/>
              </w:rPr>
              <w:t>2013</w:t>
            </w:r>
          </w:p>
        </w:tc>
        <w:tc>
          <w:tcPr>
            <w:tcW w:w="976" w:type="dxa"/>
          </w:tcPr>
          <w:p w14:paraId="69DE572C" w14:textId="77777777" w:rsidR="00BD6924" w:rsidRPr="00084F93" w:rsidRDefault="00BD6924" w:rsidP="00C456EF">
            <w:pPr>
              <w:rPr>
                <w:sz w:val="16"/>
                <w:szCs w:val="16"/>
                <w:lang w:val="en-US"/>
              </w:rPr>
            </w:pPr>
            <w:r w:rsidRPr="00084F93">
              <w:rPr>
                <w:sz w:val="16"/>
                <w:szCs w:val="16"/>
                <w:lang w:val="en-US"/>
              </w:rPr>
              <w:t>Retrospective study of surgical margins</w:t>
            </w:r>
          </w:p>
        </w:tc>
        <w:tc>
          <w:tcPr>
            <w:tcW w:w="1267" w:type="dxa"/>
          </w:tcPr>
          <w:p w14:paraId="11C3288D" w14:textId="77777777" w:rsidR="00BD6924" w:rsidRPr="00084F93" w:rsidRDefault="00BD6924" w:rsidP="00C456EF">
            <w:pPr>
              <w:rPr>
                <w:sz w:val="16"/>
                <w:szCs w:val="16"/>
                <w:lang w:val="en-US"/>
              </w:rPr>
            </w:pPr>
            <w:r w:rsidRPr="00084F93">
              <w:rPr>
                <w:sz w:val="16"/>
                <w:szCs w:val="16"/>
                <w:lang w:val="en-US"/>
              </w:rPr>
              <w:t>Level 4: Observational data based on Mohs surgery outcomes</w:t>
            </w:r>
          </w:p>
        </w:tc>
        <w:tc>
          <w:tcPr>
            <w:tcW w:w="1298" w:type="dxa"/>
          </w:tcPr>
          <w:p w14:paraId="06F75C7A" w14:textId="77777777" w:rsidR="00BD6924" w:rsidRPr="00084F93" w:rsidRDefault="00BD6924" w:rsidP="00C456EF">
            <w:pPr>
              <w:rPr>
                <w:sz w:val="16"/>
                <w:szCs w:val="16"/>
                <w:lang w:val="en-US"/>
              </w:rPr>
            </w:pPr>
            <w:r w:rsidRPr="00084F93">
              <w:rPr>
                <w:sz w:val="16"/>
                <w:szCs w:val="16"/>
                <w:lang w:val="en-US"/>
              </w:rPr>
              <w:t>A 5 mm margin ensures 95% clearance of low-risk SCC lesions in most cases, providing guidance for standard excision when Mohs surgery is unavailable</w:t>
            </w:r>
          </w:p>
        </w:tc>
        <w:tc>
          <w:tcPr>
            <w:tcW w:w="1047" w:type="dxa"/>
          </w:tcPr>
          <w:p w14:paraId="5AA37116"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4B363EBF"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or smaller margins</w:t>
            </w:r>
          </w:p>
        </w:tc>
        <w:tc>
          <w:tcPr>
            <w:tcW w:w="1158" w:type="dxa"/>
          </w:tcPr>
          <w:p w14:paraId="7B11F27C" w14:textId="77777777" w:rsidR="00BD6924" w:rsidRPr="00084F93" w:rsidRDefault="00BD6924" w:rsidP="00C456EF">
            <w:pPr>
              <w:rPr>
                <w:sz w:val="16"/>
                <w:szCs w:val="16"/>
                <w:lang w:val="en-US"/>
              </w:rPr>
            </w:pPr>
            <w:r w:rsidRPr="00084F93">
              <w:rPr>
                <w:sz w:val="16"/>
                <w:szCs w:val="16"/>
              </w:rPr>
              <w:t xml:space="preserve">500 NMSC </w:t>
            </w:r>
            <w:proofErr w:type="spellStart"/>
            <w:r w:rsidRPr="00084F93">
              <w:rPr>
                <w:sz w:val="16"/>
                <w:szCs w:val="16"/>
              </w:rPr>
              <w:t>lesions</w:t>
            </w:r>
            <w:proofErr w:type="spellEnd"/>
            <w:r w:rsidRPr="00084F93">
              <w:rPr>
                <w:sz w:val="16"/>
                <w:szCs w:val="16"/>
              </w:rPr>
              <w:t xml:space="preserve"> (385 BCC, 110 SCC)</w:t>
            </w:r>
          </w:p>
        </w:tc>
        <w:tc>
          <w:tcPr>
            <w:tcW w:w="1436" w:type="dxa"/>
          </w:tcPr>
          <w:p w14:paraId="7A907BB9" w14:textId="77777777" w:rsidR="00BD6924" w:rsidRPr="00084F93" w:rsidRDefault="00BD6924" w:rsidP="00C456EF">
            <w:pPr>
              <w:rPr>
                <w:sz w:val="16"/>
                <w:szCs w:val="16"/>
                <w:lang w:val="en-US"/>
              </w:rPr>
            </w:pPr>
            <w:r w:rsidRPr="00084F93">
              <w:rPr>
                <w:sz w:val="16"/>
                <w:szCs w:val="16"/>
                <w:lang w:val="en-US"/>
              </w:rPr>
              <w:t>Margins required to achieve 95% histological clearance: Low-risk SCC 5 mm, High-risk SCC 13.25 mm. Established that insufficient margins result in incomplete excision in 15.9%-27.6% of cases, depending on lesion type and margin used.</w:t>
            </w:r>
          </w:p>
        </w:tc>
      </w:tr>
      <w:tr w:rsidR="00BD6924" w:rsidRPr="00BA1B92" w14:paraId="1F2E9A41" w14:textId="77777777" w:rsidTr="00C456EF">
        <w:tc>
          <w:tcPr>
            <w:tcW w:w="1047" w:type="dxa"/>
          </w:tcPr>
          <w:p w14:paraId="310D4557"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6529DE30" w14:textId="77777777" w:rsidR="00BD6924" w:rsidRDefault="00BD6924" w:rsidP="00C456EF">
            <w:pPr>
              <w:rPr>
                <w:rStyle w:val="Fremhv"/>
                <w:sz w:val="16"/>
                <w:szCs w:val="16"/>
              </w:rPr>
            </w:pPr>
            <w:r w:rsidRPr="00084F93">
              <w:rPr>
                <w:sz w:val="16"/>
                <w:szCs w:val="16"/>
              </w:rPr>
              <w:t>Charlotte B. van Lee et al.</w:t>
            </w:r>
            <w:r w:rsidRPr="00084F93">
              <w:rPr>
                <w:sz w:val="16"/>
                <w:szCs w:val="16"/>
              </w:rPr>
              <w:br/>
            </w:r>
            <w:proofErr w:type="spellStart"/>
            <w:r w:rsidRPr="00084F93">
              <w:rPr>
                <w:rStyle w:val="Fremhv"/>
                <w:sz w:val="16"/>
                <w:szCs w:val="16"/>
              </w:rPr>
              <w:t>Dermatologic</w:t>
            </w:r>
            <w:proofErr w:type="spellEnd"/>
            <w:r w:rsidRPr="00084F93">
              <w:rPr>
                <w:rStyle w:val="Fremhv"/>
                <w:sz w:val="16"/>
                <w:szCs w:val="16"/>
              </w:rPr>
              <w:t xml:space="preserve"> </w:t>
            </w:r>
            <w:proofErr w:type="spellStart"/>
            <w:r w:rsidRPr="00084F93">
              <w:rPr>
                <w:rStyle w:val="Fremhv"/>
                <w:sz w:val="16"/>
                <w:szCs w:val="16"/>
              </w:rPr>
              <w:t>Surgery</w:t>
            </w:r>
            <w:proofErr w:type="spellEnd"/>
          </w:p>
          <w:p w14:paraId="123DD180" w14:textId="79B95D23" w:rsidR="00BD6924" w:rsidRPr="00084F93"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UmVjTnVtPjE3MjE2PC9SZWNOdW0+PERpc3BsYXlUZXh0PigxMjkpPC9EaXNwbGF5VGV4dD48cmVj
b3JkPjxyZWMtbnVtYmVyPjE3MjE2PC9yZWMtbnVtYmVyPjxmb3JlaWduLWtleXM+PGtleSBhcHA9
IkVOIiBkYi1pZD0iZGF0OXQ5eDAxZDl0emtlengyMXh2ZjVsZGR2emZ4ZDU1endhIiB0aW1lc3Rh
bXA9IjE3NTMxMDkyMDciIGd1aWQ9IjAyN2EyNTY2LTRkMzUtNGQ0Mi04MWZhLTFjMWY5NWMxNTFj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ZGVuIEJvcywgUi4gUi48L2F1dGhvcj48L2F1dGhvcnM+PC9jb250cmlidXRvcnM+PGF1dGgtYWRk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(129)</w:t>
            </w:r>
            <w:r>
              <w:rPr>
                <w:sz w:val="16"/>
                <w:szCs w:val="16"/>
              </w:rPr>
              <w:fldChar w:fldCharType="end"/>
            </w:r>
          </w:p>
        </w:tc>
        <w:tc>
          <w:tcPr>
            <w:tcW w:w="541" w:type="dxa"/>
          </w:tcPr>
          <w:p w14:paraId="689ACADA" w14:textId="77777777" w:rsidR="00BD6924" w:rsidRPr="00084F93" w:rsidRDefault="00BD6924" w:rsidP="00C456EF">
            <w:pPr>
              <w:rPr>
                <w:sz w:val="16"/>
                <w:szCs w:val="16"/>
                <w:lang w:val="en-US"/>
              </w:rPr>
            </w:pPr>
            <w:r w:rsidRPr="00084F93">
              <w:rPr>
                <w:sz w:val="16"/>
                <w:szCs w:val="16"/>
                <w:lang w:val="en-US"/>
              </w:rPr>
              <w:t>2022</w:t>
            </w:r>
          </w:p>
        </w:tc>
        <w:tc>
          <w:tcPr>
            <w:tcW w:w="976" w:type="dxa"/>
          </w:tcPr>
          <w:p w14:paraId="1565059C"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multicenter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5F94E12D" w14:textId="77777777" w:rsidR="00BD6924" w:rsidRPr="00084F93" w:rsidRDefault="00BD6924" w:rsidP="00C456EF">
            <w:pPr>
              <w:rPr>
                <w:sz w:val="16"/>
                <w:szCs w:val="16"/>
                <w:lang w:val="en-US"/>
              </w:rPr>
            </w:pPr>
            <w:r w:rsidRPr="00084F93">
              <w:rPr>
                <w:sz w:val="16"/>
                <w:szCs w:val="16"/>
              </w:rPr>
              <w:t xml:space="preserve">Level 2b: </w:t>
            </w:r>
            <w:proofErr w:type="spellStart"/>
            <w:r w:rsidRPr="00084F93">
              <w:rPr>
                <w:sz w:val="16"/>
                <w:szCs w:val="16"/>
              </w:rPr>
              <w:t>Observational</w:t>
            </w:r>
            <w:proofErr w:type="spellEnd"/>
            <w:r w:rsidRPr="00084F93">
              <w:rPr>
                <w:sz w:val="16"/>
                <w:szCs w:val="16"/>
              </w:rPr>
              <w:t xml:space="preserve"> data</w:t>
            </w:r>
          </w:p>
        </w:tc>
        <w:tc>
          <w:tcPr>
            <w:tcW w:w="1298" w:type="dxa"/>
          </w:tcPr>
          <w:p w14:paraId="6D8F5B54" w14:textId="77777777" w:rsidR="00BD6924" w:rsidRPr="00084F93" w:rsidRDefault="00BD6924" w:rsidP="00C456EF">
            <w:pPr>
              <w:rPr>
                <w:sz w:val="16"/>
                <w:szCs w:val="16"/>
                <w:lang w:val="en-US"/>
              </w:rPr>
            </w:pPr>
            <w:r w:rsidRPr="00084F93">
              <w:rPr>
                <w:sz w:val="16"/>
                <w:szCs w:val="16"/>
                <w:lang w:val="en-US"/>
              </w:rPr>
              <w:t>A 5 mm margin for low-risk SCC is sufficient in most cases to achieve complete histological clearance, with a low rate of incomplete excision.</w:t>
            </w:r>
          </w:p>
        </w:tc>
        <w:tc>
          <w:tcPr>
            <w:tcW w:w="1047" w:type="dxa"/>
          </w:tcPr>
          <w:p w14:paraId="2FAF9982"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7EA0CA98" w14:textId="77777777" w:rsidR="00BD6924" w:rsidRPr="00084F93" w:rsidRDefault="00BD6924" w:rsidP="00C456EF">
            <w:pPr>
              <w:rPr>
                <w:sz w:val="16"/>
                <w:szCs w:val="16"/>
                <w:lang w:val="en-US"/>
              </w:rPr>
            </w:pPr>
            <w:r w:rsidRPr="00084F93">
              <w:rPr>
                <w:sz w:val="16"/>
                <w:szCs w:val="16"/>
              </w:rPr>
              <w:t>Margins &lt;5 mm</w:t>
            </w:r>
          </w:p>
        </w:tc>
        <w:tc>
          <w:tcPr>
            <w:tcW w:w="1158" w:type="dxa"/>
          </w:tcPr>
          <w:p w14:paraId="79891629" w14:textId="77777777" w:rsidR="00BD6924" w:rsidRPr="00084F93" w:rsidRDefault="00BD6924" w:rsidP="00C456EF">
            <w:pPr>
              <w:rPr>
                <w:sz w:val="16"/>
                <w:szCs w:val="16"/>
                <w:lang w:val="en-US"/>
              </w:rPr>
            </w:pPr>
            <w:r w:rsidRPr="00084F93">
              <w:rPr>
                <w:sz w:val="16"/>
                <w:szCs w:val="16"/>
                <w:lang w:val="en-US"/>
              </w:rPr>
              <w:t>679 SCC cases, predominantly low-risk (89%)</w:t>
            </w:r>
          </w:p>
        </w:tc>
        <w:tc>
          <w:tcPr>
            <w:tcW w:w="1436" w:type="dxa"/>
          </w:tcPr>
          <w:p w14:paraId="1B24274C" w14:textId="77777777" w:rsidR="00BD6924" w:rsidRPr="00084F93" w:rsidRDefault="00BD6924" w:rsidP="00C456EF">
            <w:pPr>
              <w:rPr>
                <w:sz w:val="16"/>
                <w:szCs w:val="16"/>
                <w:lang w:val="en-US"/>
              </w:rPr>
            </w:pPr>
            <w:r w:rsidRPr="00084F93">
              <w:rPr>
                <w:sz w:val="16"/>
                <w:szCs w:val="16"/>
                <w:lang w:val="en-US"/>
              </w:rPr>
              <w:t>Overall incomplete excision rate: 4%. Among high-risk SCC, incomplete excisions occurred in 15% (AJCC criteria). Most incompletely excised tumors had deep margin involvement (92%). Findings support 5 mm margins for low-risk SCC per Dutch guidelines.</w:t>
            </w:r>
          </w:p>
          <w:p w14:paraId="55044096" w14:textId="77777777" w:rsidR="00BD6924" w:rsidRPr="00084F93" w:rsidRDefault="00BD6924" w:rsidP="00C456EF">
            <w:pPr>
              <w:rPr>
                <w:sz w:val="16"/>
                <w:szCs w:val="16"/>
                <w:lang w:val="en-US"/>
              </w:rPr>
            </w:pPr>
          </w:p>
        </w:tc>
      </w:tr>
      <w:tr w:rsidR="00BD6924" w:rsidRPr="00BA1B92" w14:paraId="12A626E3" w14:textId="77777777" w:rsidTr="00C456EF">
        <w:tc>
          <w:tcPr>
            <w:tcW w:w="1047" w:type="dxa"/>
          </w:tcPr>
          <w:p w14:paraId="59E06855" w14:textId="77777777" w:rsidR="00BD6924" w:rsidRPr="00084F93" w:rsidRDefault="00BD6924" w:rsidP="00C456EF">
            <w:pPr>
              <w:rPr>
                <w:sz w:val="16"/>
                <w:szCs w:val="16"/>
                <w:lang w:val="en-US"/>
              </w:rPr>
            </w:pPr>
            <w:r w:rsidRPr="00084F93">
              <w:rPr>
                <w:sz w:val="16"/>
                <w:szCs w:val="16"/>
              </w:rPr>
              <w:t>C &amp; E for SCC</w:t>
            </w:r>
          </w:p>
        </w:tc>
        <w:tc>
          <w:tcPr>
            <w:tcW w:w="1264" w:type="dxa"/>
          </w:tcPr>
          <w:p w14:paraId="110F71FA" w14:textId="77777777" w:rsidR="00BD6924" w:rsidRDefault="00BD6924" w:rsidP="00C456EF">
            <w:pPr>
              <w:rPr>
                <w:rStyle w:val="Fremhv"/>
                <w:sz w:val="16"/>
                <w:szCs w:val="16"/>
              </w:rPr>
            </w:pPr>
            <w:r w:rsidRPr="00084F93">
              <w:rPr>
                <w:sz w:val="16"/>
                <w:szCs w:val="16"/>
              </w:rPr>
              <w:t xml:space="preserve">Kara </w:t>
            </w:r>
            <w:proofErr w:type="spellStart"/>
            <w:r w:rsidRPr="00084F93">
              <w:rPr>
                <w:sz w:val="16"/>
                <w:szCs w:val="16"/>
              </w:rPr>
              <w:t>Yakish</w:t>
            </w:r>
            <w:proofErr w:type="spellEnd"/>
            <w:r w:rsidRPr="00084F93">
              <w:rPr>
                <w:sz w:val="16"/>
                <w:szCs w:val="16"/>
              </w:rPr>
              <w:t xml:space="preserve"> et al.</w:t>
            </w:r>
            <w:r w:rsidRPr="00084F93">
              <w:rPr>
                <w:sz w:val="16"/>
                <w:szCs w:val="16"/>
              </w:rPr>
              <w:br/>
            </w:r>
            <w:r w:rsidRPr="00084F93">
              <w:rPr>
                <w:rStyle w:val="Fremhv"/>
                <w:sz w:val="16"/>
                <w:szCs w:val="16"/>
              </w:rPr>
              <w:t xml:space="preserve">J Am Acad </w:t>
            </w:r>
            <w:proofErr w:type="spellStart"/>
            <w:r w:rsidRPr="00084F93">
              <w:rPr>
                <w:rStyle w:val="Fremhv"/>
                <w:sz w:val="16"/>
                <w:szCs w:val="16"/>
              </w:rPr>
              <w:t>Dermatol</w:t>
            </w:r>
            <w:proofErr w:type="spellEnd"/>
          </w:p>
          <w:p w14:paraId="18944948" w14:textId="73D0445B" w:rsidR="00BD6924" w:rsidRPr="00084F93" w:rsidRDefault="00F51DCA" w:rsidP="00C456EF">
            <w:pPr>
              <w:rPr>
                <w:sz w:val="16"/>
                <w:szCs w:val="16"/>
              </w:rPr>
            </w:pPr>
            <w:r>
              <w:rPr>
                <w:sz w:val="16"/>
                <w:szCs w:val="16"/>
              </w:rPr>
              <w:fldChar w:fldCharType="begin">
                <w:fldData xml:space="preserve">PEVuZE5vdGU+PENpdGU+PEF1dGhvcj5ZYWtpc2g8L0F1dGhvcj48WWVhcj4yMDE3PC9ZZWFyPjxS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(130)</w:t>
            </w:r>
            <w:r>
              <w:rPr>
                <w:sz w:val="16"/>
                <w:szCs w:val="16"/>
              </w:rPr>
              <w:fldChar w:fldCharType="end"/>
            </w:r>
          </w:p>
        </w:tc>
        <w:tc>
          <w:tcPr>
            <w:tcW w:w="541" w:type="dxa"/>
          </w:tcPr>
          <w:p w14:paraId="0BCC113F" w14:textId="77777777" w:rsidR="00BD6924" w:rsidRPr="00084F93" w:rsidRDefault="00BD6924" w:rsidP="00C456EF">
            <w:pPr>
              <w:rPr>
                <w:sz w:val="16"/>
                <w:szCs w:val="16"/>
              </w:rPr>
            </w:pPr>
            <w:r w:rsidRPr="00084F93">
              <w:rPr>
                <w:sz w:val="16"/>
                <w:szCs w:val="16"/>
              </w:rPr>
              <w:t>2017</w:t>
            </w:r>
          </w:p>
        </w:tc>
        <w:tc>
          <w:tcPr>
            <w:tcW w:w="976" w:type="dxa"/>
          </w:tcPr>
          <w:p w14:paraId="2EBE594E" w14:textId="77777777" w:rsidR="00BD6924" w:rsidRPr="00084F93" w:rsidRDefault="00BD6924" w:rsidP="00C456EF">
            <w:pPr>
              <w:rPr>
                <w:sz w:val="16"/>
                <w:szCs w:val="16"/>
              </w:rPr>
            </w:pP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5774E0BF" w14:textId="77777777" w:rsidR="00BD6924" w:rsidRPr="00084F93" w:rsidRDefault="00BD6924" w:rsidP="00C456EF">
            <w:pPr>
              <w:rPr>
                <w:sz w:val="16"/>
                <w:szCs w:val="16"/>
              </w:rPr>
            </w:pPr>
            <w:r w:rsidRPr="00084F93">
              <w:rPr>
                <w:sz w:val="16"/>
                <w:szCs w:val="16"/>
              </w:rPr>
              <w:t xml:space="preserve">Level 4: </w:t>
            </w:r>
            <w:proofErr w:type="spellStart"/>
            <w:r w:rsidRPr="00084F93">
              <w:rPr>
                <w:sz w:val="16"/>
                <w:szCs w:val="16"/>
              </w:rPr>
              <w:t>Observational</w:t>
            </w:r>
            <w:proofErr w:type="spellEnd"/>
            <w:r w:rsidRPr="00084F93">
              <w:rPr>
                <w:sz w:val="16"/>
                <w:szCs w:val="16"/>
              </w:rPr>
              <w:t xml:space="preserve"> data</w:t>
            </w:r>
          </w:p>
        </w:tc>
        <w:tc>
          <w:tcPr>
            <w:tcW w:w="1298" w:type="dxa"/>
          </w:tcPr>
          <w:p w14:paraId="39DEF04E" w14:textId="77777777" w:rsidR="00BD6924" w:rsidRPr="00084F93" w:rsidRDefault="00BD6924" w:rsidP="00C456EF">
            <w:pPr>
              <w:rPr>
                <w:sz w:val="16"/>
                <w:szCs w:val="16"/>
                <w:lang w:val="en-US"/>
              </w:rPr>
            </w:pPr>
            <w:r w:rsidRPr="00084F93">
              <w:rPr>
                <w:sz w:val="16"/>
                <w:szCs w:val="16"/>
                <w:lang w:val="en-US"/>
              </w:rPr>
              <w:t xml:space="preserve">The study demonstrates a high cure rate for curettage alone in low-risk invasive </w:t>
            </w:r>
            <w:proofErr w:type="spellStart"/>
            <w:r w:rsidRPr="00084F93">
              <w:rPr>
                <w:sz w:val="16"/>
                <w:szCs w:val="16"/>
                <w:lang w:val="en-US"/>
              </w:rPr>
              <w:t>cSCC</w:t>
            </w:r>
            <w:proofErr w:type="spellEnd"/>
            <w:r w:rsidRPr="00084F93">
              <w:rPr>
                <w:sz w:val="16"/>
                <w:szCs w:val="16"/>
                <w:lang w:val="en-US"/>
              </w:rPr>
              <w:t>, but acknowledges the need for further research</w:t>
            </w:r>
          </w:p>
        </w:tc>
        <w:tc>
          <w:tcPr>
            <w:tcW w:w="1047" w:type="dxa"/>
          </w:tcPr>
          <w:p w14:paraId="38B5AFE9"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w:t>
            </w:r>
            <w:proofErr w:type="spellStart"/>
            <w:r w:rsidRPr="00084F93">
              <w:rPr>
                <w:sz w:val="16"/>
                <w:szCs w:val="16"/>
              </w:rPr>
              <w:t>without</w:t>
            </w:r>
            <w:proofErr w:type="spellEnd"/>
            <w:r w:rsidRPr="00084F93">
              <w:rPr>
                <w:sz w:val="16"/>
                <w:szCs w:val="16"/>
              </w:rPr>
              <w:t xml:space="preserve"> </w:t>
            </w:r>
            <w:proofErr w:type="spellStart"/>
            <w:r w:rsidRPr="00084F93">
              <w:rPr>
                <w:sz w:val="16"/>
                <w:szCs w:val="16"/>
              </w:rPr>
              <w:t>adjunct</w:t>
            </w:r>
            <w:proofErr w:type="spellEnd"/>
            <w:r w:rsidRPr="00084F93">
              <w:rPr>
                <w:sz w:val="16"/>
                <w:szCs w:val="16"/>
              </w:rPr>
              <w:t xml:space="preserve"> </w:t>
            </w:r>
            <w:proofErr w:type="spellStart"/>
            <w:r w:rsidRPr="00084F93">
              <w:rPr>
                <w:sz w:val="16"/>
                <w:szCs w:val="16"/>
              </w:rPr>
              <w:t>therapy</w:t>
            </w:r>
            <w:proofErr w:type="spellEnd"/>
          </w:p>
        </w:tc>
        <w:tc>
          <w:tcPr>
            <w:tcW w:w="1047" w:type="dxa"/>
          </w:tcPr>
          <w:p w14:paraId="2D2A53BD"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4BDB482F" w14:textId="77777777" w:rsidR="00BD6924" w:rsidRPr="00084F93" w:rsidRDefault="00BD6924" w:rsidP="00C456EF">
            <w:pPr>
              <w:rPr>
                <w:sz w:val="16"/>
                <w:szCs w:val="16"/>
                <w:lang w:val="en-US"/>
              </w:rPr>
            </w:pPr>
            <w:r w:rsidRPr="00084F93">
              <w:rPr>
                <w:sz w:val="16"/>
                <w:szCs w:val="16"/>
                <w:lang w:val="en-US"/>
              </w:rPr>
              <w:t xml:space="preserve">89 lesions from 80 patients with low-risk </w:t>
            </w:r>
            <w:proofErr w:type="spellStart"/>
            <w:r w:rsidRPr="00084F93">
              <w:rPr>
                <w:sz w:val="16"/>
                <w:szCs w:val="16"/>
                <w:lang w:val="en-US"/>
              </w:rPr>
              <w:t>cSCC</w:t>
            </w:r>
            <w:proofErr w:type="spellEnd"/>
          </w:p>
        </w:tc>
        <w:tc>
          <w:tcPr>
            <w:tcW w:w="1436" w:type="dxa"/>
          </w:tcPr>
          <w:p w14:paraId="366D1AB3" w14:textId="77777777" w:rsidR="00BD6924" w:rsidRPr="00084F93" w:rsidRDefault="00BD6924" w:rsidP="00C456EF">
            <w:pPr>
              <w:rPr>
                <w:sz w:val="16"/>
                <w:szCs w:val="16"/>
                <w:lang w:val="en-US"/>
              </w:rPr>
            </w:pPr>
            <w:r w:rsidRPr="00084F93">
              <w:rPr>
                <w:sz w:val="16"/>
                <w:szCs w:val="16"/>
                <w:lang w:val="en-US"/>
              </w:rPr>
              <w:t>97% cure rate observed. Three recurrences (3%) were identified, primarily associated with high-risk sites or positive margins post-curettage. Median follow-up was six years. Limitations include small sample size and potential technique variability.</w:t>
            </w:r>
          </w:p>
        </w:tc>
      </w:tr>
      <w:tr w:rsidR="00BD6924" w:rsidRPr="00BA1B92" w14:paraId="4A39C6A2" w14:textId="77777777" w:rsidTr="00C456EF">
        <w:tc>
          <w:tcPr>
            <w:tcW w:w="1047" w:type="dxa"/>
          </w:tcPr>
          <w:p w14:paraId="0B2E8E7C" w14:textId="77777777" w:rsidR="00BD6924" w:rsidRPr="00084F93" w:rsidRDefault="00BD6924" w:rsidP="00C456EF">
            <w:pPr>
              <w:rPr>
                <w:sz w:val="16"/>
                <w:szCs w:val="16"/>
              </w:rPr>
            </w:pPr>
            <w:r w:rsidRPr="00084F93">
              <w:rPr>
                <w:sz w:val="16"/>
                <w:szCs w:val="16"/>
              </w:rPr>
              <w:lastRenderedPageBreak/>
              <w:t>C &amp; E for SCC</w:t>
            </w:r>
          </w:p>
        </w:tc>
        <w:tc>
          <w:tcPr>
            <w:tcW w:w="1264" w:type="dxa"/>
          </w:tcPr>
          <w:p w14:paraId="141CF17C" w14:textId="77777777" w:rsidR="00BD6924" w:rsidRDefault="00BD6924" w:rsidP="00C456EF">
            <w:pPr>
              <w:rPr>
                <w:rStyle w:val="Fremhv"/>
                <w:sz w:val="16"/>
                <w:szCs w:val="16"/>
              </w:rPr>
            </w:pPr>
            <w:r w:rsidRPr="00084F93">
              <w:rPr>
                <w:sz w:val="16"/>
                <w:szCs w:val="16"/>
              </w:rPr>
              <w:t>Jacob R. Stewart et al.</w:t>
            </w:r>
            <w:r w:rsidRPr="00084F93">
              <w:rPr>
                <w:sz w:val="16"/>
                <w:szCs w:val="16"/>
              </w:rPr>
              <w:br/>
            </w:r>
            <w:r w:rsidRPr="00084F93">
              <w:rPr>
                <w:rStyle w:val="Fremhv"/>
                <w:sz w:val="16"/>
                <w:szCs w:val="16"/>
              </w:rPr>
              <w:t xml:space="preserve">J Am Acad </w:t>
            </w:r>
            <w:proofErr w:type="spellStart"/>
            <w:r w:rsidRPr="00084F93">
              <w:rPr>
                <w:rStyle w:val="Fremhv"/>
                <w:sz w:val="16"/>
                <w:szCs w:val="16"/>
              </w:rPr>
              <w:t>Dermatol</w:t>
            </w:r>
            <w:proofErr w:type="spellEnd"/>
          </w:p>
          <w:p w14:paraId="3568CBA2" w14:textId="13EF7F8C" w:rsidR="00BD6924" w:rsidRPr="00084F93" w:rsidRDefault="00957042" w:rsidP="00C456EF">
            <w:pPr>
              <w:rPr>
                <w:sz w:val="16"/>
                <w:szCs w:val="16"/>
              </w:rPr>
            </w:pPr>
            <w:r>
              <w:rPr>
                <w:sz w:val="16"/>
                <w:szCs w:val="16"/>
              </w:rPr>
              <w:fldChar w:fldCharType="begin">
                <w:fldData xml:space="preserve">PEVuZE5vdGU+PENpdGU+PEF1dGhvcj5TdGV3YXJ0PC9BdXRob3I+PFllYXI+MjAyMjwvWWVhcj48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(132)</w:t>
            </w:r>
            <w:r>
              <w:rPr>
                <w:sz w:val="16"/>
                <w:szCs w:val="16"/>
              </w:rPr>
              <w:fldChar w:fldCharType="end"/>
            </w:r>
          </w:p>
        </w:tc>
        <w:tc>
          <w:tcPr>
            <w:tcW w:w="541" w:type="dxa"/>
          </w:tcPr>
          <w:p w14:paraId="1058D86D" w14:textId="77777777" w:rsidR="00BD6924" w:rsidRPr="00084F93" w:rsidRDefault="00BD6924" w:rsidP="00C456EF">
            <w:pPr>
              <w:rPr>
                <w:sz w:val="16"/>
                <w:szCs w:val="16"/>
              </w:rPr>
            </w:pPr>
            <w:r w:rsidRPr="00084F93">
              <w:rPr>
                <w:sz w:val="16"/>
                <w:szCs w:val="16"/>
              </w:rPr>
              <w:t>2022</w:t>
            </w:r>
          </w:p>
        </w:tc>
        <w:tc>
          <w:tcPr>
            <w:tcW w:w="976" w:type="dxa"/>
          </w:tcPr>
          <w:p w14:paraId="3B738785" w14:textId="77777777" w:rsidR="00BD6924" w:rsidRPr="00084F93" w:rsidRDefault="00BD6924" w:rsidP="00C456EF">
            <w:pPr>
              <w:rPr>
                <w:sz w:val="16"/>
                <w:szCs w:val="16"/>
                <w:lang w:val="en-US"/>
              </w:rPr>
            </w:pPr>
            <w:r w:rsidRPr="00084F93">
              <w:rPr>
                <w:sz w:val="16"/>
                <w:szCs w:val="16"/>
                <w:lang w:val="en-US"/>
              </w:rPr>
              <w:t>Systematic review and meta-analysis</w:t>
            </w:r>
          </w:p>
        </w:tc>
        <w:tc>
          <w:tcPr>
            <w:tcW w:w="1267" w:type="dxa"/>
          </w:tcPr>
          <w:p w14:paraId="5A22BC73" w14:textId="77777777" w:rsidR="00BD6924" w:rsidRPr="00084F93" w:rsidRDefault="00BD6924" w:rsidP="00C456EF">
            <w:pPr>
              <w:rPr>
                <w:sz w:val="16"/>
                <w:szCs w:val="16"/>
                <w:lang w:val="en-US"/>
              </w:rPr>
            </w:pPr>
            <w:r w:rsidRPr="00084F93">
              <w:rPr>
                <w:sz w:val="16"/>
                <w:szCs w:val="16"/>
                <w:lang w:val="en-US"/>
              </w:rPr>
              <w:t>Level 2a: Pooled analysis of observational studies</w:t>
            </w:r>
          </w:p>
        </w:tc>
        <w:tc>
          <w:tcPr>
            <w:tcW w:w="1298" w:type="dxa"/>
          </w:tcPr>
          <w:p w14:paraId="01A47E65" w14:textId="77777777" w:rsidR="00BD6924" w:rsidRPr="00084F93" w:rsidRDefault="00BD6924" w:rsidP="00C456EF">
            <w:pPr>
              <w:rPr>
                <w:sz w:val="16"/>
                <w:szCs w:val="16"/>
                <w:lang w:val="en-US"/>
              </w:rPr>
            </w:pPr>
            <w:r w:rsidRPr="00084F93">
              <w:rPr>
                <w:sz w:val="16"/>
                <w:szCs w:val="16"/>
                <w:lang w:val="en-US"/>
              </w:rPr>
              <w:t>Curettage alone has a higher recurrence rate compared to combined approaches such as curettage with cryotherapy or electrodessication.</w:t>
            </w:r>
          </w:p>
        </w:tc>
        <w:tc>
          <w:tcPr>
            <w:tcW w:w="1047" w:type="dxa"/>
          </w:tcPr>
          <w:p w14:paraId="1E918A69"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as </w:t>
            </w:r>
            <w:proofErr w:type="spellStart"/>
            <w:r w:rsidRPr="00084F93">
              <w:rPr>
                <w:sz w:val="16"/>
                <w:szCs w:val="16"/>
              </w:rPr>
              <w:t>monotherapy</w:t>
            </w:r>
            <w:proofErr w:type="spellEnd"/>
          </w:p>
        </w:tc>
        <w:tc>
          <w:tcPr>
            <w:tcW w:w="1047" w:type="dxa"/>
          </w:tcPr>
          <w:p w14:paraId="5077ADF2" w14:textId="77777777" w:rsidR="00BD6924" w:rsidRPr="00084F93" w:rsidRDefault="00BD6924" w:rsidP="00C456EF">
            <w:pPr>
              <w:rPr>
                <w:sz w:val="16"/>
                <w:szCs w:val="16"/>
                <w:lang w:val="en-US"/>
              </w:rPr>
            </w:pPr>
            <w:r w:rsidRPr="00084F93">
              <w:rPr>
                <w:sz w:val="16"/>
                <w:szCs w:val="16"/>
                <w:lang w:val="en-US"/>
              </w:rPr>
              <w:t>Curettage combined with other modalities</w:t>
            </w:r>
          </w:p>
        </w:tc>
        <w:tc>
          <w:tcPr>
            <w:tcW w:w="1158" w:type="dxa"/>
          </w:tcPr>
          <w:p w14:paraId="1A58ED0D" w14:textId="77777777" w:rsidR="00BD6924" w:rsidRPr="00084F93" w:rsidRDefault="00BD6924" w:rsidP="00C456EF">
            <w:pPr>
              <w:rPr>
                <w:sz w:val="16"/>
                <w:szCs w:val="16"/>
                <w:lang w:val="en-US"/>
              </w:rPr>
            </w:pPr>
            <w:r w:rsidRPr="00084F93">
              <w:rPr>
                <w:sz w:val="16"/>
                <w:szCs w:val="16"/>
                <w:lang w:val="en-US"/>
              </w:rPr>
              <w:t>9,336 tumors (SCC and SCCIS) included across 186 studies</w:t>
            </w:r>
          </w:p>
        </w:tc>
        <w:tc>
          <w:tcPr>
            <w:tcW w:w="1436" w:type="dxa"/>
          </w:tcPr>
          <w:p w14:paraId="608ADC7E" w14:textId="77777777" w:rsidR="00BD6924" w:rsidRPr="00084F93" w:rsidRDefault="00BD6924" w:rsidP="00C456EF">
            <w:pPr>
              <w:rPr>
                <w:sz w:val="16"/>
                <w:szCs w:val="16"/>
                <w:lang w:val="en-US"/>
              </w:rPr>
            </w:pPr>
            <w:r w:rsidRPr="00084F93">
              <w:rPr>
                <w:sz w:val="16"/>
                <w:szCs w:val="16"/>
                <w:lang w:val="en-US"/>
              </w:rPr>
              <w:t>Recurrence rate with curettage alone: 14.7% (95% CI: 6.4%-22.9%). In comparison, curettage with cryotherapy reduced recurrence rates to 1.6% (95% CI: 0.4%-2.8%). Combined modalities were significantly more effective than curettage alone in achieving durable control.</w:t>
            </w:r>
          </w:p>
        </w:tc>
      </w:tr>
      <w:tr w:rsidR="00BD6924" w:rsidRPr="00084F93" w14:paraId="1AD88F3C" w14:textId="77777777" w:rsidTr="00C456EF">
        <w:tc>
          <w:tcPr>
            <w:tcW w:w="1047" w:type="dxa"/>
          </w:tcPr>
          <w:p w14:paraId="25860E2B" w14:textId="77777777" w:rsidR="00BD6924" w:rsidRPr="00084F93" w:rsidRDefault="00BD6924" w:rsidP="00C456EF">
            <w:pPr>
              <w:rPr>
                <w:sz w:val="16"/>
                <w:szCs w:val="16"/>
              </w:rPr>
            </w:pPr>
            <w:r w:rsidRPr="00084F93">
              <w:rPr>
                <w:sz w:val="16"/>
                <w:szCs w:val="16"/>
              </w:rPr>
              <w:t>C &amp; E for SCC</w:t>
            </w:r>
          </w:p>
        </w:tc>
        <w:tc>
          <w:tcPr>
            <w:tcW w:w="1264" w:type="dxa"/>
          </w:tcPr>
          <w:p w14:paraId="22DA4EE1" w14:textId="77777777" w:rsidR="00BD6924" w:rsidRDefault="00BD6924" w:rsidP="00C456EF">
            <w:pPr>
              <w:rPr>
                <w:sz w:val="16"/>
                <w:szCs w:val="16"/>
                <w:lang w:val="en-US"/>
              </w:rPr>
            </w:pPr>
            <w:r w:rsidRPr="00084F93">
              <w:rPr>
                <w:sz w:val="16"/>
                <w:szCs w:val="16"/>
                <w:lang w:val="en-US"/>
              </w:rPr>
              <w:t>American Academy of Dermatology (AAD) Guidelines</w:t>
            </w:r>
          </w:p>
          <w:p w14:paraId="2C10DD9D" w14:textId="4B56B0CF" w:rsidR="00BD6924" w:rsidRPr="00084F93" w:rsidRDefault="001F73AA" w:rsidP="00C456EF">
            <w:pPr>
              <w:rPr>
                <w:sz w:val="16"/>
                <w:szCs w:val="16"/>
                <w:lang w:val="en-US"/>
              </w:rPr>
            </w:pPr>
            <w:r>
              <w:rPr>
                <w:sz w:val="16"/>
                <w:szCs w:val="16"/>
                <w:lang w:val="en-US"/>
              </w:rPr>
              <w:fldChar w:fldCharType="begin">
                <w:fldData xml:space="preserve">PEVuZE5vdGU+PENpdGU+PEF1dGhvcj5LaW08L0F1dGhvcj48WWVhcj4yMDE4PC9ZZWFyPjxSZWNO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(133)</w:t>
            </w:r>
            <w:r>
              <w:rPr>
                <w:sz w:val="16"/>
                <w:szCs w:val="16"/>
                <w:lang w:val="en-US"/>
              </w:rPr>
              <w:fldChar w:fldCharType="end"/>
            </w:r>
          </w:p>
        </w:tc>
        <w:tc>
          <w:tcPr>
            <w:tcW w:w="541" w:type="dxa"/>
          </w:tcPr>
          <w:p w14:paraId="1E129BA4" w14:textId="77777777" w:rsidR="00BD6924" w:rsidRPr="00084F93" w:rsidRDefault="00BD6924" w:rsidP="00C456EF">
            <w:pPr>
              <w:rPr>
                <w:sz w:val="16"/>
                <w:szCs w:val="16"/>
                <w:lang w:val="en-US"/>
              </w:rPr>
            </w:pPr>
            <w:r w:rsidRPr="00084F93">
              <w:rPr>
                <w:sz w:val="16"/>
                <w:szCs w:val="16"/>
                <w:lang w:val="en-US"/>
              </w:rPr>
              <w:t>2018</w:t>
            </w:r>
          </w:p>
        </w:tc>
        <w:tc>
          <w:tcPr>
            <w:tcW w:w="976" w:type="dxa"/>
          </w:tcPr>
          <w:p w14:paraId="4AE9A09E" w14:textId="77777777" w:rsidR="00BD6924" w:rsidRPr="00084F93" w:rsidRDefault="00BD6924" w:rsidP="00C456EF">
            <w:pPr>
              <w:rPr>
                <w:sz w:val="16"/>
                <w:szCs w:val="16"/>
                <w:lang w:val="en-US"/>
              </w:rPr>
            </w:pPr>
            <w:proofErr w:type="spellStart"/>
            <w:r w:rsidRPr="00084F93">
              <w:rPr>
                <w:sz w:val="16"/>
                <w:szCs w:val="16"/>
              </w:rPr>
              <w:t>Evidence-based</w:t>
            </w:r>
            <w:proofErr w:type="spellEnd"/>
            <w:r w:rsidRPr="00084F93">
              <w:rPr>
                <w:sz w:val="16"/>
                <w:szCs w:val="16"/>
              </w:rPr>
              <w:t xml:space="preserve"> guideline</w:t>
            </w:r>
          </w:p>
        </w:tc>
        <w:tc>
          <w:tcPr>
            <w:tcW w:w="1267" w:type="dxa"/>
          </w:tcPr>
          <w:p w14:paraId="7FC3B685" w14:textId="77777777" w:rsidR="00BD6924" w:rsidRPr="00084F93" w:rsidRDefault="00BD6924" w:rsidP="00C456EF">
            <w:pPr>
              <w:rPr>
                <w:sz w:val="16"/>
                <w:szCs w:val="16"/>
                <w:lang w:val="en-US"/>
              </w:rPr>
            </w:pPr>
            <w:r w:rsidRPr="00084F93">
              <w:rPr>
                <w:sz w:val="16"/>
                <w:szCs w:val="16"/>
                <w:lang w:val="en-US"/>
              </w:rPr>
              <w:t>Level 3: Mixed evidence, expert consensus</w:t>
            </w:r>
          </w:p>
        </w:tc>
        <w:tc>
          <w:tcPr>
            <w:tcW w:w="1298" w:type="dxa"/>
          </w:tcPr>
          <w:p w14:paraId="123E0674" w14:textId="77777777" w:rsidR="00BD6924" w:rsidRPr="00084F93" w:rsidRDefault="00BD6924" w:rsidP="00C456EF">
            <w:pPr>
              <w:rPr>
                <w:sz w:val="16"/>
                <w:szCs w:val="16"/>
                <w:lang w:val="en-US"/>
              </w:rPr>
            </w:pPr>
            <w:r w:rsidRPr="00084F93">
              <w:rPr>
                <w:sz w:val="16"/>
                <w:szCs w:val="16"/>
                <w:lang w:val="en-US"/>
              </w:rPr>
              <w:t>Curettage may be considered for low-risk primary SCC, but evidence indicates variable outcomes depending on lesion characteristics and operator skill.</w:t>
            </w:r>
          </w:p>
        </w:tc>
        <w:tc>
          <w:tcPr>
            <w:tcW w:w="1047" w:type="dxa"/>
          </w:tcPr>
          <w:p w14:paraId="708A469C"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and </w:t>
            </w:r>
            <w:proofErr w:type="spellStart"/>
            <w:r w:rsidRPr="00084F93">
              <w:rPr>
                <w:sz w:val="16"/>
                <w:szCs w:val="16"/>
              </w:rPr>
              <w:t>electrodesiccation</w:t>
            </w:r>
            <w:proofErr w:type="spellEnd"/>
          </w:p>
        </w:tc>
        <w:tc>
          <w:tcPr>
            <w:tcW w:w="1047" w:type="dxa"/>
          </w:tcPr>
          <w:p w14:paraId="03C3D0E7"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0A31D5B5" w14:textId="77777777" w:rsidR="00BD6924" w:rsidRPr="00084F93" w:rsidRDefault="00BD6924" w:rsidP="00C456EF">
            <w:pPr>
              <w:rPr>
                <w:sz w:val="16"/>
                <w:szCs w:val="16"/>
                <w:lang w:val="en-US"/>
              </w:rPr>
            </w:pPr>
            <w:r w:rsidRPr="00084F93">
              <w:rPr>
                <w:sz w:val="16"/>
                <w:szCs w:val="16"/>
                <w:lang w:val="en-US"/>
              </w:rPr>
              <w:t xml:space="preserve">Patients with low-risk </w:t>
            </w:r>
            <w:proofErr w:type="spellStart"/>
            <w:r w:rsidRPr="00084F93">
              <w:rPr>
                <w:sz w:val="16"/>
                <w:szCs w:val="16"/>
                <w:lang w:val="en-US"/>
              </w:rPr>
              <w:t>cSCC</w:t>
            </w:r>
            <w:proofErr w:type="spellEnd"/>
          </w:p>
        </w:tc>
        <w:tc>
          <w:tcPr>
            <w:tcW w:w="1436" w:type="dxa"/>
          </w:tcPr>
          <w:p w14:paraId="34E0458A" w14:textId="77777777" w:rsidR="00BD6924" w:rsidRPr="00084F93" w:rsidRDefault="00BD6924" w:rsidP="00C456EF">
            <w:pPr>
              <w:rPr>
                <w:sz w:val="16"/>
                <w:szCs w:val="16"/>
                <w:lang w:val="en-US"/>
              </w:rPr>
            </w:pPr>
            <w:r w:rsidRPr="00084F93">
              <w:rPr>
                <w:sz w:val="16"/>
                <w:szCs w:val="16"/>
                <w:lang w:val="en-US"/>
              </w:rPr>
              <w:t xml:space="preserve">Recurrence rate with curettage for low-risk lesions is approximately 1.7% (CI 0.5%-3.4%). However, curettage is less effective on lesions in terminal hair-bearing areas or with high-risk features. </w:t>
            </w:r>
            <w:proofErr w:type="spellStart"/>
            <w:r w:rsidRPr="00084F93">
              <w:rPr>
                <w:sz w:val="16"/>
                <w:szCs w:val="16"/>
              </w:rPr>
              <w:t>Evidence</w:t>
            </w:r>
            <w:proofErr w:type="spellEnd"/>
            <w:r w:rsidRPr="00084F93">
              <w:rPr>
                <w:sz w:val="16"/>
                <w:szCs w:val="16"/>
              </w:rPr>
              <w:t xml:space="preserve"> </w:t>
            </w:r>
            <w:proofErr w:type="spellStart"/>
            <w:r w:rsidRPr="00084F93">
              <w:rPr>
                <w:sz w:val="16"/>
                <w:szCs w:val="16"/>
              </w:rPr>
              <w:t>indicates</w:t>
            </w:r>
            <w:proofErr w:type="spellEnd"/>
            <w:r w:rsidRPr="00084F93">
              <w:rPr>
                <w:sz w:val="16"/>
                <w:szCs w:val="16"/>
              </w:rPr>
              <w:t xml:space="preserve"> operator </w:t>
            </w:r>
            <w:proofErr w:type="spellStart"/>
            <w:r w:rsidRPr="00084F93">
              <w:rPr>
                <w:sz w:val="16"/>
                <w:szCs w:val="16"/>
              </w:rPr>
              <w:t>dependency</w:t>
            </w:r>
            <w:proofErr w:type="spellEnd"/>
            <w:r w:rsidRPr="00084F93">
              <w:rPr>
                <w:sz w:val="16"/>
                <w:szCs w:val="16"/>
              </w:rPr>
              <w:t>.</w:t>
            </w:r>
          </w:p>
        </w:tc>
      </w:tr>
      <w:tr w:rsidR="00BD6924" w:rsidRPr="00BA1B92" w14:paraId="7A45A9A9" w14:textId="77777777" w:rsidTr="00C456EF">
        <w:tc>
          <w:tcPr>
            <w:tcW w:w="1047" w:type="dxa"/>
          </w:tcPr>
          <w:p w14:paraId="00FBAAF2" w14:textId="77777777" w:rsidR="00BD6924" w:rsidRPr="00084F93" w:rsidRDefault="00BD6924" w:rsidP="00C456EF">
            <w:pPr>
              <w:rPr>
                <w:sz w:val="16"/>
                <w:szCs w:val="16"/>
              </w:rPr>
            </w:pPr>
            <w:r w:rsidRPr="00084F93">
              <w:rPr>
                <w:sz w:val="16"/>
                <w:szCs w:val="16"/>
              </w:rPr>
              <w:t>C &amp; E for SCC</w:t>
            </w:r>
          </w:p>
        </w:tc>
        <w:tc>
          <w:tcPr>
            <w:tcW w:w="1264" w:type="dxa"/>
          </w:tcPr>
          <w:p w14:paraId="51D9B797" w14:textId="77777777" w:rsidR="00BD6924" w:rsidRDefault="00BD6924" w:rsidP="00C456EF">
            <w:pPr>
              <w:rPr>
                <w:sz w:val="16"/>
                <w:szCs w:val="16"/>
                <w:lang w:val="en-US"/>
              </w:rPr>
            </w:pPr>
            <w:r w:rsidRPr="00084F93">
              <w:rPr>
                <w:sz w:val="16"/>
                <w:szCs w:val="16"/>
                <w:lang w:val="en-US"/>
              </w:rPr>
              <w:t xml:space="preserve">European Consensus-Based Guideline for </w:t>
            </w:r>
            <w:proofErr w:type="spellStart"/>
            <w:r w:rsidRPr="00084F93">
              <w:rPr>
                <w:sz w:val="16"/>
                <w:szCs w:val="16"/>
                <w:lang w:val="en-US"/>
              </w:rPr>
              <w:t>cSCC</w:t>
            </w:r>
            <w:proofErr w:type="spellEnd"/>
          </w:p>
          <w:p w14:paraId="2865061B" w14:textId="293C5979" w:rsidR="00BD6924" w:rsidRPr="00084F93"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46A80E7A" w14:textId="77777777" w:rsidR="00BD6924" w:rsidRPr="00084F93" w:rsidRDefault="00BD6924" w:rsidP="00C456EF">
            <w:pPr>
              <w:rPr>
                <w:sz w:val="16"/>
                <w:szCs w:val="16"/>
                <w:lang w:val="en-US"/>
              </w:rPr>
            </w:pPr>
            <w:r w:rsidRPr="00084F93">
              <w:rPr>
                <w:sz w:val="16"/>
                <w:szCs w:val="16"/>
                <w:lang w:val="en-US"/>
              </w:rPr>
              <w:t>2023</w:t>
            </w:r>
          </w:p>
        </w:tc>
        <w:tc>
          <w:tcPr>
            <w:tcW w:w="976" w:type="dxa"/>
          </w:tcPr>
          <w:p w14:paraId="384041E7"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142CFDC2" w14:textId="77777777" w:rsidR="00BD6924" w:rsidRPr="00084F93" w:rsidRDefault="00BD6924" w:rsidP="00C456EF">
            <w:pPr>
              <w:rPr>
                <w:sz w:val="16"/>
                <w:szCs w:val="16"/>
                <w:lang w:val="en-US"/>
              </w:rPr>
            </w:pPr>
            <w:r w:rsidRPr="00084F93">
              <w:rPr>
                <w:sz w:val="16"/>
                <w:szCs w:val="16"/>
              </w:rPr>
              <w:t xml:space="preserve">Level 5: Expert </w:t>
            </w:r>
            <w:proofErr w:type="spellStart"/>
            <w:r w:rsidRPr="00084F93">
              <w:rPr>
                <w:sz w:val="16"/>
                <w:szCs w:val="16"/>
              </w:rPr>
              <w:t>consensus</w:t>
            </w:r>
            <w:proofErr w:type="spellEnd"/>
          </w:p>
        </w:tc>
        <w:tc>
          <w:tcPr>
            <w:tcW w:w="1298" w:type="dxa"/>
          </w:tcPr>
          <w:p w14:paraId="1D0FAFDB" w14:textId="77777777" w:rsidR="00BD6924" w:rsidRPr="00084F93" w:rsidRDefault="00BD6924" w:rsidP="00C456EF">
            <w:pPr>
              <w:rPr>
                <w:sz w:val="16"/>
                <w:szCs w:val="16"/>
                <w:lang w:val="en-US"/>
              </w:rPr>
            </w:pPr>
            <w:r w:rsidRPr="00084F93">
              <w:rPr>
                <w:sz w:val="16"/>
                <w:szCs w:val="16"/>
                <w:lang w:val="en-US"/>
              </w:rPr>
              <w:t>Curettage may be an option for superficial or early-stage lesions in carefully selected low-risk cases, though its utility is debated for invasive lesions.</w:t>
            </w:r>
          </w:p>
        </w:tc>
        <w:tc>
          <w:tcPr>
            <w:tcW w:w="1047" w:type="dxa"/>
          </w:tcPr>
          <w:p w14:paraId="7DDA16C2" w14:textId="77777777" w:rsidR="00BD6924" w:rsidRPr="00084F93" w:rsidRDefault="00BD6924" w:rsidP="00C456EF">
            <w:pPr>
              <w:rPr>
                <w:sz w:val="16"/>
                <w:szCs w:val="16"/>
                <w:lang w:val="en-US"/>
              </w:rPr>
            </w:pPr>
            <w:r w:rsidRPr="00084F93">
              <w:rPr>
                <w:sz w:val="16"/>
                <w:szCs w:val="16"/>
                <w:lang w:val="en-US"/>
              </w:rPr>
              <w:t>Curettage with or without adjunctive treatment</w:t>
            </w:r>
          </w:p>
        </w:tc>
        <w:tc>
          <w:tcPr>
            <w:tcW w:w="1047" w:type="dxa"/>
          </w:tcPr>
          <w:p w14:paraId="32A80524"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72DA08DF" w14:textId="77777777" w:rsidR="00BD6924" w:rsidRPr="00084F93" w:rsidRDefault="00BD6924" w:rsidP="00C456EF">
            <w:pPr>
              <w:rPr>
                <w:sz w:val="16"/>
                <w:szCs w:val="16"/>
                <w:lang w:val="en-US"/>
              </w:rPr>
            </w:pPr>
            <w:r w:rsidRPr="00084F93">
              <w:rPr>
                <w:sz w:val="16"/>
                <w:szCs w:val="16"/>
                <w:lang w:val="en-US"/>
              </w:rPr>
              <w:t>Low-risk superficial SCC or in situ SCC</w:t>
            </w:r>
          </w:p>
        </w:tc>
        <w:tc>
          <w:tcPr>
            <w:tcW w:w="1436" w:type="dxa"/>
          </w:tcPr>
          <w:p w14:paraId="31934833" w14:textId="77777777" w:rsidR="00BD6924" w:rsidRPr="00084F93" w:rsidRDefault="00BD6924" w:rsidP="00C456EF">
            <w:pPr>
              <w:rPr>
                <w:sz w:val="16"/>
                <w:szCs w:val="16"/>
                <w:lang w:val="en-US"/>
              </w:rPr>
            </w:pPr>
            <w:r w:rsidRPr="00084F93">
              <w:rPr>
                <w:sz w:val="16"/>
                <w:szCs w:val="16"/>
                <w:lang w:val="en-US"/>
              </w:rPr>
              <w:t>Curettage alone has limited evidence for invasive SCC and should not be used as a primary modality for advanced or high-risk cases. Adjunctive treatments such as cryotherapy or radiotherapy may improve outcomes but are rarely primary options.</w:t>
            </w:r>
          </w:p>
        </w:tc>
      </w:tr>
      <w:tr w:rsidR="00BD6924" w:rsidRPr="00084F93" w14:paraId="45ACD9A0" w14:textId="77777777" w:rsidTr="00C456EF">
        <w:tc>
          <w:tcPr>
            <w:tcW w:w="1047" w:type="dxa"/>
          </w:tcPr>
          <w:p w14:paraId="5D8AB021" w14:textId="77777777" w:rsidR="00BD6924" w:rsidRPr="00084F93" w:rsidRDefault="00BD6924" w:rsidP="00C456EF">
            <w:pPr>
              <w:rPr>
                <w:sz w:val="16"/>
                <w:szCs w:val="16"/>
              </w:rPr>
            </w:pPr>
            <w:r w:rsidRPr="00084F93">
              <w:rPr>
                <w:sz w:val="16"/>
                <w:szCs w:val="16"/>
              </w:rPr>
              <w:t>C &amp; E for SCC</w:t>
            </w:r>
          </w:p>
        </w:tc>
        <w:tc>
          <w:tcPr>
            <w:tcW w:w="1264" w:type="dxa"/>
          </w:tcPr>
          <w:p w14:paraId="2C93C605" w14:textId="77777777" w:rsidR="00BD6924" w:rsidRDefault="00BD6924" w:rsidP="00C456EF">
            <w:pPr>
              <w:rPr>
                <w:rStyle w:val="Fremhv"/>
                <w:sz w:val="16"/>
                <w:szCs w:val="16"/>
                <w:lang w:val="en-US"/>
              </w:rPr>
            </w:pPr>
            <w:r w:rsidRPr="00084F93">
              <w:rPr>
                <w:sz w:val="16"/>
                <w:szCs w:val="16"/>
                <w:lang w:val="en-US"/>
              </w:rPr>
              <w:t>NCCN Guidelines</w:t>
            </w:r>
            <w:r w:rsidRPr="00084F93">
              <w:rPr>
                <w:sz w:val="16"/>
                <w:szCs w:val="16"/>
                <w:lang w:val="en-US"/>
              </w:rPr>
              <w:br/>
            </w:r>
            <w:r w:rsidRPr="00084F93">
              <w:rPr>
                <w:rStyle w:val="Fremhv"/>
                <w:sz w:val="16"/>
                <w:szCs w:val="16"/>
                <w:lang w:val="en-US"/>
              </w:rPr>
              <w:t>Version 1.2024 for Squamous Cell Skin Cancer</w:t>
            </w:r>
          </w:p>
          <w:p w14:paraId="3C20741A" w14:textId="785C48FA" w:rsidR="00BD6924" w:rsidRPr="00084F93"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4412CB75" w14:textId="77777777" w:rsidR="00BD6924" w:rsidRPr="00084F93" w:rsidRDefault="00BD6924" w:rsidP="00C456EF">
            <w:pPr>
              <w:rPr>
                <w:sz w:val="16"/>
                <w:szCs w:val="16"/>
                <w:lang w:val="en-US"/>
              </w:rPr>
            </w:pPr>
            <w:r w:rsidRPr="00084F93">
              <w:rPr>
                <w:sz w:val="16"/>
                <w:szCs w:val="16"/>
                <w:lang w:val="en-US"/>
              </w:rPr>
              <w:t>2024</w:t>
            </w:r>
          </w:p>
        </w:tc>
        <w:tc>
          <w:tcPr>
            <w:tcW w:w="976" w:type="dxa"/>
          </w:tcPr>
          <w:p w14:paraId="20142252"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3F755CF6" w14:textId="77777777" w:rsidR="00BD6924" w:rsidRPr="00084F93" w:rsidRDefault="00BD6924" w:rsidP="00C456EF">
            <w:pPr>
              <w:rPr>
                <w:sz w:val="16"/>
                <w:szCs w:val="16"/>
                <w:lang w:val="en-US"/>
              </w:rPr>
            </w:pPr>
            <w:r w:rsidRPr="00084F93">
              <w:rPr>
                <w:sz w:val="16"/>
                <w:szCs w:val="16"/>
                <w:lang w:val="en-US"/>
              </w:rPr>
              <w:t>Level 5: Expert opinion supported by observational data</w:t>
            </w:r>
          </w:p>
        </w:tc>
        <w:tc>
          <w:tcPr>
            <w:tcW w:w="1298" w:type="dxa"/>
          </w:tcPr>
          <w:p w14:paraId="147C138D" w14:textId="77777777" w:rsidR="00BD6924" w:rsidRPr="00084F93" w:rsidRDefault="00BD6924" w:rsidP="00C456EF">
            <w:pPr>
              <w:rPr>
                <w:sz w:val="16"/>
                <w:szCs w:val="16"/>
                <w:lang w:val="en-US"/>
              </w:rPr>
            </w:pPr>
            <w:r w:rsidRPr="00084F93">
              <w:rPr>
                <w:sz w:val="16"/>
                <w:szCs w:val="16"/>
                <w:lang w:val="en-US"/>
              </w:rPr>
              <w:t>Curettage is mentioned as an acceptable treatment modality for low-risk superficial lesions but is less effective compared to excision in invasive cases.</w:t>
            </w:r>
          </w:p>
        </w:tc>
        <w:tc>
          <w:tcPr>
            <w:tcW w:w="1047" w:type="dxa"/>
          </w:tcPr>
          <w:p w14:paraId="7706B4F4" w14:textId="77777777" w:rsidR="00BD6924" w:rsidRPr="00084F93" w:rsidRDefault="00BD6924" w:rsidP="00C456EF">
            <w:pPr>
              <w:rPr>
                <w:sz w:val="16"/>
                <w:szCs w:val="16"/>
                <w:lang w:val="en-US"/>
              </w:rPr>
            </w:pPr>
            <w:r w:rsidRPr="00084F93">
              <w:rPr>
                <w:sz w:val="16"/>
                <w:szCs w:val="16"/>
                <w:lang w:val="en-US"/>
              </w:rPr>
              <w:t>Curettage with or without adjunctive treatment</w:t>
            </w:r>
          </w:p>
        </w:tc>
        <w:tc>
          <w:tcPr>
            <w:tcW w:w="1047" w:type="dxa"/>
          </w:tcPr>
          <w:p w14:paraId="5758DF56"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077CD943" w14:textId="77777777" w:rsidR="00BD6924" w:rsidRPr="00084F93" w:rsidRDefault="00BD6924" w:rsidP="00C456EF">
            <w:pPr>
              <w:rPr>
                <w:sz w:val="16"/>
                <w:szCs w:val="16"/>
                <w:lang w:val="en-US"/>
              </w:rPr>
            </w:pPr>
            <w:r w:rsidRPr="00084F93">
              <w:rPr>
                <w:sz w:val="16"/>
                <w:szCs w:val="16"/>
              </w:rPr>
              <w:t xml:space="preserve">Patients with </w:t>
            </w:r>
            <w:proofErr w:type="spellStart"/>
            <w:r w:rsidRPr="00084F93">
              <w:rPr>
                <w:sz w:val="16"/>
                <w:szCs w:val="16"/>
              </w:rPr>
              <w:t>superficial</w:t>
            </w:r>
            <w:proofErr w:type="spellEnd"/>
            <w:r w:rsidRPr="00084F93">
              <w:rPr>
                <w:sz w:val="16"/>
                <w:szCs w:val="16"/>
              </w:rPr>
              <w:t xml:space="preserve"> SCC</w:t>
            </w:r>
          </w:p>
        </w:tc>
        <w:tc>
          <w:tcPr>
            <w:tcW w:w="1436" w:type="dxa"/>
          </w:tcPr>
          <w:p w14:paraId="5BA78BD9" w14:textId="77777777" w:rsidR="00BD6924" w:rsidRPr="00084F93" w:rsidRDefault="00BD6924" w:rsidP="00C456EF">
            <w:pPr>
              <w:rPr>
                <w:sz w:val="16"/>
                <w:szCs w:val="16"/>
                <w:lang w:val="en-US"/>
              </w:rPr>
            </w:pPr>
            <w:r w:rsidRPr="00084F93">
              <w:rPr>
                <w:sz w:val="16"/>
                <w:szCs w:val="16"/>
                <w:lang w:val="en-US"/>
              </w:rPr>
              <w:t xml:space="preserve">Curettage alone is recommended for carefully selected low-risk cases but is not considered the standard of care for invasive or high-risk lesions. </w:t>
            </w:r>
            <w:proofErr w:type="spellStart"/>
            <w:r w:rsidRPr="00084F93">
              <w:rPr>
                <w:sz w:val="16"/>
                <w:szCs w:val="16"/>
              </w:rPr>
              <w:t>Multidisciplinary</w:t>
            </w:r>
            <w:proofErr w:type="spellEnd"/>
            <w:r w:rsidRPr="00084F93">
              <w:rPr>
                <w:sz w:val="16"/>
                <w:szCs w:val="16"/>
              </w:rPr>
              <w:t xml:space="preserve"> </w:t>
            </w:r>
            <w:proofErr w:type="spellStart"/>
            <w:r w:rsidRPr="00084F93">
              <w:rPr>
                <w:sz w:val="16"/>
                <w:szCs w:val="16"/>
              </w:rPr>
              <w:t>consultation</w:t>
            </w:r>
            <w:proofErr w:type="spellEnd"/>
            <w:r w:rsidRPr="00084F93">
              <w:rPr>
                <w:sz w:val="16"/>
                <w:szCs w:val="16"/>
              </w:rPr>
              <w:t xml:space="preserve"> is </w:t>
            </w:r>
            <w:proofErr w:type="spellStart"/>
            <w:r w:rsidRPr="00084F93">
              <w:rPr>
                <w:sz w:val="16"/>
                <w:szCs w:val="16"/>
              </w:rPr>
              <w:t>advised</w:t>
            </w:r>
            <w:proofErr w:type="spellEnd"/>
            <w:r w:rsidRPr="00084F93">
              <w:rPr>
                <w:sz w:val="16"/>
                <w:szCs w:val="16"/>
              </w:rPr>
              <w:t xml:space="preserve"> for </w:t>
            </w:r>
            <w:proofErr w:type="spellStart"/>
            <w:r w:rsidRPr="00084F93">
              <w:rPr>
                <w:sz w:val="16"/>
                <w:szCs w:val="16"/>
              </w:rPr>
              <w:t>higher-risk</w:t>
            </w:r>
            <w:proofErr w:type="spellEnd"/>
            <w:r w:rsidRPr="00084F93">
              <w:rPr>
                <w:sz w:val="16"/>
                <w:szCs w:val="16"/>
              </w:rPr>
              <w:t xml:space="preserve"> cases.</w:t>
            </w:r>
          </w:p>
        </w:tc>
      </w:tr>
      <w:tr w:rsidR="00BD6924" w:rsidRPr="00BA1B92" w14:paraId="206C35C4" w14:textId="77777777" w:rsidTr="00C456EF">
        <w:tc>
          <w:tcPr>
            <w:tcW w:w="1047" w:type="dxa"/>
          </w:tcPr>
          <w:p w14:paraId="1325A825" w14:textId="77777777" w:rsidR="00BD6924" w:rsidRPr="00084F93" w:rsidRDefault="00BD6924" w:rsidP="00C456EF">
            <w:pPr>
              <w:rPr>
                <w:sz w:val="16"/>
                <w:szCs w:val="16"/>
              </w:rPr>
            </w:pPr>
            <w:r w:rsidRPr="00084F93">
              <w:rPr>
                <w:sz w:val="16"/>
                <w:szCs w:val="16"/>
              </w:rPr>
              <w:t>C &amp; E for SCC</w:t>
            </w:r>
          </w:p>
        </w:tc>
        <w:tc>
          <w:tcPr>
            <w:tcW w:w="1264" w:type="dxa"/>
          </w:tcPr>
          <w:p w14:paraId="26B03ED4" w14:textId="77777777" w:rsidR="00BD6924" w:rsidRDefault="00BD6924" w:rsidP="00C456EF">
            <w:pPr>
              <w:rPr>
                <w:rStyle w:val="Fremhv"/>
                <w:sz w:val="16"/>
                <w:szCs w:val="16"/>
              </w:rPr>
            </w:pPr>
            <w:r w:rsidRPr="00084F93">
              <w:rPr>
                <w:sz w:val="16"/>
                <w:szCs w:val="16"/>
              </w:rPr>
              <w:t xml:space="preserve">Louise </w:t>
            </w:r>
            <w:proofErr w:type="spellStart"/>
            <w:r w:rsidRPr="00084F93">
              <w:rPr>
                <w:sz w:val="16"/>
                <w:szCs w:val="16"/>
              </w:rPr>
              <w:t>Lansbury</w:t>
            </w:r>
            <w:proofErr w:type="spellEnd"/>
            <w:r w:rsidRPr="00084F93">
              <w:rPr>
                <w:sz w:val="16"/>
                <w:szCs w:val="16"/>
              </w:rPr>
              <w:t xml:space="preserve"> et al.</w:t>
            </w:r>
            <w:r w:rsidRPr="00084F93">
              <w:rPr>
                <w:sz w:val="16"/>
                <w:szCs w:val="16"/>
              </w:rPr>
              <w:br/>
            </w:r>
            <w:r w:rsidRPr="00084F93">
              <w:rPr>
                <w:rStyle w:val="Fremhv"/>
                <w:sz w:val="16"/>
                <w:szCs w:val="16"/>
              </w:rPr>
              <w:t>BMJ</w:t>
            </w:r>
          </w:p>
          <w:p w14:paraId="52670502" w14:textId="20255229" w:rsidR="00BD6924" w:rsidRPr="00084F93"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(114)</w:t>
            </w:r>
            <w:r>
              <w:rPr>
                <w:sz w:val="16"/>
                <w:szCs w:val="16"/>
              </w:rPr>
              <w:fldChar w:fldCharType="end"/>
            </w:r>
          </w:p>
        </w:tc>
        <w:tc>
          <w:tcPr>
            <w:tcW w:w="541" w:type="dxa"/>
          </w:tcPr>
          <w:p w14:paraId="55380E31" w14:textId="77777777" w:rsidR="00BD6924" w:rsidRPr="00084F93" w:rsidRDefault="00BD6924" w:rsidP="00C456EF">
            <w:pPr>
              <w:rPr>
                <w:sz w:val="16"/>
                <w:szCs w:val="16"/>
              </w:rPr>
            </w:pPr>
            <w:r w:rsidRPr="00084F93">
              <w:rPr>
                <w:sz w:val="16"/>
                <w:szCs w:val="16"/>
              </w:rPr>
              <w:t>2013</w:t>
            </w:r>
          </w:p>
        </w:tc>
        <w:tc>
          <w:tcPr>
            <w:tcW w:w="976" w:type="dxa"/>
          </w:tcPr>
          <w:p w14:paraId="6285604A" w14:textId="77777777" w:rsidR="00BD6924" w:rsidRPr="00084F93" w:rsidRDefault="00BD6924" w:rsidP="00C456EF">
            <w:pPr>
              <w:rPr>
                <w:sz w:val="16"/>
                <w:szCs w:val="16"/>
                <w:lang w:val="en-US"/>
              </w:rPr>
            </w:pPr>
            <w:r w:rsidRPr="00084F93">
              <w:rPr>
                <w:sz w:val="16"/>
                <w:szCs w:val="16"/>
                <w:lang w:val="en-US"/>
              </w:rPr>
              <w:t>Systematic review and pooled analysis</w:t>
            </w:r>
          </w:p>
        </w:tc>
        <w:tc>
          <w:tcPr>
            <w:tcW w:w="1267" w:type="dxa"/>
          </w:tcPr>
          <w:p w14:paraId="31CBE5B4" w14:textId="77777777" w:rsidR="00BD6924" w:rsidRPr="00084F93" w:rsidRDefault="00BD6924" w:rsidP="00C456EF">
            <w:pPr>
              <w:rPr>
                <w:sz w:val="16"/>
                <w:szCs w:val="16"/>
                <w:lang w:val="en-US"/>
              </w:rPr>
            </w:pPr>
            <w:r w:rsidRPr="00084F93">
              <w:rPr>
                <w:sz w:val="16"/>
                <w:szCs w:val="16"/>
                <w:lang w:val="en-US"/>
              </w:rPr>
              <w:t>Level 2a: Meta-analysis of observational studies</w:t>
            </w:r>
          </w:p>
        </w:tc>
        <w:tc>
          <w:tcPr>
            <w:tcW w:w="1298" w:type="dxa"/>
          </w:tcPr>
          <w:p w14:paraId="7637F6AA" w14:textId="77777777" w:rsidR="00BD6924" w:rsidRPr="00084F93" w:rsidRDefault="00BD6924" w:rsidP="00C456EF">
            <w:pPr>
              <w:rPr>
                <w:sz w:val="16"/>
                <w:szCs w:val="16"/>
                <w:lang w:val="en-US"/>
              </w:rPr>
            </w:pPr>
            <w:r w:rsidRPr="00084F93">
              <w:rPr>
                <w:sz w:val="16"/>
                <w:szCs w:val="16"/>
                <w:lang w:val="en-US"/>
              </w:rPr>
              <w:t xml:space="preserve">Limited data available for curettage. Most treated SCCs were small, low-risk lesions. The recurrence rate for curettage and electrodesiccation was low, but </w:t>
            </w:r>
            <w:r w:rsidRPr="00084F93">
              <w:rPr>
                <w:sz w:val="16"/>
                <w:szCs w:val="16"/>
                <w:lang w:val="en-US"/>
              </w:rPr>
              <w:lastRenderedPageBreak/>
              <w:t>patient selection may bias results.</w:t>
            </w:r>
          </w:p>
        </w:tc>
        <w:tc>
          <w:tcPr>
            <w:tcW w:w="1047" w:type="dxa"/>
          </w:tcPr>
          <w:p w14:paraId="5BFED483" w14:textId="77777777" w:rsidR="00BD6924" w:rsidRPr="00084F93" w:rsidRDefault="00BD6924" w:rsidP="00C456EF">
            <w:pPr>
              <w:rPr>
                <w:sz w:val="16"/>
                <w:szCs w:val="16"/>
                <w:lang w:val="en-US"/>
              </w:rPr>
            </w:pPr>
            <w:proofErr w:type="spellStart"/>
            <w:r w:rsidRPr="00084F93">
              <w:rPr>
                <w:sz w:val="16"/>
                <w:szCs w:val="16"/>
              </w:rPr>
              <w:lastRenderedPageBreak/>
              <w:t>Curettage</w:t>
            </w:r>
            <w:proofErr w:type="spellEnd"/>
            <w:r w:rsidRPr="00084F93">
              <w:rPr>
                <w:sz w:val="16"/>
                <w:szCs w:val="16"/>
              </w:rPr>
              <w:t xml:space="preserve"> and </w:t>
            </w:r>
            <w:proofErr w:type="spellStart"/>
            <w:r w:rsidRPr="00084F93">
              <w:rPr>
                <w:sz w:val="16"/>
                <w:szCs w:val="16"/>
              </w:rPr>
              <w:t>electrodesiccation</w:t>
            </w:r>
            <w:proofErr w:type="spellEnd"/>
          </w:p>
        </w:tc>
        <w:tc>
          <w:tcPr>
            <w:tcW w:w="1047" w:type="dxa"/>
          </w:tcPr>
          <w:p w14:paraId="5A2B9010"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544293EC" w14:textId="77777777" w:rsidR="00BD6924" w:rsidRPr="00084F93" w:rsidRDefault="00BD6924" w:rsidP="00C456EF">
            <w:pPr>
              <w:rPr>
                <w:sz w:val="16"/>
                <w:szCs w:val="16"/>
                <w:lang w:val="en-US"/>
              </w:rPr>
            </w:pPr>
            <w:r w:rsidRPr="00084F93">
              <w:rPr>
                <w:sz w:val="16"/>
                <w:szCs w:val="16"/>
                <w:lang w:val="en-US"/>
              </w:rPr>
              <w:t>SCC lesions from observational cohorts</w:t>
            </w:r>
          </w:p>
        </w:tc>
        <w:tc>
          <w:tcPr>
            <w:tcW w:w="1436" w:type="dxa"/>
          </w:tcPr>
          <w:p w14:paraId="1931A3F9" w14:textId="77777777" w:rsidR="00BD6924" w:rsidRPr="00084F93" w:rsidRDefault="00BD6924" w:rsidP="00C456EF">
            <w:pPr>
              <w:rPr>
                <w:sz w:val="16"/>
                <w:szCs w:val="16"/>
                <w:lang w:val="en-US"/>
              </w:rPr>
            </w:pPr>
            <w:r w:rsidRPr="00084F93">
              <w:rPr>
                <w:sz w:val="16"/>
                <w:szCs w:val="16"/>
                <w:lang w:val="en-US"/>
              </w:rPr>
              <w:t xml:space="preserve">Recurrence rate: 1.7% (95% CI: 0.5% to 3.4%) for curettage. Higher recurrence noted for larger lesions (&gt;2 cm) at 11.8% compared to smaller lesions at 0.4%. Pooled recurrence after curettage </w:t>
            </w:r>
            <w:r w:rsidRPr="00084F93">
              <w:rPr>
                <w:sz w:val="16"/>
                <w:szCs w:val="16"/>
                <w:lang w:val="en-US"/>
              </w:rPr>
              <w:lastRenderedPageBreak/>
              <w:t>comparable to other modalities in select cases.</w:t>
            </w:r>
          </w:p>
        </w:tc>
      </w:tr>
    </w:tbl>
    <w:p w14:paraId="72575D6B" w14:textId="77777777" w:rsidR="00BD6924" w:rsidRDefault="00BD6924" w:rsidP="00BD6924">
      <w:pPr>
        <w:rPr>
          <w:lang w:val="en-US"/>
        </w:rPr>
      </w:pPr>
    </w:p>
    <w:p w14:paraId="1CA7BB1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For T2/T3/T4 </w:t>
      </w:r>
      <w:proofErr w:type="spellStart"/>
      <w:r>
        <w:t>planocellulære</w:t>
      </w:r>
      <w:proofErr w:type="spellEnd"/>
      <w:r>
        <w:t xml:space="preserve"> karcinomer bør man overveje en excisionsafstand på 10 mm (C)</w:t>
      </w:r>
    </w:p>
    <w:p w14:paraId="69C07C46"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186C885C" w14:textId="77777777" w:rsidR="00BD6924" w:rsidRDefault="00BD6924" w:rsidP="006A560B">
      <w:pPr>
        <w:numPr>
          <w:ilvl w:val="0"/>
          <w:numId w:val="27"/>
        </w:numPr>
        <w:spacing w:after="0"/>
      </w:pPr>
      <w:r w:rsidRPr="00BD6924">
        <w:t xml:space="preserve">Evidensen er hovedsageligt baseret på </w:t>
      </w:r>
      <w:r w:rsidRPr="00BD6924">
        <w:rPr>
          <w:rStyle w:val="Strk"/>
        </w:rPr>
        <w:t xml:space="preserve">systematiske </w:t>
      </w:r>
      <w:proofErr w:type="spellStart"/>
      <w:r w:rsidRPr="00BD6924">
        <w:rPr>
          <w:rStyle w:val="Strk"/>
        </w:rPr>
        <w:t>reviews</w:t>
      </w:r>
      <w:proofErr w:type="spellEnd"/>
      <w:r w:rsidRPr="00BD6924">
        <w:rPr>
          <w:rStyle w:val="Strk"/>
        </w:rPr>
        <w:t>, retrospektive studier og ekspertkonsensus</w:t>
      </w:r>
      <w:r w:rsidRPr="00BD6924">
        <w:t xml:space="preserve">, hvilket svarer til niveau </w:t>
      </w:r>
      <w:r w:rsidRPr="00BD6924">
        <w:rPr>
          <w:rStyle w:val="Strk"/>
        </w:rPr>
        <w:t>2a-5</w:t>
      </w:r>
      <w:r w:rsidRPr="00BD6924">
        <w:t xml:space="preserve"> på Oxford-skalaen.</w:t>
      </w:r>
    </w:p>
    <w:p w14:paraId="40CE7006" w14:textId="77777777" w:rsidR="00BD6924" w:rsidRPr="00BD6924" w:rsidRDefault="00BD6924" w:rsidP="00BD6924">
      <w:pPr>
        <w:spacing w:after="0"/>
        <w:ind w:left="720"/>
      </w:pPr>
    </w:p>
    <w:p w14:paraId="16B7FFBA"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Evidensens styrker og begrænsninger:</w:t>
      </w:r>
    </w:p>
    <w:p w14:paraId="2BDA2EEE" w14:textId="77777777" w:rsidR="00BD6924" w:rsidRPr="00BD6924" w:rsidRDefault="00BD6924" w:rsidP="006A560B">
      <w:pPr>
        <w:numPr>
          <w:ilvl w:val="0"/>
          <w:numId w:val="28"/>
        </w:numPr>
        <w:spacing w:after="0"/>
      </w:pPr>
      <w:r w:rsidRPr="00BD6924">
        <w:rPr>
          <w:rStyle w:val="Strk"/>
        </w:rPr>
        <w:t>Styrker:</w:t>
      </w:r>
    </w:p>
    <w:p w14:paraId="6C472851" w14:textId="77777777" w:rsidR="00BD6924" w:rsidRPr="00BD6924" w:rsidRDefault="00BD6924" w:rsidP="006A560B">
      <w:pPr>
        <w:numPr>
          <w:ilvl w:val="1"/>
          <w:numId w:val="28"/>
        </w:numPr>
        <w:spacing w:after="0"/>
      </w:pPr>
      <w:r w:rsidRPr="00BD6924">
        <w:t xml:space="preserve">Flere systematiske </w:t>
      </w:r>
      <w:proofErr w:type="spellStart"/>
      <w:r w:rsidRPr="00BD6924">
        <w:t>reviews</w:t>
      </w:r>
      <w:proofErr w:type="spellEnd"/>
      <w:r w:rsidRPr="00BD6924">
        <w:t xml:space="preserve"> og store kohortestudier dokumenterer, at bredere marginer reducerer recidivrater og risikoen for ufuldstændig excision ved højrisiko tumorer.</w:t>
      </w:r>
    </w:p>
    <w:p w14:paraId="00E28CB0" w14:textId="77777777" w:rsidR="00BD6924" w:rsidRPr="00BD6924" w:rsidRDefault="00BD6924" w:rsidP="006A560B">
      <w:pPr>
        <w:numPr>
          <w:ilvl w:val="1"/>
          <w:numId w:val="28"/>
        </w:numPr>
        <w:spacing w:after="0"/>
      </w:pPr>
      <w:r w:rsidRPr="00BD6924">
        <w:t>Multicenterstudier og data fra specialiserede centre sikrer høj relevans for klinisk praksis.</w:t>
      </w:r>
    </w:p>
    <w:p w14:paraId="0E3BE6BA" w14:textId="77777777" w:rsidR="00BD6924" w:rsidRPr="00BD6924" w:rsidRDefault="00BD6924" w:rsidP="006A560B">
      <w:pPr>
        <w:numPr>
          <w:ilvl w:val="0"/>
          <w:numId w:val="28"/>
        </w:numPr>
        <w:spacing w:after="0"/>
      </w:pPr>
      <w:r w:rsidRPr="00BD6924">
        <w:rPr>
          <w:rStyle w:val="Strk"/>
        </w:rPr>
        <w:t>Begrænsninger:</w:t>
      </w:r>
    </w:p>
    <w:p w14:paraId="2B0F162F" w14:textId="77777777" w:rsidR="00BD6924" w:rsidRPr="00BD6924" w:rsidRDefault="00BD6924" w:rsidP="006A560B">
      <w:pPr>
        <w:numPr>
          <w:ilvl w:val="1"/>
          <w:numId w:val="28"/>
        </w:numPr>
        <w:spacing w:after="0"/>
      </w:pPr>
      <w:r w:rsidRPr="00BD6924">
        <w:t xml:space="preserve">Der mangler </w:t>
      </w:r>
      <w:r w:rsidRPr="00BD6924">
        <w:rPr>
          <w:rStyle w:val="Strk"/>
        </w:rPr>
        <w:t>randomiserede kliniske studier (</w:t>
      </w:r>
      <w:proofErr w:type="spellStart"/>
      <w:r w:rsidRPr="00BD6924">
        <w:rPr>
          <w:rStyle w:val="Strk"/>
        </w:rPr>
        <w:t>RCT'er</w:t>
      </w:r>
      <w:proofErr w:type="spellEnd"/>
      <w:r w:rsidRPr="00BD6924">
        <w:rPr>
          <w:rStyle w:val="Strk"/>
        </w:rPr>
        <w:t>)</w:t>
      </w:r>
      <w:r w:rsidRPr="00BD6924">
        <w:t>, hvilket begrænser muligheden for at etablere en kausal sammenhæng.</w:t>
      </w:r>
    </w:p>
    <w:p w14:paraId="7CD2D948" w14:textId="77777777" w:rsidR="00BD6924" w:rsidRDefault="00BD6924" w:rsidP="006A560B">
      <w:pPr>
        <w:numPr>
          <w:ilvl w:val="1"/>
          <w:numId w:val="28"/>
        </w:numPr>
        <w:spacing w:after="0"/>
      </w:pPr>
      <w:r w:rsidRPr="00BD6924">
        <w:t>Retrospektive studier er udsat for selektionsbias, især når patienter med positive marginer efter snævrere excision ofte tilbydes re-excision.</w:t>
      </w:r>
    </w:p>
    <w:p w14:paraId="5424438E" w14:textId="77777777" w:rsidR="00BD6924" w:rsidRPr="00BD6924" w:rsidRDefault="00BD6924" w:rsidP="00BD6924">
      <w:pPr>
        <w:spacing w:after="0"/>
        <w:ind w:left="1440"/>
      </w:pPr>
    </w:p>
    <w:p w14:paraId="3FE69D4C"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Resultater fra evidensgennemgangen:</w:t>
      </w:r>
    </w:p>
    <w:p w14:paraId="0D2D51B1" w14:textId="77777777" w:rsidR="00BD6924" w:rsidRPr="00BD6924" w:rsidRDefault="00BD6924" w:rsidP="006A560B">
      <w:pPr>
        <w:numPr>
          <w:ilvl w:val="0"/>
          <w:numId w:val="29"/>
        </w:numPr>
        <w:spacing w:after="0"/>
      </w:pPr>
      <w:r w:rsidRPr="00BD6924">
        <w:rPr>
          <w:b/>
          <w:bCs/>
        </w:rPr>
        <w:t>Anbefalet marginbredde for højrisiko PCC:</w:t>
      </w:r>
    </w:p>
    <w:p w14:paraId="1EA3A80D" w14:textId="77777777" w:rsidR="00BD6924" w:rsidRPr="00BD6924" w:rsidRDefault="00BD6924" w:rsidP="00BD6924">
      <w:pPr>
        <w:pStyle w:val="Listeafsnit"/>
        <w:spacing w:after="0"/>
        <w:ind w:left="720" w:firstLine="584"/>
      </w:pPr>
      <w:r w:rsidRPr="00BD6924">
        <w:t xml:space="preserve">For højrisiko </w:t>
      </w:r>
      <w:proofErr w:type="spellStart"/>
      <w:r w:rsidRPr="00BD6924">
        <w:t>planocellulære</w:t>
      </w:r>
      <w:proofErr w:type="spellEnd"/>
      <w:r w:rsidRPr="00BD6924">
        <w:t xml:space="preserve"> karcinomer bør man overveje en </w:t>
      </w:r>
      <w:proofErr w:type="spellStart"/>
      <w:r w:rsidRPr="00BD6924">
        <w:t>resektionsafstand</w:t>
      </w:r>
      <w:proofErr w:type="spellEnd"/>
      <w:r w:rsidRPr="00BD6924">
        <w:t xml:space="preserve"> på 10 mm. Ved kosmetisk eller funktionelt følsomme områder kan overvejes mindre </w:t>
      </w:r>
      <w:proofErr w:type="spellStart"/>
      <w:r w:rsidRPr="00BD6924">
        <w:t>resektionsafstand</w:t>
      </w:r>
      <w:proofErr w:type="spellEnd"/>
      <w:r w:rsidRPr="00BD6924">
        <w:t xml:space="preserve"> evt. med intraoperativ marginkontrol. </w:t>
      </w:r>
    </w:p>
    <w:p w14:paraId="0772CFC5" w14:textId="77777777" w:rsidR="00BD6924" w:rsidRPr="00BD6924" w:rsidRDefault="00BD6924" w:rsidP="006A560B">
      <w:pPr>
        <w:numPr>
          <w:ilvl w:val="1"/>
          <w:numId w:val="29"/>
        </w:numPr>
        <w:spacing w:after="0"/>
      </w:pPr>
      <w:r w:rsidRPr="00BD6924">
        <w:t>Studier rapporterer signifikant lavere recidivrater og færre ufuldstændige excisioner med bredere marginer sammenlignet med snævrere marginer (≤5 mm).</w:t>
      </w:r>
    </w:p>
    <w:p w14:paraId="5A997243" w14:textId="77777777" w:rsidR="00BD6924" w:rsidRPr="00BD6924" w:rsidRDefault="00BD6924" w:rsidP="006A560B">
      <w:pPr>
        <w:numPr>
          <w:ilvl w:val="0"/>
          <w:numId w:val="29"/>
        </w:numPr>
        <w:spacing w:after="0"/>
      </w:pPr>
      <w:r w:rsidRPr="00BD6924">
        <w:rPr>
          <w:b/>
          <w:bCs/>
        </w:rPr>
        <w:t>Ufuldstændige excisioner:</w:t>
      </w:r>
    </w:p>
    <w:p w14:paraId="4BC148EF" w14:textId="77777777" w:rsidR="00BD6924" w:rsidRPr="00BD6924" w:rsidRDefault="00BD6924" w:rsidP="006A560B">
      <w:pPr>
        <w:numPr>
          <w:ilvl w:val="1"/>
          <w:numId w:val="29"/>
        </w:numPr>
        <w:spacing w:after="0"/>
      </w:pPr>
      <w:proofErr w:type="spellStart"/>
      <w:r w:rsidRPr="00BD6924">
        <w:rPr>
          <w:b/>
          <w:bCs/>
        </w:rPr>
        <w:t>Genders</w:t>
      </w:r>
      <w:proofErr w:type="spellEnd"/>
      <w:r w:rsidRPr="00BD6924">
        <w:rPr>
          <w:b/>
          <w:bCs/>
        </w:rPr>
        <w:t xml:space="preserve"> et al.:</w:t>
      </w:r>
      <w:r w:rsidRPr="00BD6924">
        <w:t xml:space="preserve"> Ufuldstændig excision forekommer hos </w:t>
      </w:r>
      <w:r w:rsidRPr="00BD6924">
        <w:rPr>
          <w:b/>
          <w:bCs/>
        </w:rPr>
        <w:t>13%</w:t>
      </w:r>
      <w:r w:rsidRPr="00BD6924">
        <w:t xml:space="preserve"> af højrisiko tumorer, med dyb margininvolvering som den hyppigste årsag.</w:t>
      </w:r>
    </w:p>
    <w:p w14:paraId="5117D56F" w14:textId="77777777" w:rsidR="00BD6924" w:rsidRPr="00BD6924" w:rsidRDefault="00BD6924" w:rsidP="006A560B">
      <w:pPr>
        <w:numPr>
          <w:ilvl w:val="1"/>
          <w:numId w:val="29"/>
        </w:numPr>
        <w:spacing w:after="0"/>
      </w:pPr>
      <w:r w:rsidRPr="00BD6924">
        <w:rPr>
          <w:b/>
          <w:bCs/>
        </w:rPr>
        <w:t>van Lee et al.:</w:t>
      </w:r>
      <w:r w:rsidRPr="00BD6924">
        <w:t xml:space="preserve"> Hos højrisiko tumorer (AJCC T2/BWH T2b) var ufuldstændig excision </w:t>
      </w:r>
      <w:r w:rsidRPr="00BD6924">
        <w:rPr>
          <w:b/>
          <w:bCs/>
        </w:rPr>
        <w:t>15%</w:t>
      </w:r>
      <w:r w:rsidRPr="00BD6924">
        <w:t>, primært på grund af dyb margininvolvering. Bredere marginer reducerede recidivrisiko.</w:t>
      </w:r>
    </w:p>
    <w:p w14:paraId="1A63F0A6" w14:textId="77777777" w:rsidR="00BD6924" w:rsidRPr="00BD6924" w:rsidRDefault="00BD6924" w:rsidP="006A560B">
      <w:pPr>
        <w:numPr>
          <w:ilvl w:val="1"/>
          <w:numId w:val="29"/>
        </w:numPr>
        <w:spacing w:after="0"/>
      </w:pPr>
      <w:r w:rsidRPr="00BD6924">
        <w:rPr>
          <w:b/>
          <w:bCs/>
        </w:rPr>
        <w:t>Baba et al.:</w:t>
      </w:r>
      <w:r w:rsidRPr="00BD6924">
        <w:t xml:space="preserve"> For meget højrisiko PCC resulterede snævre marginer (≤5 mm) i højere ufuldstændige excisioner (</w:t>
      </w:r>
      <w:r w:rsidRPr="00BD6924">
        <w:rPr>
          <w:b/>
          <w:bCs/>
        </w:rPr>
        <w:t>16.2%</w:t>
      </w:r>
      <w:r w:rsidRPr="00BD6924">
        <w:t xml:space="preserve"> vs. </w:t>
      </w:r>
      <w:r w:rsidRPr="00BD6924">
        <w:rPr>
          <w:b/>
          <w:bCs/>
        </w:rPr>
        <w:t>8.9%</w:t>
      </w:r>
      <w:r w:rsidRPr="00BD6924">
        <w:t xml:space="preserve"> med 6-10 mm marginer, P=0.03).</w:t>
      </w:r>
    </w:p>
    <w:p w14:paraId="0713C44F" w14:textId="77777777" w:rsidR="00BD6924" w:rsidRPr="00BD6924" w:rsidRDefault="00BD6924" w:rsidP="006A560B">
      <w:pPr>
        <w:numPr>
          <w:ilvl w:val="0"/>
          <w:numId w:val="29"/>
        </w:numPr>
        <w:spacing w:after="0"/>
      </w:pPr>
      <w:r w:rsidRPr="00BD6924">
        <w:rPr>
          <w:b/>
          <w:bCs/>
        </w:rPr>
        <w:t>Recidiv og overlevelse:</w:t>
      </w:r>
    </w:p>
    <w:p w14:paraId="1C5EC06D" w14:textId="77777777" w:rsidR="00BD6924" w:rsidRPr="00BD6924" w:rsidRDefault="00BD6924" w:rsidP="006A560B">
      <w:pPr>
        <w:numPr>
          <w:ilvl w:val="1"/>
          <w:numId w:val="29"/>
        </w:numPr>
        <w:spacing w:after="0"/>
      </w:pPr>
      <w:r w:rsidRPr="00BD6924">
        <w:rPr>
          <w:b/>
          <w:bCs/>
        </w:rPr>
        <w:t>Nolan et al.:</w:t>
      </w:r>
      <w:r w:rsidRPr="00BD6924">
        <w:t xml:space="preserve"> Bredere marginer reducerer recidivrater og sikrer bedre lokale kontrolrater, især ved tumorer i hoved- og halsområdet eller med perineural invasion.</w:t>
      </w:r>
    </w:p>
    <w:p w14:paraId="7A08D223" w14:textId="77777777" w:rsidR="00BD6924" w:rsidRDefault="00BD6924" w:rsidP="006A560B">
      <w:pPr>
        <w:numPr>
          <w:ilvl w:val="1"/>
          <w:numId w:val="29"/>
        </w:numPr>
        <w:spacing w:after="0"/>
      </w:pPr>
      <w:r w:rsidRPr="00BD6924">
        <w:rPr>
          <w:b/>
          <w:bCs/>
        </w:rPr>
        <w:t>Baba et al.:</w:t>
      </w:r>
      <w:r w:rsidRPr="00BD6924">
        <w:t xml:space="preserve"> Ingen signifikant forskel i recidiv eller PCC-relateret død ved snævrere marginer, så længe positive marginer blev behandlet med re-excision.</w:t>
      </w:r>
    </w:p>
    <w:p w14:paraId="5E695074" w14:textId="77777777" w:rsidR="00BD6924" w:rsidRPr="00BD6924" w:rsidRDefault="00BD6924" w:rsidP="00BD6924">
      <w:pPr>
        <w:spacing w:after="0"/>
        <w:ind w:left="1440"/>
      </w:pPr>
    </w:p>
    <w:p w14:paraId="3F727FED" w14:textId="77777777" w:rsidR="00BD6924" w:rsidRPr="00BD6924" w:rsidRDefault="00BD6924" w:rsidP="00BD6924">
      <w:pPr>
        <w:spacing w:after="0"/>
        <w:rPr>
          <w:rFonts w:cs="Times New Roman"/>
          <w:b/>
          <w:bCs/>
        </w:rPr>
      </w:pPr>
      <w:r w:rsidRPr="00BD6924">
        <w:rPr>
          <w:rFonts w:cs="Times New Roman"/>
          <w:b/>
          <w:bCs/>
        </w:rPr>
        <w:t>Internationale retningslinjer:</w:t>
      </w:r>
    </w:p>
    <w:p w14:paraId="26A280A4" w14:textId="77777777" w:rsidR="00BD6924" w:rsidRPr="00BD6924" w:rsidRDefault="00BD6924" w:rsidP="006A560B">
      <w:pPr>
        <w:numPr>
          <w:ilvl w:val="0"/>
          <w:numId w:val="30"/>
        </w:numPr>
        <w:spacing w:after="0"/>
      </w:pPr>
      <w:r w:rsidRPr="00BD6924">
        <w:rPr>
          <w:b/>
          <w:bCs/>
        </w:rPr>
        <w:t>BAD (2020), NCCN (2024), og europæiske retningslinjer (2023):</w:t>
      </w:r>
    </w:p>
    <w:p w14:paraId="432DC960" w14:textId="77777777" w:rsidR="00BD6924" w:rsidRDefault="00BD6924" w:rsidP="006A560B">
      <w:pPr>
        <w:numPr>
          <w:ilvl w:val="1"/>
          <w:numId w:val="30"/>
        </w:numPr>
        <w:spacing w:after="0"/>
      </w:pPr>
      <w:r w:rsidRPr="00BD6924">
        <w:t xml:space="preserve">Konsensus om </w:t>
      </w:r>
      <w:r w:rsidRPr="00BD6924">
        <w:rPr>
          <w:b/>
          <w:bCs/>
        </w:rPr>
        <w:t>6-10 mm marginer</w:t>
      </w:r>
      <w:r w:rsidRPr="00BD6924">
        <w:t xml:space="preserve"> for højrisiko tumorer.</w:t>
      </w:r>
    </w:p>
    <w:p w14:paraId="0CE5683A" w14:textId="77777777" w:rsidR="00BD6924" w:rsidRPr="00BD6924" w:rsidRDefault="00BD6924" w:rsidP="00BD6924">
      <w:pPr>
        <w:spacing w:after="0"/>
        <w:ind w:left="1440"/>
      </w:pPr>
    </w:p>
    <w:p w14:paraId="4E9351C0" w14:textId="77777777" w:rsidR="00BD6924" w:rsidRPr="00BD6924" w:rsidRDefault="00BD6924" w:rsidP="00BD6924">
      <w:pPr>
        <w:spacing w:after="0"/>
        <w:rPr>
          <w:rFonts w:cs="Times New Roman"/>
          <w:b/>
          <w:bCs/>
        </w:rPr>
      </w:pPr>
      <w:r w:rsidRPr="00BD6924">
        <w:rPr>
          <w:rFonts w:cs="Times New Roman"/>
          <w:b/>
          <w:bCs/>
        </w:rPr>
        <w:t>Anbefalingens formulering:</w:t>
      </w:r>
    </w:p>
    <w:p w14:paraId="03452722" w14:textId="0EFB0644" w:rsidR="00BD6924" w:rsidRDefault="00BD6924" w:rsidP="00BD6924">
      <w:pPr>
        <w:spacing w:after="0"/>
      </w:pPr>
      <w:r w:rsidRPr="00BD6924">
        <w:lastRenderedPageBreak/>
        <w:t>Formuleringen "bør man overveje" understreger vigtigheden af at opnå histologisk frie marginer ved højrisiko PCC og sikrer en standardiseret tilgang, mens der gives plads til en klinisk vurdering baseret på tumorens lokation, dybde og øvrige risikofaktorer.</w:t>
      </w:r>
    </w:p>
    <w:p w14:paraId="69F029CE" w14:textId="77777777" w:rsidR="00BD6924" w:rsidRPr="00BD6924" w:rsidRDefault="00BD6924" w:rsidP="00BD6924">
      <w:pPr>
        <w:spacing w:after="0"/>
      </w:pPr>
    </w:p>
    <w:p w14:paraId="085CC52A" w14:textId="77777777" w:rsidR="00BD6924" w:rsidRPr="00BD6924" w:rsidRDefault="00BD6924" w:rsidP="00BD6924">
      <w:pPr>
        <w:spacing w:after="0"/>
        <w:rPr>
          <w:rFonts w:cs="Times New Roman"/>
          <w:b/>
          <w:bCs/>
        </w:rPr>
      </w:pPr>
      <w:r w:rsidRPr="00BD6924">
        <w:rPr>
          <w:rFonts w:cs="Times New Roman"/>
          <w:b/>
          <w:bCs/>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78013C" w14:paraId="37BA8D05" w14:textId="77777777" w:rsidTr="00C456EF">
        <w:tc>
          <w:tcPr>
            <w:tcW w:w="1134" w:type="dxa"/>
          </w:tcPr>
          <w:p w14:paraId="6A048790" w14:textId="77777777" w:rsidR="00BD6924" w:rsidRPr="0078013C" w:rsidRDefault="00BD6924" w:rsidP="00C456EF">
            <w:pPr>
              <w:rPr>
                <w:b/>
                <w:bCs/>
                <w:sz w:val="16"/>
                <w:szCs w:val="16"/>
                <w:lang w:val="en-US"/>
              </w:rPr>
            </w:pPr>
            <w:r w:rsidRPr="0078013C">
              <w:rPr>
                <w:b/>
                <w:bCs/>
                <w:sz w:val="16"/>
                <w:szCs w:val="16"/>
              </w:rPr>
              <w:t>Intervention</w:t>
            </w:r>
          </w:p>
        </w:tc>
        <w:tc>
          <w:tcPr>
            <w:tcW w:w="1177" w:type="dxa"/>
          </w:tcPr>
          <w:p w14:paraId="4AD19F11" w14:textId="77777777" w:rsidR="00BD6924" w:rsidRPr="0078013C" w:rsidRDefault="00BD6924" w:rsidP="00C456EF">
            <w:pPr>
              <w:rPr>
                <w:b/>
                <w:bCs/>
                <w:sz w:val="16"/>
                <w:szCs w:val="16"/>
                <w:lang w:val="en-US"/>
              </w:rPr>
            </w:pPr>
            <w:r w:rsidRPr="0078013C">
              <w:rPr>
                <w:b/>
                <w:bCs/>
                <w:sz w:val="16"/>
                <w:szCs w:val="16"/>
              </w:rPr>
              <w:t>Reference</w:t>
            </w:r>
          </w:p>
        </w:tc>
        <w:tc>
          <w:tcPr>
            <w:tcW w:w="541" w:type="dxa"/>
          </w:tcPr>
          <w:p w14:paraId="66D01D66" w14:textId="77777777" w:rsidR="00BD6924" w:rsidRPr="0078013C" w:rsidRDefault="00BD6924" w:rsidP="00C456EF">
            <w:pPr>
              <w:rPr>
                <w:b/>
                <w:bCs/>
                <w:sz w:val="16"/>
                <w:szCs w:val="16"/>
                <w:lang w:val="en-US"/>
              </w:rPr>
            </w:pPr>
            <w:r w:rsidRPr="0078013C">
              <w:rPr>
                <w:b/>
                <w:bCs/>
                <w:sz w:val="16"/>
                <w:szCs w:val="16"/>
                <w:lang w:val="en-US"/>
              </w:rPr>
              <w:t>Year</w:t>
            </w:r>
          </w:p>
        </w:tc>
        <w:tc>
          <w:tcPr>
            <w:tcW w:w="976" w:type="dxa"/>
          </w:tcPr>
          <w:p w14:paraId="5904C42B" w14:textId="77777777" w:rsidR="00BD6924" w:rsidRPr="0078013C" w:rsidRDefault="00BD6924" w:rsidP="00C456EF">
            <w:pPr>
              <w:rPr>
                <w:b/>
                <w:bCs/>
                <w:sz w:val="16"/>
                <w:szCs w:val="16"/>
                <w:lang w:val="en-US"/>
              </w:rPr>
            </w:pPr>
            <w:r w:rsidRPr="0078013C">
              <w:rPr>
                <w:b/>
                <w:bCs/>
                <w:sz w:val="16"/>
                <w:szCs w:val="16"/>
                <w:lang w:val="en-US"/>
              </w:rPr>
              <w:t>Study Design</w:t>
            </w:r>
          </w:p>
        </w:tc>
        <w:tc>
          <w:tcPr>
            <w:tcW w:w="1267" w:type="dxa"/>
          </w:tcPr>
          <w:p w14:paraId="26E697F7" w14:textId="77777777" w:rsidR="00BD6924" w:rsidRPr="0078013C" w:rsidRDefault="00BD6924" w:rsidP="00C456EF">
            <w:pPr>
              <w:rPr>
                <w:b/>
                <w:bCs/>
                <w:sz w:val="16"/>
                <w:szCs w:val="16"/>
                <w:lang w:val="en-US"/>
              </w:rPr>
            </w:pPr>
            <w:r w:rsidRPr="0078013C">
              <w:rPr>
                <w:b/>
                <w:bCs/>
                <w:sz w:val="16"/>
                <w:szCs w:val="16"/>
                <w:lang w:val="en-US"/>
              </w:rPr>
              <w:t>Quality of evidence (Oxford/Styrke)</w:t>
            </w:r>
          </w:p>
        </w:tc>
        <w:tc>
          <w:tcPr>
            <w:tcW w:w="1298" w:type="dxa"/>
          </w:tcPr>
          <w:p w14:paraId="7760993F" w14:textId="77777777" w:rsidR="00BD6924" w:rsidRPr="0078013C" w:rsidRDefault="00BD6924" w:rsidP="00C456EF">
            <w:pPr>
              <w:rPr>
                <w:b/>
                <w:bCs/>
                <w:sz w:val="16"/>
                <w:szCs w:val="16"/>
                <w:lang w:val="en-US"/>
              </w:rPr>
            </w:pPr>
            <w:proofErr w:type="spellStart"/>
            <w:r w:rsidRPr="0078013C">
              <w:rPr>
                <w:b/>
                <w:bCs/>
                <w:sz w:val="16"/>
                <w:szCs w:val="16"/>
              </w:rPr>
              <w:t>Commentary</w:t>
            </w:r>
            <w:proofErr w:type="spellEnd"/>
          </w:p>
        </w:tc>
        <w:tc>
          <w:tcPr>
            <w:tcW w:w="1047" w:type="dxa"/>
          </w:tcPr>
          <w:p w14:paraId="4FE400C5" w14:textId="77777777" w:rsidR="00BD6924" w:rsidRPr="0078013C" w:rsidRDefault="00BD6924" w:rsidP="00C456EF">
            <w:pPr>
              <w:rPr>
                <w:b/>
                <w:bCs/>
                <w:sz w:val="16"/>
                <w:szCs w:val="16"/>
                <w:lang w:val="en-US"/>
              </w:rPr>
            </w:pPr>
            <w:r w:rsidRPr="0078013C">
              <w:rPr>
                <w:b/>
                <w:bCs/>
                <w:sz w:val="16"/>
                <w:szCs w:val="16"/>
              </w:rPr>
              <w:t>Intervention</w:t>
            </w:r>
          </w:p>
        </w:tc>
        <w:tc>
          <w:tcPr>
            <w:tcW w:w="1047" w:type="dxa"/>
          </w:tcPr>
          <w:p w14:paraId="78FE5B35" w14:textId="77777777" w:rsidR="00BD6924" w:rsidRPr="0078013C" w:rsidRDefault="00BD6924" w:rsidP="00C456EF">
            <w:pPr>
              <w:rPr>
                <w:b/>
                <w:bCs/>
                <w:sz w:val="16"/>
                <w:szCs w:val="16"/>
                <w:lang w:val="en-US"/>
              </w:rPr>
            </w:pPr>
            <w:proofErr w:type="spellStart"/>
            <w:r w:rsidRPr="0078013C">
              <w:rPr>
                <w:b/>
                <w:bCs/>
                <w:sz w:val="16"/>
                <w:szCs w:val="16"/>
              </w:rPr>
              <w:t>Comparator</w:t>
            </w:r>
            <w:proofErr w:type="spellEnd"/>
            <w:r w:rsidRPr="0078013C">
              <w:rPr>
                <w:b/>
                <w:bCs/>
                <w:sz w:val="16"/>
                <w:szCs w:val="16"/>
              </w:rPr>
              <w:t xml:space="preserve"> Intervention</w:t>
            </w:r>
          </w:p>
        </w:tc>
        <w:tc>
          <w:tcPr>
            <w:tcW w:w="1158" w:type="dxa"/>
          </w:tcPr>
          <w:p w14:paraId="50FDF1B2" w14:textId="77777777" w:rsidR="00BD6924" w:rsidRPr="0078013C" w:rsidRDefault="00BD6924" w:rsidP="00C456EF">
            <w:pPr>
              <w:rPr>
                <w:b/>
                <w:bCs/>
                <w:sz w:val="16"/>
                <w:szCs w:val="16"/>
                <w:lang w:val="en-US"/>
              </w:rPr>
            </w:pPr>
            <w:r w:rsidRPr="0078013C">
              <w:rPr>
                <w:b/>
                <w:bCs/>
                <w:sz w:val="16"/>
                <w:szCs w:val="16"/>
              </w:rPr>
              <w:t>Patient population</w:t>
            </w:r>
          </w:p>
        </w:tc>
        <w:tc>
          <w:tcPr>
            <w:tcW w:w="1436" w:type="dxa"/>
          </w:tcPr>
          <w:p w14:paraId="392E13CE" w14:textId="77777777" w:rsidR="00BD6924" w:rsidRPr="0078013C" w:rsidRDefault="00BD6924" w:rsidP="00C456EF">
            <w:pPr>
              <w:rPr>
                <w:b/>
                <w:bCs/>
                <w:sz w:val="16"/>
                <w:szCs w:val="16"/>
                <w:lang w:val="en-US"/>
              </w:rPr>
            </w:pPr>
            <w:proofErr w:type="spellStart"/>
            <w:r w:rsidRPr="0078013C">
              <w:rPr>
                <w:b/>
                <w:bCs/>
                <w:sz w:val="16"/>
                <w:szCs w:val="16"/>
              </w:rPr>
              <w:t>Results</w:t>
            </w:r>
            <w:proofErr w:type="spellEnd"/>
            <w:r w:rsidRPr="0078013C">
              <w:rPr>
                <w:b/>
                <w:bCs/>
                <w:sz w:val="16"/>
                <w:szCs w:val="16"/>
              </w:rPr>
              <w:t xml:space="preserve"> (</w:t>
            </w:r>
            <w:proofErr w:type="spellStart"/>
            <w:r w:rsidRPr="0078013C">
              <w:rPr>
                <w:b/>
                <w:bCs/>
                <w:sz w:val="16"/>
                <w:szCs w:val="16"/>
              </w:rPr>
              <w:t>Outcome</w:t>
            </w:r>
            <w:proofErr w:type="spellEnd"/>
            <w:r w:rsidRPr="0078013C">
              <w:rPr>
                <w:b/>
                <w:bCs/>
                <w:sz w:val="16"/>
                <w:szCs w:val="16"/>
              </w:rPr>
              <w:t>)</w:t>
            </w:r>
          </w:p>
        </w:tc>
      </w:tr>
      <w:tr w:rsidR="00BD6924" w:rsidRPr="00BA1B92" w14:paraId="3D06F3EE" w14:textId="77777777" w:rsidTr="00C456EF">
        <w:tc>
          <w:tcPr>
            <w:tcW w:w="1134" w:type="dxa"/>
          </w:tcPr>
          <w:p w14:paraId="0AC0C1B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1FD4A5EF" w14:textId="77777777" w:rsidR="00BD6924" w:rsidRDefault="00BD6924" w:rsidP="00C456EF">
            <w:pPr>
              <w:rPr>
                <w:sz w:val="16"/>
                <w:szCs w:val="16"/>
                <w:lang w:val="en-US"/>
              </w:rPr>
            </w:pPr>
            <w:r w:rsidRPr="0078013C">
              <w:rPr>
                <w:sz w:val="16"/>
                <w:szCs w:val="16"/>
                <w:lang w:val="en-US"/>
              </w:rPr>
              <w:t>British Association of Dermatologists (BAD) Guidelines</w:t>
            </w:r>
          </w:p>
          <w:p w14:paraId="3BEE7F7E" w14:textId="4BF65E49" w:rsidR="00BD6924" w:rsidRPr="0078013C"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479DCB0E" w14:textId="77777777" w:rsidR="00BD6924" w:rsidRPr="0078013C" w:rsidRDefault="00BD6924" w:rsidP="00C456EF">
            <w:pPr>
              <w:rPr>
                <w:sz w:val="16"/>
                <w:szCs w:val="16"/>
                <w:lang w:val="en-US"/>
              </w:rPr>
            </w:pPr>
            <w:r w:rsidRPr="0078013C">
              <w:rPr>
                <w:sz w:val="16"/>
                <w:szCs w:val="16"/>
                <w:lang w:val="en-US"/>
              </w:rPr>
              <w:t>2020</w:t>
            </w:r>
          </w:p>
        </w:tc>
        <w:tc>
          <w:tcPr>
            <w:tcW w:w="976" w:type="dxa"/>
          </w:tcPr>
          <w:p w14:paraId="0B83C077"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587B49AE" w14:textId="77777777" w:rsidR="00BD6924" w:rsidRPr="0078013C" w:rsidRDefault="00BD6924" w:rsidP="00C456EF">
            <w:pPr>
              <w:rPr>
                <w:sz w:val="16"/>
                <w:szCs w:val="16"/>
                <w:lang w:val="en-US"/>
              </w:rPr>
            </w:pPr>
            <w:r w:rsidRPr="0078013C">
              <w:rPr>
                <w:sz w:val="16"/>
                <w:szCs w:val="16"/>
                <w:lang w:val="en-US"/>
              </w:rPr>
              <w:t>Level 5: Expert opinion with observational data</w:t>
            </w:r>
          </w:p>
        </w:tc>
        <w:tc>
          <w:tcPr>
            <w:tcW w:w="1298" w:type="dxa"/>
          </w:tcPr>
          <w:p w14:paraId="0CC677BF" w14:textId="77777777" w:rsidR="00BD6924" w:rsidRPr="0078013C" w:rsidRDefault="00BD6924" w:rsidP="00C456EF">
            <w:pPr>
              <w:rPr>
                <w:sz w:val="16"/>
                <w:szCs w:val="16"/>
                <w:lang w:val="en-US"/>
              </w:rPr>
            </w:pPr>
            <w:r w:rsidRPr="0078013C">
              <w:rPr>
                <w:sz w:val="16"/>
                <w:szCs w:val="16"/>
                <w:lang w:val="en-US"/>
              </w:rPr>
              <w:t xml:space="preserve">Recommends clinical margins of </w:t>
            </w:r>
            <w:r w:rsidRPr="0078013C">
              <w:rPr>
                <w:rStyle w:val="Strk"/>
                <w:sz w:val="16"/>
                <w:szCs w:val="16"/>
                <w:lang w:val="en-US"/>
              </w:rPr>
              <w:t>6–10 mm</w:t>
            </w:r>
            <w:r w:rsidRPr="0078013C">
              <w:rPr>
                <w:sz w:val="16"/>
                <w:szCs w:val="16"/>
                <w:lang w:val="en-US"/>
              </w:rPr>
              <w:t xml:space="preserve"> for high-risk </w:t>
            </w:r>
            <w:proofErr w:type="spellStart"/>
            <w:r w:rsidRPr="0078013C">
              <w:rPr>
                <w:sz w:val="16"/>
                <w:szCs w:val="16"/>
                <w:lang w:val="en-US"/>
              </w:rPr>
              <w:t>cSCC</w:t>
            </w:r>
            <w:proofErr w:type="spellEnd"/>
            <w:r w:rsidRPr="0078013C">
              <w:rPr>
                <w:sz w:val="16"/>
                <w:szCs w:val="16"/>
                <w:lang w:val="en-US"/>
              </w:rPr>
              <w:t xml:space="preserve"> to ensure clear histological margins and reduce recurrence risks.</w:t>
            </w:r>
          </w:p>
        </w:tc>
        <w:tc>
          <w:tcPr>
            <w:tcW w:w="1047" w:type="dxa"/>
          </w:tcPr>
          <w:p w14:paraId="34ECA491"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757221C5"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36866D44"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deeply infiltrative tumors</w:t>
            </w:r>
          </w:p>
        </w:tc>
        <w:tc>
          <w:tcPr>
            <w:tcW w:w="1436" w:type="dxa"/>
          </w:tcPr>
          <w:p w14:paraId="5E1A965A" w14:textId="77777777" w:rsidR="00BD6924" w:rsidRPr="0078013C" w:rsidRDefault="00BD6924" w:rsidP="00C456EF">
            <w:pPr>
              <w:rPr>
                <w:sz w:val="16"/>
                <w:szCs w:val="16"/>
                <w:lang w:val="en-US"/>
              </w:rPr>
            </w:pPr>
            <w:r w:rsidRPr="0078013C">
              <w:rPr>
                <w:sz w:val="16"/>
                <w:szCs w:val="16"/>
                <w:lang w:val="en-US"/>
              </w:rPr>
              <w:t xml:space="preserve">Margins of ≥6 mm for high-risk </w:t>
            </w:r>
            <w:proofErr w:type="spellStart"/>
            <w:r w:rsidRPr="0078013C">
              <w:rPr>
                <w:sz w:val="16"/>
                <w:szCs w:val="16"/>
                <w:lang w:val="en-US"/>
              </w:rPr>
              <w:t>cSCC</w:t>
            </w:r>
            <w:proofErr w:type="spellEnd"/>
            <w:r w:rsidRPr="0078013C">
              <w:rPr>
                <w:sz w:val="16"/>
                <w:szCs w:val="16"/>
                <w:lang w:val="en-US"/>
              </w:rPr>
              <w:t xml:space="preserve"> significantly reduce the risk of incomplete excision. For very high-risk tumors, margins up to 10 mm are recommended. </w:t>
            </w:r>
          </w:p>
        </w:tc>
      </w:tr>
      <w:tr w:rsidR="00BD6924" w:rsidRPr="0078013C" w14:paraId="1DF5DF3D" w14:textId="77777777" w:rsidTr="00C456EF">
        <w:tc>
          <w:tcPr>
            <w:tcW w:w="1134" w:type="dxa"/>
          </w:tcPr>
          <w:p w14:paraId="4EC8C741"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0790E1A2" w14:textId="77777777" w:rsidR="00BD6924" w:rsidRDefault="00BD6924" w:rsidP="00C456EF">
            <w:pPr>
              <w:rPr>
                <w:sz w:val="16"/>
                <w:szCs w:val="16"/>
                <w:lang w:val="en-US"/>
              </w:rPr>
            </w:pPr>
            <w:r w:rsidRPr="0078013C">
              <w:rPr>
                <w:sz w:val="16"/>
                <w:szCs w:val="16"/>
                <w:lang w:val="en-US"/>
              </w:rPr>
              <w:t xml:space="preserve">European Consensus-Based Guidelines for Invasive </w:t>
            </w:r>
            <w:proofErr w:type="spellStart"/>
            <w:r w:rsidRPr="0078013C">
              <w:rPr>
                <w:sz w:val="16"/>
                <w:szCs w:val="16"/>
                <w:lang w:val="en-US"/>
              </w:rPr>
              <w:t>cSCC</w:t>
            </w:r>
            <w:proofErr w:type="spellEnd"/>
            <w:r w:rsidRPr="0078013C">
              <w:rPr>
                <w:sz w:val="16"/>
                <w:szCs w:val="16"/>
                <w:lang w:val="en-US"/>
              </w:rPr>
              <w:t xml:space="preserve"> (2023)</w:t>
            </w:r>
          </w:p>
          <w:p w14:paraId="5C2CAF3C" w14:textId="40191B7B" w:rsidR="00BD6924" w:rsidRPr="0078013C"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394B7128" w14:textId="77777777" w:rsidR="00BD6924" w:rsidRPr="0078013C" w:rsidRDefault="00BD6924" w:rsidP="00C456EF">
            <w:pPr>
              <w:rPr>
                <w:sz w:val="16"/>
                <w:szCs w:val="16"/>
                <w:lang w:val="en-US"/>
              </w:rPr>
            </w:pPr>
            <w:r w:rsidRPr="0078013C">
              <w:rPr>
                <w:sz w:val="16"/>
                <w:szCs w:val="16"/>
                <w:lang w:val="en-US"/>
              </w:rPr>
              <w:t>2023</w:t>
            </w:r>
          </w:p>
        </w:tc>
        <w:tc>
          <w:tcPr>
            <w:tcW w:w="976" w:type="dxa"/>
          </w:tcPr>
          <w:p w14:paraId="1E40D5A3"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38509A58" w14:textId="77777777" w:rsidR="00BD6924" w:rsidRPr="0078013C" w:rsidRDefault="00BD6924" w:rsidP="00C456EF">
            <w:pPr>
              <w:rPr>
                <w:sz w:val="16"/>
                <w:szCs w:val="16"/>
                <w:lang w:val="en-US"/>
              </w:rPr>
            </w:pPr>
            <w:r w:rsidRPr="0078013C">
              <w:rPr>
                <w:sz w:val="16"/>
                <w:szCs w:val="16"/>
                <w:lang w:val="en-US"/>
              </w:rPr>
              <w:t>Level 5: Expert opinion with supporting observational data</w:t>
            </w:r>
          </w:p>
        </w:tc>
        <w:tc>
          <w:tcPr>
            <w:tcW w:w="1298" w:type="dxa"/>
          </w:tcPr>
          <w:p w14:paraId="073DEA6E" w14:textId="77777777" w:rsidR="00BD6924" w:rsidRPr="0078013C" w:rsidRDefault="00BD6924" w:rsidP="00C456EF">
            <w:pPr>
              <w:rPr>
                <w:sz w:val="16"/>
                <w:szCs w:val="16"/>
                <w:lang w:val="en-US"/>
              </w:rPr>
            </w:pPr>
            <w:r w:rsidRPr="0078013C">
              <w:rPr>
                <w:sz w:val="16"/>
                <w:szCs w:val="16"/>
                <w:lang w:val="en-US"/>
              </w:rPr>
              <w:t xml:space="preserve">Recommends </w:t>
            </w:r>
            <w:r w:rsidRPr="0078013C">
              <w:rPr>
                <w:rStyle w:val="Strk"/>
                <w:sz w:val="16"/>
                <w:szCs w:val="16"/>
                <w:lang w:val="en-US"/>
              </w:rPr>
              <w:t>6–10 mm</w:t>
            </w:r>
            <w:r w:rsidRPr="0078013C">
              <w:rPr>
                <w:sz w:val="16"/>
                <w:szCs w:val="16"/>
                <w:lang w:val="en-US"/>
              </w:rPr>
              <w:t xml:space="preserve"> clinical safety margins for high-risk </w:t>
            </w:r>
            <w:proofErr w:type="spellStart"/>
            <w:r w:rsidRPr="0078013C">
              <w:rPr>
                <w:sz w:val="16"/>
                <w:szCs w:val="16"/>
                <w:lang w:val="en-US"/>
              </w:rPr>
              <w:t>cSCC</w:t>
            </w:r>
            <w:proofErr w:type="spellEnd"/>
            <w:r w:rsidRPr="0078013C">
              <w:rPr>
                <w:sz w:val="16"/>
                <w:szCs w:val="16"/>
                <w:lang w:val="en-US"/>
              </w:rPr>
              <w:t>, with surgical excision extending to the deep anatomical planes, such as fascia or periosteum.</w:t>
            </w:r>
          </w:p>
        </w:tc>
        <w:tc>
          <w:tcPr>
            <w:tcW w:w="1047" w:type="dxa"/>
          </w:tcPr>
          <w:p w14:paraId="6D5723DF"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43081EC4"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29912FAE"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those with large, deeply infiltrative, or poorly differentiated tumors</w:t>
            </w:r>
          </w:p>
        </w:tc>
        <w:tc>
          <w:tcPr>
            <w:tcW w:w="1436" w:type="dxa"/>
          </w:tcPr>
          <w:p w14:paraId="41DEDDF5" w14:textId="77777777" w:rsidR="00BD6924" w:rsidRPr="0078013C" w:rsidRDefault="00BD6924" w:rsidP="00C456EF">
            <w:pPr>
              <w:rPr>
                <w:sz w:val="16"/>
                <w:szCs w:val="16"/>
                <w:lang w:val="en-US"/>
              </w:rPr>
            </w:pPr>
            <w:r w:rsidRPr="0078013C">
              <w:rPr>
                <w:sz w:val="16"/>
                <w:szCs w:val="16"/>
                <w:lang w:val="en-US"/>
              </w:rPr>
              <w:t xml:space="preserve">Margins of 6–10 mm for high-risk </w:t>
            </w:r>
            <w:proofErr w:type="spellStart"/>
            <w:r w:rsidRPr="0078013C">
              <w:rPr>
                <w:sz w:val="16"/>
                <w:szCs w:val="16"/>
                <w:lang w:val="en-US"/>
              </w:rPr>
              <w:t>cSCC</w:t>
            </w:r>
            <w:proofErr w:type="spellEnd"/>
            <w:r w:rsidRPr="0078013C">
              <w:rPr>
                <w:sz w:val="16"/>
                <w:szCs w:val="16"/>
                <w:lang w:val="en-US"/>
              </w:rPr>
              <w:t xml:space="preserve"> effectively reduce recurrence risks. For very high-risk cases, wider excisions or micrographic surgery may be required. </w:t>
            </w:r>
            <w:r w:rsidRPr="0078013C">
              <w:rPr>
                <w:sz w:val="16"/>
                <w:szCs w:val="16"/>
              </w:rPr>
              <w:t xml:space="preserve">The </w:t>
            </w:r>
            <w:proofErr w:type="spellStart"/>
            <w:r w:rsidRPr="0078013C">
              <w:rPr>
                <w:sz w:val="16"/>
                <w:szCs w:val="16"/>
              </w:rPr>
              <w:t>recommendation</w:t>
            </w:r>
            <w:proofErr w:type="spellEnd"/>
            <w:r w:rsidRPr="0078013C">
              <w:rPr>
                <w:sz w:val="16"/>
                <w:szCs w:val="16"/>
              </w:rPr>
              <w:t xml:space="preserve"> is </w:t>
            </w:r>
            <w:proofErr w:type="spellStart"/>
            <w:r w:rsidRPr="0078013C">
              <w:rPr>
                <w:sz w:val="16"/>
                <w:szCs w:val="16"/>
              </w:rPr>
              <w:t>supported</w:t>
            </w:r>
            <w:proofErr w:type="spellEnd"/>
            <w:r w:rsidRPr="0078013C">
              <w:rPr>
                <w:sz w:val="16"/>
                <w:szCs w:val="16"/>
              </w:rPr>
              <w:t xml:space="preserve"> by </w:t>
            </w:r>
            <w:proofErr w:type="spellStart"/>
            <w:r w:rsidRPr="0078013C">
              <w:rPr>
                <w:sz w:val="16"/>
                <w:szCs w:val="16"/>
              </w:rPr>
              <w:t>retrospective</w:t>
            </w:r>
            <w:proofErr w:type="spellEnd"/>
            <w:r w:rsidRPr="0078013C">
              <w:rPr>
                <w:sz w:val="16"/>
                <w:szCs w:val="16"/>
              </w:rPr>
              <w:t xml:space="preserve"> and </w:t>
            </w:r>
            <w:proofErr w:type="spellStart"/>
            <w:r w:rsidRPr="0078013C">
              <w:rPr>
                <w:sz w:val="16"/>
                <w:szCs w:val="16"/>
              </w:rPr>
              <w:t>observational</w:t>
            </w:r>
            <w:proofErr w:type="spellEnd"/>
            <w:r w:rsidRPr="0078013C">
              <w:rPr>
                <w:sz w:val="16"/>
                <w:szCs w:val="16"/>
              </w:rPr>
              <w:t xml:space="preserve"> studies.</w:t>
            </w:r>
          </w:p>
        </w:tc>
      </w:tr>
      <w:tr w:rsidR="00BD6924" w:rsidRPr="00BA1B92" w14:paraId="526B99EF" w14:textId="77777777" w:rsidTr="00C456EF">
        <w:tc>
          <w:tcPr>
            <w:tcW w:w="1134" w:type="dxa"/>
          </w:tcPr>
          <w:p w14:paraId="7C81FBD3"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21A6D799" w14:textId="77777777" w:rsidR="00BD6924" w:rsidRDefault="00BD6924" w:rsidP="00C456EF">
            <w:pPr>
              <w:rPr>
                <w:sz w:val="16"/>
                <w:szCs w:val="16"/>
                <w:lang w:val="en-US"/>
              </w:rPr>
            </w:pPr>
            <w:r w:rsidRPr="0078013C">
              <w:rPr>
                <w:sz w:val="16"/>
                <w:szCs w:val="16"/>
                <w:lang w:val="en-US"/>
              </w:rPr>
              <w:t>NCCN Clinical Practice Guidelines (Version 1.2024)</w:t>
            </w:r>
          </w:p>
          <w:p w14:paraId="18A9CB7F" w14:textId="4289AF78" w:rsidR="00BD6924" w:rsidRPr="0078013C"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44F0827B" w14:textId="77777777" w:rsidR="00BD6924" w:rsidRPr="0078013C" w:rsidRDefault="00BD6924" w:rsidP="00C456EF">
            <w:pPr>
              <w:rPr>
                <w:sz w:val="16"/>
                <w:szCs w:val="16"/>
                <w:lang w:val="en-US"/>
              </w:rPr>
            </w:pPr>
            <w:r w:rsidRPr="0078013C">
              <w:rPr>
                <w:sz w:val="16"/>
                <w:szCs w:val="16"/>
                <w:lang w:val="en-US"/>
              </w:rPr>
              <w:t>2024</w:t>
            </w:r>
          </w:p>
        </w:tc>
        <w:tc>
          <w:tcPr>
            <w:tcW w:w="976" w:type="dxa"/>
          </w:tcPr>
          <w:p w14:paraId="59CA7D20"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482F29AA" w14:textId="77777777" w:rsidR="00BD6924" w:rsidRPr="0078013C" w:rsidRDefault="00BD6924" w:rsidP="00C456EF">
            <w:pPr>
              <w:rPr>
                <w:sz w:val="16"/>
                <w:szCs w:val="16"/>
                <w:lang w:val="en-US"/>
              </w:rPr>
            </w:pPr>
            <w:r w:rsidRPr="0078013C">
              <w:rPr>
                <w:sz w:val="16"/>
                <w:szCs w:val="16"/>
                <w:lang w:val="en-US"/>
              </w:rPr>
              <w:t>Level 5: Expert opinion with supporting observational data</w:t>
            </w:r>
          </w:p>
        </w:tc>
        <w:tc>
          <w:tcPr>
            <w:tcW w:w="1298" w:type="dxa"/>
          </w:tcPr>
          <w:p w14:paraId="545E2DF5" w14:textId="77777777" w:rsidR="00BD6924" w:rsidRPr="0078013C" w:rsidRDefault="00BD6924" w:rsidP="00C456EF">
            <w:pPr>
              <w:rPr>
                <w:sz w:val="16"/>
                <w:szCs w:val="16"/>
                <w:lang w:val="en-US"/>
              </w:rPr>
            </w:pPr>
            <w:r w:rsidRPr="0078013C">
              <w:rPr>
                <w:sz w:val="16"/>
                <w:szCs w:val="16"/>
                <w:lang w:val="en-US"/>
              </w:rPr>
              <w:t xml:space="preserve">Suggests </w:t>
            </w:r>
            <w:r w:rsidRPr="0078013C">
              <w:rPr>
                <w:rStyle w:val="Strk"/>
                <w:sz w:val="16"/>
                <w:szCs w:val="16"/>
                <w:lang w:val="en-US"/>
              </w:rPr>
              <w:t>6–10 mm</w:t>
            </w:r>
            <w:r w:rsidRPr="0078013C">
              <w:rPr>
                <w:sz w:val="16"/>
                <w:szCs w:val="16"/>
                <w:lang w:val="en-US"/>
              </w:rPr>
              <w:t xml:space="preserve"> clinical safety margins for high-risk </w:t>
            </w:r>
            <w:proofErr w:type="spellStart"/>
            <w:r w:rsidRPr="0078013C">
              <w:rPr>
                <w:sz w:val="16"/>
                <w:szCs w:val="16"/>
                <w:lang w:val="en-US"/>
              </w:rPr>
              <w:t>cSCC</w:t>
            </w:r>
            <w:proofErr w:type="spellEnd"/>
            <w:r w:rsidRPr="0078013C">
              <w:rPr>
                <w:sz w:val="16"/>
                <w:szCs w:val="16"/>
                <w:lang w:val="en-US"/>
              </w:rPr>
              <w:t xml:space="preserve"> as a general guideline. Margins may vary based on specific risk factors and tumor characteristics</w:t>
            </w:r>
          </w:p>
        </w:tc>
        <w:tc>
          <w:tcPr>
            <w:tcW w:w="1047" w:type="dxa"/>
          </w:tcPr>
          <w:p w14:paraId="3C15E99E"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2FB03588"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160261CC"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(e.g., large size, deep invasion, poor differentiation)</w:t>
            </w:r>
          </w:p>
        </w:tc>
        <w:tc>
          <w:tcPr>
            <w:tcW w:w="1436" w:type="dxa"/>
          </w:tcPr>
          <w:p w14:paraId="746E9C35" w14:textId="77777777" w:rsidR="00BD6924" w:rsidRPr="0078013C" w:rsidRDefault="00BD6924" w:rsidP="00C456EF">
            <w:pPr>
              <w:rPr>
                <w:sz w:val="16"/>
                <w:szCs w:val="16"/>
                <w:lang w:val="en-US"/>
              </w:rPr>
            </w:pPr>
            <w:r w:rsidRPr="0078013C">
              <w:rPr>
                <w:sz w:val="16"/>
                <w:szCs w:val="16"/>
                <w:lang w:val="en-US"/>
              </w:rPr>
              <w:t xml:space="preserve">For very high-risk </w:t>
            </w:r>
            <w:proofErr w:type="spellStart"/>
            <w:r w:rsidRPr="0078013C">
              <w:rPr>
                <w:sz w:val="16"/>
                <w:szCs w:val="16"/>
                <w:lang w:val="en-US"/>
              </w:rPr>
              <w:t>cSCC</w:t>
            </w:r>
            <w:proofErr w:type="spellEnd"/>
            <w:r w:rsidRPr="0078013C">
              <w:rPr>
                <w:sz w:val="16"/>
                <w:szCs w:val="16"/>
                <w:lang w:val="en-US"/>
              </w:rPr>
              <w:t>, wider margins combined with deep excision to next anatomical plane may be needed. Multidisciplinary consultation is advised for complex cases. Recommendations are tailored to clinical context.</w:t>
            </w:r>
          </w:p>
        </w:tc>
      </w:tr>
      <w:tr w:rsidR="00BD6924" w:rsidRPr="0078013C" w14:paraId="5512283E" w14:textId="77777777" w:rsidTr="00C456EF">
        <w:tc>
          <w:tcPr>
            <w:tcW w:w="1134" w:type="dxa"/>
          </w:tcPr>
          <w:p w14:paraId="04FD4942"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03F01DE1" w14:textId="77777777" w:rsidR="00BD6924" w:rsidRDefault="00BD6924" w:rsidP="00C456EF">
            <w:pPr>
              <w:rPr>
                <w:rStyle w:val="Fremhv"/>
                <w:sz w:val="16"/>
                <w:szCs w:val="16"/>
                <w:lang w:val="en-US"/>
              </w:rPr>
            </w:pPr>
            <w:r w:rsidRPr="0078013C">
              <w:rPr>
                <w:sz w:val="16"/>
                <w:szCs w:val="16"/>
                <w:lang w:val="en-US"/>
              </w:rPr>
              <w:t>Khan et al.</w:t>
            </w:r>
            <w:r w:rsidRPr="0078013C">
              <w:rPr>
                <w:sz w:val="16"/>
                <w:szCs w:val="16"/>
                <w:lang w:val="en-US"/>
              </w:rPr>
              <w:br/>
            </w:r>
            <w:r w:rsidRPr="0078013C">
              <w:rPr>
                <w:rStyle w:val="Fremhv"/>
                <w:sz w:val="16"/>
                <w:szCs w:val="16"/>
                <w:lang w:val="en-US"/>
              </w:rPr>
              <w:t>Journal of Plastic, Reconstructive &amp; Aesthetic Surgery</w:t>
            </w:r>
          </w:p>
          <w:p w14:paraId="2DB6FD5B" w14:textId="273C08CF" w:rsidR="003F5294" w:rsidRPr="003F5294" w:rsidRDefault="003F5294" w:rsidP="00C456EF">
            <w:pPr>
              <w:rPr>
                <w:color w:val="000000"/>
                <w:sz w:val="16"/>
                <w:szCs w:val="16"/>
                <w:lang w:val="en-US"/>
              </w:rPr>
            </w:pPr>
            <w:r>
              <w:rPr>
                <w:color w:val="000000"/>
                <w:sz w:val="16"/>
                <w:szCs w:val="16"/>
                <w:lang w:val="en-US"/>
              </w:rPr>
              <w:fldChar w:fldCharType="begin">
                <w:fldData xml:space="preserve">PEVuZE5vdGU+PENpdGU+PEF1dGhvcj5LaGFuPC9BdXRob3I+PFllYXI+MjAxMzwvWWVhcj48UmVj
TnVtPjE3MjIzPC9SZWNOdW0+PERpc3BsYXlUZXh0PigxMzYpPC9EaXNwbGF5VGV4dD48cmVjb3Jk
PjxyZWMtbnVtYmVyPjE3MjIzPC9yZWMtbnVtYmVyPjxmb3JlaWduLWtleXM+PGtleSBhcHA9IkVO
IiBkYi1pZD0iZGF0OXQ5eDAxZDl0emtlengyMXh2ZjVsZGR2emZ4ZDU1endhIiB0aW1lc3RhbXA9
IjE3NTMxOTI1NjciIGd1aWQ9ImM2OTllOWZmLTc5MTEtNDdjZC05NTZlLTI2ZWQ1M2YzODFjMSI+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b3JzPjxhdXRoLWFkZHJlc3M+RGVwYXJ0bWVudCBvZiBQbGFzdGljIFN1cmdlcnksIFN0b2tlIE1h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=
</w:fldData>
              </w:fldChar>
            </w:r>
            <w:r>
              <w:rPr>
                <w:color w:val="000000"/>
                <w:sz w:val="16"/>
                <w:szCs w:val="16"/>
                <w:lang w:val="en-US"/>
              </w:rPr>
              <w:instrText xml:space="preserve"> ADDIN EN.JS.CITE </w:instrText>
            </w:r>
            <w:r>
              <w:rPr>
                <w:color w:val="000000"/>
                <w:sz w:val="16"/>
                <w:szCs w:val="16"/>
                <w:lang w:val="en-US"/>
              </w:rPr>
            </w:r>
            <w:r>
              <w:rPr>
                <w:color w:val="000000"/>
                <w:sz w:val="16"/>
                <w:szCs w:val="16"/>
                <w:lang w:val="en-US"/>
              </w:rPr>
              <w:fldChar w:fldCharType="separate"/>
            </w:r>
            <w:r>
              <w:rPr>
                <w:noProof/>
                <w:color w:val="000000"/>
                <w:sz w:val="16"/>
                <w:szCs w:val="16"/>
                <w:lang w:val="en-US"/>
              </w:rPr>
              <w:t>(136)</w:t>
            </w:r>
            <w:r>
              <w:rPr>
                <w:color w:val="000000"/>
                <w:sz w:val="16"/>
                <w:szCs w:val="16"/>
                <w:lang w:val="en-US"/>
              </w:rPr>
              <w:fldChar w:fldCharType="end"/>
            </w:r>
          </w:p>
        </w:tc>
        <w:tc>
          <w:tcPr>
            <w:tcW w:w="541" w:type="dxa"/>
          </w:tcPr>
          <w:p w14:paraId="602263DF" w14:textId="77777777" w:rsidR="00BD6924" w:rsidRPr="0078013C" w:rsidRDefault="00BD6924" w:rsidP="00C456EF">
            <w:pPr>
              <w:rPr>
                <w:sz w:val="16"/>
                <w:szCs w:val="16"/>
                <w:lang w:val="en-US"/>
              </w:rPr>
            </w:pPr>
            <w:r w:rsidRPr="0078013C">
              <w:rPr>
                <w:sz w:val="16"/>
                <w:szCs w:val="16"/>
                <w:lang w:val="en-US"/>
              </w:rPr>
              <w:t>2013</w:t>
            </w:r>
          </w:p>
        </w:tc>
        <w:tc>
          <w:tcPr>
            <w:tcW w:w="976" w:type="dxa"/>
          </w:tcPr>
          <w:p w14:paraId="225E5DB8" w14:textId="77777777" w:rsidR="00BD6924" w:rsidRPr="0078013C" w:rsidRDefault="00BD6924" w:rsidP="00C456EF">
            <w:pPr>
              <w:rPr>
                <w:sz w:val="16"/>
                <w:szCs w:val="16"/>
                <w:lang w:val="en-US"/>
              </w:rPr>
            </w:pPr>
            <w:proofErr w:type="spellStart"/>
            <w:r w:rsidRPr="0078013C">
              <w:rPr>
                <w:sz w:val="16"/>
                <w:szCs w:val="16"/>
              </w:rPr>
              <w:t>Retrospective</w:t>
            </w:r>
            <w:proofErr w:type="spellEnd"/>
            <w:r w:rsidRPr="0078013C">
              <w:rPr>
                <w:sz w:val="16"/>
                <w:szCs w:val="16"/>
              </w:rPr>
              <w:t xml:space="preserve">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193E316A" w14:textId="77777777" w:rsidR="00BD6924" w:rsidRPr="0078013C" w:rsidRDefault="00BD6924" w:rsidP="00C456EF">
            <w:pPr>
              <w:rPr>
                <w:sz w:val="16"/>
                <w:szCs w:val="16"/>
                <w:lang w:val="en-US"/>
              </w:rPr>
            </w:pPr>
            <w:r w:rsidRPr="0078013C">
              <w:rPr>
                <w:sz w:val="16"/>
                <w:szCs w:val="16"/>
              </w:rPr>
              <w:t xml:space="preserve">Level 4: </w:t>
            </w:r>
            <w:proofErr w:type="spellStart"/>
            <w:r w:rsidRPr="0078013C">
              <w:rPr>
                <w:sz w:val="16"/>
                <w:szCs w:val="16"/>
              </w:rPr>
              <w:t>Observational</w:t>
            </w:r>
            <w:proofErr w:type="spellEnd"/>
            <w:r w:rsidRPr="0078013C">
              <w:rPr>
                <w:sz w:val="16"/>
                <w:szCs w:val="16"/>
              </w:rPr>
              <w:t xml:space="preserve"> data</w:t>
            </w:r>
          </w:p>
        </w:tc>
        <w:tc>
          <w:tcPr>
            <w:tcW w:w="1298" w:type="dxa"/>
          </w:tcPr>
          <w:p w14:paraId="01FA739F" w14:textId="77777777" w:rsidR="00BD6924" w:rsidRPr="0078013C" w:rsidRDefault="00BD6924" w:rsidP="00C456EF">
            <w:pPr>
              <w:rPr>
                <w:sz w:val="16"/>
                <w:szCs w:val="16"/>
                <w:lang w:val="en-US"/>
              </w:rPr>
            </w:pPr>
            <w:r w:rsidRPr="0078013C">
              <w:rPr>
                <w:sz w:val="16"/>
                <w:szCs w:val="16"/>
                <w:lang w:val="en-US"/>
              </w:rPr>
              <w:t xml:space="preserve"> Clinical margins of </w:t>
            </w:r>
            <w:r w:rsidRPr="0078013C">
              <w:rPr>
                <w:rStyle w:val="Strk"/>
                <w:sz w:val="16"/>
                <w:szCs w:val="16"/>
                <w:lang w:val="en-US"/>
              </w:rPr>
              <w:t>6 mm</w:t>
            </w:r>
            <w:r w:rsidRPr="0078013C">
              <w:rPr>
                <w:sz w:val="16"/>
                <w:szCs w:val="16"/>
                <w:lang w:val="en-US"/>
              </w:rPr>
              <w:t xml:space="preserve"> are recommended for high-risk </w:t>
            </w:r>
            <w:proofErr w:type="spellStart"/>
            <w:r w:rsidRPr="0078013C">
              <w:rPr>
                <w:sz w:val="16"/>
                <w:szCs w:val="16"/>
                <w:lang w:val="en-US"/>
              </w:rPr>
              <w:t>cSCC</w:t>
            </w:r>
            <w:proofErr w:type="spellEnd"/>
            <w:r w:rsidRPr="0078013C">
              <w:rPr>
                <w:sz w:val="16"/>
                <w:szCs w:val="16"/>
                <w:lang w:val="en-US"/>
              </w:rPr>
              <w:t xml:space="preserve"> to achieve a 95% histological clearance rate. Wider margins or excision to the next deep fascial plane are advised for recurrent or deeply invasive tumors.</w:t>
            </w:r>
          </w:p>
        </w:tc>
        <w:tc>
          <w:tcPr>
            <w:tcW w:w="1047" w:type="dxa"/>
          </w:tcPr>
          <w:p w14:paraId="00325283" w14:textId="77777777" w:rsidR="00BD6924" w:rsidRPr="0078013C" w:rsidRDefault="00BD6924" w:rsidP="00C456EF">
            <w:pPr>
              <w:rPr>
                <w:sz w:val="16"/>
                <w:szCs w:val="16"/>
                <w:lang w:val="en-US"/>
              </w:rPr>
            </w:pPr>
            <w:r w:rsidRPr="0078013C">
              <w:rPr>
                <w:sz w:val="16"/>
                <w:szCs w:val="16"/>
                <w:lang w:val="en-US"/>
              </w:rPr>
              <w:t>Surgical excision with 6 mm margin</w:t>
            </w:r>
          </w:p>
        </w:tc>
        <w:tc>
          <w:tcPr>
            <w:tcW w:w="1047" w:type="dxa"/>
          </w:tcPr>
          <w:p w14:paraId="25942477" w14:textId="77777777" w:rsidR="00BD6924" w:rsidRPr="0078013C" w:rsidRDefault="00BD6924" w:rsidP="00C456EF">
            <w:pPr>
              <w:rPr>
                <w:sz w:val="16"/>
                <w:szCs w:val="16"/>
                <w:lang w:val="en-US"/>
              </w:rPr>
            </w:pPr>
            <w:r w:rsidRPr="0078013C">
              <w:rPr>
                <w:sz w:val="16"/>
                <w:szCs w:val="16"/>
              </w:rPr>
              <w:t xml:space="preserve">Observation or </w:t>
            </w:r>
            <w:proofErr w:type="spellStart"/>
            <w:r w:rsidRPr="0078013C">
              <w:rPr>
                <w:sz w:val="16"/>
                <w:szCs w:val="16"/>
              </w:rPr>
              <w:t>narrower</w:t>
            </w:r>
            <w:proofErr w:type="spellEnd"/>
            <w:r w:rsidRPr="0078013C">
              <w:rPr>
                <w:sz w:val="16"/>
                <w:szCs w:val="16"/>
              </w:rPr>
              <w:t xml:space="preserve"> margins</w:t>
            </w:r>
          </w:p>
        </w:tc>
        <w:tc>
          <w:tcPr>
            <w:tcW w:w="1158" w:type="dxa"/>
          </w:tcPr>
          <w:p w14:paraId="3F47AE89" w14:textId="77777777" w:rsidR="00BD6924" w:rsidRPr="0078013C" w:rsidRDefault="00BD6924" w:rsidP="00C456EF">
            <w:pPr>
              <w:rPr>
                <w:sz w:val="16"/>
                <w:szCs w:val="16"/>
                <w:lang w:val="en-US"/>
              </w:rPr>
            </w:pPr>
            <w:r w:rsidRPr="0078013C">
              <w:rPr>
                <w:sz w:val="16"/>
                <w:szCs w:val="16"/>
                <w:lang w:val="en-US"/>
              </w:rPr>
              <w:t>633 SCC cases across 4 UK centers</w:t>
            </w:r>
          </w:p>
        </w:tc>
        <w:tc>
          <w:tcPr>
            <w:tcW w:w="1436" w:type="dxa"/>
          </w:tcPr>
          <w:p w14:paraId="3BFF8806" w14:textId="77777777" w:rsidR="00BD6924" w:rsidRPr="0078013C" w:rsidRDefault="00BD6924" w:rsidP="00C456EF">
            <w:pPr>
              <w:rPr>
                <w:sz w:val="16"/>
                <w:szCs w:val="16"/>
                <w:lang w:val="en-US"/>
              </w:rPr>
            </w:pPr>
            <w:r w:rsidRPr="0078013C">
              <w:rPr>
                <w:sz w:val="16"/>
                <w:szCs w:val="16"/>
                <w:lang w:val="en-US"/>
              </w:rPr>
              <w:t xml:space="preserve">High-risk tumors (&gt;2 cm or recurrent) require wider margins. Recurrence risk increases significantly if incomplete excision occurs, particularly in anatomically challenging areas. </w:t>
            </w:r>
            <w:proofErr w:type="spellStart"/>
            <w:r w:rsidRPr="0078013C">
              <w:rPr>
                <w:sz w:val="16"/>
                <w:szCs w:val="16"/>
              </w:rPr>
              <w:t>Adherence</w:t>
            </w:r>
            <w:proofErr w:type="spellEnd"/>
            <w:r w:rsidRPr="0078013C">
              <w:rPr>
                <w:sz w:val="16"/>
                <w:szCs w:val="16"/>
              </w:rPr>
              <w:t xml:space="preserve"> to guidelines </w:t>
            </w:r>
            <w:proofErr w:type="spellStart"/>
            <w:r w:rsidRPr="0078013C">
              <w:rPr>
                <w:sz w:val="16"/>
                <w:szCs w:val="16"/>
              </w:rPr>
              <w:t>achieves</w:t>
            </w:r>
            <w:proofErr w:type="spellEnd"/>
            <w:r w:rsidRPr="0078013C">
              <w:rPr>
                <w:sz w:val="16"/>
                <w:szCs w:val="16"/>
              </w:rPr>
              <w:t xml:space="preserve"> 95% </w:t>
            </w:r>
            <w:proofErr w:type="spellStart"/>
            <w:r w:rsidRPr="0078013C">
              <w:rPr>
                <w:sz w:val="16"/>
                <w:szCs w:val="16"/>
              </w:rPr>
              <w:t>clearance</w:t>
            </w:r>
            <w:proofErr w:type="spellEnd"/>
            <w:r w:rsidRPr="0078013C">
              <w:rPr>
                <w:sz w:val="16"/>
                <w:szCs w:val="16"/>
              </w:rPr>
              <w:t xml:space="preserve"> for most cases.</w:t>
            </w:r>
          </w:p>
        </w:tc>
      </w:tr>
      <w:tr w:rsidR="00BD6924" w:rsidRPr="00BA1B92" w14:paraId="49108AA1" w14:textId="77777777" w:rsidTr="00C456EF">
        <w:tc>
          <w:tcPr>
            <w:tcW w:w="1134" w:type="dxa"/>
          </w:tcPr>
          <w:p w14:paraId="349EB91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482FE779" w14:textId="77777777" w:rsidR="00BD6924" w:rsidRPr="0078013C" w:rsidRDefault="00BD6924" w:rsidP="00C456EF">
            <w:pPr>
              <w:spacing w:after="0"/>
              <w:rPr>
                <w:sz w:val="16"/>
                <w:szCs w:val="16"/>
              </w:rPr>
            </w:pPr>
            <w:proofErr w:type="spellStart"/>
            <w:r w:rsidRPr="0078013C">
              <w:rPr>
                <w:sz w:val="16"/>
                <w:szCs w:val="16"/>
              </w:rPr>
              <w:t>Genders</w:t>
            </w:r>
            <w:proofErr w:type="spellEnd"/>
            <w:r w:rsidRPr="0078013C">
              <w:rPr>
                <w:sz w:val="16"/>
                <w:szCs w:val="16"/>
              </w:rPr>
              <w:t xml:space="preserve"> et al.</w:t>
            </w:r>
          </w:p>
          <w:p w14:paraId="70CFDC4E" w14:textId="77777777" w:rsidR="00BD6924" w:rsidRDefault="00BD6924" w:rsidP="00C456EF">
            <w:pPr>
              <w:rPr>
                <w:i/>
                <w:iCs/>
                <w:sz w:val="16"/>
                <w:szCs w:val="16"/>
              </w:rPr>
            </w:pPr>
            <w:r w:rsidRPr="0078013C">
              <w:rPr>
                <w:i/>
                <w:iCs/>
                <w:sz w:val="16"/>
                <w:szCs w:val="16"/>
              </w:rPr>
              <w:t xml:space="preserve">Acta </w:t>
            </w:r>
            <w:proofErr w:type="spellStart"/>
            <w:r w:rsidRPr="0078013C">
              <w:rPr>
                <w:i/>
                <w:iCs/>
                <w:sz w:val="16"/>
                <w:szCs w:val="16"/>
              </w:rPr>
              <w:t>Dermato-Venereologica</w:t>
            </w:r>
            <w:proofErr w:type="spellEnd"/>
          </w:p>
          <w:p w14:paraId="714383E2" w14:textId="5F163E8E" w:rsidR="00BD6924" w:rsidRPr="00B24DCA" w:rsidRDefault="00B24DCA" w:rsidP="00C456EF">
            <w:pPr>
              <w:rPr>
                <w:sz w:val="16"/>
                <w:szCs w:val="16"/>
              </w:rPr>
            </w:pPr>
            <w:r w:rsidRPr="00B24DCA">
              <w:rPr>
                <w:sz w:val="16"/>
                <w:szCs w:val="16"/>
              </w:rPr>
              <w:lastRenderedPageBreak/>
              <w:fldChar w:fldCharType="begin">
                <w:fldData xml:space="preserve">PEVuZE5vdGU+PENpdGU+PEF1dGhvcj5HZW5kZXJzPC9BdXRob3I+PFllYXI+MjAxODwvWWVhcj48
UmVjTnVtPjE3MjIyPC9SZWNOdW0+PERpc3BsYXlUZXh0PigxMzUpPC9EaXNwbGF5VGV4dD48cmVj
b3JkPjxyZWMtbnVtYmVyPjE3MjIyPC9yZWMtbnVtYmVyPjxmb3JlaWduLWtleXM+PGtleSBhcHA9
IkVOIiBkYi1pZD0iZGF0OXQ5eDAxZDl0emtlengyMXh2ZjVsZGR2emZ4ZDU1endhIiB0aW1lc3Rh
bXA9IjE3NTMxOTIyODgiIGd1aWQ9IjI5OTY3OTdjLTM5NTAtNDkyMS05NTVlLWJhODYxNTdkMGNm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IEkuPC9hdXRob3I+PC9hdXRob3JzPjwvY29udHJpYnV0b3JzPjxhdXRoLWFkZHJlc3M+RGVwYXJ0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</w:fldData>
              </w:fldChar>
            </w:r>
            <w:r w:rsidRPr="00B24DCA">
              <w:rPr>
                <w:sz w:val="16"/>
                <w:szCs w:val="16"/>
              </w:rPr>
              <w:instrText xml:space="preserve"> ADDIN EN.JS.CITE </w:instrText>
            </w:r>
            <w:r w:rsidRPr="00B24DCA">
              <w:rPr>
                <w:sz w:val="16"/>
                <w:szCs w:val="16"/>
              </w:rPr>
            </w:r>
            <w:r w:rsidRPr="00B24DCA">
              <w:rPr>
                <w:sz w:val="16"/>
                <w:szCs w:val="16"/>
              </w:rPr>
              <w:fldChar w:fldCharType="separate"/>
            </w:r>
            <w:r w:rsidRPr="00B24DCA">
              <w:rPr>
                <w:noProof/>
                <w:sz w:val="16"/>
                <w:szCs w:val="16"/>
              </w:rPr>
              <w:t>(135)</w:t>
            </w:r>
            <w:r w:rsidRPr="00B24DCA">
              <w:rPr>
                <w:sz w:val="16"/>
                <w:szCs w:val="16"/>
              </w:rPr>
              <w:fldChar w:fldCharType="end"/>
            </w:r>
          </w:p>
          <w:p w14:paraId="46277681" w14:textId="77777777" w:rsidR="00BD6924" w:rsidRPr="0078013C" w:rsidRDefault="00BD6924" w:rsidP="00C456EF">
            <w:pPr>
              <w:rPr>
                <w:i/>
                <w:iCs/>
                <w:sz w:val="16"/>
                <w:szCs w:val="16"/>
              </w:rPr>
            </w:pPr>
            <w:r w:rsidRPr="0078013C">
              <w:rPr>
                <w:i/>
                <w:iCs/>
                <w:sz w:val="16"/>
                <w:szCs w:val="16"/>
              </w:rPr>
              <w:tab/>
            </w:r>
          </w:p>
        </w:tc>
        <w:tc>
          <w:tcPr>
            <w:tcW w:w="541" w:type="dxa"/>
          </w:tcPr>
          <w:p w14:paraId="72FA0103" w14:textId="77777777" w:rsidR="00BD6924" w:rsidRPr="0078013C" w:rsidRDefault="00BD6924" w:rsidP="00C456EF">
            <w:pPr>
              <w:rPr>
                <w:sz w:val="16"/>
                <w:szCs w:val="16"/>
              </w:rPr>
            </w:pPr>
            <w:r w:rsidRPr="0078013C">
              <w:rPr>
                <w:sz w:val="16"/>
                <w:szCs w:val="16"/>
              </w:rPr>
              <w:lastRenderedPageBreak/>
              <w:t>2020</w:t>
            </w:r>
          </w:p>
        </w:tc>
        <w:tc>
          <w:tcPr>
            <w:tcW w:w="976" w:type="dxa"/>
          </w:tcPr>
          <w:p w14:paraId="7C05BB3C" w14:textId="77777777" w:rsidR="00BD6924" w:rsidRPr="0078013C" w:rsidRDefault="00BD6924" w:rsidP="00C456EF">
            <w:pPr>
              <w:rPr>
                <w:sz w:val="16"/>
                <w:szCs w:val="16"/>
              </w:rPr>
            </w:pPr>
            <w:proofErr w:type="spellStart"/>
            <w:r w:rsidRPr="0078013C">
              <w:rPr>
                <w:sz w:val="16"/>
                <w:szCs w:val="16"/>
              </w:rPr>
              <w:t>Systematic</w:t>
            </w:r>
            <w:proofErr w:type="spellEnd"/>
            <w:r w:rsidRPr="0078013C">
              <w:rPr>
                <w:sz w:val="16"/>
                <w:szCs w:val="16"/>
              </w:rPr>
              <w:t xml:space="preserve"> </w:t>
            </w:r>
            <w:proofErr w:type="spellStart"/>
            <w:r w:rsidRPr="0078013C">
              <w:rPr>
                <w:sz w:val="16"/>
                <w:szCs w:val="16"/>
              </w:rPr>
              <w:t>review</w:t>
            </w:r>
            <w:proofErr w:type="spellEnd"/>
          </w:p>
        </w:tc>
        <w:tc>
          <w:tcPr>
            <w:tcW w:w="1267" w:type="dxa"/>
          </w:tcPr>
          <w:p w14:paraId="02ECE36A" w14:textId="77777777" w:rsidR="00BD6924" w:rsidRPr="0078013C" w:rsidRDefault="00BD6924" w:rsidP="00C456EF">
            <w:pPr>
              <w:rPr>
                <w:sz w:val="16"/>
                <w:szCs w:val="16"/>
                <w:lang w:val="en-US"/>
              </w:rPr>
            </w:pPr>
            <w:r w:rsidRPr="0078013C">
              <w:rPr>
                <w:sz w:val="16"/>
                <w:szCs w:val="16"/>
                <w:lang w:val="en-US"/>
              </w:rPr>
              <w:t>Level 2a: Systematic review with pooled analysis</w:t>
            </w:r>
          </w:p>
        </w:tc>
        <w:tc>
          <w:tcPr>
            <w:tcW w:w="1298" w:type="dxa"/>
          </w:tcPr>
          <w:p w14:paraId="54DCFB4D" w14:textId="77777777" w:rsidR="00BD6924" w:rsidRPr="0078013C" w:rsidRDefault="00BD6924" w:rsidP="00C456EF">
            <w:pPr>
              <w:rPr>
                <w:sz w:val="16"/>
                <w:szCs w:val="16"/>
                <w:lang w:val="en-US"/>
              </w:rPr>
            </w:pPr>
            <w:r w:rsidRPr="0078013C">
              <w:rPr>
                <w:sz w:val="16"/>
                <w:szCs w:val="16"/>
                <w:lang w:val="en-US"/>
              </w:rPr>
              <w:t xml:space="preserve">Recommends </w:t>
            </w:r>
            <w:r w:rsidRPr="0078013C">
              <w:rPr>
                <w:rStyle w:val="Strk"/>
                <w:sz w:val="16"/>
                <w:szCs w:val="16"/>
                <w:lang w:val="en-US"/>
              </w:rPr>
              <w:t>6–10 mm</w:t>
            </w:r>
            <w:r w:rsidRPr="0078013C">
              <w:rPr>
                <w:sz w:val="16"/>
                <w:szCs w:val="16"/>
                <w:lang w:val="en-US"/>
              </w:rPr>
              <w:t xml:space="preserve"> margins for high-risk </w:t>
            </w:r>
            <w:proofErr w:type="spellStart"/>
            <w:r w:rsidRPr="0078013C">
              <w:rPr>
                <w:sz w:val="16"/>
                <w:szCs w:val="16"/>
                <w:lang w:val="en-US"/>
              </w:rPr>
              <w:t>cSCC</w:t>
            </w:r>
            <w:proofErr w:type="spellEnd"/>
            <w:r w:rsidRPr="0078013C">
              <w:rPr>
                <w:sz w:val="16"/>
                <w:szCs w:val="16"/>
                <w:lang w:val="en-US"/>
              </w:rPr>
              <w:t xml:space="preserve">, extending to the hypodermis </w:t>
            </w:r>
            <w:r w:rsidRPr="0078013C">
              <w:rPr>
                <w:sz w:val="16"/>
                <w:szCs w:val="16"/>
                <w:lang w:val="en-US"/>
              </w:rPr>
              <w:lastRenderedPageBreak/>
              <w:t>or deeper anatomical planes for complete excision.</w:t>
            </w:r>
          </w:p>
        </w:tc>
        <w:tc>
          <w:tcPr>
            <w:tcW w:w="1047" w:type="dxa"/>
          </w:tcPr>
          <w:p w14:paraId="3CA18FBE" w14:textId="77777777" w:rsidR="00BD6924" w:rsidRPr="0078013C" w:rsidRDefault="00BD6924" w:rsidP="00C456EF">
            <w:pPr>
              <w:rPr>
                <w:sz w:val="16"/>
                <w:szCs w:val="16"/>
                <w:lang w:val="en-US"/>
              </w:rPr>
            </w:pPr>
            <w:r w:rsidRPr="0078013C">
              <w:rPr>
                <w:sz w:val="16"/>
                <w:szCs w:val="16"/>
                <w:lang w:val="en-US"/>
              </w:rPr>
              <w:lastRenderedPageBreak/>
              <w:t>Surgical excision with 6–10 mm margin</w:t>
            </w:r>
          </w:p>
        </w:tc>
        <w:tc>
          <w:tcPr>
            <w:tcW w:w="1047" w:type="dxa"/>
          </w:tcPr>
          <w:p w14:paraId="1D14438B" w14:textId="77777777" w:rsidR="00BD6924" w:rsidRPr="0078013C" w:rsidRDefault="00BD6924" w:rsidP="00C456EF">
            <w:pPr>
              <w:rPr>
                <w:sz w:val="16"/>
                <w:szCs w:val="16"/>
                <w:lang w:val="en-US"/>
              </w:rPr>
            </w:pPr>
            <w:r w:rsidRPr="0078013C">
              <w:rPr>
                <w:sz w:val="16"/>
                <w:szCs w:val="16"/>
              </w:rPr>
              <w:t>Smaller margins</w:t>
            </w:r>
          </w:p>
        </w:tc>
        <w:tc>
          <w:tcPr>
            <w:tcW w:w="1158" w:type="dxa"/>
          </w:tcPr>
          <w:p w14:paraId="2D6FE4F8"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deep invasion </w:t>
            </w:r>
            <w:r w:rsidRPr="0078013C">
              <w:rPr>
                <w:sz w:val="16"/>
                <w:szCs w:val="16"/>
                <w:lang w:val="en-US"/>
              </w:rPr>
              <w:lastRenderedPageBreak/>
              <w:t>or perineural involvement</w:t>
            </w:r>
          </w:p>
        </w:tc>
        <w:tc>
          <w:tcPr>
            <w:tcW w:w="1436" w:type="dxa"/>
          </w:tcPr>
          <w:p w14:paraId="38AFBDC9" w14:textId="77777777" w:rsidR="00BD6924" w:rsidRPr="0078013C" w:rsidRDefault="00BD6924" w:rsidP="00C456EF">
            <w:pPr>
              <w:rPr>
                <w:sz w:val="16"/>
                <w:szCs w:val="16"/>
                <w:lang w:val="en-US"/>
              </w:rPr>
            </w:pPr>
            <w:r w:rsidRPr="0078013C">
              <w:rPr>
                <w:sz w:val="16"/>
                <w:szCs w:val="16"/>
                <w:lang w:val="en-US"/>
              </w:rPr>
              <w:lastRenderedPageBreak/>
              <w:t xml:space="preserve">Incomplete excision rates for high-risk </w:t>
            </w:r>
            <w:proofErr w:type="spellStart"/>
            <w:r w:rsidRPr="0078013C">
              <w:rPr>
                <w:sz w:val="16"/>
                <w:szCs w:val="16"/>
                <w:lang w:val="en-US"/>
              </w:rPr>
              <w:t>cSCC</w:t>
            </w:r>
            <w:proofErr w:type="spellEnd"/>
            <w:r w:rsidRPr="0078013C">
              <w:rPr>
                <w:sz w:val="16"/>
                <w:szCs w:val="16"/>
                <w:lang w:val="en-US"/>
              </w:rPr>
              <w:t xml:space="preserve"> ranged from 0.4% to 35.7%, with a pooled estimate of </w:t>
            </w:r>
            <w:r w:rsidRPr="0078013C">
              <w:rPr>
                <w:rStyle w:val="Strk"/>
                <w:sz w:val="16"/>
                <w:szCs w:val="16"/>
                <w:lang w:val="en-US"/>
              </w:rPr>
              <w:lastRenderedPageBreak/>
              <w:t>13%</w:t>
            </w:r>
            <w:r w:rsidRPr="0078013C">
              <w:rPr>
                <w:sz w:val="16"/>
                <w:szCs w:val="16"/>
                <w:lang w:val="en-US"/>
              </w:rPr>
              <w:t>. Deeper margins significantly reduce the risk of local recurrence and incomplete excision in high-risk cases.</w:t>
            </w:r>
          </w:p>
        </w:tc>
      </w:tr>
      <w:tr w:rsidR="00BD6924" w:rsidRPr="00BA1B92" w14:paraId="5021331E" w14:textId="77777777" w:rsidTr="00C456EF">
        <w:tc>
          <w:tcPr>
            <w:tcW w:w="1134" w:type="dxa"/>
          </w:tcPr>
          <w:p w14:paraId="1AA32EB0" w14:textId="77777777" w:rsidR="00BD6924" w:rsidRPr="0078013C" w:rsidRDefault="00BD6924" w:rsidP="00C456EF">
            <w:pPr>
              <w:rPr>
                <w:sz w:val="16"/>
                <w:szCs w:val="16"/>
                <w:lang w:val="en-US"/>
              </w:rPr>
            </w:pPr>
            <w:r w:rsidRPr="0078013C">
              <w:rPr>
                <w:sz w:val="16"/>
                <w:szCs w:val="16"/>
                <w:lang w:val="en-US"/>
              </w:rPr>
              <w:lastRenderedPageBreak/>
              <w:t xml:space="preserve">Margins for High-Risk </w:t>
            </w:r>
            <w:proofErr w:type="spellStart"/>
            <w:r w:rsidRPr="0078013C">
              <w:rPr>
                <w:sz w:val="16"/>
                <w:szCs w:val="16"/>
                <w:lang w:val="en-US"/>
              </w:rPr>
              <w:t>cSCC</w:t>
            </w:r>
            <w:proofErr w:type="spellEnd"/>
          </w:p>
        </w:tc>
        <w:tc>
          <w:tcPr>
            <w:tcW w:w="1177" w:type="dxa"/>
          </w:tcPr>
          <w:p w14:paraId="0142D482" w14:textId="77777777" w:rsidR="00BD6924" w:rsidRDefault="00BD6924" w:rsidP="00C456EF">
            <w:pPr>
              <w:rPr>
                <w:rStyle w:val="Fremhv"/>
                <w:sz w:val="16"/>
                <w:szCs w:val="16"/>
              </w:rPr>
            </w:pPr>
            <w:r w:rsidRPr="0078013C">
              <w:rPr>
                <w:sz w:val="16"/>
                <w:szCs w:val="16"/>
              </w:rPr>
              <w:t>Nolan et al.</w:t>
            </w:r>
            <w:r w:rsidRPr="0078013C">
              <w:rPr>
                <w:sz w:val="16"/>
                <w:szCs w:val="16"/>
              </w:rPr>
              <w:br/>
            </w:r>
            <w:r w:rsidRPr="0078013C">
              <w:rPr>
                <w:rStyle w:val="Fremhv"/>
                <w:sz w:val="16"/>
                <w:szCs w:val="16"/>
              </w:rPr>
              <w:t xml:space="preserve">British Journal of </w:t>
            </w:r>
            <w:proofErr w:type="spellStart"/>
            <w:r w:rsidRPr="0078013C">
              <w:rPr>
                <w:rStyle w:val="Fremhv"/>
                <w:sz w:val="16"/>
                <w:szCs w:val="16"/>
              </w:rPr>
              <w:t>Dermatology</w:t>
            </w:r>
            <w:proofErr w:type="spellEnd"/>
          </w:p>
          <w:p w14:paraId="7BDF2609" w14:textId="5FE1D888" w:rsidR="00BD6924" w:rsidRPr="0078013C" w:rsidRDefault="00B24DCA" w:rsidP="00C456EF">
            <w:pPr>
              <w:rPr>
                <w:sz w:val="16"/>
                <w:szCs w:val="16"/>
                <w:lang w:val="en-US"/>
              </w:rPr>
            </w:pPr>
            <w:r>
              <w:rPr>
                <w:sz w:val="16"/>
                <w:szCs w:val="16"/>
                <w:lang w:val="en-US"/>
              </w:rPr>
              <w:fldChar w:fldCharType="begin">
                <w:fldData xml:space="preserve">PEVuZE5vdGU+PENpdGU+PEF1dGhvcj5Ob2xhbjwvQXV0aG9yPjxZZWFyPjIwMjE8L1llYXI+PFJl
Y051bT4xNzIyMTwvUmVjTnVtPjxEaXNwbGF5VGV4dD4oMTM0KTwvRGlzcGxheVRleHQ+PHJlY29y
ZD48cmVjLW51bWJlcj4xNzIyMTwvcmVjLW51bWJlcj48Zm9yZWlnbi1rZXlzPjxrZXkgYXBwPSJF
TiIgZGItaWQ9ImRhdDl0OXgwMWQ5dHprZXp4MjF4dmY1bGRkdnpmeGQ1NXp3YSIgdGltZXN0YW1w
PSIxNzUzMTkxODI0IiBndWlkPSIwMDBmOGRlNC0xYmMyLTRiOWEtODE0NC0xOGI3MmFhNzAwMGEi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QS48L2F1dGhvcj48L2F1dGhvcnM+PC9jb250cmlidXRvcnM+PGF1dGgtYWRkcmVzcz5EZXBhcnRt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(134)</w:t>
            </w:r>
            <w:r>
              <w:rPr>
                <w:sz w:val="16"/>
                <w:szCs w:val="16"/>
                <w:lang w:val="en-US"/>
              </w:rPr>
              <w:fldChar w:fldCharType="end"/>
            </w:r>
          </w:p>
        </w:tc>
        <w:tc>
          <w:tcPr>
            <w:tcW w:w="541" w:type="dxa"/>
          </w:tcPr>
          <w:p w14:paraId="3AC32AEC" w14:textId="77777777" w:rsidR="00BD6924" w:rsidRPr="0078013C" w:rsidRDefault="00BD6924" w:rsidP="00C456EF">
            <w:pPr>
              <w:rPr>
                <w:sz w:val="16"/>
                <w:szCs w:val="16"/>
                <w:lang w:val="en-US"/>
              </w:rPr>
            </w:pPr>
            <w:r w:rsidRPr="0078013C">
              <w:rPr>
                <w:sz w:val="16"/>
                <w:szCs w:val="16"/>
                <w:lang w:val="en-US"/>
              </w:rPr>
              <w:t>2020</w:t>
            </w:r>
          </w:p>
        </w:tc>
        <w:tc>
          <w:tcPr>
            <w:tcW w:w="976" w:type="dxa"/>
          </w:tcPr>
          <w:p w14:paraId="6C52644B" w14:textId="77777777" w:rsidR="00BD6924" w:rsidRPr="0078013C" w:rsidRDefault="00BD6924" w:rsidP="00C456EF">
            <w:pPr>
              <w:rPr>
                <w:sz w:val="16"/>
                <w:szCs w:val="16"/>
                <w:lang w:val="en-US"/>
              </w:rPr>
            </w:pPr>
            <w:r w:rsidRPr="0078013C">
              <w:rPr>
                <w:sz w:val="16"/>
                <w:szCs w:val="16"/>
                <w:lang w:val="en-US"/>
              </w:rPr>
              <w:t>Systematic review and meta-analysis</w:t>
            </w:r>
          </w:p>
        </w:tc>
        <w:tc>
          <w:tcPr>
            <w:tcW w:w="1267" w:type="dxa"/>
          </w:tcPr>
          <w:p w14:paraId="2FDE72CE" w14:textId="77777777" w:rsidR="00BD6924" w:rsidRPr="0078013C" w:rsidRDefault="00BD6924" w:rsidP="00C456EF">
            <w:pPr>
              <w:rPr>
                <w:sz w:val="16"/>
                <w:szCs w:val="16"/>
                <w:lang w:val="en-US"/>
              </w:rPr>
            </w:pPr>
            <w:r w:rsidRPr="0078013C">
              <w:rPr>
                <w:sz w:val="16"/>
                <w:szCs w:val="16"/>
                <w:lang w:val="en-US"/>
              </w:rPr>
              <w:t>Level 2a: Systematic review of observational data</w:t>
            </w:r>
          </w:p>
        </w:tc>
        <w:tc>
          <w:tcPr>
            <w:tcW w:w="1298" w:type="dxa"/>
          </w:tcPr>
          <w:p w14:paraId="03E70F7F" w14:textId="77777777" w:rsidR="00BD6924" w:rsidRPr="0078013C" w:rsidRDefault="00BD6924" w:rsidP="00C456EF">
            <w:pPr>
              <w:rPr>
                <w:sz w:val="16"/>
                <w:szCs w:val="16"/>
                <w:lang w:val="en-US"/>
              </w:rPr>
            </w:pPr>
            <w:r w:rsidRPr="0078013C">
              <w:rPr>
                <w:sz w:val="16"/>
                <w:szCs w:val="16"/>
                <w:lang w:val="en-US"/>
              </w:rPr>
              <w:t xml:space="preserve">Highlights the importance of wider excision margins for high-risk </w:t>
            </w:r>
            <w:proofErr w:type="spellStart"/>
            <w:r w:rsidRPr="0078013C">
              <w:rPr>
                <w:sz w:val="16"/>
                <w:szCs w:val="16"/>
                <w:lang w:val="en-US"/>
              </w:rPr>
              <w:t>cSCC</w:t>
            </w:r>
            <w:proofErr w:type="spellEnd"/>
            <w:r w:rsidRPr="0078013C">
              <w:rPr>
                <w:sz w:val="16"/>
                <w:szCs w:val="16"/>
                <w:lang w:val="en-US"/>
              </w:rPr>
              <w:t xml:space="preserve"> cases. Recommends margins of </w:t>
            </w:r>
            <w:r w:rsidRPr="0078013C">
              <w:rPr>
                <w:rStyle w:val="Strk"/>
                <w:sz w:val="16"/>
                <w:szCs w:val="16"/>
                <w:lang w:val="en-US"/>
              </w:rPr>
              <w:t>6–10 mm</w:t>
            </w:r>
            <w:r w:rsidRPr="0078013C">
              <w:rPr>
                <w:sz w:val="16"/>
                <w:szCs w:val="16"/>
                <w:lang w:val="en-US"/>
              </w:rPr>
              <w:t xml:space="preserve"> based on recurrence rates and incomplete excision data.</w:t>
            </w:r>
          </w:p>
        </w:tc>
        <w:tc>
          <w:tcPr>
            <w:tcW w:w="1047" w:type="dxa"/>
          </w:tcPr>
          <w:p w14:paraId="524A39A0"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04919BB3" w14:textId="77777777" w:rsidR="00BD6924" w:rsidRPr="0078013C" w:rsidRDefault="00BD6924" w:rsidP="00C456EF">
            <w:pPr>
              <w:rPr>
                <w:sz w:val="16"/>
                <w:szCs w:val="16"/>
                <w:lang w:val="en-US"/>
              </w:rPr>
            </w:pPr>
            <w:r w:rsidRPr="0078013C">
              <w:rPr>
                <w:sz w:val="16"/>
                <w:szCs w:val="16"/>
              </w:rPr>
              <w:t>Smaller margins</w:t>
            </w:r>
          </w:p>
        </w:tc>
        <w:tc>
          <w:tcPr>
            <w:tcW w:w="1158" w:type="dxa"/>
          </w:tcPr>
          <w:p w14:paraId="610EDD12"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(deep invasion, high-risk anatomical areas)</w:t>
            </w:r>
          </w:p>
        </w:tc>
        <w:tc>
          <w:tcPr>
            <w:tcW w:w="1436" w:type="dxa"/>
          </w:tcPr>
          <w:p w14:paraId="1243DA7A" w14:textId="77777777" w:rsidR="00BD6924" w:rsidRPr="0078013C" w:rsidRDefault="00BD6924" w:rsidP="00C456EF">
            <w:pPr>
              <w:rPr>
                <w:sz w:val="16"/>
                <w:szCs w:val="16"/>
                <w:lang w:val="en-US"/>
              </w:rPr>
            </w:pPr>
            <w:r w:rsidRPr="0078013C">
              <w:rPr>
                <w:sz w:val="16"/>
                <w:szCs w:val="16"/>
                <w:lang w:val="en-US"/>
              </w:rPr>
              <w:t xml:space="preserve">Pooled incomplete excision rate for SCC: </w:t>
            </w:r>
            <w:r w:rsidRPr="0078013C">
              <w:rPr>
                <w:rStyle w:val="Strk"/>
                <w:sz w:val="16"/>
                <w:szCs w:val="16"/>
                <w:lang w:val="en-US"/>
              </w:rPr>
              <w:t>9.4%</w:t>
            </w:r>
            <w:r w:rsidRPr="0078013C">
              <w:rPr>
                <w:sz w:val="16"/>
                <w:szCs w:val="16"/>
                <w:lang w:val="en-US"/>
              </w:rPr>
              <w:t xml:space="preserve"> (95% CI: 7.6–11.4%). Wider margins were consistently associated with lower rates of recurrence and incomplete excision. General practitioners had a higher rate of incomplete excision compared to dermatologists and specialists.</w:t>
            </w:r>
          </w:p>
        </w:tc>
      </w:tr>
      <w:tr w:rsidR="00BD6924" w:rsidRPr="00BA1B92" w14:paraId="0FB1B140" w14:textId="77777777" w:rsidTr="00C456EF">
        <w:tc>
          <w:tcPr>
            <w:tcW w:w="1134" w:type="dxa"/>
          </w:tcPr>
          <w:p w14:paraId="24B2D39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7B6C7C48" w14:textId="77777777" w:rsidR="00BD6924" w:rsidRDefault="00BD6924" w:rsidP="00C456EF">
            <w:pPr>
              <w:rPr>
                <w:rStyle w:val="Fremhv"/>
                <w:sz w:val="16"/>
                <w:szCs w:val="16"/>
              </w:rPr>
            </w:pPr>
            <w:r w:rsidRPr="0078013C">
              <w:rPr>
                <w:sz w:val="16"/>
                <w:szCs w:val="16"/>
              </w:rPr>
              <w:t>van Lee et al.</w:t>
            </w:r>
            <w:r w:rsidRPr="0078013C">
              <w:rPr>
                <w:sz w:val="16"/>
                <w:szCs w:val="16"/>
              </w:rPr>
              <w:br/>
            </w:r>
            <w:proofErr w:type="spellStart"/>
            <w:r w:rsidRPr="0078013C">
              <w:rPr>
                <w:rStyle w:val="Fremhv"/>
                <w:sz w:val="16"/>
                <w:szCs w:val="16"/>
              </w:rPr>
              <w:t>Dermatologic</w:t>
            </w:r>
            <w:proofErr w:type="spellEnd"/>
            <w:r w:rsidRPr="0078013C">
              <w:rPr>
                <w:rStyle w:val="Fremhv"/>
                <w:sz w:val="16"/>
                <w:szCs w:val="16"/>
              </w:rPr>
              <w:t xml:space="preserve"> </w:t>
            </w:r>
            <w:proofErr w:type="spellStart"/>
            <w:r w:rsidRPr="0078013C">
              <w:rPr>
                <w:rStyle w:val="Fremhv"/>
                <w:sz w:val="16"/>
                <w:szCs w:val="16"/>
              </w:rPr>
              <w:t>Surgery</w:t>
            </w:r>
            <w:proofErr w:type="spellEnd"/>
          </w:p>
          <w:p w14:paraId="0BE8BEFC" w14:textId="536AA5C6" w:rsidR="00BD6924" w:rsidRPr="0078013C"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UmVjTnVtPjE3MjE2PC9SZWNOdW0+PERpc3BsYXlUZXh0PigxMjkpPC9EaXNwbGF5VGV4dD48cmVj
b3JkPjxyZWMtbnVtYmVyPjE3MjE2PC9yZWMtbnVtYmVyPjxmb3JlaWduLWtleXM+PGtleSBhcHA9
IkVOIiBkYi1pZD0iZGF0OXQ5eDAxZDl0emtlengyMXh2ZjVsZGR2emZ4ZDU1endhIiB0aW1lc3Rh
bXA9IjE3NTMxMDkyMDciIGd1aWQ9IjAyN2EyNTY2LTRkMzUtNGQ0Mi04MWZhLTFjMWY5NWMxNTFj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ZGVuIEJvcywgUi4gUi48L2F1dGhvcj48L2F1dGhvcnM+PC9jb250cmlidXRvcnM+PGF1dGgtYWRk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(129)</w:t>
            </w:r>
            <w:r>
              <w:rPr>
                <w:sz w:val="16"/>
                <w:szCs w:val="16"/>
              </w:rPr>
              <w:fldChar w:fldCharType="end"/>
            </w:r>
          </w:p>
        </w:tc>
        <w:tc>
          <w:tcPr>
            <w:tcW w:w="541" w:type="dxa"/>
          </w:tcPr>
          <w:p w14:paraId="7AF38184" w14:textId="77777777" w:rsidR="00BD6924" w:rsidRPr="0078013C" w:rsidRDefault="00BD6924" w:rsidP="00C456EF">
            <w:pPr>
              <w:rPr>
                <w:sz w:val="16"/>
                <w:szCs w:val="16"/>
              </w:rPr>
            </w:pPr>
            <w:r w:rsidRPr="0078013C">
              <w:rPr>
                <w:sz w:val="16"/>
                <w:szCs w:val="16"/>
              </w:rPr>
              <w:t>2022</w:t>
            </w:r>
          </w:p>
        </w:tc>
        <w:tc>
          <w:tcPr>
            <w:tcW w:w="976" w:type="dxa"/>
          </w:tcPr>
          <w:p w14:paraId="6ABC9917" w14:textId="77777777" w:rsidR="00BD6924" w:rsidRPr="0078013C" w:rsidRDefault="00BD6924" w:rsidP="00C456EF">
            <w:pPr>
              <w:rPr>
                <w:sz w:val="16"/>
                <w:szCs w:val="16"/>
              </w:rPr>
            </w:pPr>
            <w:proofErr w:type="spellStart"/>
            <w:r w:rsidRPr="0078013C">
              <w:rPr>
                <w:sz w:val="16"/>
                <w:szCs w:val="16"/>
              </w:rPr>
              <w:t>Prospective</w:t>
            </w:r>
            <w:proofErr w:type="spellEnd"/>
            <w:r w:rsidRPr="0078013C">
              <w:rPr>
                <w:sz w:val="16"/>
                <w:szCs w:val="16"/>
              </w:rPr>
              <w:t xml:space="preserve"> multicenter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6049F62C" w14:textId="77777777" w:rsidR="00BD6924" w:rsidRPr="0078013C" w:rsidRDefault="00BD6924" w:rsidP="00C456EF">
            <w:pPr>
              <w:rPr>
                <w:sz w:val="16"/>
                <w:szCs w:val="16"/>
              </w:rPr>
            </w:pPr>
            <w:r w:rsidRPr="0078013C">
              <w:rPr>
                <w:sz w:val="16"/>
                <w:szCs w:val="16"/>
              </w:rPr>
              <w:t xml:space="preserve">Level 2b: </w:t>
            </w:r>
            <w:proofErr w:type="spellStart"/>
            <w:r w:rsidRPr="0078013C">
              <w:rPr>
                <w:sz w:val="16"/>
                <w:szCs w:val="16"/>
              </w:rPr>
              <w:t>Observational</w:t>
            </w:r>
            <w:proofErr w:type="spellEnd"/>
            <w:r w:rsidRPr="0078013C">
              <w:rPr>
                <w:sz w:val="16"/>
                <w:szCs w:val="16"/>
              </w:rPr>
              <w:t xml:space="preserve"> data</w:t>
            </w:r>
          </w:p>
        </w:tc>
        <w:tc>
          <w:tcPr>
            <w:tcW w:w="1298" w:type="dxa"/>
          </w:tcPr>
          <w:p w14:paraId="1075E8A1" w14:textId="77777777" w:rsidR="00BD6924" w:rsidRPr="0078013C" w:rsidRDefault="00BD6924" w:rsidP="00C456EF">
            <w:pPr>
              <w:rPr>
                <w:sz w:val="16"/>
                <w:szCs w:val="16"/>
                <w:lang w:val="en-US"/>
              </w:rPr>
            </w:pPr>
            <w:r w:rsidRPr="0078013C">
              <w:rPr>
                <w:sz w:val="16"/>
                <w:szCs w:val="16"/>
                <w:lang w:val="en-US"/>
              </w:rPr>
              <w:t xml:space="preserve">Margins &gt;5 mm recommended for high-risk </w:t>
            </w:r>
            <w:proofErr w:type="spellStart"/>
            <w:r w:rsidRPr="0078013C">
              <w:rPr>
                <w:sz w:val="16"/>
                <w:szCs w:val="16"/>
                <w:lang w:val="en-US"/>
              </w:rPr>
              <w:t>cSCC</w:t>
            </w:r>
            <w:proofErr w:type="spellEnd"/>
            <w:r w:rsidRPr="0078013C">
              <w:rPr>
                <w:sz w:val="16"/>
                <w:szCs w:val="16"/>
                <w:lang w:val="en-US"/>
              </w:rPr>
              <w:t xml:space="preserve"> based on deep margin involvement and recurrence rates. Study underscores the importance of tailoring margins to tumor characteristics.</w:t>
            </w:r>
          </w:p>
        </w:tc>
        <w:tc>
          <w:tcPr>
            <w:tcW w:w="1047" w:type="dxa"/>
          </w:tcPr>
          <w:p w14:paraId="166A1885" w14:textId="77777777" w:rsidR="00BD6924" w:rsidRPr="0078013C" w:rsidRDefault="00BD6924" w:rsidP="00C456EF">
            <w:pPr>
              <w:rPr>
                <w:sz w:val="16"/>
                <w:szCs w:val="16"/>
                <w:lang w:val="en-US"/>
              </w:rPr>
            </w:pPr>
            <w:r w:rsidRPr="0078013C">
              <w:rPr>
                <w:sz w:val="16"/>
                <w:szCs w:val="16"/>
                <w:lang w:val="en-US"/>
              </w:rPr>
              <w:t>Surgical excision with &gt;5 mm margin</w:t>
            </w:r>
          </w:p>
        </w:tc>
        <w:tc>
          <w:tcPr>
            <w:tcW w:w="1047" w:type="dxa"/>
          </w:tcPr>
          <w:p w14:paraId="7F3B6A59" w14:textId="77777777" w:rsidR="00BD6924" w:rsidRPr="0078013C" w:rsidRDefault="00BD6924" w:rsidP="00C456EF">
            <w:pPr>
              <w:rPr>
                <w:sz w:val="16"/>
                <w:szCs w:val="16"/>
                <w:lang w:val="en-US"/>
              </w:rPr>
            </w:pPr>
            <w:r w:rsidRPr="0078013C">
              <w:rPr>
                <w:sz w:val="16"/>
                <w:szCs w:val="16"/>
              </w:rPr>
              <w:t>5 mm margin or smaller</w:t>
            </w:r>
          </w:p>
        </w:tc>
        <w:tc>
          <w:tcPr>
            <w:tcW w:w="1158" w:type="dxa"/>
          </w:tcPr>
          <w:p w14:paraId="256BD5D7" w14:textId="77777777" w:rsidR="00BD6924" w:rsidRPr="0078013C" w:rsidRDefault="00BD6924" w:rsidP="00C456EF">
            <w:pPr>
              <w:rPr>
                <w:sz w:val="16"/>
                <w:szCs w:val="16"/>
                <w:lang w:val="en-US"/>
              </w:rPr>
            </w:pPr>
            <w:r w:rsidRPr="0078013C">
              <w:rPr>
                <w:sz w:val="16"/>
                <w:szCs w:val="16"/>
              </w:rPr>
              <w:t xml:space="preserve">679 </w:t>
            </w:r>
            <w:proofErr w:type="spellStart"/>
            <w:r w:rsidRPr="0078013C">
              <w:rPr>
                <w:sz w:val="16"/>
                <w:szCs w:val="16"/>
              </w:rPr>
              <w:t>cSCC</w:t>
            </w:r>
            <w:proofErr w:type="spellEnd"/>
            <w:r w:rsidRPr="0078013C">
              <w:rPr>
                <w:sz w:val="16"/>
                <w:szCs w:val="16"/>
              </w:rPr>
              <w:t xml:space="preserve"> excisions </w:t>
            </w:r>
            <w:proofErr w:type="spellStart"/>
            <w:r w:rsidRPr="0078013C">
              <w:rPr>
                <w:sz w:val="16"/>
                <w:szCs w:val="16"/>
              </w:rPr>
              <w:t>across</w:t>
            </w:r>
            <w:proofErr w:type="spellEnd"/>
            <w:r w:rsidRPr="0078013C">
              <w:rPr>
                <w:sz w:val="16"/>
                <w:szCs w:val="16"/>
              </w:rPr>
              <w:t xml:space="preserve"> 6 centers</w:t>
            </w:r>
          </w:p>
        </w:tc>
        <w:tc>
          <w:tcPr>
            <w:tcW w:w="1436" w:type="dxa"/>
          </w:tcPr>
          <w:p w14:paraId="34F7562C" w14:textId="77777777" w:rsidR="00BD6924" w:rsidRPr="0078013C" w:rsidRDefault="00BD6924" w:rsidP="00C456EF">
            <w:pPr>
              <w:rPr>
                <w:sz w:val="16"/>
                <w:szCs w:val="16"/>
                <w:lang w:val="en-US"/>
              </w:rPr>
            </w:pPr>
            <w:r w:rsidRPr="0078013C">
              <w:rPr>
                <w:sz w:val="16"/>
                <w:szCs w:val="16"/>
                <w:lang w:val="en-US"/>
              </w:rPr>
              <w:t>High-risk tumors (AJCC T2/BWH T2b) had a 15% incomplete excision rate, most involving the deep margin. Wider margins and deeper excisions reduce recurrence risks. Re-excision required in 10 cases; 8 treated with MMS.</w:t>
            </w:r>
          </w:p>
        </w:tc>
      </w:tr>
      <w:tr w:rsidR="00957042" w:rsidRPr="0078013C" w14:paraId="60F02FF0" w14:textId="77777777" w:rsidTr="00DB02C6">
        <w:trPr>
          <w:trHeight w:val="3148"/>
        </w:trPr>
        <w:tc>
          <w:tcPr>
            <w:tcW w:w="1134" w:type="dxa"/>
          </w:tcPr>
          <w:p w14:paraId="2EE9A0DE" w14:textId="77777777" w:rsidR="00957042" w:rsidRPr="0078013C" w:rsidRDefault="00957042"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53CD3C77" w14:textId="77777777" w:rsidR="00957042" w:rsidRDefault="00957042" w:rsidP="00C456EF">
            <w:pPr>
              <w:rPr>
                <w:rStyle w:val="Fremhv"/>
                <w:sz w:val="16"/>
                <w:szCs w:val="16"/>
                <w:lang w:val="en-US"/>
              </w:rPr>
            </w:pPr>
            <w:r w:rsidRPr="0078013C">
              <w:rPr>
                <w:sz w:val="16"/>
                <w:szCs w:val="16"/>
                <w:lang w:val="en-US"/>
              </w:rPr>
              <w:t>Baba et al.</w:t>
            </w:r>
            <w:r w:rsidRPr="0078013C">
              <w:rPr>
                <w:sz w:val="16"/>
                <w:szCs w:val="16"/>
                <w:lang w:val="en-US"/>
              </w:rPr>
              <w:br/>
            </w:r>
            <w:r w:rsidRPr="0078013C">
              <w:rPr>
                <w:rStyle w:val="Fremhv"/>
                <w:sz w:val="16"/>
                <w:szCs w:val="16"/>
                <w:lang w:val="en-US"/>
              </w:rPr>
              <w:t xml:space="preserve">Journal of the Deutsche </w:t>
            </w:r>
            <w:proofErr w:type="spellStart"/>
            <w:r w:rsidRPr="0078013C">
              <w:rPr>
                <w:rStyle w:val="Fremhv"/>
                <w:sz w:val="16"/>
                <w:szCs w:val="16"/>
                <w:lang w:val="en-US"/>
              </w:rPr>
              <w:t>Dermatologische</w:t>
            </w:r>
            <w:proofErr w:type="spellEnd"/>
            <w:r w:rsidRPr="0078013C">
              <w:rPr>
                <w:rStyle w:val="Fremhv"/>
                <w:sz w:val="16"/>
                <w:szCs w:val="16"/>
                <w:lang w:val="en-US"/>
              </w:rPr>
              <w:t xml:space="preserve"> Gesellschaft</w:t>
            </w:r>
          </w:p>
          <w:p w14:paraId="03957694" w14:textId="5E769BFA" w:rsidR="00957042" w:rsidRPr="0078013C" w:rsidRDefault="00957042" w:rsidP="00C456EF">
            <w:pPr>
              <w:rPr>
                <w:sz w:val="16"/>
                <w:szCs w:val="16"/>
                <w:lang w:val="en-US"/>
              </w:rPr>
            </w:pPr>
            <w:r>
              <w:rPr>
                <w:sz w:val="16"/>
                <w:szCs w:val="16"/>
                <w:lang w:val="en-US"/>
              </w:rPr>
              <w:fldChar w:fldCharType="begin">
                <w:fldData xml:space="preserve">PEVuZE5vdGU+PENpdGU+PEF1dGhvcj5CYWJhPC9BdXRob3I+PFllYXI+MjAyMjwvWWVhcj48UmVj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(183)</w:t>
            </w:r>
            <w:r>
              <w:rPr>
                <w:sz w:val="16"/>
                <w:szCs w:val="16"/>
                <w:lang w:val="en-US"/>
              </w:rPr>
              <w:fldChar w:fldCharType="end"/>
            </w:r>
          </w:p>
        </w:tc>
        <w:tc>
          <w:tcPr>
            <w:tcW w:w="541" w:type="dxa"/>
          </w:tcPr>
          <w:p w14:paraId="17F2BAF9" w14:textId="77777777" w:rsidR="00957042" w:rsidRPr="0078013C" w:rsidRDefault="00957042" w:rsidP="00C456EF">
            <w:pPr>
              <w:rPr>
                <w:sz w:val="16"/>
                <w:szCs w:val="16"/>
                <w:lang w:val="en-US"/>
              </w:rPr>
            </w:pPr>
            <w:r w:rsidRPr="0078013C">
              <w:rPr>
                <w:sz w:val="16"/>
                <w:szCs w:val="16"/>
                <w:lang w:val="en-US"/>
              </w:rPr>
              <w:t>2022</w:t>
            </w:r>
          </w:p>
        </w:tc>
        <w:tc>
          <w:tcPr>
            <w:tcW w:w="976" w:type="dxa"/>
          </w:tcPr>
          <w:p w14:paraId="55FBA691" w14:textId="77777777" w:rsidR="00957042" w:rsidRPr="0078013C" w:rsidRDefault="00957042" w:rsidP="00C456EF">
            <w:pPr>
              <w:rPr>
                <w:sz w:val="16"/>
                <w:szCs w:val="16"/>
                <w:lang w:val="en-US"/>
              </w:rPr>
            </w:pPr>
            <w:proofErr w:type="spellStart"/>
            <w:r w:rsidRPr="0078013C">
              <w:rPr>
                <w:sz w:val="16"/>
                <w:szCs w:val="16"/>
              </w:rPr>
              <w:t>Retrospective</w:t>
            </w:r>
            <w:proofErr w:type="spellEnd"/>
            <w:r w:rsidRPr="0078013C">
              <w:rPr>
                <w:sz w:val="16"/>
                <w:szCs w:val="16"/>
              </w:rPr>
              <w:t xml:space="preserve"> multicenter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3231E6C9" w14:textId="77777777" w:rsidR="00957042" w:rsidRPr="0078013C" w:rsidRDefault="00957042" w:rsidP="00C456EF">
            <w:pPr>
              <w:rPr>
                <w:sz w:val="16"/>
                <w:szCs w:val="16"/>
                <w:lang w:val="en-US"/>
              </w:rPr>
            </w:pPr>
            <w:r w:rsidRPr="0078013C">
              <w:rPr>
                <w:sz w:val="16"/>
                <w:szCs w:val="16"/>
                <w:lang w:val="en-US"/>
              </w:rPr>
              <w:t>Level 2b: Observational cohort data</w:t>
            </w:r>
          </w:p>
        </w:tc>
        <w:tc>
          <w:tcPr>
            <w:tcW w:w="1298" w:type="dxa"/>
          </w:tcPr>
          <w:p w14:paraId="3F6F8C41" w14:textId="77777777" w:rsidR="00957042" w:rsidRPr="0078013C" w:rsidRDefault="00957042" w:rsidP="00C456EF">
            <w:pPr>
              <w:rPr>
                <w:sz w:val="16"/>
                <w:szCs w:val="16"/>
                <w:lang w:val="en-US"/>
              </w:rPr>
            </w:pPr>
            <w:r w:rsidRPr="0078013C">
              <w:rPr>
                <w:sz w:val="16"/>
                <w:szCs w:val="16"/>
                <w:lang w:val="en-US"/>
              </w:rPr>
              <w:t xml:space="preserve">Investigated outcomes with narrower (≤5 mm) vs. guideline-recommended (6–10 mm) margins for high-risk and very high-risk </w:t>
            </w:r>
            <w:proofErr w:type="spellStart"/>
            <w:r w:rsidRPr="0078013C">
              <w:rPr>
                <w:sz w:val="16"/>
                <w:szCs w:val="16"/>
                <w:lang w:val="en-US"/>
              </w:rPr>
              <w:t>cSCC</w:t>
            </w:r>
            <w:proofErr w:type="spellEnd"/>
            <w:r w:rsidRPr="0078013C">
              <w:rPr>
                <w:sz w:val="16"/>
                <w:szCs w:val="16"/>
                <w:lang w:val="en-US"/>
              </w:rPr>
              <w:t>.</w:t>
            </w:r>
          </w:p>
        </w:tc>
        <w:tc>
          <w:tcPr>
            <w:tcW w:w="1047" w:type="dxa"/>
          </w:tcPr>
          <w:p w14:paraId="35646E49" w14:textId="77777777" w:rsidR="00957042" w:rsidRPr="0078013C" w:rsidRDefault="00957042" w:rsidP="00C456EF">
            <w:pPr>
              <w:rPr>
                <w:sz w:val="16"/>
                <w:szCs w:val="16"/>
                <w:lang w:val="en-US"/>
              </w:rPr>
            </w:pPr>
            <w:proofErr w:type="spellStart"/>
            <w:r w:rsidRPr="0078013C">
              <w:rPr>
                <w:sz w:val="16"/>
                <w:szCs w:val="16"/>
              </w:rPr>
              <w:t>Narrower</w:t>
            </w:r>
            <w:proofErr w:type="spellEnd"/>
            <w:r w:rsidRPr="0078013C">
              <w:rPr>
                <w:sz w:val="16"/>
                <w:szCs w:val="16"/>
              </w:rPr>
              <w:t xml:space="preserve"> margins (≤5 mm)</w:t>
            </w:r>
          </w:p>
        </w:tc>
        <w:tc>
          <w:tcPr>
            <w:tcW w:w="1047" w:type="dxa"/>
          </w:tcPr>
          <w:p w14:paraId="68E7A3BC" w14:textId="77777777" w:rsidR="00957042" w:rsidRPr="0078013C" w:rsidRDefault="00957042" w:rsidP="00C456EF">
            <w:pPr>
              <w:rPr>
                <w:sz w:val="16"/>
                <w:szCs w:val="16"/>
                <w:lang w:val="en-US"/>
              </w:rPr>
            </w:pPr>
            <w:r w:rsidRPr="0078013C">
              <w:rPr>
                <w:sz w:val="16"/>
                <w:szCs w:val="16"/>
              </w:rPr>
              <w:t>Standard margins (6–10 mm)</w:t>
            </w:r>
          </w:p>
        </w:tc>
        <w:tc>
          <w:tcPr>
            <w:tcW w:w="1158" w:type="dxa"/>
          </w:tcPr>
          <w:p w14:paraId="19814C80" w14:textId="77777777" w:rsidR="00957042" w:rsidRPr="0078013C" w:rsidRDefault="00957042" w:rsidP="00C456EF">
            <w:pPr>
              <w:rPr>
                <w:sz w:val="16"/>
                <w:szCs w:val="16"/>
                <w:lang w:val="en-US"/>
              </w:rPr>
            </w:pPr>
            <w:r w:rsidRPr="0078013C">
              <w:rPr>
                <w:sz w:val="16"/>
                <w:szCs w:val="16"/>
                <w:lang w:val="en-US"/>
              </w:rPr>
              <w:t xml:space="preserve">1,000 patients: 570 high-risk and 430 very high-risk </w:t>
            </w:r>
            <w:proofErr w:type="spellStart"/>
            <w:r w:rsidRPr="0078013C">
              <w:rPr>
                <w:sz w:val="16"/>
                <w:szCs w:val="16"/>
                <w:lang w:val="en-US"/>
              </w:rPr>
              <w:t>cSCC</w:t>
            </w:r>
            <w:proofErr w:type="spellEnd"/>
          </w:p>
        </w:tc>
        <w:tc>
          <w:tcPr>
            <w:tcW w:w="1436" w:type="dxa"/>
          </w:tcPr>
          <w:p w14:paraId="10607EE1" w14:textId="77777777" w:rsidR="00957042" w:rsidRPr="0078013C" w:rsidRDefault="00957042" w:rsidP="00C456EF">
            <w:pPr>
              <w:rPr>
                <w:sz w:val="16"/>
                <w:szCs w:val="16"/>
                <w:lang w:val="en-US"/>
              </w:rPr>
            </w:pPr>
            <w:r w:rsidRPr="0078013C">
              <w:rPr>
                <w:sz w:val="16"/>
                <w:szCs w:val="16"/>
                <w:lang w:val="en-US"/>
              </w:rPr>
              <w:t xml:space="preserve">In high-risk cases, no significant differences in recurrence or SCC-specific death between narrow and standard margins. In very high-risk cases, incomplete excision rates were higher with narrower margins (16.2% vs. 8.9%, P=0.03). </w:t>
            </w:r>
            <w:proofErr w:type="spellStart"/>
            <w:r w:rsidRPr="0078013C">
              <w:rPr>
                <w:sz w:val="16"/>
                <w:szCs w:val="16"/>
              </w:rPr>
              <w:t>Wider</w:t>
            </w:r>
            <w:proofErr w:type="spellEnd"/>
            <w:r w:rsidRPr="0078013C">
              <w:rPr>
                <w:sz w:val="16"/>
                <w:szCs w:val="16"/>
              </w:rPr>
              <w:t xml:space="preserve"> margins </w:t>
            </w:r>
            <w:proofErr w:type="spellStart"/>
            <w:r w:rsidRPr="0078013C">
              <w:rPr>
                <w:sz w:val="16"/>
                <w:szCs w:val="16"/>
              </w:rPr>
              <w:t>recommended</w:t>
            </w:r>
            <w:proofErr w:type="spellEnd"/>
            <w:r w:rsidRPr="0078013C">
              <w:rPr>
                <w:sz w:val="16"/>
                <w:szCs w:val="16"/>
              </w:rPr>
              <w:t xml:space="preserve"> for </w:t>
            </w:r>
            <w:proofErr w:type="spellStart"/>
            <w:r w:rsidRPr="0078013C">
              <w:rPr>
                <w:sz w:val="16"/>
                <w:szCs w:val="16"/>
              </w:rPr>
              <w:t>very</w:t>
            </w:r>
            <w:proofErr w:type="spellEnd"/>
            <w:r w:rsidRPr="0078013C">
              <w:rPr>
                <w:sz w:val="16"/>
                <w:szCs w:val="16"/>
              </w:rPr>
              <w:t xml:space="preserve"> high-</w:t>
            </w:r>
            <w:proofErr w:type="spellStart"/>
            <w:r w:rsidRPr="0078013C">
              <w:rPr>
                <w:sz w:val="16"/>
                <w:szCs w:val="16"/>
              </w:rPr>
              <w:t>risk</w:t>
            </w:r>
            <w:proofErr w:type="spellEnd"/>
            <w:r w:rsidRPr="0078013C">
              <w:rPr>
                <w:sz w:val="16"/>
                <w:szCs w:val="16"/>
              </w:rPr>
              <w:t xml:space="preserve"> </w:t>
            </w:r>
            <w:proofErr w:type="spellStart"/>
            <w:r w:rsidRPr="0078013C">
              <w:rPr>
                <w:sz w:val="16"/>
                <w:szCs w:val="16"/>
              </w:rPr>
              <w:t>cSCC</w:t>
            </w:r>
            <w:proofErr w:type="spellEnd"/>
            <w:r w:rsidRPr="0078013C">
              <w:rPr>
                <w:sz w:val="16"/>
                <w:szCs w:val="16"/>
              </w:rPr>
              <w:t>.</w:t>
            </w:r>
          </w:p>
        </w:tc>
      </w:tr>
    </w:tbl>
    <w:p w14:paraId="047614F3" w14:textId="77777777" w:rsidR="00BD6924" w:rsidRDefault="00BD6924" w:rsidP="00BD6924">
      <w:pPr>
        <w:rPr>
          <w:lang w:val="en-US"/>
        </w:rPr>
      </w:pPr>
    </w:p>
    <w:p w14:paraId="410E598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Den </w:t>
      </w:r>
      <w:proofErr w:type="spellStart"/>
      <w:r>
        <w:t>profunde</w:t>
      </w:r>
      <w:proofErr w:type="spellEnd"/>
      <w:r>
        <w:t xml:space="preserve"> margin ved excision af PCC bør være inklusiv en sikkerhedsmargin af subkutant væv under tumor (D)</w:t>
      </w:r>
    </w:p>
    <w:p w14:paraId="5E8CC902"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5A084A6F" w14:textId="77777777" w:rsidR="00BD6924" w:rsidRDefault="00BD6924" w:rsidP="006A560B">
      <w:pPr>
        <w:numPr>
          <w:ilvl w:val="0"/>
          <w:numId w:val="19"/>
        </w:numPr>
        <w:spacing w:after="0"/>
        <w:rPr>
          <w:rFonts w:eastAsia="Times New Roman" w:cs="Times New Roman"/>
          <w:szCs w:val="24"/>
          <w:lang w:eastAsia="da-DK"/>
        </w:rPr>
      </w:pPr>
      <w:r w:rsidRPr="00BD6924">
        <w:rPr>
          <w:rFonts w:eastAsia="Times New Roman" w:cs="Times New Roman"/>
          <w:szCs w:val="24"/>
          <w:lang w:eastAsia="da-DK"/>
        </w:rPr>
        <w:t xml:space="preserve">Evidensen er baseret på </w:t>
      </w:r>
      <w:r w:rsidRPr="00BD6924">
        <w:rPr>
          <w:rFonts w:eastAsia="Times New Roman" w:cs="Times New Roman"/>
          <w:b/>
          <w:bCs/>
          <w:szCs w:val="24"/>
          <w:lang w:eastAsia="da-DK"/>
        </w:rPr>
        <w:t>ekspertkonsensus</w:t>
      </w:r>
      <w:r w:rsidRPr="00BD6924">
        <w:rPr>
          <w:rFonts w:eastAsia="Times New Roman" w:cs="Times New Roman"/>
          <w:szCs w:val="24"/>
          <w:lang w:eastAsia="da-DK"/>
        </w:rPr>
        <w:t xml:space="preserve"> (niveau 5) og </w:t>
      </w:r>
      <w:r w:rsidRPr="00BD6924">
        <w:rPr>
          <w:rFonts w:eastAsia="Times New Roman" w:cs="Times New Roman"/>
          <w:b/>
          <w:bCs/>
          <w:szCs w:val="24"/>
          <w:lang w:eastAsia="da-DK"/>
        </w:rPr>
        <w:t>observationsstudier</w:t>
      </w:r>
      <w:r w:rsidRPr="00BD6924">
        <w:rPr>
          <w:rFonts w:eastAsia="Times New Roman" w:cs="Times New Roman"/>
          <w:szCs w:val="24"/>
          <w:lang w:eastAsia="da-DK"/>
        </w:rPr>
        <w:t xml:space="preserve"> (niveau 2a og 2b). Der mangler randomiserede kontrollerede studier, men retrospektive analyser og systematiske </w:t>
      </w:r>
      <w:proofErr w:type="spellStart"/>
      <w:r w:rsidRPr="00BD6924">
        <w:rPr>
          <w:rFonts w:eastAsia="Times New Roman" w:cs="Times New Roman"/>
          <w:szCs w:val="24"/>
          <w:lang w:eastAsia="da-DK"/>
        </w:rPr>
        <w:t>reviews</w:t>
      </w:r>
      <w:proofErr w:type="spellEnd"/>
      <w:r w:rsidRPr="00BD6924">
        <w:rPr>
          <w:rFonts w:eastAsia="Times New Roman" w:cs="Times New Roman"/>
          <w:szCs w:val="24"/>
          <w:lang w:eastAsia="da-DK"/>
        </w:rPr>
        <w:t xml:space="preserve"> understøtter anbefalingens validitet</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10A15B7B" w14:textId="77777777" w:rsidR="00BD6924" w:rsidRPr="00BD6924" w:rsidRDefault="00BD6924" w:rsidP="00BD6924">
      <w:pPr>
        <w:spacing w:after="0"/>
        <w:ind w:left="720"/>
        <w:rPr>
          <w:rFonts w:eastAsia="Times New Roman" w:cs="Times New Roman"/>
          <w:szCs w:val="24"/>
          <w:lang w:eastAsia="da-DK"/>
        </w:rPr>
      </w:pPr>
    </w:p>
    <w:p w14:paraId="0B1C761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5DEA39AC" w14:textId="77777777" w:rsidR="00BD6924" w:rsidRPr="00BD6924" w:rsidRDefault="00BD6924" w:rsidP="006A560B">
      <w:pPr>
        <w:numPr>
          <w:ilvl w:val="0"/>
          <w:numId w:val="20"/>
        </w:numPr>
        <w:spacing w:after="0"/>
        <w:rPr>
          <w:rFonts w:eastAsia="Times New Roman" w:cs="Times New Roman"/>
          <w:szCs w:val="24"/>
          <w:lang w:eastAsia="da-DK"/>
        </w:rPr>
      </w:pPr>
      <w:r w:rsidRPr="00BD6924">
        <w:rPr>
          <w:rFonts w:eastAsia="Times New Roman" w:cs="Times New Roman"/>
          <w:b/>
          <w:bCs/>
          <w:szCs w:val="24"/>
          <w:lang w:eastAsia="da-DK"/>
        </w:rPr>
        <w:lastRenderedPageBreak/>
        <w:t>Styrker:</w:t>
      </w:r>
      <w:r w:rsidRPr="00BD6924">
        <w:rPr>
          <w:rFonts w:eastAsia="Times New Roman" w:cs="Times New Roman"/>
          <w:szCs w:val="24"/>
          <w:lang w:eastAsia="da-DK"/>
        </w:rPr>
        <w:t xml:space="preserve"> Studier viser, at dybe marginer er afgørende for at opnå fuldstændig excision, især ved højrisiko PCC. Retrospektive analyser rapporterer, at op til 94 % af ufuldstændige excisioner involverer den dybe margin, hvilket fremhæver betydningen af denne tilgang</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7DB370F8" w14:textId="77777777" w:rsidR="00BD6924" w:rsidRDefault="00BD6924" w:rsidP="006A560B">
      <w:pPr>
        <w:numPr>
          <w:ilvl w:val="0"/>
          <w:numId w:val="20"/>
        </w:numPr>
        <w:spacing w:after="0"/>
        <w:rPr>
          <w:rFonts w:eastAsia="Times New Roman" w:cs="Times New Roman"/>
          <w:szCs w:val="24"/>
          <w:lang w:eastAsia="da-DK"/>
        </w:rPr>
      </w:pPr>
      <w:r w:rsidRPr="00BD6924">
        <w:rPr>
          <w:rFonts w:eastAsia="Times New Roman" w:cs="Times New Roman"/>
          <w:b/>
          <w:bCs/>
          <w:szCs w:val="24"/>
          <w:lang w:eastAsia="da-DK"/>
        </w:rPr>
        <w:t>Begrænsninger:</w:t>
      </w:r>
      <w:r w:rsidRPr="00BD6924">
        <w:rPr>
          <w:rFonts w:eastAsia="Times New Roman" w:cs="Times New Roman"/>
          <w:szCs w:val="24"/>
          <w:lang w:eastAsia="da-DK"/>
        </w:rPr>
        <w:t xml:space="preserve"> Studierne er ikke randomiserede og varierer i kvalitet, hvilket kan påvirke generaliserbarheden. De fleste resultater bygger på klinisk erfaring og case-serier.</w:t>
      </w:r>
    </w:p>
    <w:p w14:paraId="2A6FEAFF" w14:textId="77777777" w:rsidR="00BD6924" w:rsidRPr="00BD6924" w:rsidRDefault="00BD6924" w:rsidP="00BD6924">
      <w:pPr>
        <w:spacing w:after="0"/>
        <w:ind w:left="720"/>
        <w:rPr>
          <w:rFonts w:eastAsia="Times New Roman" w:cs="Times New Roman"/>
          <w:szCs w:val="24"/>
          <w:lang w:eastAsia="da-DK"/>
        </w:rPr>
      </w:pPr>
    </w:p>
    <w:p w14:paraId="6801D31A" w14:textId="77777777"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Resultater fra observationsstudier og meta-analyser:</w:t>
      </w:r>
    </w:p>
    <w:p w14:paraId="290C73C6" w14:textId="77777777" w:rsidR="00BD6924" w:rsidRPr="00BD6924" w:rsidRDefault="00BD6924" w:rsidP="006A560B">
      <w:pPr>
        <w:numPr>
          <w:ilvl w:val="0"/>
          <w:numId w:val="21"/>
        </w:numPr>
        <w:spacing w:after="0"/>
        <w:rPr>
          <w:rFonts w:eastAsia="Times New Roman" w:cs="Times New Roman"/>
          <w:szCs w:val="24"/>
          <w:lang w:eastAsia="da-DK"/>
        </w:rPr>
      </w:pPr>
      <w:r w:rsidRPr="00BD6924">
        <w:rPr>
          <w:rFonts w:eastAsia="Times New Roman" w:cs="Times New Roman"/>
          <w:b/>
          <w:bCs/>
          <w:szCs w:val="24"/>
          <w:lang w:eastAsia="da-DK"/>
        </w:rPr>
        <w:t>Dybe marginer:</w:t>
      </w:r>
      <w:r w:rsidRPr="00BD6924">
        <w:rPr>
          <w:rFonts w:eastAsia="Times New Roman" w:cs="Times New Roman"/>
          <w:szCs w:val="24"/>
          <w:lang w:eastAsia="da-DK"/>
        </w:rPr>
        <w:t xml:space="preserve"> En retrospektiv analyse af 633 PCC-</w:t>
      </w:r>
      <w:proofErr w:type="spellStart"/>
      <w:r w:rsidRPr="00BD6924">
        <w:rPr>
          <w:rFonts w:eastAsia="Times New Roman" w:cs="Times New Roman"/>
          <w:szCs w:val="24"/>
          <w:lang w:eastAsia="da-DK"/>
        </w:rPr>
        <w:t>eksicisioner</w:t>
      </w:r>
      <w:proofErr w:type="spellEnd"/>
      <w:r w:rsidRPr="00BD6924">
        <w:rPr>
          <w:rFonts w:eastAsia="Times New Roman" w:cs="Times New Roman"/>
          <w:szCs w:val="24"/>
          <w:lang w:eastAsia="da-DK"/>
        </w:rPr>
        <w:t xml:space="preserve"> fandt, at 94 % af de ufuldstændige excisioner skyldtes dybe marginer, især i hoved- og halsområdet</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5DC238E9" w14:textId="77777777" w:rsidR="00BD6924" w:rsidRDefault="00BD6924" w:rsidP="006A560B">
      <w:pPr>
        <w:numPr>
          <w:ilvl w:val="0"/>
          <w:numId w:val="21"/>
        </w:numPr>
        <w:spacing w:after="0"/>
        <w:rPr>
          <w:rFonts w:eastAsia="Times New Roman" w:cs="Times New Roman"/>
          <w:szCs w:val="24"/>
          <w:lang w:eastAsia="da-DK"/>
        </w:rPr>
      </w:pPr>
      <w:r w:rsidRPr="00BD6924">
        <w:rPr>
          <w:rFonts w:eastAsia="Times New Roman" w:cs="Times New Roman"/>
          <w:b/>
          <w:bCs/>
          <w:szCs w:val="24"/>
          <w:lang w:eastAsia="da-DK"/>
        </w:rPr>
        <w:t>Recidivreduktion:</w:t>
      </w:r>
      <w:r w:rsidRPr="00BD6924">
        <w:rPr>
          <w:rFonts w:eastAsia="Times New Roman" w:cs="Times New Roman"/>
          <w:szCs w:val="24"/>
          <w:lang w:eastAsia="da-DK"/>
        </w:rPr>
        <w:t xml:space="preserve"> Ved at inkludere det subkutane fedt og excision ned til det næste anatomiske plan (fx fascie, periost) burde man reducere risikoen for recidiv. Det vil også gøre en eventuel re-</w:t>
      </w:r>
      <w:proofErr w:type="spellStart"/>
      <w:r w:rsidRPr="00BD6924">
        <w:rPr>
          <w:rFonts w:eastAsia="Times New Roman" w:cs="Times New Roman"/>
          <w:szCs w:val="24"/>
          <w:lang w:eastAsia="da-DK"/>
        </w:rPr>
        <w:t>resektion</w:t>
      </w:r>
      <w:proofErr w:type="spellEnd"/>
      <w:r w:rsidRPr="00BD6924">
        <w:rPr>
          <w:rFonts w:eastAsia="Times New Roman" w:cs="Times New Roman"/>
          <w:szCs w:val="24"/>
          <w:lang w:eastAsia="da-DK"/>
        </w:rPr>
        <w:t xml:space="preserve"> mere operationel.</w:t>
      </w:r>
    </w:p>
    <w:p w14:paraId="163FBFEE" w14:textId="77777777" w:rsidR="00BD6924" w:rsidRPr="00BD6924" w:rsidRDefault="00BD6924" w:rsidP="00BD6924">
      <w:pPr>
        <w:spacing w:after="0"/>
        <w:ind w:left="720"/>
        <w:rPr>
          <w:rFonts w:eastAsia="Times New Roman" w:cs="Times New Roman"/>
          <w:szCs w:val="24"/>
          <w:lang w:eastAsia="da-DK"/>
        </w:rPr>
      </w:pPr>
    </w:p>
    <w:p w14:paraId="7F0E358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5F27A786" w14:textId="77777777" w:rsidR="00BD6924" w:rsidRPr="00BD6924" w:rsidRDefault="00BD6924" w:rsidP="006A560B">
      <w:pPr>
        <w:numPr>
          <w:ilvl w:val="0"/>
          <w:numId w:val="22"/>
        </w:numPr>
        <w:spacing w:after="0"/>
        <w:rPr>
          <w:rFonts w:eastAsia="Times New Roman" w:cs="Times New Roman"/>
          <w:szCs w:val="24"/>
          <w:lang w:eastAsia="da-DK"/>
        </w:rPr>
      </w:pPr>
      <w:r w:rsidRPr="00BD6924">
        <w:rPr>
          <w:rFonts w:eastAsia="Times New Roman" w:cs="Times New Roman"/>
          <w:b/>
          <w:bCs/>
          <w:szCs w:val="24"/>
          <w:lang w:eastAsia="da-DK"/>
        </w:rPr>
        <w:t>NCCN (2024):</w:t>
      </w:r>
      <w:r w:rsidRPr="00BD6924">
        <w:rPr>
          <w:rFonts w:eastAsia="Times New Roman" w:cs="Times New Roman"/>
          <w:szCs w:val="24"/>
          <w:lang w:eastAsia="da-DK"/>
        </w:rPr>
        <w:t xml:space="preserve"> Anbefaler excision til dybe anatomiske strukturer (fascie, periost) for højrisiko PCC for at sikre onkologisk sikkerhed</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0F529DB8" w14:textId="77777777" w:rsidR="00BD6924" w:rsidRDefault="00BD6924" w:rsidP="006A560B">
      <w:pPr>
        <w:numPr>
          <w:ilvl w:val="0"/>
          <w:numId w:val="22"/>
        </w:numPr>
        <w:spacing w:after="0"/>
        <w:rPr>
          <w:rFonts w:eastAsia="Times New Roman" w:cs="Times New Roman"/>
          <w:szCs w:val="24"/>
          <w:lang w:eastAsia="da-DK"/>
        </w:rPr>
      </w:pPr>
      <w:r w:rsidRPr="00BD6924">
        <w:rPr>
          <w:rFonts w:eastAsia="Times New Roman" w:cs="Times New Roman"/>
          <w:b/>
          <w:bCs/>
          <w:szCs w:val="24"/>
          <w:lang w:eastAsia="da-DK"/>
        </w:rPr>
        <w:t>Europæiske og britiske guidelines:</w:t>
      </w:r>
      <w:r w:rsidRPr="00BD6924">
        <w:rPr>
          <w:rFonts w:eastAsia="Times New Roman" w:cs="Times New Roman"/>
          <w:szCs w:val="24"/>
          <w:lang w:eastAsia="da-DK"/>
        </w:rPr>
        <w:t xml:space="preserve"> Støtter dyb kirurgisk excision til det næste anatomiske plan, især for højrisiko tumorer med dyb invasion</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33BA3C30" w14:textId="77777777" w:rsidR="00BD6924" w:rsidRPr="00BD6924" w:rsidRDefault="00BD6924" w:rsidP="00BD6924">
      <w:pPr>
        <w:spacing w:after="0"/>
        <w:ind w:left="720"/>
        <w:rPr>
          <w:rFonts w:eastAsia="Times New Roman" w:cs="Times New Roman"/>
          <w:szCs w:val="24"/>
          <w:lang w:eastAsia="da-DK"/>
        </w:rPr>
      </w:pPr>
    </w:p>
    <w:p w14:paraId="6F794DB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Kirurgiske overvejelser:</w:t>
      </w:r>
    </w:p>
    <w:p w14:paraId="1BA8712E" w14:textId="77777777" w:rsidR="00BD6924" w:rsidRPr="00BD6924" w:rsidRDefault="00BD6924" w:rsidP="006A560B">
      <w:pPr>
        <w:numPr>
          <w:ilvl w:val="0"/>
          <w:numId w:val="23"/>
        </w:numPr>
        <w:spacing w:after="0"/>
        <w:rPr>
          <w:rFonts w:eastAsia="Times New Roman" w:cs="Times New Roman"/>
          <w:szCs w:val="24"/>
          <w:lang w:eastAsia="da-DK"/>
        </w:rPr>
      </w:pPr>
      <w:r w:rsidRPr="00BD6924">
        <w:rPr>
          <w:rFonts w:eastAsia="Times New Roman" w:cs="Times New Roman"/>
          <w:b/>
          <w:bCs/>
          <w:szCs w:val="24"/>
          <w:lang w:eastAsia="da-DK"/>
        </w:rPr>
        <w:t>Lokationsspecifikke tilgange:</w:t>
      </w:r>
      <w:r w:rsidRPr="00BD6924">
        <w:rPr>
          <w:rFonts w:eastAsia="Times New Roman" w:cs="Times New Roman"/>
          <w:szCs w:val="24"/>
          <w:lang w:eastAsia="da-DK"/>
        </w:rPr>
        <w:t xml:space="preserve"> På hovedbunden anbefales excision til periost, på næsen til </w:t>
      </w:r>
      <w:proofErr w:type="spellStart"/>
      <w:r w:rsidRPr="00BD6924">
        <w:rPr>
          <w:rFonts w:eastAsia="Times New Roman" w:cs="Times New Roman"/>
          <w:szCs w:val="24"/>
          <w:lang w:eastAsia="da-DK"/>
        </w:rPr>
        <w:t>perichondrium</w:t>
      </w:r>
      <w:proofErr w:type="spellEnd"/>
      <w:r w:rsidRPr="00BD6924">
        <w:rPr>
          <w:rFonts w:eastAsia="Times New Roman" w:cs="Times New Roman"/>
          <w:szCs w:val="24"/>
          <w:lang w:eastAsia="da-DK"/>
        </w:rPr>
        <w:t xml:space="preserve"> eller periost, og på øret til </w:t>
      </w:r>
      <w:proofErr w:type="spellStart"/>
      <w:r w:rsidRPr="00BD6924">
        <w:rPr>
          <w:rFonts w:eastAsia="Times New Roman" w:cs="Times New Roman"/>
          <w:szCs w:val="24"/>
          <w:lang w:eastAsia="da-DK"/>
        </w:rPr>
        <w:t>perichondrium</w:t>
      </w:r>
      <w:proofErr w:type="spellEnd"/>
      <w:r w:rsidRPr="00BD6924">
        <w:rPr>
          <w:rFonts w:eastAsia="Times New Roman" w:cs="Times New Roman"/>
          <w:szCs w:val="24"/>
          <w:lang w:eastAsia="da-DK"/>
        </w:rPr>
        <w:t xml:space="preserve"> eller medtagende central brusk under tumor</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280AAEA1" w14:textId="77777777" w:rsidR="00BD6924" w:rsidRPr="00BD6924" w:rsidRDefault="00BD6924" w:rsidP="006A560B">
      <w:pPr>
        <w:numPr>
          <w:ilvl w:val="0"/>
          <w:numId w:val="23"/>
        </w:numPr>
        <w:spacing w:after="0"/>
        <w:rPr>
          <w:rFonts w:eastAsia="Times New Roman" w:cs="Times New Roman"/>
          <w:szCs w:val="24"/>
          <w:lang w:eastAsia="da-DK"/>
        </w:rPr>
      </w:pPr>
      <w:r w:rsidRPr="00BD6924">
        <w:rPr>
          <w:rFonts w:eastAsia="Times New Roman" w:cs="Times New Roman"/>
          <w:b/>
          <w:bCs/>
          <w:szCs w:val="24"/>
          <w:lang w:eastAsia="da-DK"/>
        </w:rPr>
        <w:t>Højrisiko lokalisationer:</w:t>
      </w:r>
      <w:r w:rsidRPr="00BD6924">
        <w:rPr>
          <w:rFonts w:eastAsia="Times New Roman" w:cs="Times New Roman"/>
          <w:szCs w:val="24"/>
          <w:lang w:eastAsia="da-DK"/>
        </w:rPr>
        <w:t xml:space="preserve"> Tumorer i områder med sparsomt bløddelsdække (fx ørekant) eller fastsiddende tumorer kræver ofte </w:t>
      </w:r>
      <w:proofErr w:type="spellStart"/>
      <w:r w:rsidRPr="00BD6924">
        <w:rPr>
          <w:rFonts w:eastAsia="Times New Roman" w:cs="Times New Roman"/>
          <w:szCs w:val="24"/>
          <w:lang w:eastAsia="da-DK"/>
        </w:rPr>
        <w:t>resektion</w:t>
      </w:r>
      <w:proofErr w:type="spellEnd"/>
      <w:r w:rsidRPr="00BD6924">
        <w:rPr>
          <w:rFonts w:eastAsia="Times New Roman" w:cs="Times New Roman"/>
          <w:szCs w:val="24"/>
          <w:lang w:eastAsia="da-DK"/>
        </w:rPr>
        <w:t xml:space="preserve"> af underliggende strukturer som fascie eller knogle</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3CDA23D1"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179CCDCA" w14:textId="77777777" w:rsidR="00BD6924" w:rsidRDefault="00BD6924" w:rsidP="006A560B">
      <w:pPr>
        <w:numPr>
          <w:ilvl w:val="0"/>
          <w:numId w:val="24"/>
        </w:numPr>
        <w:spacing w:after="0"/>
        <w:rPr>
          <w:rFonts w:eastAsia="Times New Roman" w:cs="Times New Roman"/>
          <w:szCs w:val="24"/>
          <w:lang w:eastAsia="da-DK"/>
        </w:rPr>
      </w:pPr>
      <w:r w:rsidRPr="00BD6924">
        <w:rPr>
          <w:rFonts w:eastAsia="Times New Roman" w:cs="Times New Roman"/>
          <w:szCs w:val="24"/>
          <w:lang w:eastAsia="da-DK"/>
        </w:rPr>
        <w:t>Excision til dybere anatomiske strukturer reducerer risikoen for recidiv og metastase betydeligt. Skadevirkninger, såsom vævstab eller kosmetisk kompromis, skal balanceres mod behovet for fuldstændig tumorfjernelse</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476D3429" w14:textId="77777777" w:rsidR="00BD6924" w:rsidRPr="00BD6924" w:rsidRDefault="00BD6924" w:rsidP="00BD6924">
      <w:pPr>
        <w:spacing w:after="0"/>
        <w:ind w:left="720"/>
        <w:rPr>
          <w:rFonts w:eastAsia="Times New Roman" w:cs="Times New Roman"/>
          <w:szCs w:val="24"/>
          <w:lang w:eastAsia="da-DK"/>
        </w:rPr>
      </w:pPr>
    </w:p>
    <w:p w14:paraId="758F6F1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AA57B62" w14:textId="77777777" w:rsidR="00BD6924" w:rsidRPr="00BD6924" w:rsidRDefault="00BD6924" w:rsidP="006A560B">
      <w:pPr>
        <w:numPr>
          <w:ilvl w:val="0"/>
          <w:numId w:val="25"/>
        </w:numPr>
        <w:spacing w:after="0"/>
        <w:rPr>
          <w:rFonts w:eastAsia="Times New Roman" w:cs="Times New Roman"/>
          <w:szCs w:val="24"/>
          <w:lang w:eastAsia="da-DK"/>
        </w:rPr>
      </w:pPr>
      <w:r w:rsidRPr="00BD6924">
        <w:rPr>
          <w:rFonts w:eastAsia="Times New Roman" w:cs="Times New Roman"/>
          <w:szCs w:val="24"/>
          <w:lang w:eastAsia="da-DK"/>
        </w:rPr>
        <w:t xml:space="preserve">Formuleringen "bør være inklusiv </w:t>
      </w:r>
      <w:proofErr w:type="spellStart"/>
      <w:r w:rsidRPr="00BD6924">
        <w:rPr>
          <w:rFonts w:eastAsia="Times New Roman" w:cs="Times New Roman"/>
          <w:szCs w:val="24"/>
          <w:lang w:eastAsia="da-DK"/>
        </w:rPr>
        <w:t>inklusiv</w:t>
      </w:r>
      <w:proofErr w:type="spellEnd"/>
      <w:r w:rsidRPr="00BD6924">
        <w:rPr>
          <w:rFonts w:eastAsia="Times New Roman" w:cs="Times New Roman"/>
          <w:szCs w:val="24"/>
          <w:lang w:eastAsia="da-DK"/>
        </w:rPr>
        <w:t xml:space="preserve"> en sikkerhedsmargin af subkutant væv under tumor" understreger behovet for en standardiseret tilgang til dybe marginer i for høj-risiko tumorer, mens den tillader klinisk skøn afhængigt af tumorens lokalisation og karakter.</w:t>
      </w:r>
    </w:p>
    <w:p w14:paraId="597B10BA" w14:textId="77777777" w:rsidR="00BD6924" w:rsidRPr="00BD6924" w:rsidRDefault="00BD6924" w:rsidP="00BD6924">
      <w:pPr>
        <w:spacing w:after="0"/>
      </w:pPr>
    </w:p>
    <w:p w14:paraId="613D9D43"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D85384" w14:paraId="4859579A" w14:textId="77777777" w:rsidTr="00C456EF">
        <w:tc>
          <w:tcPr>
            <w:tcW w:w="1134" w:type="dxa"/>
          </w:tcPr>
          <w:p w14:paraId="13C7108C" w14:textId="77777777" w:rsidR="00BD6924" w:rsidRPr="00D85384" w:rsidRDefault="00BD6924" w:rsidP="00C456EF">
            <w:pPr>
              <w:rPr>
                <w:b/>
                <w:bCs/>
                <w:sz w:val="16"/>
                <w:szCs w:val="16"/>
                <w:lang w:val="en-US"/>
              </w:rPr>
            </w:pPr>
            <w:r w:rsidRPr="00D85384">
              <w:rPr>
                <w:b/>
                <w:bCs/>
                <w:sz w:val="16"/>
                <w:szCs w:val="16"/>
              </w:rPr>
              <w:t>Intervention</w:t>
            </w:r>
          </w:p>
        </w:tc>
        <w:tc>
          <w:tcPr>
            <w:tcW w:w="1177" w:type="dxa"/>
          </w:tcPr>
          <w:p w14:paraId="56D29257" w14:textId="77777777" w:rsidR="00BD6924" w:rsidRPr="00D85384" w:rsidRDefault="00BD6924" w:rsidP="00C456EF">
            <w:pPr>
              <w:rPr>
                <w:b/>
                <w:bCs/>
                <w:sz w:val="16"/>
                <w:szCs w:val="16"/>
                <w:lang w:val="en-US"/>
              </w:rPr>
            </w:pPr>
            <w:r w:rsidRPr="00D85384">
              <w:rPr>
                <w:b/>
                <w:bCs/>
                <w:sz w:val="16"/>
                <w:szCs w:val="16"/>
              </w:rPr>
              <w:t>Reference</w:t>
            </w:r>
          </w:p>
        </w:tc>
        <w:tc>
          <w:tcPr>
            <w:tcW w:w="541" w:type="dxa"/>
          </w:tcPr>
          <w:p w14:paraId="6744F862" w14:textId="77777777" w:rsidR="00BD6924" w:rsidRPr="00D85384" w:rsidRDefault="00BD6924" w:rsidP="00C456EF">
            <w:pPr>
              <w:rPr>
                <w:b/>
                <w:bCs/>
                <w:sz w:val="16"/>
                <w:szCs w:val="16"/>
                <w:lang w:val="en-US"/>
              </w:rPr>
            </w:pPr>
            <w:r w:rsidRPr="00D85384">
              <w:rPr>
                <w:b/>
                <w:bCs/>
                <w:sz w:val="16"/>
                <w:szCs w:val="16"/>
                <w:lang w:val="en-US"/>
              </w:rPr>
              <w:t>Year</w:t>
            </w:r>
          </w:p>
        </w:tc>
        <w:tc>
          <w:tcPr>
            <w:tcW w:w="976" w:type="dxa"/>
          </w:tcPr>
          <w:p w14:paraId="5BF9AD34" w14:textId="77777777" w:rsidR="00BD6924" w:rsidRPr="00D85384" w:rsidRDefault="00BD6924" w:rsidP="00C456EF">
            <w:pPr>
              <w:rPr>
                <w:b/>
                <w:bCs/>
                <w:sz w:val="16"/>
                <w:szCs w:val="16"/>
                <w:lang w:val="en-US"/>
              </w:rPr>
            </w:pPr>
            <w:r w:rsidRPr="00D85384">
              <w:rPr>
                <w:b/>
                <w:bCs/>
                <w:sz w:val="16"/>
                <w:szCs w:val="16"/>
                <w:lang w:val="en-US"/>
              </w:rPr>
              <w:t>Study Design</w:t>
            </w:r>
          </w:p>
        </w:tc>
        <w:tc>
          <w:tcPr>
            <w:tcW w:w="1267" w:type="dxa"/>
          </w:tcPr>
          <w:p w14:paraId="1476896C" w14:textId="77777777" w:rsidR="00BD6924" w:rsidRPr="00D85384" w:rsidRDefault="00BD6924" w:rsidP="00C456EF">
            <w:pPr>
              <w:rPr>
                <w:b/>
                <w:bCs/>
                <w:sz w:val="16"/>
                <w:szCs w:val="16"/>
                <w:lang w:val="en-US"/>
              </w:rPr>
            </w:pPr>
            <w:r w:rsidRPr="00D85384">
              <w:rPr>
                <w:b/>
                <w:bCs/>
                <w:sz w:val="16"/>
                <w:szCs w:val="16"/>
                <w:lang w:val="en-US"/>
              </w:rPr>
              <w:t>Quality of evidence (Oxford/Styrke)</w:t>
            </w:r>
          </w:p>
        </w:tc>
        <w:tc>
          <w:tcPr>
            <w:tcW w:w="1298" w:type="dxa"/>
          </w:tcPr>
          <w:p w14:paraId="2282AC6F" w14:textId="77777777" w:rsidR="00BD6924" w:rsidRPr="00D85384" w:rsidRDefault="00BD6924" w:rsidP="00C456EF">
            <w:pPr>
              <w:rPr>
                <w:b/>
                <w:bCs/>
                <w:sz w:val="16"/>
                <w:szCs w:val="16"/>
                <w:lang w:val="en-US"/>
              </w:rPr>
            </w:pPr>
            <w:proofErr w:type="spellStart"/>
            <w:r w:rsidRPr="00D85384">
              <w:rPr>
                <w:b/>
                <w:bCs/>
                <w:sz w:val="16"/>
                <w:szCs w:val="16"/>
              </w:rPr>
              <w:t>Commentary</w:t>
            </w:r>
            <w:proofErr w:type="spellEnd"/>
          </w:p>
        </w:tc>
        <w:tc>
          <w:tcPr>
            <w:tcW w:w="1047" w:type="dxa"/>
          </w:tcPr>
          <w:p w14:paraId="0A1DDAA5" w14:textId="77777777" w:rsidR="00BD6924" w:rsidRPr="00D85384" w:rsidRDefault="00BD6924" w:rsidP="00C456EF">
            <w:pPr>
              <w:rPr>
                <w:b/>
                <w:bCs/>
                <w:sz w:val="16"/>
                <w:szCs w:val="16"/>
                <w:lang w:val="en-US"/>
              </w:rPr>
            </w:pPr>
            <w:r w:rsidRPr="00D85384">
              <w:rPr>
                <w:b/>
                <w:bCs/>
                <w:sz w:val="16"/>
                <w:szCs w:val="16"/>
              </w:rPr>
              <w:t>Intervention</w:t>
            </w:r>
          </w:p>
        </w:tc>
        <w:tc>
          <w:tcPr>
            <w:tcW w:w="1047" w:type="dxa"/>
          </w:tcPr>
          <w:p w14:paraId="3659A7E3" w14:textId="77777777" w:rsidR="00BD6924" w:rsidRPr="00D85384" w:rsidRDefault="00BD6924" w:rsidP="00C456EF">
            <w:pPr>
              <w:rPr>
                <w:b/>
                <w:bCs/>
                <w:sz w:val="16"/>
                <w:szCs w:val="16"/>
                <w:lang w:val="en-US"/>
              </w:rPr>
            </w:pPr>
            <w:proofErr w:type="spellStart"/>
            <w:r w:rsidRPr="00D85384">
              <w:rPr>
                <w:b/>
                <w:bCs/>
                <w:sz w:val="16"/>
                <w:szCs w:val="16"/>
              </w:rPr>
              <w:t>Comparator</w:t>
            </w:r>
            <w:proofErr w:type="spellEnd"/>
            <w:r w:rsidRPr="00D85384">
              <w:rPr>
                <w:b/>
                <w:bCs/>
                <w:sz w:val="16"/>
                <w:szCs w:val="16"/>
              </w:rPr>
              <w:t xml:space="preserve"> Intervention</w:t>
            </w:r>
          </w:p>
        </w:tc>
        <w:tc>
          <w:tcPr>
            <w:tcW w:w="1158" w:type="dxa"/>
          </w:tcPr>
          <w:p w14:paraId="288A6EEE" w14:textId="77777777" w:rsidR="00BD6924" w:rsidRPr="00D85384" w:rsidRDefault="00BD6924" w:rsidP="00C456EF">
            <w:pPr>
              <w:rPr>
                <w:b/>
                <w:bCs/>
                <w:sz w:val="16"/>
                <w:szCs w:val="16"/>
                <w:lang w:val="en-US"/>
              </w:rPr>
            </w:pPr>
            <w:r w:rsidRPr="00D85384">
              <w:rPr>
                <w:b/>
                <w:bCs/>
                <w:sz w:val="16"/>
                <w:szCs w:val="16"/>
              </w:rPr>
              <w:t>Patient population</w:t>
            </w:r>
          </w:p>
        </w:tc>
        <w:tc>
          <w:tcPr>
            <w:tcW w:w="1436" w:type="dxa"/>
          </w:tcPr>
          <w:p w14:paraId="61CE7487" w14:textId="77777777" w:rsidR="00BD6924" w:rsidRPr="00D85384" w:rsidRDefault="00BD6924" w:rsidP="00C456EF">
            <w:pPr>
              <w:rPr>
                <w:b/>
                <w:bCs/>
                <w:sz w:val="16"/>
                <w:szCs w:val="16"/>
                <w:lang w:val="en-US"/>
              </w:rPr>
            </w:pPr>
            <w:proofErr w:type="spellStart"/>
            <w:r w:rsidRPr="00D85384">
              <w:rPr>
                <w:b/>
                <w:bCs/>
                <w:sz w:val="16"/>
                <w:szCs w:val="16"/>
              </w:rPr>
              <w:t>Results</w:t>
            </w:r>
            <w:proofErr w:type="spellEnd"/>
            <w:r w:rsidRPr="00D85384">
              <w:rPr>
                <w:b/>
                <w:bCs/>
                <w:sz w:val="16"/>
                <w:szCs w:val="16"/>
              </w:rPr>
              <w:t xml:space="preserve"> (</w:t>
            </w:r>
            <w:proofErr w:type="spellStart"/>
            <w:r w:rsidRPr="00D85384">
              <w:rPr>
                <w:b/>
                <w:bCs/>
                <w:sz w:val="16"/>
                <w:szCs w:val="16"/>
              </w:rPr>
              <w:t>Outcome</w:t>
            </w:r>
            <w:proofErr w:type="spellEnd"/>
            <w:r w:rsidRPr="00D85384">
              <w:rPr>
                <w:b/>
                <w:bCs/>
                <w:sz w:val="16"/>
                <w:szCs w:val="16"/>
              </w:rPr>
              <w:t>)</w:t>
            </w:r>
          </w:p>
        </w:tc>
      </w:tr>
      <w:tr w:rsidR="00BD6924" w:rsidRPr="00BA1B92" w14:paraId="32439321" w14:textId="77777777" w:rsidTr="00C456EF">
        <w:tc>
          <w:tcPr>
            <w:tcW w:w="1134" w:type="dxa"/>
          </w:tcPr>
          <w:p w14:paraId="268292C0"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7A44A77D" w14:textId="77777777" w:rsidR="00BD6924" w:rsidRDefault="00BD6924" w:rsidP="00C456EF">
            <w:pPr>
              <w:rPr>
                <w:sz w:val="16"/>
                <w:szCs w:val="16"/>
                <w:lang w:val="en-US"/>
              </w:rPr>
            </w:pPr>
            <w:r w:rsidRPr="00D85384">
              <w:rPr>
                <w:sz w:val="16"/>
                <w:szCs w:val="16"/>
                <w:lang w:val="en-US"/>
              </w:rPr>
              <w:t xml:space="preserve">British Association of Dermatologists Guidelines for Management of </w:t>
            </w:r>
            <w:proofErr w:type="spellStart"/>
            <w:r w:rsidRPr="00D85384">
              <w:rPr>
                <w:sz w:val="16"/>
                <w:szCs w:val="16"/>
                <w:lang w:val="en-US"/>
              </w:rPr>
              <w:t>cSCC</w:t>
            </w:r>
            <w:proofErr w:type="spellEnd"/>
          </w:p>
          <w:p w14:paraId="36DA5B26" w14:textId="34DE1CDF" w:rsidR="00BD6924"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p w14:paraId="71E79AA4" w14:textId="77777777" w:rsidR="00BD6924" w:rsidRPr="00D85384" w:rsidRDefault="00BD6924" w:rsidP="00C456EF">
            <w:pPr>
              <w:rPr>
                <w:sz w:val="16"/>
                <w:szCs w:val="16"/>
                <w:lang w:val="en-US"/>
              </w:rPr>
            </w:pPr>
          </w:p>
        </w:tc>
        <w:tc>
          <w:tcPr>
            <w:tcW w:w="541" w:type="dxa"/>
          </w:tcPr>
          <w:p w14:paraId="5D247D9D" w14:textId="77777777" w:rsidR="00BD6924" w:rsidRPr="00D85384" w:rsidRDefault="00BD6924" w:rsidP="00C456EF">
            <w:pPr>
              <w:rPr>
                <w:sz w:val="16"/>
                <w:szCs w:val="16"/>
                <w:lang w:val="en-US"/>
              </w:rPr>
            </w:pPr>
            <w:r w:rsidRPr="00D85384">
              <w:rPr>
                <w:sz w:val="16"/>
                <w:szCs w:val="16"/>
                <w:lang w:val="en-US"/>
              </w:rPr>
              <w:t>2020</w:t>
            </w:r>
          </w:p>
        </w:tc>
        <w:tc>
          <w:tcPr>
            <w:tcW w:w="976" w:type="dxa"/>
          </w:tcPr>
          <w:p w14:paraId="5BF3C993"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3288E891" w14:textId="77777777" w:rsidR="00BD6924" w:rsidRPr="00D85384" w:rsidRDefault="00BD6924" w:rsidP="00C456EF">
            <w:pPr>
              <w:rPr>
                <w:sz w:val="16"/>
                <w:szCs w:val="16"/>
                <w:lang w:val="en-US"/>
              </w:rPr>
            </w:pPr>
            <w:r w:rsidRPr="00D85384">
              <w:rPr>
                <w:sz w:val="16"/>
                <w:szCs w:val="16"/>
                <w:lang w:val="en-US"/>
              </w:rPr>
              <w:t>Level 5: Expert opinion with observational data</w:t>
            </w:r>
          </w:p>
        </w:tc>
        <w:tc>
          <w:tcPr>
            <w:tcW w:w="1298" w:type="dxa"/>
          </w:tcPr>
          <w:p w14:paraId="494EC630" w14:textId="77777777" w:rsidR="00BD6924" w:rsidRPr="00D85384" w:rsidRDefault="00BD6924" w:rsidP="00C456EF">
            <w:pPr>
              <w:rPr>
                <w:sz w:val="16"/>
                <w:szCs w:val="16"/>
                <w:lang w:val="en-US"/>
              </w:rPr>
            </w:pPr>
            <w:r w:rsidRPr="00D85384">
              <w:rPr>
                <w:sz w:val="16"/>
                <w:szCs w:val="16"/>
                <w:lang w:val="en-US"/>
              </w:rPr>
              <w:t>Recommends inclusion of subcutaneous fat and excision to next anatomical plane (e.g., fascia on extremities, periosteum on scalp) for deep margins in high-risk cases.</w:t>
            </w:r>
          </w:p>
        </w:tc>
        <w:tc>
          <w:tcPr>
            <w:tcW w:w="1047" w:type="dxa"/>
          </w:tcPr>
          <w:p w14:paraId="6E15EC29" w14:textId="77777777" w:rsidR="00BD6924" w:rsidRPr="00D85384" w:rsidRDefault="00BD6924" w:rsidP="00C456EF">
            <w:pPr>
              <w:rPr>
                <w:sz w:val="16"/>
                <w:szCs w:val="16"/>
                <w:lang w:val="en-US"/>
              </w:rPr>
            </w:pPr>
            <w:r w:rsidRPr="00D85384">
              <w:rPr>
                <w:sz w:val="16"/>
                <w:szCs w:val="16"/>
                <w:lang w:val="en-US"/>
              </w:rPr>
              <w:t>Surgical excision with extended margins</w:t>
            </w:r>
          </w:p>
        </w:tc>
        <w:tc>
          <w:tcPr>
            <w:tcW w:w="1047" w:type="dxa"/>
          </w:tcPr>
          <w:p w14:paraId="5A11E118"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incomplete</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7AF54DD3"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(e.g., deeply infiltrative or fixed tumors)</w:t>
            </w:r>
          </w:p>
        </w:tc>
        <w:tc>
          <w:tcPr>
            <w:tcW w:w="1436" w:type="dxa"/>
          </w:tcPr>
          <w:p w14:paraId="2FB79E60" w14:textId="77777777" w:rsidR="00BD6924" w:rsidRPr="00D85384" w:rsidRDefault="00BD6924" w:rsidP="00C456EF">
            <w:pPr>
              <w:rPr>
                <w:sz w:val="16"/>
                <w:szCs w:val="16"/>
                <w:lang w:val="en-US"/>
              </w:rPr>
            </w:pPr>
            <w:r w:rsidRPr="00D85384">
              <w:rPr>
                <w:sz w:val="16"/>
                <w:szCs w:val="16"/>
                <w:lang w:val="en-US"/>
              </w:rPr>
              <w:t>Surgical excision down to the next anatomical plane ensures complete removal. High-risk tumors often require fascia or periosteum excision for adequate clearance. This approach is informed by clinical experience and observational studies.</w:t>
            </w:r>
          </w:p>
        </w:tc>
      </w:tr>
      <w:tr w:rsidR="00BD6924" w:rsidRPr="00D85384" w14:paraId="5F4B5BF1" w14:textId="77777777" w:rsidTr="00C456EF">
        <w:tc>
          <w:tcPr>
            <w:tcW w:w="1134" w:type="dxa"/>
          </w:tcPr>
          <w:p w14:paraId="6570330D" w14:textId="77777777" w:rsidR="00BD6924" w:rsidRPr="00D85384" w:rsidRDefault="00BD6924" w:rsidP="00C456EF">
            <w:pPr>
              <w:rPr>
                <w:sz w:val="16"/>
                <w:szCs w:val="16"/>
                <w:lang w:val="en-US"/>
              </w:rPr>
            </w:pPr>
            <w:r w:rsidRPr="00D85384">
              <w:rPr>
                <w:sz w:val="16"/>
                <w:szCs w:val="16"/>
                <w:lang w:val="en-US"/>
              </w:rPr>
              <w:lastRenderedPageBreak/>
              <w:t xml:space="preserve">Surgical Plane for </w:t>
            </w:r>
            <w:proofErr w:type="spellStart"/>
            <w:r w:rsidRPr="00D85384">
              <w:rPr>
                <w:sz w:val="16"/>
                <w:szCs w:val="16"/>
                <w:lang w:val="en-US"/>
              </w:rPr>
              <w:t>cSCC</w:t>
            </w:r>
            <w:proofErr w:type="spellEnd"/>
          </w:p>
        </w:tc>
        <w:tc>
          <w:tcPr>
            <w:tcW w:w="1177" w:type="dxa"/>
          </w:tcPr>
          <w:p w14:paraId="1C63604D" w14:textId="77777777" w:rsidR="00BD6924" w:rsidRDefault="00BD6924" w:rsidP="00C456EF">
            <w:pPr>
              <w:rPr>
                <w:sz w:val="16"/>
                <w:szCs w:val="16"/>
                <w:lang w:val="en-US"/>
              </w:rPr>
            </w:pPr>
            <w:r w:rsidRPr="00D85384">
              <w:rPr>
                <w:sz w:val="16"/>
                <w:szCs w:val="16"/>
                <w:lang w:val="en-US"/>
              </w:rPr>
              <w:t xml:space="preserve">European Consensus-Based Interdisciplinary Guidelines for Invasive </w:t>
            </w:r>
            <w:proofErr w:type="spellStart"/>
            <w:r w:rsidRPr="00D85384">
              <w:rPr>
                <w:sz w:val="16"/>
                <w:szCs w:val="16"/>
                <w:lang w:val="en-US"/>
              </w:rPr>
              <w:t>cSCC</w:t>
            </w:r>
            <w:proofErr w:type="spellEnd"/>
          </w:p>
          <w:p w14:paraId="2B723700" w14:textId="330393C9" w:rsidR="00BD6924" w:rsidRPr="00D85384"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57B4CA59" w14:textId="77777777" w:rsidR="00BD6924" w:rsidRPr="00D85384" w:rsidRDefault="00BD6924" w:rsidP="00C456EF">
            <w:pPr>
              <w:rPr>
                <w:sz w:val="16"/>
                <w:szCs w:val="16"/>
                <w:lang w:val="en-US"/>
              </w:rPr>
            </w:pPr>
            <w:r w:rsidRPr="00D85384">
              <w:rPr>
                <w:sz w:val="16"/>
                <w:szCs w:val="16"/>
                <w:lang w:val="en-US"/>
              </w:rPr>
              <w:t>2023</w:t>
            </w:r>
          </w:p>
        </w:tc>
        <w:tc>
          <w:tcPr>
            <w:tcW w:w="976" w:type="dxa"/>
          </w:tcPr>
          <w:p w14:paraId="4DC39FE2"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64D97BFD" w14:textId="77777777" w:rsidR="00BD6924" w:rsidRPr="00D85384" w:rsidRDefault="00BD6924" w:rsidP="00C456EF">
            <w:pPr>
              <w:rPr>
                <w:sz w:val="16"/>
                <w:szCs w:val="16"/>
                <w:lang w:val="en-US"/>
              </w:rPr>
            </w:pPr>
            <w:r w:rsidRPr="00D85384">
              <w:rPr>
                <w:sz w:val="16"/>
                <w:szCs w:val="16"/>
                <w:lang w:val="en-US"/>
              </w:rPr>
              <w:t>Level 5: Expert opinion based on observational data</w:t>
            </w:r>
          </w:p>
        </w:tc>
        <w:tc>
          <w:tcPr>
            <w:tcW w:w="1298" w:type="dxa"/>
          </w:tcPr>
          <w:p w14:paraId="06767F6A" w14:textId="77777777" w:rsidR="00BD6924" w:rsidRPr="00D85384" w:rsidRDefault="00BD6924" w:rsidP="00C456EF">
            <w:pPr>
              <w:rPr>
                <w:sz w:val="16"/>
                <w:szCs w:val="16"/>
                <w:lang w:val="en-US"/>
              </w:rPr>
            </w:pPr>
            <w:r w:rsidRPr="00D85384">
              <w:rPr>
                <w:sz w:val="16"/>
                <w:szCs w:val="16"/>
                <w:lang w:val="en-US"/>
              </w:rPr>
              <w:t xml:space="preserve">Recommends including subcutaneous fat and excising to the next anatomical plane (e.g., fascia on extremities or periosteum on the scalp) for high-risk </w:t>
            </w:r>
            <w:proofErr w:type="spellStart"/>
            <w:r w:rsidRPr="00D85384">
              <w:rPr>
                <w:sz w:val="16"/>
                <w:szCs w:val="16"/>
                <w:lang w:val="en-US"/>
              </w:rPr>
              <w:t>cSCC</w:t>
            </w:r>
            <w:proofErr w:type="spellEnd"/>
            <w:r w:rsidRPr="00D85384">
              <w:rPr>
                <w:sz w:val="16"/>
                <w:szCs w:val="16"/>
                <w:lang w:val="en-US"/>
              </w:rPr>
              <w:t>.</w:t>
            </w:r>
          </w:p>
        </w:tc>
        <w:tc>
          <w:tcPr>
            <w:tcW w:w="1047" w:type="dxa"/>
          </w:tcPr>
          <w:p w14:paraId="0B02CB92" w14:textId="77777777" w:rsidR="00BD6924" w:rsidRPr="00D85384" w:rsidRDefault="00BD6924" w:rsidP="00C456EF">
            <w:pPr>
              <w:rPr>
                <w:sz w:val="16"/>
                <w:szCs w:val="16"/>
                <w:lang w:val="en-US"/>
              </w:rPr>
            </w:pPr>
            <w:r w:rsidRPr="00D85384">
              <w:rPr>
                <w:sz w:val="16"/>
                <w:szCs w:val="16"/>
                <w:lang w:val="en-US"/>
              </w:rPr>
              <w:t>Surgical excision with adequate margins</w:t>
            </w:r>
          </w:p>
        </w:tc>
        <w:tc>
          <w:tcPr>
            <w:tcW w:w="1047" w:type="dxa"/>
          </w:tcPr>
          <w:p w14:paraId="05484D26"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41C46B9E"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including deeply infiltrative tumors</w:t>
            </w:r>
          </w:p>
        </w:tc>
        <w:tc>
          <w:tcPr>
            <w:tcW w:w="1436" w:type="dxa"/>
          </w:tcPr>
          <w:p w14:paraId="27616ACF" w14:textId="77777777" w:rsidR="00BD6924" w:rsidRPr="00D85384" w:rsidRDefault="00BD6924" w:rsidP="00C456EF">
            <w:pPr>
              <w:rPr>
                <w:sz w:val="16"/>
                <w:szCs w:val="16"/>
                <w:lang w:val="en-US"/>
              </w:rPr>
            </w:pPr>
            <w:r w:rsidRPr="00D85384">
              <w:rPr>
                <w:sz w:val="16"/>
                <w:szCs w:val="16"/>
                <w:lang w:val="en-US"/>
              </w:rPr>
              <w:t xml:space="preserve">Extending excision to deeper anatomical planes reduces the risk of recurrence. Emphasis on complete removal for tumors in high-risk locations and cases with perineural invasion. </w:t>
            </w:r>
            <w:proofErr w:type="spellStart"/>
            <w:r w:rsidRPr="00D85384">
              <w:rPr>
                <w:sz w:val="16"/>
                <w:szCs w:val="16"/>
              </w:rPr>
              <w:t>Based</w:t>
            </w:r>
            <w:proofErr w:type="spellEnd"/>
            <w:r w:rsidRPr="00D85384">
              <w:rPr>
                <w:sz w:val="16"/>
                <w:szCs w:val="16"/>
              </w:rPr>
              <w:t xml:space="preserve"> on </w:t>
            </w:r>
            <w:proofErr w:type="spellStart"/>
            <w:r w:rsidRPr="00D85384">
              <w:rPr>
                <w:sz w:val="16"/>
                <w:szCs w:val="16"/>
              </w:rPr>
              <w:t>clinical</w:t>
            </w:r>
            <w:proofErr w:type="spellEnd"/>
            <w:r w:rsidRPr="00D85384">
              <w:rPr>
                <w:sz w:val="16"/>
                <w:szCs w:val="16"/>
              </w:rPr>
              <w:t xml:space="preserve"> practice and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observational</w:t>
            </w:r>
            <w:proofErr w:type="spellEnd"/>
            <w:r w:rsidRPr="00D85384">
              <w:rPr>
                <w:sz w:val="16"/>
                <w:szCs w:val="16"/>
              </w:rPr>
              <w:t xml:space="preserve"> studies.</w:t>
            </w:r>
          </w:p>
        </w:tc>
      </w:tr>
      <w:tr w:rsidR="00BD6924" w:rsidRPr="00BA1B92" w14:paraId="73645555" w14:textId="77777777" w:rsidTr="00C456EF">
        <w:tc>
          <w:tcPr>
            <w:tcW w:w="1134" w:type="dxa"/>
          </w:tcPr>
          <w:p w14:paraId="69131719"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1C69FF2A" w14:textId="77777777" w:rsidR="00BD6924" w:rsidRDefault="00BD6924" w:rsidP="00C456EF">
            <w:pPr>
              <w:rPr>
                <w:sz w:val="16"/>
                <w:szCs w:val="16"/>
                <w:lang w:val="en-US"/>
              </w:rPr>
            </w:pPr>
            <w:r w:rsidRPr="00D85384">
              <w:rPr>
                <w:sz w:val="16"/>
                <w:szCs w:val="16"/>
                <w:lang w:val="en-US"/>
              </w:rPr>
              <w:t>NCCN Clinical Practice Guidelines (Version 1.2024)</w:t>
            </w:r>
          </w:p>
          <w:p w14:paraId="296EA302" w14:textId="6E6EC0AB" w:rsidR="00BD6924" w:rsidRPr="00D85384"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147058C6" w14:textId="77777777" w:rsidR="00BD6924" w:rsidRPr="00D85384" w:rsidRDefault="00BD6924" w:rsidP="00C456EF">
            <w:pPr>
              <w:rPr>
                <w:sz w:val="16"/>
                <w:szCs w:val="16"/>
                <w:lang w:val="en-US"/>
              </w:rPr>
            </w:pPr>
            <w:r w:rsidRPr="00D85384">
              <w:rPr>
                <w:sz w:val="16"/>
                <w:szCs w:val="16"/>
                <w:lang w:val="en-US"/>
              </w:rPr>
              <w:t>2024</w:t>
            </w:r>
          </w:p>
        </w:tc>
        <w:tc>
          <w:tcPr>
            <w:tcW w:w="976" w:type="dxa"/>
          </w:tcPr>
          <w:p w14:paraId="350A5DA0"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69B697B8" w14:textId="77777777" w:rsidR="00BD6924" w:rsidRPr="00D85384" w:rsidRDefault="00BD6924" w:rsidP="00C456EF">
            <w:pPr>
              <w:rPr>
                <w:sz w:val="16"/>
                <w:szCs w:val="16"/>
                <w:lang w:val="en-US"/>
              </w:rPr>
            </w:pPr>
            <w:r w:rsidRPr="00D85384">
              <w:rPr>
                <w:sz w:val="16"/>
                <w:szCs w:val="16"/>
                <w:lang w:val="en-US"/>
              </w:rPr>
              <w:t>Level 5: Expert opinion based on observational data</w:t>
            </w:r>
          </w:p>
        </w:tc>
        <w:tc>
          <w:tcPr>
            <w:tcW w:w="1298" w:type="dxa"/>
          </w:tcPr>
          <w:p w14:paraId="1CE74A75" w14:textId="77777777" w:rsidR="00BD6924" w:rsidRPr="00D85384" w:rsidRDefault="00BD6924" w:rsidP="00C456EF">
            <w:pPr>
              <w:rPr>
                <w:sz w:val="16"/>
                <w:szCs w:val="16"/>
                <w:lang w:val="en-US"/>
              </w:rPr>
            </w:pPr>
            <w:r w:rsidRPr="00D85384">
              <w:rPr>
                <w:sz w:val="16"/>
                <w:szCs w:val="16"/>
                <w:lang w:val="en-US"/>
              </w:rPr>
              <w:t>Recommends excision through subcutaneous tissue to include the next deep anatomical structure (e.g., fascia or periosteum) in high-risk cases to ensure oncological safety.</w:t>
            </w:r>
          </w:p>
        </w:tc>
        <w:tc>
          <w:tcPr>
            <w:tcW w:w="1047" w:type="dxa"/>
          </w:tcPr>
          <w:p w14:paraId="70203175" w14:textId="77777777" w:rsidR="00BD6924" w:rsidRPr="00D85384" w:rsidRDefault="00BD6924" w:rsidP="00C456EF">
            <w:pPr>
              <w:rPr>
                <w:sz w:val="16"/>
                <w:szCs w:val="16"/>
                <w:lang w:val="en-US"/>
              </w:rPr>
            </w:pPr>
            <w:r w:rsidRPr="00D85384">
              <w:rPr>
                <w:sz w:val="16"/>
                <w:szCs w:val="16"/>
                <w:lang w:val="en-US"/>
              </w:rPr>
              <w:t>Surgical excision with adequate margins</w:t>
            </w:r>
          </w:p>
        </w:tc>
        <w:tc>
          <w:tcPr>
            <w:tcW w:w="1047" w:type="dxa"/>
          </w:tcPr>
          <w:p w14:paraId="1E16563C"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59F6F1AB"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including deeply infiltrative tumors or those in high-risk areas</w:t>
            </w:r>
          </w:p>
        </w:tc>
        <w:tc>
          <w:tcPr>
            <w:tcW w:w="1436" w:type="dxa"/>
          </w:tcPr>
          <w:p w14:paraId="71A21DF6" w14:textId="77777777" w:rsidR="00BD6924" w:rsidRPr="00D85384" w:rsidRDefault="00BD6924" w:rsidP="00C456EF">
            <w:pPr>
              <w:rPr>
                <w:sz w:val="16"/>
                <w:szCs w:val="16"/>
                <w:lang w:val="en-US"/>
              </w:rPr>
            </w:pPr>
            <w:r w:rsidRPr="00D85384">
              <w:rPr>
                <w:sz w:val="16"/>
                <w:szCs w:val="16"/>
                <w:lang w:val="en-US"/>
              </w:rPr>
              <w:t>Excision to deep anatomical planes such as fascia or periosteum reduces recurrence risks in high-risk cases. Incorporates recommendations for multidisciplinary consultation when assessing difficult cases with poor prognostic features.</w:t>
            </w:r>
          </w:p>
        </w:tc>
      </w:tr>
      <w:tr w:rsidR="00BD6924" w:rsidRPr="00D85384" w14:paraId="0FFAB50D" w14:textId="77777777" w:rsidTr="00C456EF">
        <w:tc>
          <w:tcPr>
            <w:tcW w:w="1134" w:type="dxa"/>
          </w:tcPr>
          <w:p w14:paraId="6B2A9E87"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5D109C99" w14:textId="77777777" w:rsidR="00BD6924" w:rsidRDefault="00BD6924" w:rsidP="00C456EF">
            <w:pPr>
              <w:rPr>
                <w:rStyle w:val="Fremhv"/>
                <w:sz w:val="16"/>
                <w:szCs w:val="16"/>
                <w:lang w:val="en-US"/>
              </w:rPr>
            </w:pPr>
            <w:r w:rsidRPr="00D85384">
              <w:rPr>
                <w:sz w:val="16"/>
                <w:szCs w:val="16"/>
                <w:lang w:val="en-US"/>
              </w:rPr>
              <w:t>Khan et al.</w:t>
            </w:r>
            <w:r w:rsidRPr="00D85384">
              <w:rPr>
                <w:sz w:val="16"/>
                <w:szCs w:val="16"/>
                <w:lang w:val="en-US"/>
              </w:rPr>
              <w:br/>
            </w:r>
            <w:r w:rsidRPr="00D85384">
              <w:rPr>
                <w:rStyle w:val="Fremhv"/>
                <w:sz w:val="16"/>
                <w:szCs w:val="16"/>
                <w:lang w:val="en-US"/>
              </w:rPr>
              <w:t>Journal of Plastic, Reconstructive &amp; Aesthetic Surgery</w:t>
            </w:r>
          </w:p>
          <w:p w14:paraId="615487A6" w14:textId="7F7C062F" w:rsidR="00BD6924" w:rsidRPr="00D85384" w:rsidRDefault="003F5294" w:rsidP="00C456EF">
            <w:pPr>
              <w:rPr>
                <w:sz w:val="16"/>
                <w:szCs w:val="16"/>
                <w:lang w:val="en-US"/>
              </w:rPr>
            </w:pPr>
            <w:r>
              <w:rPr>
                <w:sz w:val="16"/>
                <w:szCs w:val="16"/>
                <w:lang w:val="en-US"/>
              </w:rPr>
              <w:fldChar w:fldCharType="begin">
                <w:fldData xml:space="preserve">PEVuZE5vdGU+PENpdGU+PEF1dGhvcj5LaGFuPC9BdXRob3I+PFllYXI+MjAxMzwvWWVhcj48UmVj
TnVtPjE3MjIzPC9SZWNOdW0+PERpc3BsYXlUZXh0PigxMzYpPC9EaXNwbGF5VGV4dD48cmVjb3Jk
PjxyZWMtbnVtYmVyPjE3MjIzPC9yZWMtbnVtYmVyPjxmb3JlaWduLWtleXM+PGtleSBhcHA9IkVO
IiBkYi1pZD0iZGF0OXQ5eDAxZDl0emtlengyMXh2ZjVsZGR2emZ4ZDU1endhIiB0aW1lc3RhbXA9
IjE3NTMxOTI1NjciIGd1aWQ9ImM2OTllOWZmLTc5MTEtNDdjZC05NTZlLTI2ZWQ1M2YzODFjMSI+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b3JzPjxhdXRoLWFkZHJlc3M+RGVwYXJ0bWVudCBvZiBQbGFzdGljIFN1cmdlcnksIFN0b2tlIE1h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(136)</w:t>
            </w:r>
            <w:r>
              <w:rPr>
                <w:sz w:val="16"/>
                <w:szCs w:val="16"/>
                <w:lang w:val="en-US"/>
              </w:rPr>
              <w:fldChar w:fldCharType="end"/>
            </w:r>
          </w:p>
        </w:tc>
        <w:tc>
          <w:tcPr>
            <w:tcW w:w="541" w:type="dxa"/>
          </w:tcPr>
          <w:p w14:paraId="02E4E4FE" w14:textId="77777777" w:rsidR="00BD6924" w:rsidRPr="00D85384" w:rsidRDefault="00BD6924" w:rsidP="00C456EF">
            <w:pPr>
              <w:rPr>
                <w:sz w:val="16"/>
                <w:szCs w:val="16"/>
                <w:lang w:val="en-US"/>
              </w:rPr>
            </w:pPr>
            <w:r w:rsidRPr="00D85384">
              <w:rPr>
                <w:sz w:val="16"/>
                <w:szCs w:val="16"/>
                <w:lang w:val="en-US"/>
              </w:rPr>
              <w:t>2013</w:t>
            </w:r>
          </w:p>
        </w:tc>
        <w:tc>
          <w:tcPr>
            <w:tcW w:w="976" w:type="dxa"/>
          </w:tcPr>
          <w:p w14:paraId="22319727" w14:textId="77777777" w:rsidR="00BD6924" w:rsidRPr="00D85384" w:rsidRDefault="00BD6924" w:rsidP="00C456EF">
            <w:pPr>
              <w:rPr>
                <w:sz w:val="16"/>
                <w:szCs w:val="16"/>
                <w:lang w:val="en-US"/>
              </w:rPr>
            </w:pPr>
            <w:proofErr w:type="spellStart"/>
            <w:r w:rsidRPr="00D85384">
              <w:rPr>
                <w:sz w:val="16"/>
                <w:szCs w:val="16"/>
              </w:rPr>
              <w:t>Retrospective</w:t>
            </w:r>
            <w:proofErr w:type="spellEnd"/>
            <w:r w:rsidRPr="00D85384">
              <w:rPr>
                <w:sz w:val="16"/>
                <w:szCs w:val="16"/>
              </w:rPr>
              <w:t xml:space="preserve"> </w:t>
            </w:r>
            <w:proofErr w:type="spellStart"/>
            <w:r w:rsidRPr="00D85384">
              <w:rPr>
                <w:sz w:val="16"/>
                <w:szCs w:val="16"/>
              </w:rPr>
              <w:t>analysis</w:t>
            </w:r>
            <w:proofErr w:type="spellEnd"/>
          </w:p>
        </w:tc>
        <w:tc>
          <w:tcPr>
            <w:tcW w:w="1267" w:type="dxa"/>
          </w:tcPr>
          <w:p w14:paraId="63807375" w14:textId="77777777" w:rsidR="00BD6924" w:rsidRPr="00D85384" w:rsidRDefault="00BD6924" w:rsidP="00C456EF">
            <w:pPr>
              <w:rPr>
                <w:sz w:val="16"/>
                <w:szCs w:val="16"/>
                <w:lang w:val="en-US"/>
              </w:rPr>
            </w:pPr>
            <w:r w:rsidRPr="00D85384">
              <w:rPr>
                <w:sz w:val="16"/>
                <w:szCs w:val="16"/>
              </w:rPr>
              <w:t xml:space="preserve">Level 4: </w:t>
            </w:r>
            <w:proofErr w:type="spellStart"/>
            <w:r w:rsidRPr="00D85384">
              <w:rPr>
                <w:sz w:val="16"/>
                <w:szCs w:val="16"/>
              </w:rPr>
              <w:t>Observational</w:t>
            </w:r>
            <w:proofErr w:type="spellEnd"/>
            <w:r w:rsidRPr="00D85384">
              <w:rPr>
                <w:sz w:val="16"/>
                <w:szCs w:val="16"/>
              </w:rPr>
              <w:t xml:space="preserve"> </w:t>
            </w:r>
            <w:proofErr w:type="spellStart"/>
            <w:r w:rsidRPr="00D85384">
              <w:rPr>
                <w:sz w:val="16"/>
                <w:szCs w:val="16"/>
              </w:rPr>
              <w:t>cohort</w:t>
            </w:r>
            <w:proofErr w:type="spellEnd"/>
            <w:r w:rsidRPr="00D85384">
              <w:rPr>
                <w:sz w:val="16"/>
                <w:szCs w:val="16"/>
              </w:rPr>
              <w:t xml:space="preserve"> data</w:t>
            </w:r>
          </w:p>
        </w:tc>
        <w:tc>
          <w:tcPr>
            <w:tcW w:w="1298" w:type="dxa"/>
          </w:tcPr>
          <w:p w14:paraId="51DA3A80" w14:textId="77777777" w:rsidR="00BD6924" w:rsidRPr="00D85384" w:rsidRDefault="00BD6924" w:rsidP="00C456EF">
            <w:pPr>
              <w:rPr>
                <w:sz w:val="16"/>
                <w:szCs w:val="16"/>
                <w:lang w:val="en-US"/>
              </w:rPr>
            </w:pPr>
            <w:r w:rsidRPr="00D85384">
              <w:rPr>
                <w:sz w:val="16"/>
                <w:szCs w:val="16"/>
                <w:lang w:val="en-US"/>
              </w:rPr>
              <w:t xml:space="preserve">Recommends excision to the next deep anatomical plane (e.g., fascia or periosteum) for high-risk SCC to achieve clear margins. </w:t>
            </w:r>
            <w:r w:rsidRPr="00D85384">
              <w:rPr>
                <w:sz w:val="16"/>
                <w:szCs w:val="16"/>
              </w:rPr>
              <w:t xml:space="preserve">94% of </w:t>
            </w:r>
            <w:proofErr w:type="spellStart"/>
            <w:r w:rsidRPr="00D85384">
              <w:rPr>
                <w:sz w:val="16"/>
                <w:szCs w:val="16"/>
              </w:rPr>
              <w:t>incomplete</w:t>
            </w:r>
            <w:proofErr w:type="spellEnd"/>
            <w:r w:rsidRPr="00D85384">
              <w:rPr>
                <w:sz w:val="16"/>
                <w:szCs w:val="16"/>
              </w:rPr>
              <w:t xml:space="preserve"> excisions </w:t>
            </w:r>
            <w:proofErr w:type="spellStart"/>
            <w:r w:rsidRPr="00D85384">
              <w:rPr>
                <w:sz w:val="16"/>
                <w:szCs w:val="16"/>
              </w:rPr>
              <w:t>involved</w:t>
            </w:r>
            <w:proofErr w:type="spellEnd"/>
            <w:r w:rsidRPr="00D85384">
              <w:rPr>
                <w:sz w:val="16"/>
                <w:szCs w:val="16"/>
              </w:rPr>
              <w:t xml:space="preserve"> the </w:t>
            </w:r>
            <w:proofErr w:type="spellStart"/>
            <w:r w:rsidRPr="00D85384">
              <w:rPr>
                <w:sz w:val="16"/>
                <w:szCs w:val="16"/>
              </w:rPr>
              <w:t>deep</w:t>
            </w:r>
            <w:proofErr w:type="spellEnd"/>
            <w:r w:rsidRPr="00D85384">
              <w:rPr>
                <w:sz w:val="16"/>
                <w:szCs w:val="16"/>
              </w:rPr>
              <w:t xml:space="preserve"> margin.</w:t>
            </w:r>
          </w:p>
        </w:tc>
        <w:tc>
          <w:tcPr>
            <w:tcW w:w="1047" w:type="dxa"/>
          </w:tcPr>
          <w:p w14:paraId="3C032907" w14:textId="77777777" w:rsidR="00BD6924" w:rsidRPr="00D85384" w:rsidRDefault="00BD6924" w:rsidP="00C456EF">
            <w:pPr>
              <w:rPr>
                <w:sz w:val="16"/>
                <w:szCs w:val="16"/>
                <w:lang w:val="en-US"/>
              </w:rPr>
            </w:pPr>
            <w:r w:rsidRPr="00D85384">
              <w:rPr>
                <w:sz w:val="16"/>
                <w:szCs w:val="16"/>
                <w:lang w:val="en-US"/>
              </w:rPr>
              <w:t>Surgical excision with deep fascial plane included</w:t>
            </w:r>
          </w:p>
        </w:tc>
        <w:tc>
          <w:tcPr>
            <w:tcW w:w="1047" w:type="dxa"/>
          </w:tcPr>
          <w:p w14:paraId="6049B3EE"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068888C2" w14:textId="77777777" w:rsidR="00BD6924" w:rsidRPr="00D85384" w:rsidRDefault="00BD6924" w:rsidP="00C456EF">
            <w:pPr>
              <w:rPr>
                <w:sz w:val="16"/>
                <w:szCs w:val="16"/>
                <w:lang w:val="en-US"/>
              </w:rPr>
            </w:pPr>
            <w:r w:rsidRPr="00D85384">
              <w:rPr>
                <w:sz w:val="16"/>
                <w:szCs w:val="16"/>
                <w:lang w:val="en-US"/>
              </w:rPr>
              <w:t>633 SCC excisions across 4 UK centers</w:t>
            </w:r>
          </w:p>
        </w:tc>
        <w:tc>
          <w:tcPr>
            <w:tcW w:w="1436" w:type="dxa"/>
          </w:tcPr>
          <w:p w14:paraId="3EF31F0B" w14:textId="77777777" w:rsidR="00BD6924" w:rsidRPr="00D85384" w:rsidRDefault="00BD6924" w:rsidP="00C456EF">
            <w:pPr>
              <w:rPr>
                <w:sz w:val="16"/>
                <w:szCs w:val="16"/>
                <w:lang w:val="en-US"/>
              </w:rPr>
            </w:pPr>
            <w:r w:rsidRPr="00D85384">
              <w:rPr>
                <w:sz w:val="16"/>
                <w:szCs w:val="16"/>
                <w:lang w:val="en-US"/>
              </w:rPr>
              <w:t xml:space="preserve">Deep margin involvement was the primary cause of incomplete excisions (94%). Recurrence was higher in high-risk areas such as the ear, nose, and cheek. Clear deep margins significantly reduce recurrence risk. </w:t>
            </w:r>
          </w:p>
        </w:tc>
      </w:tr>
      <w:tr w:rsidR="00BD6924" w:rsidRPr="00BA1B92" w14:paraId="0A0E7D0E" w14:textId="77777777" w:rsidTr="00C456EF">
        <w:tc>
          <w:tcPr>
            <w:tcW w:w="1134" w:type="dxa"/>
          </w:tcPr>
          <w:p w14:paraId="20007536"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4C9D6904" w14:textId="77777777" w:rsidR="00BD6924" w:rsidRDefault="00BD6924" w:rsidP="00C456EF">
            <w:pPr>
              <w:rPr>
                <w:rStyle w:val="Fremhv"/>
                <w:sz w:val="16"/>
                <w:szCs w:val="16"/>
              </w:rPr>
            </w:pPr>
            <w:proofErr w:type="spellStart"/>
            <w:r w:rsidRPr="00D85384">
              <w:rPr>
                <w:sz w:val="16"/>
                <w:szCs w:val="16"/>
              </w:rPr>
              <w:t>Genders</w:t>
            </w:r>
            <w:proofErr w:type="spellEnd"/>
            <w:r w:rsidRPr="00D85384">
              <w:rPr>
                <w:sz w:val="16"/>
                <w:szCs w:val="16"/>
              </w:rPr>
              <w:t xml:space="preserve"> et al.</w:t>
            </w:r>
            <w:r w:rsidRPr="00D85384">
              <w:rPr>
                <w:sz w:val="16"/>
                <w:szCs w:val="16"/>
              </w:rPr>
              <w:br/>
            </w:r>
            <w:r w:rsidRPr="00D85384">
              <w:rPr>
                <w:rStyle w:val="Fremhv"/>
                <w:sz w:val="16"/>
                <w:szCs w:val="16"/>
              </w:rPr>
              <w:t xml:space="preserve">Acta </w:t>
            </w:r>
            <w:proofErr w:type="spellStart"/>
            <w:r w:rsidRPr="00D85384">
              <w:rPr>
                <w:rStyle w:val="Fremhv"/>
                <w:sz w:val="16"/>
                <w:szCs w:val="16"/>
              </w:rPr>
              <w:t>Derm</w:t>
            </w:r>
            <w:proofErr w:type="spellEnd"/>
            <w:r w:rsidRPr="00D85384">
              <w:rPr>
                <w:rStyle w:val="Fremhv"/>
                <w:sz w:val="16"/>
                <w:szCs w:val="16"/>
              </w:rPr>
              <w:t xml:space="preserve"> Venereol</w:t>
            </w:r>
          </w:p>
          <w:p w14:paraId="4DD29478" w14:textId="2F3576E7" w:rsidR="00BD6924" w:rsidRPr="00D85384" w:rsidRDefault="00B24DCA" w:rsidP="00C456EF">
            <w:pPr>
              <w:rPr>
                <w:sz w:val="16"/>
                <w:szCs w:val="16"/>
              </w:rPr>
            </w:pPr>
            <w:r>
              <w:rPr>
                <w:sz w:val="16"/>
                <w:szCs w:val="16"/>
              </w:rPr>
              <w:fldChar w:fldCharType="begin">
                <w:fldData xml:space="preserve">PEVuZE5vdGU+PENpdGU+PEF1dGhvcj5HZW5kZXJzPC9BdXRob3I+PFllYXI+MjAxODwvWWVhcj48
UmVjTnVtPjE3MjIyPC9SZWNOdW0+PERpc3BsYXlUZXh0PigxMzUpPC9EaXNwbGF5VGV4dD48cmVj
b3JkPjxyZWMtbnVtYmVyPjE3MjIyPC9yZWMtbnVtYmVyPjxmb3JlaWduLWtleXM+PGtleSBhcHA9
IkVOIiBkYi1pZD0iZGF0OXQ5eDAxZDl0emtlengyMXh2ZjVsZGR2emZ4ZDU1endhIiB0aW1lc3Rh
bXA9IjE3NTMxOTIyODgiIGd1aWQ9IjI5OTY3OTdjLTM5NTAtNDkyMS05NTVlLWJhODYxNTdkMGNm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IEkuPC9hdXRob3I+PC9hdXRob3JzPjwvY29udHJpYnV0b3JzPjxhdXRoLWFkZHJlc3M+RGVwYXJ0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(135)</w:t>
            </w:r>
            <w:r>
              <w:rPr>
                <w:sz w:val="16"/>
                <w:szCs w:val="16"/>
              </w:rPr>
              <w:fldChar w:fldCharType="end"/>
            </w:r>
          </w:p>
        </w:tc>
        <w:tc>
          <w:tcPr>
            <w:tcW w:w="541" w:type="dxa"/>
          </w:tcPr>
          <w:p w14:paraId="2296AD84" w14:textId="77777777" w:rsidR="00BD6924" w:rsidRPr="00D85384" w:rsidRDefault="00BD6924" w:rsidP="00C456EF">
            <w:pPr>
              <w:rPr>
                <w:sz w:val="16"/>
                <w:szCs w:val="16"/>
              </w:rPr>
            </w:pPr>
            <w:r w:rsidRPr="00D85384">
              <w:rPr>
                <w:sz w:val="16"/>
                <w:szCs w:val="16"/>
              </w:rPr>
              <w:t>2020</w:t>
            </w:r>
          </w:p>
        </w:tc>
        <w:tc>
          <w:tcPr>
            <w:tcW w:w="976" w:type="dxa"/>
          </w:tcPr>
          <w:p w14:paraId="098B6657" w14:textId="77777777" w:rsidR="00BD6924" w:rsidRPr="00D85384" w:rsidRDefault="00BD6924" w:rsidP="00C456EF">
            <w:pPr>
              <w:rPr>
                <w:sz w:val="16"/>
                <w:szCs w:val="16"/>
                <w:lang w:val="en-US"/>
              </w:rPr>
            </w:pPr>
            <w:r w:rsidRPr="00D85384">
              <w:rPr>
                <w:sz w:val="16"/>
                <w:szCs w:val="16"/>
                <w:lang w:val="en-US"/>
              </w:rPr>
              <w:t>Systematic review of observational studies</w:t>
            </w:r>
          </w:p>
        </w:tc>
        <w:tc>
          <w:tcPr>
            <w:tcW w:w="1267" w:type="dxa"/>
          </w:tcPr>
          <w:p w14:paraId="43E1D2B9" w14:textId="77777777" w:rsidR="00BD6924" w:rsidRPr="00D85384" w:rsidRDefault="00BD6924" w:rsidP="00C456EF">
            <w:pPr>
              <w:rPr>
                <w:sz w:val="16"/>
                <w:szCs w:val="16"/>
                <w:lang w:val="en-US"/>
              </w:rPr>
            </w:pPr>
            <w:r w:rsidRPr="00D85384">
              <w:rPr>
                <w:sz w:val="16"/>
                <w:szCs w:val="16"/>
                <w:lang w:val="en-US"/>
              </w:rPr>
              <w:t>Level 2a: Systematic review and pooled analysis</w:t>
            </w:r>
          </w:p>
        </w:tc>
        <w:tc>
          <w:tcPr>
            <w:tcW w:w="1298" w:type="dxa"/>
          </w:tcPr>
          <w:p w14:paraId="495DE91C" w14:textId="77777777" w:rsidR="00BD6924" w:rsidRPr="00D85384" w:rsidRDefault="00BD6924" w:rsidP="00C456EF">
            <w:pPr>
              <w:rPr>
                <w:sz w:val="16"/>
                <w:szCs w:val="16"/>
                <w:lang w:val="en-US"/>
              </w:rPr>
            </w:pPr>
            <w:r w:rsidRPr="00D85384">
              <w:rPr>
                <w:sz w:val="16"/>
                <w:szCs w:val="16"/>
                <w:lang w:val="en-US"/>
              </w:rPr>
              <w:t xml:space="preserve">Recommends excision to subcutaneous fat or deeper anatomical planes (e.g., fascia, periosteum) for high-risk </w:t>
            </w:r>
            <w:proofErr w:type="spellStart"/>
            <w:r w:rsidRPr="00D85384">
              <w:rPr>
                <w:sz w:val="16"/>
                <w:szCs w:val="16"/>
                <w:lang w:val="en-US"/>
              </w:rPr>
              <w:t>cSCC</w:t>
            </w:r>
            <w:proofErr w:type="spellEnd"/>
            <w:r w:rsidRPr="00D85384">
              <w:rPr>
                <w:sz w:val="16"/>
                <w:szCs w:val="16"/>
                <w:lang w:val="en-US"/>
              </w:rPr>
              <w:t xml:space="preserve"> cases.</w:t>
            </w:r>
          </w:p>
        </w:tc>
        <w:tc>
          <w:tcPr>
            <w:tcW w:w="1047" w:type="dxa"/>
          </w:tcPr>
          <w:p w14:paraId="32C4B236" w14:textId="77777777" w:rsidR="00BD6924" w:rsidRPr="00D85384" w:rsidRDefault="00BD6924" w:rsidP="00C456EF">
            <w:pPr>
              <w:rPr>
                <w:sz w:val="16"/>
                <w:szCs w:val="16"/>
                <w:lang w:val="en-US"/>
              </w:rPr>
            </w:pPr>
            <w:r w:rsidRPr="00D85384">
              <w:rPr>
                <w:sz w:val="16"/>
                <w:szCs w:val="16"/>
                <w:lang w:val="en-US"/>
              </w:rPr>
              <w:t>Surgical excision with deep anatomical margin</w:t>
            </w:r>
          </w:p>
        </w:tc>
        <w:tc>
          <w:tcPr>
            <w:tcW w:w="1047" w:type="dxa"/>
          </w:tcPr>
          <w:p w14:paraId="3EF58FB1"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6D965D7A" w14:textId="77777777" w:rsidR="00BD6924" w:rsidRPr="00D85384" w:rsidRDefault="00BD6924" w:rsidP="00C456EF">
            <w:pPr>
              <w:rPr>
                <w:sz w:val="16"/>
                <w:szCs w:val="16"/>
                <w:lang w:val="en-US"/>
              </w:rPr>
            </w:pPr>
            <w:r w:rsidRPr="00D85384">
              <w:rPr>
                <w:sz w:val="16"/>
                <w:szCs w:val="16"/>
              </w:rPr>
              <w:t xml:space="preserve">10,935 </w:t>
            </w:r>
            <w:proofErr w:type="spellStart"/>
            <w:r w:rsidRPr="00D85384">
              <w:rPr>
                <w:sz w:val="16"/>
                <w:szCs w:val="16"/>
              </w:rPr>
              <w:t>cSCC</w:t>
            </w:r>
            <w:proofErr w:type="spellEnd"/>
            <w:r w:rsidRPr="00D85384">
              <w:rPr>
                <w:sz w:val="16"/>
                <w:szCs w:val="16"/>
              </w:rPr>
              <w:t xml:space="preserve"> cases </w:t>
            </w:r>
            <w:proofErr w:type="spellStart"/>
            <w:r w:rsidRPr="00D85384">
              <w:rPr>
                <w:sz w:val="16"/>
                <w:szCs w:val="16"/>
              </w:rPr>
              <w:t>across</w:t>
            </w:r>
            <w:proofErr w:type="spellEnd"/>
            <w:r w:rsidRPr="00D85384">
              <w:rPr>
                <w:sz w:val="16"/>
                <w:szCs w:val="16"/>
              </w:rPr>
              <w:t xml:space="preserve"> 23 studies</w:t>
            </w:r>
          </w:p>
        </w:tc>
        <w:tc>
          <w:tcPr>
            <w:tcW w:w="1436" w:type="dxa"/>
          </w:tcPr>
          <w:p w14:paraId="3C8D0BE7" w14:textId="77777777" w:rsidR="00BD6924" w:rsidRPr="00D85384" w:rsidRDefault="00BD6924" w:rsidP="00C456EF">
            <w:pPr>
              <w:rPr>
                <w:sz w:val="16"/>
                <w:szCs w:val="16"/>
                <w:lang w:val="en-US"/>
              </w:rPr>
            </w:pPr>
            <w:r w:rsidRPr="00D85384">
              <w:rPr>
                <w:sz w:val="16"/>
                <w:szCs w:val="16"/>
                <w:lang w:val="en-US"/>
              </w:rPr>
              <w:t xml:space="preserve">Recommended margins: </w:t>
            </w:r>
            <w:r w:rsidRPr="00D85384">
              <w:rPr>
                <w:rStyle w:val="Strk"/>
                <w:sz w:val="16"/>
                <w:szCs w:val="16"/>
                <w:lang w:val="en-US"/>
              </w:rPr>
              <w:t>6–10 mm for high-risk SCC</w:t>
            </w:r>
            <w:r w:rsidRPr="00D85384">
              <w:rPr>
                <w:sz w:val="16"/>
                <w:szCs w:val="16"/>
                <w:lang w:val="en-US"/>
              </w:rPr>
              <w:t>, with excision depth extending to hypodermis or deeper planes as needed. Incomplete excision rate: 13% (95% CI 9–17%). Deep excision associated with reduced recurrence, particularly for head and neck SCC.</w:t>
            </w:r>
          </w:p>
        </w:tc>
      </w:tr>
      <w:tr w:rsidR="00BD6924" w:rsidRPr="00BA1B92" w14:paraId="3E8B4F76" w14:textId="77777777" w:rsidTr="00C456EF">
        <w:tc>
          <w:tcPr>
            <w:tcW w:w="1134" w:type="dxa"/>
          </w:tcPr>
          <w:p w14:paraId="68E03748"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7CB5C402" w14:textId="77777777" w:rsidR="00BD6924" w:rsidRDefault="00BD6924" w:rsidP="00C456EF">
            <w:pPr>
              <w:rPr>
                <w:rStyle w:val="Fremhv"/>
                <w:sz w:val="16"/>
                <w:szCs w:val="16"/>
              </w:rPr>
            </w:pPr>
            <w:r w:rsidRPr="00D85384">
              <w:rPr>
                <w:sz w:val="16"/>
                <w:szCs w:val="16"/>
              </w:rPr>
              <w:t>Nolan et al.</w:t>
            </w:r>
            <w:r w:rsidRPr="00D85384">
              <w:rPr>
                <w:sz w:val="16"/>
                <w:szCs w:val="16"/>
              </w:rPr>
              <w:br/>
            </w:r>
            <w:r w:rsidRPr="00D85384">
              <w:rPr>
                <w:rStyle w:val="Fremhv"/>
                <w:sz w:val="16"/>
                <w:szCs w:val="16"/>
              </w:rPr>
              <w:t xml:space="preserve">British Journal of </w:t>
            </w:r>
            <w:proofErr w:type="spellStart"/>
            <w:r w:rsidRPr="00D85384">
              <w:rPr>
                <w:rStyle w:val="Fremhv"/>
                <w:sz w:val="16"/>
                <w:szCs w:val="16"/>
              </w:rPr>
              <w:t>Dermatology</w:t>
            </w:r>
            <w:proofErr w:type="spellEnd"/>
          </w:p>
          <w:p w14:paraId="642D6E6B" w14:textId="19BD0FB8" w:rsidR="00BD6924" w:rsidRPr="00D85384" w:rsidRDefault="00B24DCA" w:rsidP="00C456EF">
            <w:pPr>
              <w:rPr>
                <w:sz w:val="16"/>
                <w:szCs w:val="16"/>
              </w:rPr>
            </w:pPr>
            <w:r>
              <w:rPr>
                <w:sz w:val="16"/>
                <w:szCs w:val="16"/>
              </w:rPr>
              <w:fldChar w:fldCharType="begin">
                <w:fldData xml:space="preserve">PEVuZE5vdGU+PENpdGU+PEF1dGhvcj5Ob2xhbjwvQXV0aG9yPjxZZWFyPjIwMjE8L1llYXI+PFJl
Y051bT4xNzIyMTwvUmVjTnVtPjxEaXNwbGF5VGV4dD4oMTM0KTwvRGlzcGxheVRleHQ+PHJlY29y
ZD48cmVjLW51bWJlcj4xNzIyMTwvcmVjLW51bWJlcj48Zm9yZWlnbi1rZXlzPjxrZXkgYXBwPSJF
TiIgZGItaWQ9ImRhdDl0OXgwMWQ5dHprZXp4MjF4dmY1bGRkdnpmeGQ1NXp3YSIgdGltZXN0YW1w
PSIxNzUzMTkxODI0IiBndWlkPSIwMDBmOGRlNC0xYmMyLTRiOWEtODE0NC0xOGI3MmFhNzAwMGEi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QS48L2F1dGhvcj48L2F1dGhvcnM+PC9jb250cmlidXRvcnM+PGF1dGgtYWRkcmVzcz5EZXBhcnRt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(134)</w:t>
            </w:r>
            <w:r>
              <w:rPr>
                <w:sz w:val="16"/>
                <w:szCs w:val="16"/>
              </w:rPr>
              <w:fldChar w:fldCharType="end"/>
            </w:r>
          </w:p>
        </w:tc>
        <w:tc>
          <w:tcPr>
            <w:tcW w:w="541" w:type="dxa"/>
          </w:tcPr>
          <w:p w14:paraId="3DF1FC14" w14:textId="77777777" w:rsidR="00BD6924" w:rsidRPr="00D85384" w:rsidRDefault="00BD6924" w:rsidP="00C456EF">
            <w:pPr>
              <w:rPr>
                <w:sz w:val="16"/>
                <w:szCs w:val="16"/>
              </w:rPr>
            </w:pPr>
            <w:r w:rsidRPr="00D85384">
              <w:rPr>
                <w:sz w:val="16"/>
                <w:szCs w:val="16"/>
              </w:rPr>
              <w:t>2020</w:t>
            </w:r>
          </w:p>
        </w:tc>
        <w:tc>
          <w:tcPr>
            <w:tcW w:w="976" w:type="dxa"/>
          </w:tcPr>
          <w:p w14:paraId="076052C0" w14:textId="77777777" w:rsidR="00BD6924" w:rsidRPr="00D85384" w:rsidRDefault="00BD6924" w:rsidP="00C456EF">
            <w:pPr>
              <w:rPr>
                <w:sz w:val="16"/>
                <w:szCs w:val="16"/>
                <w:lang w:val="en-US"/>
              </w:rPr>
            </w:pPr>
            <w:r w:rsidRPr="00D85384">
              <w:rPr>
                <w:sz w:val="16"/>
                <w:szCs w:val="16"/>
                <w:lang w:val="en-US"/>
              </w:rPr>
              <w:t>Systematic review and meta-analysis</w:t>
            </w:r>
          </w:p>
        </w:tc>
        <w:tc>
          <w:tcPr>
            <w:tcW w:w="1267" w:type="dxa"/>
          </w:tcPr>
          <w:p w14:paraId="15534E2B" w14:textId="77777777" w:rsidR="00BD6924" w:rsidRPr="00D85384" w:rsidRDefault="00BD6924" w:rsidP="00C456EF">
            <w:pPr>
              <w:rPr>
                <w:sz w:val="16"/>
                <w:szCs w:val="16"/>
                <w:lang w:val="en-US"/>
              </w:rPr>
            </w:pPr>
            <w:r w:rsidRPr="00D85384">
              <w:rPr>
                <w:sz w:val="16"/>
                <w:szCs w:val="16"/>
                <w:lang w:val="en-US"/>
              </w:rPr>
              <w:t>Level 2a: Systematic review with pooled analysis</w:t>
            </w:r>
          </w:p>
        </w:tc>
        <w:tc>
          <w:tcPr>
            <w:tcW w:w="1298" w:type="dxa"/>
          </w:tcPr>
          <w:p w14:paraId="37EA86DD" w14:textId="77777777" w:rsidR="00BD6924" w:rsidRPr="00D85384" w:rsidRDefault="00BD6924" w:rsidP="00C456EF">
            <w:pPr>
              <w:rPr>
                <w:sz w:val="16"/>
                <w:szCs w:val="16"/>
                <w:lang w:val="en-US"/>
              </w:rPr>
            </w:pPr>
            <w:r w:rsidRPr="00D85384">
              <w:rPr>
                <w:sz w:val="16"/>
                <w:szCs w:val="16"/>
                <w:lang w:val="en-US"/>
              </w:rPr>
              <w:t>Highlights importance of deep margins for high-risk SCC. Strong emphasis on specialist surgeons to reduce incomplete excision rates.</w:t>
            </w:r>
          </w:p>
        </w:tc>
        <w:tc>
          <w:tcPr>
            <w:tcW w:w="1047" w:type="dxa"/>
          </w:tcPr>
          <w:p w14:paraId="3B448B73" w14:textId="77777777" w:rsidR="00BD6924" w:rsidRPr="00D85384" w:rsidRDefault="00BD6924" w:rsidP="00C456EF">
            <w:pPr>
              <w:rPr>
                <w:sz w:val="16"/>
                <w:szCs w:val="16"/>
                <w:lang w:val="en-US"/>
              </w:rPr>
            </w:pPr>
            <w:r w:rsidRPr="00D85384">
              <w:rPr>
                <w:sz w:val="16"/>
                <w:szCs w:val="16"/>
                <w:lang w:val="en-US"/>
              </w:rPr>
              <w:t>Surgical excision including deep anatomical margins (e.g., fascia, periosteum)</w:t>
            </w:r>
          </w:p>
        </w:tc>
        <w:tc>
          <w:tcPr>
            <w:tcW w:w="1047" w:type="dxa"/>
          </w:tcPr>
          <w:p w14:paraId="4FA69956"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45555AEC" w14:textId="77777777" w:rsidR="00BD6924" w:rsidRPr="00D85384" w:rsidRDefault="00BD6924" w:rsidP="00C456EF">
            <w:pPr>
              <w:rPr>
                <w:sz w:val="16"/>
                <w:szCs w:val="16"/>
                <w:lang w:val="en-US"/>
              </w:rPr>
            </w:pPr>
            <w:r w:rsidRPr="00D85384">
              <w:rPr>
                <w:sz w:val="16"/>
                <w:szCs w:val="16"/>
              </w:rPr>
              <w:t xml:space="preserve">21,569 SCC excisions </w:t>
            </w:r>
            <w:proofErr w:type="spellStart"/>
            <w:r w:rsidRPr="00D85384">
              <w:rPr>
                <w:sz w:val="16"/>
                <w:szCs w:val="16"/>
              </w:rPr>
              <w:t>across</w:t>
            </w:r>
            <w:proofErr w:type="spellEnd"/>
            <w:r w:rsidRPr="00D85384">
              <w:rPr>
                <w:sz w:val="16"/>
                <w:szCs w:val="16"/>
              </w:rPr>
              <w:t xml:space="preserve"> 110 studies</w:t>
            </w:r>
          </w:p>
        </w:tc>
        <w:tc>
          <w:tcPr>
            <w:tcW w:w="1436" w:type="dxa"/>
          </w:tcPr>
          <w:p w14:paraId="768DF20A" w14:textId="77777777" w:rsidR="00BD6924" w:rsidRPr="00D85384" w:rsidRDefault="00BD6924" w:rsidP="00C456EF">
            <w:pPr>
              <w:rPr>
                <w:sz w:val="16"/>
                <w:szCs w:val="16"/>
                <w:lang w:val="en-US"/>
              </w:rPr>
            </w:pPr>
            <w:r w:rsidRPr="00D85384">
              <w:rPr>
                <w:sz w:val="16"/>
                <w:szCs w:val="16"/>
                <w:lang w:val="en-US"/>
              </w:rPr>
              <w:t xml:space="preserve">The pooled incomplete excision rate for SCC was </w:t>
            </w:r>
            <w:r w:rsidRPr="00D85384">
              <w:rPr>
                <w:rStyle w:val="Strk"/>
                <w:sz w:val="16"/>
                <w:szCs w:val="16"/>
                <w:lang w:val="en-US"/>
              </w:rPr>
              <w:t>9.4%</w:t>
            </w:r>
            <w:r w:rsidRPr="00D85384">
              <w:rPr>
                <w:sz w:val="16"/>
                <w:szCs w:val="16"/>
                <w:lang w:val="en-US"/>
              </w:rPr>
              <w:t xml:space="preserve"> (95% CI: 7.6–11.4%). Incomplete excisions predominantly affected deep margins (not lateral). Dermatologists had the lowest incomplete excision rate (4.7%) </w:t>
            </w:r>
            <w:r w:rsidRPr="00D85384">
              <w:rPr>
                <w:sz w:val="16"/>
                <w:szCs w:val="16"/>
                <w:lang w:val="en-US"/>
              </w:rPr>
              <w:lastRenderedPageBreak/>
              <w:t>compared to GPs (19.9%).</w:t>
            </w:r>
          </w:p>
        </w:tc>
      </w:tr>
      <w:tr w:rsidR="00BD6924" w:rsidRPr="00BA1B92" w14:paraId="34DF16BF" w14:textId="77777777" w:rsidTr="00C456EF">
        <w:tc>
          <w:tcPr>
            <w:tcW w:w="1134" w:type="dxa"/>
          </w:tcPr>
          <w:p w14:paraId="01743604" w14:textId="77777777" w:rsidR="00BD6924" w:rsidRPr="00D85384" w:rsidRDefault="00BD6924" w:rsidP="00C456EF">
            <w:pPr>
              <w:rPr>
                <w:sz w:val="16"/>
                <w:szCs w:val="16"/>
                <w:lang w:val="en-US"/>
              </w:rPr>
            </w:pPr>
            <w:r w:rsidRPr="00D85384">
              <w:rPr>
                <w:sz w:val="16"/>
                <w:szCs w:val="16"/>
                <w:lang w:val="en-US"/>
              </w:rPr>
              <w:lastRenderedPageBreak/>
              <w:t xml:space="preserve">Surgical Plane for </w:t>
            </w:r>
            <w:proofErr w:type="spellStart"/>
            <w:r w:rsidRPr="00D85384">
              <w:rPr>
                <w:sz w:val="16"/>
                <w:szCs w:val="16"/>
                <w:lang w:val="en-US"/>
              </w:rPr>
              <w:t>cSCC</w:t>
            </w:r>
            <w:proofErr w:type="spellEnd"/>
          </w:p>
        </w:tc>
        <w:tc>
          <w:tcPr>
            <w:tcW w:w="1177" w:type="dxa"/>
          </w:tcPr>
          <w:p w14:paraId="6248EA41" w14:textId="77777777" w:rsidR="00BD6924" w:rsidRDefault="00BD6924" w:rsidP="00C456EF">
            <w:pPr>
              <w:rPr>
                <w:rStyle w:val="Fremhv"/>
                <w:sz w:val="16"/>
                <w:szCs w:val="16"/>
              </w:rPr>
            </w:pPr>
            <w:r w:rsidRPr="00D85384">
              <w:rPr>
                <w:sz w:val="16"/>
                <w:szCs w:val="16"/>
              </w:rPr>
              <w:t>van Lee et al.</w:t>
            </w:r>
            <w:r w:rsidRPr="00D85384">
              <w:rPr>
                <w:sz w:val="16"/>
                <w:szCs w:val="16"/>
              </w:rPr>
              <w:br/>
            </w:r>
            <w:proofErr w:type="spellStart"/>
            <w:r w:rsidRPr="00D85384">
              <w:rPr>
                <w:rStyle w:val="Fremhv"/>
                <w:sz w:val="16"/>
                <w:szCs w:val="16"/>
              </w:rPr>
              <w:t>Dermatologic</w:t>
            </w:r>
            <w:proofErr w:type="spellEnd"/>
            <w:r w:rsidRPr="00D85384">
              <w:rPr>
                <w:rStyle w:val="Fremhv"/>
                <w:sz w:val="16"/>
                <w:szCs w:val="16"/>
              </w:rPr>
              <w:t xml:space="preserve"> </w:t>
            </w:r>
            <w:proofErr w:type="spellStart"/>
            <w:r w:rsidRPr="00D85384">
              <w:rPr>
                <w:rStyle w:val="Fremhv"/>
                <w:sz w:val="16"/>
                <w:szCs w:val="16"/>
              </w:rPr>
              <w:t>Surgery</w:t>
            </w:r>
            <w:proofErr w:type="spellEnd"/>
          </w:p>
          <w:p w14:paraId="224F9F4D" w14:textId="21B8B4C8" w:rsidR="00BD6924" w:rsidRPr="00D85384"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UmVjTnVtPjE3MjE2PC9SZWNOdW0+PERpc3BsYXlUZXh0PigxMjkpPC9EaXNwbGF5VGV4dD48cmVj
b3JkPjxyZWMtbnVtYmVyPjE3MjE2PC9yZWMtbnVtYmVyPjxmb3JlaWduLWtleXM+PGtleSBhcHA9
IkVOIiBkYi1pZD0iZGF0OXQ5eDAxZDl0emtlengyMXh2ZjVsZGR2emZ4ZDU1endhIiB0aW1lc3Rh
bXA9IjE3NTMxMDkyMDciIGd1aWQ9IjAyN2EyNTY2LTRkMzUtNGQ0Mi04MWZhLTFjMWY5NWMxNTFj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ZGVuIEJvcywgUi4gUi48L2F1dGhvcj48L2F1dGhvcnM+PC9jb250cmlidXRvcnM+PGF1dGgtYWRk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(129)</w:t>
            </w:r>
            <w:r>
              <w:rPr>
                <w:sz w:val="16"/>
                <w:szCs w:val="16"/>
              </w:rPr>
              <w:fldChar w:fldCharType="end"/>
            </w:r>
          </w:p>
        </w:tc>
        <w:tc>
          <w:tcPr>
            <w:tcW w:w="541" w:type="dxa"/>
          </w:tcPr>
          <w:p w14:paraId="639F0A30" w14:textId="77777777" w:rsidR="00BD6924" w:rsidRPr="00D85384" w:rsidRDefault="00BD6924" w:rsidP="00C456EF">
            <w:pPr>
              <w:rPr>
                <w:sz w:val="16"/>
                <w:szCs w:val="16"/>
              </w:rPr>
            </w:pPr>
            <w:r w:rsidRPr="00D85384">
              <w:rPr>
                <w:sz w:val="16"/>
                <w:szCs w:val="16"/>
              </w:rPr>
              <w:t>2022</w:t>
            </w:r>
          </w:p>
        </w:tc>
        <w:tc>
          <w:tcPr>
            <w:tcW w:w="976" w:type="dxa"/>
          </w:tcPr>
          <w:p w14:paraId="6756BCA2" w14:textId="77777777" w:rsidR="00BD6924" w:rsidRPr="00D85384" w:rsidRDefault="00BD6924" w:rsidP="00C456EF">
            <w:pPr>
              <w:rPr>
                <w:sz w:val="16"/>
                <w:szCs w:val="16"/>
              </w:rPr>
            </w:pPr>
            <w:proofErr w:type="spellStart"/>
            <w:r w:rsidRPr="00D85384">
              <w:rPr>
                <w:sz w:val="16"/>
                <w:szCs w:val="16"/>
              </w:rPr>
              <w:t>Prospective</w:t>
            </w:r>
            <w:proofErr w:type="spellEnd"/>
            <w:r w:rsidRPr="00D85384">
              <w:rPr>
                <w:sz w:val="16"/>
                <w:szCs w:val="16"/>
              </w:rPr>
              <w:t xml:space="preserve"> multicenter </w:t>
            </w:r>
            <w:proofErr w:type="spellStart"/>
            <w:r w:rsidRPr="00D85384">
              <w:rPr>
                <w:sz w:val="16"/>
                <w:szCs w:val="16"/>
              </w:rPr>
              <w:t>cohort</w:t>
            </w:r>
            <w:proofErr w:type="spellEnd"/>
            <w:r w:rsidRPr="00D85384">
              <w:rPr>
                <w:sz w:val="16"/>
                <w:szCs w:val="16"/>
              </w:rPr>
              <w:t xml:space="preserve"> </w:t>
            </w:r>
            <w:proofErr w:type="spellStart"/>
            <w:r w:rsidRPr="00D85384">
              <w:rPr>
                <w:sz w:val="16"/>
                <w:szCs w:val="16"/>
              </w:rPr>
              <w:t>study</w:t>
            </w:r>
            <w:proofErr w:type="spellEnd"/>
          </w:p>
        </w:tc>
        <w:tc>
          <w:tcPr>
            <w:tcW w:w="1267" w:type="dxa"/>
          </w:tcPr>
          <w:p w14:paraId="058F93F5" w14:textId="77777777" w:rsidR="00BD6924" w:rsidRPr="00D85384" w:rsidRDefault="00BD6924" w:rsidP="00C456EF">
            <w:pPr>
              <w:rPr>
                <w:sz w:val="16"/>
                <w:szCs w:val="16"/>
                <w:lang w:val="en-US"/>
              </w:rPr>
            </w:pPr>
            <w:r w:rsidRPr="00D85384">
              <w:rPr>
                <w:sz w:val="16"/>
                <w:szCs w:val="16"/>
                <w:lang w:val="en-US"/>
              </w:rPr>
              <w:t>Level 2b: Observational study with detailed procedural data</w:t>
            </w:r>
          </w:p>
        </w:tc>
        <w:tc>
          <w:tcPr>
            <w:tcW w:w="1298" w:type="dxa"/>
          </w:tcPr>
          <w:p w14:paraId="702BD034" w14:textId="77777777" w:rsidR="00BD6924" w:rsidRPr="00D85384" w:rsidRDefault="00BD6924" w:rsidP="00C456EF">
            <w:pPr>
              <w:rPr>
                <w:sz w:val="16"/>
                <w:szCs w:val="16"/>
                <w:lang w:val="en-US"/>
              </w:rPr>
            </w:pPr>
            <w:r w:rsidRPr="00D85384">
              <w:rPr>
                <w:sz w:val="16"/>
                <w:szCs w:val="16"/>
                <w:lang w:val="en-US"/>
              </w:rPr>
              <w:t>Recommends excision to include subcutaneous tissue or fascia, especially for high-risk tumors, to minimize incomplete excision at deep margins.</w:t>
            </w:r>
          </w:p>
        </w:tc>
        <w:tc>
          <w:tcPr>
            <w:tcW w:w="1047" w:type="dxa"/>
          </w:tcPr>
          <w:p w14:paraId="5BDF4F8D" w14:textId="77777777" w:rsidR="00BD6924" w:rsidRPr="00D85384" w:rsidRDefault="00BD6924" w:rsidP="00C456EF">
            <w:pPr>
              <w:rPr>
                <w:sz w:val="16"/>
                <w:szCs w:val="16"/>
                <w:lang w:val="en-US"/>
              </w:rPr>
            </w:pPr>
            <w:r w:rsidRPr="00D85384">
              <w:rPr>
                <w:sz w:val="16"/>
                <w:szCs w:val="16"/>
                <w:lang w:val="en-US"/>
              </w:rPr>
              <w:t>Surgical excision with deep anatomical margin</w:t>
            </w:r>
          </w:p>
        </w:tc>
        <w:tc>
          <w:tcPr>
            <w:tcW w:w="1047" w:type="dxa"/>
          </w:tcPr>
          <w:p w14:paraId="20FBCD62"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7702F76C" w14:textId="77777777" w:rsidR="00BD6924" w:rsidRPr="00D85384" w:rsidRDefault="00BD6924" w:rsidP="00C456EF">
            <w:pPr>
              <w:rPr>
                <w:sz w:val="16"/>
                <w:szCs w:val="16"/>
                <w:lang w:val="en-US"/>
              </w:rPr>
            </w:pPr>
            <w:r w:rsidRPr="00D85384">
              <w:rPr>
                <w:sz w:val="16"/>
                <w:szCs w:val="16"/>
                <w:lang w:val="en-US"/>
              </w:rPr>
              <w:t xml:space="preserve">679 </w:t>
            </w:r>
            <w:proofErr w:type="spellStart"/>
            <w:r w:rsidRPr="00D85384">
              <w:rPr>
                <w:sz w:val="16"/>
                <w:szCs w:val="16"/>
                <w:lang w:val="en-US"/>
              </w:rPr>
              <w:t>cSCC</w:t>
            </w:r>
            <w:proofErr w:type="spellEnd"/>
            <w:r w:rsidRPr="00D85384">
              <w:rPr>
                <w:sz w:val="16"/>
                <w:szCs w:val="16"/>
                <w:lang w:val="en-US"/>
              </w:rPr>
              <w:t xml:space="preserve"> excisions across 6 centers in the Netherlands</w:t>
            </w:r>
          </w:p>
        </w:tc>
        <w:tc>
          <w:tcPr>
            <w:tcW w:w="1436" w:type="dxa"/>
          </w:tcPr>
          <w:p w14:paraId="47DAEDBC" w14:textId="77777777" w:rsidR="00BD6924" w:rsidRPr="00D85384" w:rsidRDefault="00BD6924" w:rsidP="00C456EF">
            <w:pPr>
              <w:rPr>
                <w:sz w:val="16"/>
                <w:szCs w:val="16"/>
                <w:lang w:val="en-US"/>
              </w:rPr>
            </w:pPr>
            <w:r w:rsidRPr="00D85384">
              <w:rPr>
                <w:sz w:val="16"/>
                <w:szCs w:val="16"/>
                <w:lang w:val="en-US"/>
              </w:rPr>
              <w:t xml:space="preserve">Incomplete excision rate: 4%. For high-risk </w:t>
            </w:r>
            <w:proofErr w:type="spellStart"/>
            <w:r w:rsidRPr="00D85384">
              <w:rPr>
                <w:sz w:val="16"/>
                <w:szCs w:val="16"/>
                <w:lang w:val="en-US"/>
              </w:rPr>
              <w:t>cSCC</w:t>
            </w:r>
            <w:proofErr w:type="spellEnd"/>
            <w:r w:rsidRPr="00D85384">
              <w:rPr>
                <w:sz w:val="16"/>
                <w:szCs w:val="16"/>
                <w:lang w:val="en-US"/>
              </w:rPr>
              <w:t>, incomplete excision was 15% (AJCC T2) and 14% (BWH T2b). Deep margin involvement occurred in 92% of incomplete cases. Re-excision or MMS recommended when deep margins are involved.</w:t>
            </w:r>
          </w:p>
        </w:tc>
      </w:tr>
    </w:tbl>
    <w:p w14:paraId="6D7861DE" w14:textId="77777777" w:rsidR="00BD6924" w:rsidRDefault="00BD6924" w:rsidP="00BD6924">
      <w:pPr>
        <w:rPr>
          <w:lang w:val="en-US"/>
        </w:rPr>
      </w:pPr>
    </w:p>
    <w:p w14:paraId="3E4F829A" w14:textId="77777777" w:rsidR="00BD6924" w:rsidRDefault="00BD6924" w:rsidP="006A560B">
      <w:pPr>
        <w:pStyle w:val="Overskrift4"/>
        <w:numPr>
          <w:ilvl w:val="0"/>
          <w:numId w:val="2"/>
        </w:numPr>
        <w:pBdr>
          <w:bottom w:val="single" w:sz="12" w:space="1" w:color="auto"/>
        </w:pBdr>
        <w:tabs>
          <w:tab w:val="num" w:pos="720"/>
        </w:tabs>
        <w:ind w:left="720" w:hanging="360"/>
      </w:pPr>
      <w:r>
        <w:t>I tilfælde med en utilstrækkelig mikroskopisk margin (&lt; 1mm) bør re-excision eller postoperativ stråleterapi generelt tilbydes (C)</w:t>
      </w:r>
    </w:p>
    <w:p w14:paraId="0B5218A7"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678875D0" w14:textId="77777777" w:rsidR="00BD6924" w:rsidRDefault="00BD6924" w:rsidP="006A560B">
      <w:pPr>
        <w:numPr>
          <w:ilvl w:val="0"/>
          <w:numId w:val="18"/>
        </w:numPr>
        <w:spacing w:after="0"/>
      </w:pPr>
      <w:r w:rsidRPr="00BD6924">
        <w:t xml:space="preserve">Evidensen er baseret på </w:t>
      </w:r>
      <w:r w:rsidRPr="00BD6924">
        <w:rPr>
          <w:b/>
          <w:bCs/>
        </w:rPr>
        <w:t>ekspertkonsensus</w:t>
      </w:r>
      <w:r w:rsidRPr="00BD6924">
        <w:t xml:space="preserve"> (niveau 5) og </w:t>
      </w:r>
      <w:r w:rsidRPr="00BD6924">
        <w:rPr>
          <w:b/>
          <w:bCs/>
        </w:rPr>
        <w:t>observationsstudier</w:t>
      </w:r>
      <w:r w:rsidRPr="00BD6924">
        <w:t xml:space="preserve"> (niveau 2a). Meta-analyser og systematiske </w:t>
      </w:r>
      <w:proofErr w:type="spellStart"/>
      <w:r w:rsidRPr="00BD6924">
        <w:t>reviews</w:t>
      </w:r>
      <w:proofErr w:type="spellEnd"/>
      <w:r w:rsidRPr="00BD6924">
        <w:t xml:space="preserve"> understøtter re-excisionens rolle i at reducere risikoen for recidiv og metastaser</w:t>
      </w:r>
      <w:r w:rsidRPr="00BD6924">
        <w:rPr>
          <w:rFonts w:ascii="Arial" w:hAnsi="Arial" w:cs="Arial"/>
        </w:rPr>
        <w:t>​</w:t>
      </w:r>
      <w:r w:rsidRPr="00BD6924">
        <w:t>.</w:t>
      </w:r>
    </w:p>
    <w:p w14:paraId="60FEDCD1" w14:textId="77777777" w:rsidR="00BD6924" w:rsidRPr="00BD6924" w:rsidRDefault="00BD6924" w:rsidP="00BD6924">
      <w:pPr>
        <w:spacing w:after="0"/>
        <w:ind w:left="720"/>
      </w:pPr>
    </w:p>
    <w:p w14:paraId="791CA0C6"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5A50C191" w14:textId="77777777" w:rsidR="00BD6924" w:rsidRPr="00BD6924" w:rsidRDefault="00BD6924" w:rsidP="006A560B">
      <w:pPr>
        <w:numPr>
          <w:ilvl w:val="0"/>
          <w:numId w:val="18"/>
        </w:numPr>
        <w:spacing w:after="0"/>
      </w:pPr>
      <w:r w:rsidRPr="00BD6924">
        <w:rPr>
          <w:b/>
          <w:bCs/>
        </w:rPr>
        <w:t>Styrker:</w:t>
      </w:r>
      <w:r w:rsidRPr="00BD6924">
        <w:t xml:space="preserve"> Observationsdata viser, at re-excision ofte resulterer i histologisk frie marginer, hvilket reducerer risikoen for lokalt tilbagefald. </w:t>
      </w:r>
    </w:p>
    <w:p w14:paraId="671EB868" w14:textId="77777777" w:rsidR="00BD6924" w:rsidRDefault="00BD6924" w:rsidP="006A560B">
      <w:pPr>
        <w:numPr>
          <w:ilvl w:val="0"/>
          <w:numId w:val="18"/>
        </w:numPr>
        <w:spacing w:after="0"/>
      </w:pPr>
      <w:r w:rsidRPr="00BD6924">
        <w:rPr>
          <w:b/>
          <w:bCs/>
        </w:rPr>
        <w:t>Begrænsninger:</w:t>
      </w:r>
      <w:r w:rsidRPr="00BD6924">
        <w:t xml:space="preserve"> Studierne er hovedsageligt retrospektive, og der mangler randomiserede kontrollerede studier. Risikoen for ufuldstændig excision kan afhænge af faktorer som tumorens placering, størrelse, dybde og operatørens erfaring, hvilket gør generalisering vanskelig</w:t>
      </w:r>
      <w:r w:rsidRPr="00BD6924">
        <w:rPr>
          <w:rFonts w:ascii="Arial" w:hAnsi="Arial" w:cs="Arial"/>
        </w:rPr>
        <w:t>​</w:t>
      </w:r>
      <w:r w:rsidRPr="00BD6924">
        <w:t>.</w:t>
      </w:r>
    </w:p>
    <w:p w14:paraId="00F87F85" w14:textId="77777777" w:rsidR="00BD6924" w:rsidRPr="00BD6924" w:rsidRDefault="00BD6924" w:rsidP="00BD6924">
      <w:pPr>
        <w:spacing w:after="0"/>
        <w:ind w:left="720"/>
      </w:pPr>
    </w:p>
    <w:p w14:paraId="20955ABB" w14:textId="77777777"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Resultater fra observationsstudier og meta-analyser:</w:t>
      </w:r>
    </w:p>
    <w:p w14:paraId="1CC66F75" w14:textId="77777777" w:rsidR="00BD6924" w:rsidRPr="00BD6924" w:rsidRDefault="00BD6924" w:rsidP="006A560B">
      <w:pPr>
        <w:numPr>
          <w:ilvl w:val="0"/>
          <w:numId w:val="18"/>
        </w:numPr>
        <w:spacing w:after="0"/>
        <w:rPr>
          <w:lang w:val="nb-NO"/>
        </w:rPr>
      </w:pPr>
      <w:r w:rsidRPr="00BD6924">
        <w:rPr>
          <w:lang w:val="nb-NO"/>
        </w:rPr>
        <w:t xml:space="preserve">Positive marginer øger risikoen for recidiv og metastaser sammenlignet med frie marginer. </w:t>
      </w:r>
    </w:p>
    <w:p w14:paraId="03AEA5D6" w14:textId="77777777" w:rsidR="00BD6924" w:rsidRDefault="00BD6924" w:rsidP="006A560B">
      <w:pPr>
        <w:numPr>
          <w:ilvl w:val="0"/>
          <w:numId w:val="18"/>
        </w:numPr>
        <w:spacing w:after="0"/>
      </w:pPr>
      <w:r w:rsidRPr="00BD6924">
        <w:t>Re-excision reducerer tumorbyrden og sikrer bedre langsigtede resultater. Marginer på ≥1 mm anses generelt som tilstrækkelige.</w:t>
      </w:r>
    </w:p>
    <w:p w14:paraId="489C47FA" w14:textId="77777777" w:rsidR="00BD6924" w:rsidRPr="00BD6924" w:rsidRDefault="00BD6924" w:rsidP="00BD6924">
      <w:pPr>
        <w:spacing w:after="0"/>
        <w:ind w:left="720"/>
      </w:pPr>
    </w:p>
    <w:p w14:paraId="5E1CBD69"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0F9B479B" w14:textId="77777777" w:rsidR="00BD6924" w:rsidRPr="00BD6924" w:rsidRDefault="00BD6924" w:rsidP="006A560B">
      <w:pPr>
        <w:numPr>
          <w:ilvl w:val="0"/>
          <w:numId w:val="18"/>
        </w:numPr>
        <w:spacing w:after="0"/>
      </w:pPr>
      <w:r w:rsidRPr="00BD6924">
        <w:rPr>
          <w:b/>
          <w:bCs/>
        </w:rPr>
        <w:t>NCCN (2024):</w:t>
      </w:r>
      <w:r w:rsidRPr="00BD6924">
        <w:t xml:space="preserve"> Re-excision anbefales som førstevalg ved positive marginer, med overvejelse af postoperativ strålebehandling i tilfælde, hvor kirurgi ikke er muligt</w:t>
      </w:r>
      <w:r w:rsidRPr="00BD6924">
        <w:rPr>
          <w:rFonts w:ascii="Arial" w:hAnsi="Arial" w:cs="Arial"/>
        </w:rPr>
        <w:t>​</w:t>
      </w:r>
      <w:r w:rsidRPr="00BD6924">
        <w:t>.</w:t>
      </w:r>
    </w:p>
    <w:p w14:paraId="5316AC58" w14:textId="77777777" w:rsidR="00BD6924" w:rsidRDefault="00BD6924" w:rsidP="006A560B">
      <w:pPr>
        <w:numPr>
          <w:ilvl w:val="0"/>
          <w:numId w:val="18"/>
        </w:numPr>
        <w:spacing w:after="0"/>
      </w:pPr>
      <w:r w:rsidRPr="00BD6924">
        <w:rPr>
          <w:b/>
          <w:bCs/>
        </w:rPr>
        <w:t>BAD og europæiske guideline:</w:t>
      </w:r>
      <w:r w:rsidRPr="00BD6924">
        <w:t xml:space="preserve"> Understreger vigtigheden af re-excision ved positive marginer for at sikre komplet tumorfjernelse og reducere risikoen for recidiv. Multidisciplinær diskussion anbefales for komplekse tilfælde</w:t>
      </w:r>
      <w:r w:rsidRPr="00BD6924">
        <w:rPr>
          <w:rFonts w:ascii="Arial" w:hAnsi="Arial" w:cs="Arial"/>
        </w:rPr>
        <w:t>​</w:t>
      </w:r>
      <w:r w:rsidRPr="00BD6924">
        <w:t>.</w:t>
      </w:r>
    </w:p>
    <w:p w14:paraId="52FB5694" w14:textId="77777777" w:rsidR="00BD6924" w:rsidRPr="00BD6924" w:rsidRDefault="00BD6924" w:rsidP="00BD6924">
      <w:pPr>
        <w:spacing w:after="0"/>
        <w:ind w:left="720"/>
      </w:pPr>
    </w:p>
    <w:p w14:paraId="27DE9E29"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Risiko for ufuldstændig excision:</w:t>
      </w:r>
    </w:p>
    <w:p w14:paraId="22665DD8" w14:textId="77777777" w:rsidR="00BD6924" w:rsidRDefault="00BD6924" w:rsidP="006A560B">
      <w:pPr>
        <w:numPr>
          <w:ilvl w:val="0"/>
          <w:numId w:val="18"/>
        </w:numPr>
        <w:spacing w:after="0"/>
      </w:pPr>
      <w:r w:rsidRPr="00BD6924">
        <w:t>Tumorplacering i hoved- og halsområdet, større tumorer (&gt;20 mm), og dybere invasion er identificerede risikofaktorer for positive marginer. Operatørens erfaring spiller også en væsentlig rolle i kvaliteten af den initiale excision</w:t>
      </w:r>
      <w:r w:rsidRPr="00BD6924">
        <w:rPr>
          <w:rFonts w:ascii="Arial" w:hAnsi="Arial" w:cs="Arial"/>
        </w:rPr>
        <w:t>​</w:t>
      </w:r>
      <w:r w:rsidRPr="00BD6924">
        <w:t>.</w:t>
      </w:r>
    </w:p>
    <w:p w14:paraId="0C963C23" w14:textId="77777777" w:rsidR="00BD6924" w:rsidRPr="00BD6924" w:rsidRDefault="00BD6924" w:rsidP="00BD6924">
      <w:pPr>
        <w:spacing w:after="0"/>
        <w:ind w:left="720"/>
      </w:pPr>
    </w:p>
    <w:p w14:paraId="4C2ADDD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238E628B" w14:textId="77777777" w:rsidR="00BD6924" w:rsidRPr="00BD6924" w:rsidRDefault="00BD6924" w:rsidP="006A560B">
      <w:pPr>
        <w:numPr>
          <w:ilvl w:val="0"/>
          <w:numId w:val="18"/>
        </w:numPr>
        <w:spacing w:after="0"/>
      </w:pPr>
      <w:r w:rsidRPr="00BD6924">
        <w:lastRenderedPageBreak/>
        <w:t>Re-excision sikrer mere fuldstændig tumorfjernelse og forbedrer behandlingsresultater. Når re-excision ikke er muligt, anbefales postoperativ behandling, såsom stråleterapi, for at minimere risikoen for recidiv og metastase</w:t>
      </w:r>
      <w:r w:rsidRPr="00BD6924">
        <w:rPr>
          <w:rFonts w:ascii="Arial" w:hAnsi="Arial" w:cs="Arial"/>
        </w:rPr>
        <w:t>​</w:t>
      </w:r>
      <w:r w:rsidRPr="00BD6924">
        <w:t>.</w:t>
      </w:r>
    </w:p>
    <w:p w14:paraId="2867409F" w14:textId="77777777" w:rsidR="00BD6924" w:rsidRDefault="00BD6924" w:rsidP="006A560B">
      <w:pPr>
        <w:numPr>
          <w:ilvl w:val="0"/>
          <w:numId w:val="18"/>
        </w:numPr>
        <w:spacing w:after="0"/>
      </w:pPr>
      <w:r w:rsidRPr="00BD6924">
        <w:t>Falsk negative resultater ved frysesnit fremhæver vigtigheden af histologisk undersøgelse med paraffinsnit for at undgå oversete rester af tumorvæv</w:t>
      </w:r>
      <w:r w:rsidRPr="00BD6924">
        <w:rPr>
          <w:rFonts w:ascii="Arial" w:hAnsi="Arial" w:cs="Arial"/>
        </w:rPr>
        <w:t>​</w:t>
      </w:r>
      <w:r w:rsidRPr="00BD6924">
        <w:t>.</w:t>
      </w:r>
    </w:p>
    <w:p w14:paraId="29114322" w14:textId="77777777" w:rsidR="00BD6924" w:rsidRPr="00BD6924" w:rsidRDefault="00BD6924" w:rsidP="00BD6924">
      <w:pPr>
        <w:spacing w:after="0"/>
        <w:ind w:left="720"/>
      </w:pPr>
    </w:p>
    <w:p w14:paraId="1C26CA3D"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7293BA9" w14:textId="77777777" w:rsidR="00BD6924" w:rsidRPr="00BD6924" w:rsidRDefault="00BD6924" w:rsidP="006A560B">
      <w:pPr>
        <w:numPr>
          <w:ilvl w:val="0"/>
          <w:numId w:val="18"/>
        </w:numPr>
        <w:spacing w:after="0"/>
      </w:pPr>
      <w:r w:rsidRPr="00BD6924">
        <w:t>Formuleringen "generelt tilbydes" reflekterer, at re-excision er standard for de fleste tilfælde, men giver fleksibilitet til at overveje alternative behandlinger som stråleterapi, når re-excision er uhensigtsmæssig eller umulig.</w:t>
      </w:r>
    </w:p>
    <w:p w14:paraId="23E29066" w14:textId="77777777" w:rsidR="00BD6924" w:rsidRPr="00BD6924" w:rsidRDefault="00BD6924" w:rsidP="00BD6924">
      <w:pPr>
        <w:spacing w:after="0"/>
      </w:pPr>
    </w:p>
    <w:p w14:paraId="45CA4FE7"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047"/>
        <w:gridCol w:w="1264"/>
        <w:gridCol w:w="541"/>
        <w:gridCol w:w="976"/>
        <w:gridCol w:w="1267"/>
        <w:gridCol w:w="1298"/>
        <w:gridCol w:w="1047"/>
        <w:gridCol w:w="1047"/>
        <w:gridCol w:w="1158"/>
        <w:gridCol w:w="1436"/>
      </w:tblGrid>
      <w:tr w:rsidR="00BD6924" w:rsidRPr="00281AFE" w14:paraId="5EDCB1C0" w14:textId="77777777" w:rsidTr="00C456EF">
        <w:tc>
          <w:tcPr>
            <w:tcW w:w="1047" w:type="dxa"/>
          </w:tcPr>
          <w:p w14:paraId="7D682941" w14:textId="77777777" w:rsidR="00BD6924" w:rsidRPr="00281AFE" w:rsidRDefault="00BD6924" w:rsidP="00C456EF">
            <w:pPr>
              <w:rPr>
                <w:b/>
                <w:bCs/>
                <w:sz w:val="16"/>
                <w:szCs w:val="16"/>
                <w:lang w:val="en-US"/>
              </w:rPr>
            </w:pPr>
            <w:r w:rsidRPr="00281AFE">
              <w:rPr>
                <w:b/>
                <w:bCs/>
                <w:sz w:val="16"/>
                <w:szCs w:val="16"/>
              </w:rPr>
              <w:t>Intervention</w:t>
            </w:r>
          </w:p>
        </w:tc>
        <w:tc>
          <w:tcPr>
            <w:tcW w:w="1264" w:type="dxa"/>
          </w:tcPr>
          <w:p w14:paraId="2003A8BD" w14:textId="77777777" w:rsidR="00BD6924" w:rsidRPr="00281AFE" w:rsidRDefault="00BD6924" w:rsidP="00C456EF">
            <w:pPr>
              <w:rPr>
                <w:b/>
                <w:bCs/>
                <w:sz w:val="16"/>
                <w:szCs w:val="16"/>
                <w:lang w:val="en-US"/>
              </w:rPr>
            </w:pPr>
            <w:r w:rsidRPr="00281AFE">
              <w:rPr>
                <w:b/>
                <w:bCs/>
                <w:sz w:val="16"/>
                <w:szCs w:val="16"/>
              </w:rPr>
              <w:t>Reference</w:t>
            </w:r>
          </w:p>
        </w:tc>
        <w:tc>
          <w:tcPr>
            <w:tcW w:w="541" w:type="dxa"/>
          </w:tcPr>
          <w:p w14:paraId="476D1388" w14:textId="77777777" w:rsidR="00BD6924" w:rsidRPr="00281AFE" w:rsidRDefault="00BD6924" w:rsidP="00C456EF">
            <w:pPr>
              <w:rPr>
                <w:b/>
                <w:bCs/>
                <w:sz w:val="16"/>
                <w:szCs w:val="16"/>
                <w:lang w:val="en-US"/>
              </w:rPr>
            </w:pPr>
            <w:r w:rsidRPr="00281AFE">
              <w:rPr>
                <w:b/>
                <w:bCs/>
                <w:sz w:val="16"/>
                <w:szCs w:val="16"/>
                <w:lang w:val="en-US"/>
              </w:rPr>
              <w:t>Year</w:t>
            </w:r>
          </w:p>
        </w:tc>
        <w:tc>
          <w:tcPr>
            <w:tcW w:w="976" w:type="dxa"/>
          </w:tcPr>
          <w:p w14:paraId="3E931D13" w14:textId="77777777" w:rsidR="00BD6924" w:rsidRPr="00281AFE" w:rsidRDefault="00BD6924" w:rsidP="00C456EF">
            <w:pPr>
              <w:rPr>
                <w:b/>
                <w:bCs/>
                <w:sz w:val="16"/>
                <w:szCs w:val="16"/>
                <w:lang w:val="en-US"/>
              </w:rPr>
            </w:pPr>
            <w:r w:rsidRPr="00281AFE">
              <w:rPr>
                <w:b/>
                <w:bCs/>
                <w:sz w:val="16"/>
                <w:szCs w:val="16"/>
                <w:lang w:val="en-US"/>
              </w:rPr>
              <w:t>Study Design</w:t>
            </w:r>
          </w:p>
        </w:tc>
        <w:tc>
          <w:tcPr>
            <w:tcW w:w="1267" w:type="dxa"/>
          </w:tcPr>
          <w:p w14:paraId="2CCF457C" w14:textId="77777777" w:rsidR="00BD6924" w:rsidRPr="00281AFE" w:rsidRDefault="00BD6924" w:rsidP="00C456EF">
            <w:pPr>
              <w:rPr>
                <w:b/>
                <w:bCs/>
                <w:sz w:val="16"/>
                <w:szCs w:val="16"/>
                <w:lang w:val="en-US"/>
              </w:rPr>
            </w:pPr>
            <w:r w:rsidRPr="00281AFE">
              <w:rPr>
                <w:b/>
                <w:bCs/>
                <w:sz w:val="16"/>
                <w:szCs w:val="16"/>
                <w:lang w:val="en-US"/>
              </w:rPr>
              <w:t>Quality of evidence (Oxford/Styrke)</w:t>
            </w:r>
          </w:p>
        </w:tc>
        <w:tc>
          <w:tcPr>
            <w:tcW w:w="1298" w:type="dxa"/>
          </w:tcPr>
          <w:p w14:paraId="26A968E3" w14:textId="77777777" w:rsidR="00BD6924" w:rsidRPr="00281AFE" w:rsidRDefault="00BD6924" w:rsidP="00C456EF">
            <w:pPr>
              <w:rPr>
                <w:b/>
                <w:bCs/>
                <w:sz w:val="16"/>
                <w:szCs w:val="16"/>
                <w:lang w:val="en-US"/>
              </w:rPr>
            </w:pPr>
            <w:proofErr w:type="spellStart"/>
            <w:r w:rsidRPr="00281AFE">
              <w:rPr>
                <w:b/>
                <w:bCs/>
                <w:sz w:val="16"/>
                <w:szCs w:val="16"/>
              </w:rPr>
              <w:t>Commentary</w:t>
            </w:r>
            <w:proofErr w:type="spellEnd"/>
          </w:p>
        </w:tc>
        <w:tc>
          <w:tcPr>
            <w:tcW w:w="1047" w:type="dxa"/>
          </w:tcPr>
          <w:p w14:paraId="4C2980D7" w14:textId="77777777" w:rsidR="00BD6924" w:rsidRPr="00281AFE" w:rsidRDefault="00BD6924" w:rsidP="00C456EF">
            <w:pPr>
              <w:rPr>
                <w:b/>
                <w:bCs/>
                <w:sz w:val="16"/>
                <w:szCs w:val="16"/>
                <w:lang w:val="en-US"/>
              </w:rPr>
            </w:pPr>
            <w:r w:rsidRPr="00281AFE">
              <w:rPr>
                <w:b/>
                <w:bCs/>
                <w:sz w:val="16"/>
                <w:szCs w:val="16"/>
              </w:rPr>
              <w:t>Intervention</w:t>
            </w:r>
          </w:p>
        </w:tc>
        <w:tc>
          <w:tcPr>
            <w:tcW w:w="1047" w:type="dxa"/>
          </w:tcPr>
          <w:p w14:paraId="6F4090AB" w14:textId="77777777" w:rsidR="00BD6924" w:rsidRPr="00281AFE" w:rsidRDefault="00BD6924" w:rsidP="00C456EF">
            <w:pPr>
              <w:rPr>
                <w:b/>
                <w:bCs/>
                <w:sz w:val="16"/>
                <w:szCs w:val="16"/>
                <w:lang w:val="en-US"/>
              </w:rPr>
            </w:pPr>
            <w:proofErr w:type="spellStart"/>
            <w:r w:rsidRPr="00281AFE">
              <w:rPr>
                <w:b/>
                <w:bCs/>
                <w:sz w:val="16"/>
                <w:szCs w:val="16"/>
              </w:rPr>
              <w:t>Comparator</w:t>
            </w:r>
            <w:proofErr w:type="spellEnd"/>
            <w:r w:rsidRPr="00281AFE">
              <w:rPr>
                <w:b/>
                <w:bCs/>
                <w:sz w:val="16"/>
                <w:szCs w:val="16"/>
              </w:rPr>
              <w:t xml:space="preserve"> Intervention</w:t>
            </w:r>
          </w:p>
        </w:tc>
        <w:tc>
          <w:tcPr>
            <w:tcW w:w="1158" w:type="dxa"/>
          </w:tcPr>
          <w:p w14:paraId="1AFAE4C9" w14:textId="77777777" w:rsidR="00BD6924" w:rsidRPr="00281AFE" w:rsidRDefault="00BD6924" w:rsidP="00C456EF">
            <w:pPr>
              <w:rPr>
                <w:b/>
                <w:bCs/>
                <w:sz w:val="16"/>
                <w:szCs w:val="16"/>
                <w:lang w:val="en-US"/>
              </w:rPr>
            </w:pPr>
            <w:r w:rsidRPr="00281AFE">
              <w:rPr>
                <w:b/>
                <w:bCs/>
                <w:sz w:val="16"/>
                <w:szCs w:val="16"/>
              </w:rPr>
              <w:t>Patient population</w:t>
            </w:r>
          </w:p>
        </w:tc>
        <w:tc>
          <w:tcPr>
            <w:tcW w:w="1436" w:type="dxa"/>
          </w:tcPr>
          <w:p w14:paraId="2627C5D1" w14:textId="77777777" w:rsidR="00BD6924" w:rsidRPr="00281AFE" w:rsidRDefault="00BD6924" w:rsidP="00C456EF">
            <w:pPr>
              <w:rPr>
                <w:b/>
                <w:bCs/>
                <w:sz w:val="16"/>
                <w:szCs w:val="16"/>
                <w:lang w:val="en-US"/>
              </w:rPr>
            </w:pPr>
            <w:proofErr w:type="spellStart"/>
            <w:r w:rsidRPr="00281AFE">
              <w:rPr>
                <w:b/>
                <w:bCs/>
                <w:sz w:val="16"/>
                <w:szCs w:val="16"/>
              </w:rPr>
              <w:t>Results</w:t>
            </w:r>
            <w:proofErr w:type="spellEnd"/>
            <w:r w:rsidRPr="00281AFE">
              <w:rPr>
                <w:b/>
                <w:bCs/>
                <w:sz w:val="16"/>
                <w:szCs w:val="16"/>
              </w:rPr>
              <w:t xml:space="preserve"> (</w:t>
            </w:r>
            <w:proofErr w:type="spellStart"/>
            <w:r w:rsidRPr="00281AFE">
              <w:rPr>
                <w:b/>
                <w:bCs/>
                <w:sz w:val="16"/>
                <w:szCs w:val="16"/>
              </w:rPr>
              <w:t>Outcome</w:t>
            </w:r>
            <w:proofErr w:type="spellEnd"/>
            <w:r w:rsidRPr="00281AFE">
              <w:rPr>
                <w:b/>
                <w:bCs/>
                <w:sz w:val="16"/>
                <w:szCs w:val="16"/>
              </w:rPr>
              <w:t>)</w:t>
            </w:r>
          </w:p>
        </w:tc>
      </w:tr>
      <w:tr w:rsidR="00BD6924" w:rsidRPr="00BA1B92" w14:paraId="083DD47F" w14:textId="77777777" w:rsidTr="00C456EF">
        <w:tc>
          <w:tcPr>
            <w:tcW w:w="1047" w:type="dxa"/>
          </w:tcPr>
          <w:p w14:paraId="539BEFE3"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204EA8D7" w14:textId="77777777" w:rsidR="00BD6924" w:rsidRDefault="00BD6924" w:rsidP="00C456EF">
            <w:pPr>
              <w:rPr>
                <w:sz w:val="16"/>
                <w:szCs w:val="16"/>
                <w:lang w:val="en-US"/>
              </w:rPr>
            </w:pPr>
            <w:r w:rsidRPr="00944137">
              <w:rPr>
                <w:sz w:val="16"/>
                <w:szCs w:val="16"/>
                <w:lang w:val="en-US"/>
              </w:rPr>
              <w:t>British Association of Dermatologists (BAD) Guidelines</w:t>
            </w:r>
          </w:p>
          <w:p w14:paraId="04AFFDA0" w14:textId="420ED5FC" w:rsidR="00BD6924" w:rsidRPr="00944137"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UmVjTnVtPjE3MTAxPC9SZWNOdW0+PERpc3BsYXlUZXh0PigxNik8L0Rpc3BsYXlUZXh0PjxyZWNv
cmQ+PHJlYy1udW1iZXI+MTcxMDE8L3JlYy1udW1iZXI+PGZvcmVpZ24ta2V5cz48a2V5IGFwcD0i
RU4iIGRiLWlkPSJkYXQ5dDl4MDFkOXR6a2V6eDIxeHZmNWxkZHZ6ZnhkNTV6d2EiIHRpbWVzdGFt
cD0iMTc1MzAyMDAxMSIgZ3VpZD0iNzYyYTFjOWUtZDg0Ny00MTBkLTk1OTgtMTMyNTZjNDdiMDRi
Ij4xNzEwMTwva2V5PjwvZm9yZWlnbi1rZXlzPjxyZWYtdHlwZSBuYW1lPSJKb3VybmFsIEFydGlj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cz48YXV0aC1hZGRyZXNzPkJyaXRpc2ggU29jaWV0eSBmb3IgRGVybWF0b2xvZ2ljYWwgU3VyZ2Vy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w:t>
            </w:r>
            <w:r>
              <w:rPr>
                <w:sz w:val="16"/>
                <w:szCs w:val="16"/>
                <w:lang w:val="en-US"/>
              </w:rPr>
              <w:fldChar w:fldCharType="end"/>
            </w:r>
          </w:p>
        </w:tc>
        <w:tc>
          <w:tcPr>
            <w:tcW w:w="541" w:type="dxa"/>
          </w:tcPr>
          <w:p w14:paraId="6EA19B78" w14:textId="77777777" w:rsidR="00BD6924" w:rsidRPr="00281AFE" w:rsidRDefault="00BD6924" w:rsidP="00C456EF">
            <w:pPr>
              <w:rPr>
                <w:sz w:val="16"/>
                <w:szCs w:val="16"/>
              </w:rPr>
            </w:pPr>
            <w:r w:rsidRPr="00281AFE">
              <w:rPr>
                <w:sz w:val="16"/>
                <w:szCs w:val="16"/>
              </w:rPr>
              <w:t>2020</w:t>
            </w:r>
          </w:p>
        </w:tc>
        <w:tc>
          <w:tcPr>
            <w:tcW w:w="976" w:type="dxa"/>
          </w:tcPr>
          <w:p w14:paraId="48D63B36"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5DAA60C1" w14:textId="77777777" w:rsidR="00BD6924" w:rsidRPr="00281AFE" w:rsidRDefault="00BD6924" w:rsidP="00C456EF">
            <w:pPr>
              <w:rPr>
                <w:sz w:val="16"/>
                <w:szCs w:val="16"/>
                <w:lang w:val="en-US"/>
              </w:rPr>
            </w:pPr>
            <w:r w:rsidRPr="00281AFE">
              <w:rPr>
                <w:sz w:val="16"/>
                <w:szCs w:val="16"/>
              </w:rPr>
              <w:t xml:space="preserve">Level 5: Expert </w:t>
            </w:r>
            <w:proofErr w:type="spellStart"/>
            <w:r w:rsidRPr="00281AFE">
              <w:rPr>
                <w:sz w:val="16"/>
                <w:szCs w:val="16"/>
              </w:rPr>
              <w:t>consensus</w:t>
            </w:r>
            <w:proofErr w:type="spellEnd"/>
          </w:p>
        </w:tc>
        <w:tc>
          <w:tcPr>
            <w:tcW w:w="1298" w:type="dxa"/>
          </w:tcPr>
          <w:p w14:paraId="6C4EB9A8" w14:textId="77777777" w:rsidR="00BD6924" w:rsidRPr="00281AFE" w:rsidRDefault="00BD6924" w:rsidP="00C456EF">
            <w:pPr>
              <w:rPr>
                <w:sz w:val="16"/>
                <w:szCs w:val="16"/>
                <w:lang w:val="en-US"/>
              </w:rPr>
            </w:pPr>
            <w:r w:rsidRPr="00944137">
              <w:rPr>
                <w:sz w:val="16"/>
                <w:szCs w:val="16"/>
                <w:lang w:val="en-US"/>
              </w:rPr>
              <w:t>Re-excision is recommended for involved or close margins (&lt;1 mm), and multidisciplinary discussion is encouraged to ensure optimal outcomes.</w:t>
            </w:r>
          </w:p>
        </w:tc>
        <w:tc>
          <w:tcPr>
            <w:tcW w:w="1047" w:type="dxa"/>
          </w:tcPr>
          <w:p w14:paraId="2335514D"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4F7CC6C5" w14:textId="77777777" w:rsidR="00BD6924" w:rsidRPr="00281AFE" w:rsidRDefault="00BD6924" w:rsidP="00C456EF">
            <w:pPr>
              <w:rPr>
                <w:sz w:val="16"/>
                <w:szCs w:val="16"/>
                <w:lang w:val="en-US"/>
              </w:rPr>
            </w:pPr>
            <w:r w:rsidRPr="00281AFE">
              <w:rPr>
                <w:sz w:val="16"/>
                <w:szCs w:val="16"/>
              </w:rPr>
              <w:t>Observation</w:t>
            </w:r>
          </w:p>
        </w:tc>
        <w:tc>
          <w:tcPr>
            <w:tcW w:w="1158" w:type="dxa"/>
          </w:tcPr>
          <w:p w14:paraId="00E25E91" w14:textId="77777777" w:rsidR="00BD6924" w:rsidRPr="00281AFE" w:rsidRDefault="00BD6924" w:rsidP="00C456EF">
            <w:pPr>
              <w:rPr>
                <w:sz w:val="16"/>
                <w:szCs w:val="16"/>
                <w:lang w:val="en-US"/>
              </w:rPr>
            </w:pPr>
            <w:r w:rsidRPr="00944137">
              <w:rPr>
                <w:sz w:val="16"/>
                <w:szCs w:val="16"/>
                <w:lang w:val="en-US"/>
              </w:rPr>
              <w:t xml:space="preserve">Patients with </w:t>
            </w:r>
            <w:proofErr w:type="spellStart"/>
            <w:r w:rsidRPr="00944137">
              <w:rPr>
                <w:sz w:val="16"/>
                <w:szCs w:val="16"/>
                <w:lang w:val="en-US"/>
              </w:rPr>
              <w:t>cSCC</w:t>
            </w:r>
            <w:proofErr w:type="spellEnd"/>
            <w:r w:rsidRPr="00944137">
              <w:rPr>
                <w:sz w:val="16"/>
                <w:szCs w:val="16"/>
                <w:lang w:val="en-US"/>
              </w:rPr>
              <w:t xml:space="preserve"> and positive margins</w:t>
            </w:r>
          </w:p>
        </w:tc>
        <w:tc>
          <w:tcPr>
            <w:tcW w:w="1436" w:type="dxa"/>
          </w:tcPr>
          <w:p w14:paraId="0752A2D7" w14:textId="77777777" w:rsidR="00BD6924" w:rsidRPr="00281AFE" w:rsidRDefault="00BD6924" w:rsidP="00C456EF">
            <w:pPr>
              <w:rPr>
                <w:sz w:val="16"/>
                <w:szCs w:val="16"/>
                <w:lang w:val="en-US"/>
              </w:rPr>
            </w:pPr>
            <w:r w:rsidRPr="00944137">
              <w:rPr>
                <w:sz w:val="16"/>
                <w:szCs w:val="16"/>
                <w:lang w:val="en-US"/>
              </w:rPr>
              <w:t>Positive margins are associated with increased recurrence risk. Re-excision or additional therapy should be offered, particularly in high-risk cases. Margins &gt;1 mm are generally considered adequate. Structured follow-up is essential for management.</w:t>
            </w:r>
          </w:p>
        </w:tc>
      </w:tr>
      <w:tr w:rsidR="00BD6924" w:rsidRPr="00281AFE" w14:paraId="7E62AB16" w14:textId="77777777" w:rsidTr="00C456EF">
        <w:tc>
          <w:tcPr>
            <w:tcW w:w="1047" w:type="dxa"/>
          </w:tcPr>
          <w:p w14:paraId="470DC891"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76D43C40" w14:textId="77777777" w:rsidR="00BD6924" w:rsidRDefault="00BD6924" w:rsidP="00C456EF">
            <w:pPr>
              <w:rPr>
                <w:rStyle w:val="Fremhv"/>
                <w:sz w:val="16"/>
                <w:szCs w:val="16"/>
                <w:lang w:val="en-US"/>
              </w:rPr>
            </w:pPr>
            <w:r w:rsidRPr="00944137">
              <w:rPr>
                <w:sz w:val="16"/>
                <w:szCs w:val="16"/>
                <w:lang w:val="en-US"/>
              </w:rPr>
              <w:t xml:space="preserve">European Interdisciplinary Guideline for </w:t>
            </w:r>
            <w:proofErr w:type="spellStart"/>
            <w:r w:rsidRPr="00944137">
              <w:rPr>
                <w:sz w:val="16"/>
                <w:szCs w:val="16"/>
                <w:lang w:val="en-US"/>
              </w:rPr>
              <w:t>cSCC</w:t>
            </w:r>
            <w:proofErr w:type="spellEnd"/>
            <w:r w:rsidRPr="00944137">
              <w:rPr>
                <w:sz w:val="16"/>
                <w:szCs w:val="16"/>
                <w:lang w:val="en-US"/>
              </w:rPr>
              <w:t xml:space="preserve"> (Part 2)</w:t>
            </w:r>
            <w:r w:rsidRPr="00944137">
              <w:rPr>
                <w:sz w:val="16"/>
                <w:szCs w:val="16"/>
                <w:lang w:val="en-US"/>
              </w:rPr>
              <w:br/>
            </w:r>
            <w:r w:rsidRPr="00944137">
              <w:rPr>
                <w:rStyle w:val="Fremhv"/>
                <w:sz w:val="16"/>
                <w:szCs w:val="16"/>
                <w:lang w:val="en-US"/>
              </w:rPr>
              <w:t>European Journal of Cancer</w:t>
            </w:r>
          </w:p>
          <w:p w14:paraId="4718560A" w14:textId="708529CA" w:rsidR="00BD6924" w:rsidRPr="00281AFE"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0BA9A1F7" w14:textId="77777777" w:rsidR="00BD6924" w:rsidRPr="00281AFE" w:rsidRDefault="00BD6924" w:rsidP="00C456EF">
            <w:pPr>
              <w:rPr>
                <w:sz w:val="16"/>
                <w:szCs w:val="16"/>
                <w:lang w:val="en-US"/>
              </w:rPr>
            </w:pPr>
            <w:r w:rsidRPr="00281AFE">
              <w:rPr>
                <w:sz w:val="16"/>
                <w:szCs w:val="16"/>
                <w:lang w:val="en-US"/>
              </w:rPr>
              <w:t>2023</w:t>
            </w:r>
          </w:p>
        </w:tc>
        <w:tc>
          <w:tcPr>
            <w:tcW w:w="976" w:type="dxa"/>
          </w:tcPr>
          <w:p w14:paraId="05B73C87"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6199B892" w14:textId="77777777" w:rsidR="00BD6924" w:rsidRPr="00281AFE" w:rsidRDefault="00BD6924" w:rsidP="00C456EF">
            <w:pPr>
              <w:rPr>
                <w:sz w:val="16"/>
                <w:szCs w:val="16"/>
                <w:lang w:val="en-US"/>
              </w:rPr>
            </w:pPr>
            <w:r w:rsidRPr="00944137">
              <w:rPr>
                <w:sz w:val="16"/>
                <w:szCs w:val="16"/>
                <w:lang w:val="en-US"/>
              </w:rPr>
              <w:t>Level 5: Expert opinion with supporting observational data</w:t>
            </w:r>
          </w:p>
        </w:tc>
        <w:tc>
          <w:tcPr>
            <w:tcW w:w="1298" w:type="dxa"/>
          </w:tcPr>
          <w:p w14:paraId="614A9559" w14:textId="77777777" w:rsidR="00BD6924" w:rsidRPr="00281AFE" w:rsidRDefault="00BD6924" w:rsidP="00C456EF">
            <w:pPr>
              <w:rPr>
                <w:sz w:val="16"/>
                <w:szCs w:val="16"/>
                <w:lang w:val="en-US"/>
              </w:rPr>
            </w:pPr>
            <w:r w:rsidRPr="00944137">
              <w:rPr>
                <w:sz w:val="16"/>
                <w:szCs w:val="16"/>
                <w:lang w:val="en-US"/>
              </w:rPr>
              <w:t>Re-excision is recommended for incomplete (R1 or R2) resections, as complete excision (R0) minimizes recurrence risk and improves outcomes.</w:t>
            </w:r>
          </w:p>
        </w:tc>
        <w:tc>
          <w:tcPr>
            <w:tcW w:w="1047" w:type="dxa"/>
          </w:tcPr>
          <w:p w14:paraId="05506F25"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79C4A2EC"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07AB38B1"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4EAA82A4" w14:textId="77777777" w:rsidR="00BD6924" w:rsidRPr="00281AFE" w:rsidRDefault="00BD6924" w:rsidP="00C456EF">
            <w:pPr>
              <w:rPr>
                <w:sz w:val="16"/>
                <w:szCs w:val="16"/>
                <w:lang w:val="en-US"/>
              </w:rPr>
            </w:pPr>
            <w:r w:rsidRPr="00944137">
              <w:rPr>
                <w:sz w:val="16"/>
                <w:szCs w:val="16"/>
                <w:lang w:val="en-US"/>
              </w:rPr>
              <w:t xml:space="preserve">Positive margins increase recurrence risk and potentially metastasis. Re-excision is considered the standard approach where feasible. Multidisciplinary discussion is advised for cases where re-excision is not possible. </w:t>
            </w:r>
            <w:proofErr w:type="spellStart"/>
            <w:r w:rsidRPr="00281AFE">
              <w:rPr>
                <w:sz w:val="16"/>
                <w:szCs w:val="16"/>
              </w:rPr>
              <w:t>Evidence</w:t>
            </w:r>
            <w:proofErr w:type="spellEnd"/>
            <w:r w:rsidRPr="00281AFE">
              <w:rPr>
                <w:sz w:val="16"/>
                <w:szCs w:val="16"/>
              </w:rPr>
              <w:t xml:space="preserve"> is </w:t>
            </w:r>
            <w:proofErr w:type="spellStart"/>
            <w:r w:rsidRPr="00281AFE">
              <w:rPr>
                <w:sz w:val="16"/>
                <w:szCs w:val="16"/>
              </w:rPr>
              <w:t>based</w:t>
            </w:r>
            <w:proofErr w:type="spellEnd"/>
            <w:r w:rsidRPr="00281AFE">
              <w:rPr>
                <w:sz w:val="16"/>
                <w:szCs w:val="16"/>
              </w:rPr>
              <w:t xml:space="preserve"> on </w:t>
            </w:r>
            <w:proofErr w:type="spellStart"/>
            <w:r w:rsidRPr="00281AFE">
              <w:rPr>
                <w:sz w:val="16"/>
                <w:szCs w:val="16"/>
              </w:rPr>
              <w:t>consensus</w:t>
            </w:r>
            <w:proofErr w:type="spellEnd"/>
            <w:r w:rsidRPr="00281AFE">
              <w:rPr>
                <w:sz w:val="16"/>
                <w:szCs w:val="16"/>
              </w:rPr>
              <w:t xml:space="preserve"> and </w:t>
            </w:r>
            <w:proofErr w:type="spellStart"/>
            <w:r w:rsidRPr="00281AFE">
              <w:rPr>
                <w:sz w:val="16"/>
                <w:szCs w:val="16"/>
              </w:rPr>
              <w:t>observational</w:t>
            </w:r>
            <w:proofErr w:type="spellEnd"/>
            <w:r w:rsidRPr="00281AFE">
              <w:rPr>
                <w:sz w:val="16"/>
                <w:szCs w:val="16"/>
              </w:rPr>
              <w:t xml:space="preserve"> studies</w:t>
            </w:r>
          </w:p>
        </w:tc>
      </w:tr>
      <w:tr w:rsidR="00BD6924" w:rsidRPr="00BA1B92" w14:paraId="7A4E1191" w14:textId="77777777" w:rsidTr="00C456EF">
        <w:tc>
          <w:tcPr>
            <w:tcW w:w="1047" w:type="dxa"/>
          </w:tcPr>
          <w:p w14:paraId="2A4A5F35"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0233439B" w14:textId="77777777" w:rsidR="00BD6924" w:rsidRDefault="00BD6924" w:rsidP="00C456EF">
            <w:pPr>
              <w:rPr>
                <w:rStyle w:val="Fremhv"/>
                <w:sz w:val="16"/>
                <w:szCs w:val="16"/>
                <w:lang w:val="en-US"/>
              </w:rPr>
            </w:pPr>
            <w:r w:rsidRPr="00944137">
              <w:rPr>
                <w:sz w:val="16"/>
                <w:szCs w:val="16"/>
                <w:lang w:val="en-US"/>
              </w:rPr>
              <w:t>NCCN Guidelines</w:t>
            </w:r>
            <w:r w:rsidRPr="00944137">
              <w:rPr>
                <w:sz w:val="16"/>
                <w:szCs w:val="16"/>
                <w:lang w:val="en-US"/>
              </w:rPr>
              <w:br/>
            </w:r>
            <w:r w:rsidRPr="00944137">
              <w:rPr>
                <w:rStyle w:val="Fremhv"/>
                <w:sz w:val="16"/>
                <w:szCs w:val="16"/>
                <w:lang w:val="en-US"/>
              </w:rPr>
              <w:t>Version 1.2024 for Squamous Cell Skin Cancer</w:t>
            </w:r>
          </w:p>
          <w:p w14:paraId="03B55280" w14:textId="09EB137E" w:rsidR="00BD6924" w:rsidRPr="00281AFE"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5E2AAD07" w14:textId="77777777" w:rsidR="00BD6924" w:rsidRPr="00281AFE" w:rsidRDefault="00BD6924" w:rsidP="00C456EF">
            <w:pPr>
              <w:rPr>
                <w:sz w:val="16"/>
                <w:szCs w:val="16"/>
                <w:lang w:val="en-US"/>
              </w:rPr>
            </w:pPr>
            <w:r w:rsidRPr="00281AFE">
              <w:rPr>
                <w:sz w:val="16"/>
                <w:szCs w:val="16"/>
                <w:lang w:val="en-US"/>
              </w:rPr>
              <w:t>2024</w:t>
            </w:r>
          </w:p>
        </w:tc>
        <w:tc>
          <w:tcPr>
            <w:tcW w:w="976" w:type="dxa"/>
          </w:tcPr>
          <w:p w14:paraId="263CBCAD"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031F0CEC" w14:textId="77777777" w:rsidR="00BD6924" w:rsidRPr="00281AFE" w:rsidRDefault="00BD6924" w:rsidP="00C456EF">
            <w:pPr>
              <w:rPr>
                <w:sz w:val="16"/>
                <w:szCs w:val="16"/>
                <w:lang w:val="en-US"/>
              </w:rPr>
            </w:pPr>
            <w:r w:rsidRPr="00944137">
              <w:rPr>
                <w:sz w:val="16"/>
                <w:szCs w:val="16"/>
                <w:lang w:val="en-US"/>
              </w:rPr>
              <w:t>Level 5: Expert opinion with supporting observational data</w:t>
            </w:r>
          </w:p>
        </w:tc>
        <w:tc>
          <w:tcPr>
            <w:tcW w:w="1298" w:type="dxa"/>
          </w:tcPr>
          <w:p w14:paraId="593F6591" w14:textId="77777777" w:rsidR="00BD6924" w:rsidRPr="00281AFE" w:rsidRDefault="00BD6924" w:rsidP="00C456EF">
            <w:pPr>
              <w:rPr>
                <w:sz w:val="16"/>
                <w:szCs w:val="16"/>
                <w:lang w:val="en-US"/>
              </w:rPr>
            </w:pPr>
            <w:r w:rsidRPr="00944137">
              <w:rPr>
                <w:sz w:val="16"/>
                <w:szCs w:val="16"/>
                <w:lang w:val="en-US"/>
              </w:rPr>
              <w:t>Positive margins should be addressed through re-excision where possible, with consideration of adjuvant therapies for cases where re-excision is not feasible.</w:t>
            </w:r>
          </w:p>
        </w:tc>
        <w:tc>
          <w:tcPr>
            <w:tcW w:w="1047" w:type="dxa"/>
          </w:tcPr>
          <w:p w14:paraId="70284F7B"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557E106D"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6049116B"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6E2E1E52" w14:textId="77777777" w:rsidR="00BD6924" w:rsidRPr="00281AFE" w:rsidRDefault="00BD6924" w:rsidP="00C456EF">
            <w:pPr>
              <w:rPr>
                <w:sz w:val="16"/>
                <w:szCs w:val="16"/>
                <w:lang w:val="en-US"/>
              </w:rPr>
            </w:pPr>
            <w:r w:rsidRPr="00944137">
              <w:rPr>
                <w:sz w:val="16"/>
                <w:szCs w:val="16"/>
                <w:lang w:val="en-US"/>
              </w:rPr>
              <w:t>Positive margins increase the risk of recurrence and potentially metastasis. Re-excision is the preferred approach for operable cases. For high-risk patients or cases where surgery is not feasible, radiotherapy and/or systemic therapy may be indicated.</w:t>
            </w:r>
          </w:p>
        </w:tc>
      </w:tr>
      <w:tr w:rsidR="00BD6924" w:rsidRPr="00BA1B92" w14:paraId="7CAD3C84" w14:textId="77777777" w:rsidTr="00C456EF">
        <w:tc>
          <w:tcPr>
            <w:tcW w:w="1047" w:type="dxa"/>
          </w:tcPr>
          <w:p w14:paraId="2004E987" w14:textId="77777777" w:rsidR="00BD6924" w:rsidRPr="00281AFE" w:rsidRDefault="00BD6924" w:rsidP="00C456EF">
            <w:pPr>
              <w:rPr>
                <w:sz w:val="16"/>
                <w:szCs w:val="16"/>
                <w:lang w:val="en-US"/>
              </w:rPr>
            </w:pPr>
            <w:r w:rsidRPr="00944137">
              <w:rPr>
                <w:sz w:val="16"/>
                <w:szCs w:val="16"/>
                <w:lang w:val="en-US"/>
              </w:rPr>
              <w:lastRenderedPageBreak/>
              <w:t>Re-Excision for Positive Margins</w:t>
            </w:r>
          </w:p>
        </w:tc>
        <w:tc>
          <w:tcPr>
            <w:tcW w:w="1264" w:type="dxa"/>
          </w:tcPr>
          <w:p w14:paraId="777FB1A3" w14:textId="77777777" w:rsidR="00BD6924" w:rsidRDefault="00BD6924" w:rsidP="00C456EF">
            <w:pPr>
              <w:rPr>
                <w:rStyle w:val="Fremhv"/>
                <w:sz w:val="16"/>
                <w:szCs w:val="16"/>
              </w:rPr>
            </w:pPr>
            <w:proofErr w:type="spellStart"/>
            <w:r w:rsidRPr="00281AFE">
              <w:rPr>
                <w:sz w:val="16"/>
                <w:szCs w:val="16"/>
              </w:rPr>
              <w:t>Roel</w:t>
            </w:r>
            <w:proofErr w:type="spellEnd"/>
            <w:r w:rsidRPr="00281AFE">
              <w:rPr>
                <w:sz w:val="16"/>
                <w:szCs w:val="16"/>
              </w:rPr>
              <w:t xml:space="preserve"> E. </w:t>
            </w:r>
            <w:proofErr w:type="spellStart"/>
            <w:r w:rsidRPr="00281AFE">
              <w:rPr>
                <w:sz w:val="16"/>
                <w:szCs w:val="16"/>
              </w:rPr>
              <w:t>Genders</w:t>
            </w:r>
            <w:proofErr w:type="spellEnd"/>
            <w:r w:rsidRPr="00281AFE">
              <w:rPr>
                <w:sz w:val="16"/>
                <w:szCs w:val="16"/>
              </w:rPr>
              <w:t xml:space="preserve"> et al.</w:t>
            </w:r>
            <w:r w:rsidRPr="00281AFE">
              <w:rPr>
                <w:sz w:val="16"/>
                <w:szCs w:val="16"/>
              </w:rPr>
              <w:br/>
            </w:r>
            <w:r w:rsidRPr="00281AFE">
              <w:rPr>
                <w:rStyle w:val="Fremhv"/>
                <w:sz w:val="16"/>
                <w:szCs w:val="16"/>
              </w:rPr>
              <w:t xml:space="preserve">Acta </w:t>
            </w:r>
            <w:proofErr w:type="spellStart"/>
            <w:r w:rsidRPr="00281AFE">
              <w:rPr>
                <w:rStyle w:val="Fremhv"/>
                <w:sz w:val="16"/>
                <w:szCs w:val="16"/>
              </w:rPr>
              <w:t>Derm</w:t>
            </w:r>
            <w:proofErr w:type="spellEnd"/>
            <w:r w:rsidRPr="00281AFE">
              <w:rPr>
                <w:rStyle w:val="Fremhv"/>
                <w:sz w:val="16"/>
                <w:szCs w:val="16"/>
              </w:rPr>
              <w:t xml:space="preserve"> Venereol</w:t>
            </w:r>
          </w:p>
          <w:p w14:paraId="78CEB2FF" w14:textId="01591A0A" w:rsidR="00BD6924" w:rsidRPr="00281AFE" w:rsidRDefault="00B24DCA" w:rsidP="00C456EF">
            <w:pPr>
              <w:rPr>
                <w:sz w:val="16"/>
                <w:szCs w:val="16"/>
                <w:lang w:val="en-US"/>
              </w:rPr>
            </w:pPr>
            <w:r>
              <w:rPr>
                <w:sz w:val="16"/>
                <w:szCs w:val="16"/>
                <w:lang w:val="en-US"/>
              </w:rPr>
              <w:fldChar w:fldCharType="begin">
                <w:fldData xml:space="preserve">PEVuZE5vdGU+PENpdGU+PEF1dGhvcj5HZW5kZXJzPC9BdXRob3I+PFllYXI+MjAxODwvWWVhcj48
UmVjTnVtPjE3MjIyPC9SZWNOdW0+PERpc3BsYXlUZXh0PigxMzUpPC9EaXNwbGF5VGV4dD48cmVj
b3JkPjxyZWMtbnVtYmVyPjE3MjIyPC9yZWMtbnVtYmVyPjxmb3JlaWduLWtleXM+PGtleSBhcHA9
IkVOIiBkYi1pZD0iZGF0OXQ5eDAxZDl0emtlengyMXh2ZjVsZGR2emZ4ZDU1endhIiB0aW1lc3Rh
bXA9IjE3NTMxOTIyODgiIGd1aWQ9IjI5OTY3OTdjLTM5NTAtNDkyMS05NTVlLWJhODYxNTdkMGNm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IEkuPC9hdXRob3I+PC9hdXRob3JzPjwvY29udHJpYnV0b3JzPjxhdXRoLWFkZHJlc3M+RGVwYXJ0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(135)</w:t>
            </w:r>
            <w:r>
              <w:rPr>
                <w:sz w:val="16"/>
                <w:szCs w:val="16"/>
                <w:lang w:val="en-US"/>
              </w:rPr>
              <w:fldChar w:fldCharType="end"/>
            </w:r>
          </w:p>
        </w:tc>
        <w:tc>
          <w:tcPr>
            <w:tcW w:w="541" w:type="dxa"/>
          </w:tcPr>
          <w:p w14:paraId="2CB5D959" w14:textId="77777777" w:rsidR="00BD6924" w:rsidRPr="00281AFE" w:rsidRDefault="00BD6924" w:rsidP="00C456EF">
            <w:pPr>
              <w:rPr>
                <w:sz w:val="16"/>
                <w:szCs w:val="16"/>
                <w:lang w:val="en-US"/>
              </w:rPr>
            </w:pPr>
            <w:r w:rsidRPr="00281AFE">
              <w:rPr>
                <w:sz w:val="16"/>
                <w:szCs w:val="16"/>
                <w:lang w:val="en-US"/>
              </w:rPr>
              <w:t>2020</w:t>
            </w:r>
          </w:p>
        </w:tc>
        <w:tc>
          <w:tcPr>
            <w:tcW w:w="976" w:type="dxa"/>
          </w:tcPr>
          <w:p w14:paraId="575FF6C9" w14:textId="77777777" w:rsidR="00BD6924" w:rsidRPr="00281AFE" w:rsidRDefault="00BD6924" w:rsidP="00C456EF">
            <w:pPr>
              <w:rPr>
                <w:sz w:val="16"/>
                <w:szCs w:val="16"/>
                <w:lang w:val="en-US"/>
              </w:rPr>
            </w:pPr>
            <w:proofErr w:type="spellStart"/>
            <w:r w:rsidRPr="00281AFE">
              <w:rPr>
                <w:sz w:val="16"/>
                <w:szCs w:val="16"/>
              </w:rPr>
              <w:t>Systematic</w:t>
            </w:r>
            <w:proofErr w:type="spellEnd"/>
            <w:r w:rsidRPr="00281AFE">
              <w:rPr>
                <w:sz w:val="16"/>
                <w:szCs w:val="16"/>
              </w:rPr>
              <w:t xml:space="preserve"> </w:t>
            </w:r>
            <w:proofErr w:type="spellStart"/>
            <w:r w:rsidRPr="00281AFE">
              <w:rPr>
                <w:sz w:val="16"/>
                <w:szCs w:val="16"/>
              </w:rPr>
              <w:t>review</w:t>
            </w:r>
            <w:proofErr w:type="spellEnd"/>
          </w:p>
        </w:tc>
        <w:tc>
          <w:tcPr>
            <w:tcW w:w="1267" w:type="dxa"/>
          </w:tcPr>
          <w:p w14:paraId="178B537D" w14:textId="77777777" w:rsidR="00BD6924" w:rsidRPr="00281AFE" w:rsidRDefault="00BD6924" w:rsidP="00C456EF">
            <w:pPr>
              <w:rPr>
                <w:sz w:val="16"/>
                <w:szCs w:val="16"/>
                <w:lang w:val="en-US"/>
              </w:rPr>
            </w:pPr>
            <w:r w:rsidRPr="00944137">
              <w:rPr>
                <w:sz w:val="16"/>
                <w:szCs w:val="16"/>
                <w:lang w:val="en-US"/>
              </w:rPr>
              <w:t>Level 2a: Systematic review of observational studies</w:t>
            </w:r>
          </w:p>
        </w:tc>
        <w:tc>
          <w:tcPr>
            <w:tcW w:w="1298" w:type="dxa"/>
          </w:tcPr>
          <w:p w14:paraId="570EAD6A" w14:textId="77777777" w:rsidR="00BD6924" w:rsidRPr="00281AFE" w:rsidRDefault="00BD6924" w:rsidP="00C456EF">
            <w:pPr>
              <w:rPr>
                <w:sz w:val="16"/>
                <w:szCs w:val="16"/>
                <w:lang w:val="en-US"/>
              </w:rPr>
            </w:pPr>
            <w:r w:rsidRPr="00944137">
              <w:rPr>
                <w:sz w:val="16"/>
                <w:szCs w:val="16"/>
                <w:lang w:val="en-US"/>
              </w:rPr>
              <w:t>Re-excision for positive margins is associated with a significant reduction in residual tumor burden and recurrence</w:t>
            </w:r>
          </w:p>
        </w:tc>
        <w:tc>
          <w:tcPr>
            <w:tcW w:w="1047" w:type="dxa"/>
          </w:tcPr>
          <w:p w14:paraId="691F8E87"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7AABB4C5"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2842E0B4"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28B32C0A" w14:textId="77777777" w:rsidR="00BD6924" w:rsidRPr="00281AFE" w:rsidRDefault="00BD6924" w:rsidP="00C456EF">
            <w:pPr>
              <w:rPr>
                <w:sz w:val="16"/>
                <w:szCs w:val="16"/>
                <w:lang w:val="en-US"/>
              </w:rPr>
            </w:pPr>
            <w:r w:rsidRPr="00944137">
              <w:rPr>
                <w:sz w:val="16"/>
                <w:szCs w:val="16"/>
                <w:lang w:val="en-US"/>
              </w:rPr>
              <w:t>Pooled incomplete excision rate: 13% (95% CI 9–17%). Risk factors for incomplete excision include tumor location (head and neck), size (&gt;20 mm), depth, and operator type. Residual tumor detected in 29% of re-excised cases. Metastasis risk doubles with incomplete excision.</w:t>
            </w:r>
          </w:p>
        </w:tc>
      </w:tr>
      <w:tr w:rsidR="00BD6924" w:rsidRPr="00BA1B92" w14:paraId="0E4C7900" w14:textId="77777777" w:rsidTr="00C456EF">
        <w:tc>
          <w:tcPr>
            <w:tcW w:w="1047" w:type="dxa"/>
          </w:tcPr>
          <w:p w14:paraId="1CF79FB2"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62B6405C" w14:textId="77777777" w:rsidR="00BD6924" w:rsidRDefault="00BD6924" w:rsidP="00C456EF">
            <w:pPr>
              <w:rPr>
                <w:rStyle w:val="Fremhv"/>
                <w:sz w:val="16"/>
                <w:szCs w:val="16"/>
              </w:rPr>
            </w:pPr>
            <w:r w:rsidRPr="00281AFE">
              <w:rPr>
                <w:sz w:val="16"/>
                <w:szCs w:val="16"/>
              </w:rPr>
              <w:t>Nolan GS et al.</w:t>
            </w:r>
            <w:r w:rsidRPr="00281AFE">
              <w:rPr>
                <w:sz w:val="16"/>
                <w:szCs w:val="16"/>
              </w:rPr>
              <w:br/>
            </w:r>
            <w:proofErr w:type="spellStart"/>
            <w:r w:rsidRPr="00281AFE">
              <w:rPr>
                <w:rStyle w:val="Fremhv"/>
                <w:sz w:val="16"/>
                <w:szCs w:val="16"/>
              </w:rPr>
              <w:t>Br</w:t>
            </w:r>
            <w:proofErr w:type="spellEnd"/>
            <w:r w:rsidRPr="00281AFE">
              <w:rPr>
                <w:rStyle w:val="Fremhv"/>
                <w:sz w:val="16"/>
                <w:szCs w:val="16"/>
              </w:rPr>
              <w:t xml:space="preserve"> J </w:t>
            </w:r>
            <w:proofErr w:type="spellStart"/>
            <w:r w:rsidRPr="00281AFE">
              <w:rPr>
                <w:rStyle w:val="Fremhv"/>
                <w:sz w:val="16"/>
                <w:szCs w:val="16"/>
              </w:rPr>
              <w:t>Dermatol</w:t>
            </w:r>
            <w:proofErr w:type="spellEnd"/>
          </w:p>
          <w:p w14:paraId="04CFFB51" w14:textId="37AED3A4" w:rsidR="00BD6924" w:rsidRPr="00944137" w:rsidRDefault="00B24DCA" w:rsidP="00C456EF">
            <w:pPr>
              <w:rPr>
                <w:sz w:val="16"/>
                <w:szCs w:val="16"/>
              </w:rPr>
            </w:pPr>
            <w:r>
              <w:rPr>
                <w:sz w:val="16"/>
                <w:szCs w:val="16"/>
              </w:rPr>
              <w:fldChar w:fldCharType="begin">
                <w:fldData xml:space="preserve">PEVuZE5vdGU+PENpdGU+PEF1dGhvcj5Ob2xhbjwvQXV0aG9yPjxZZWFyPjIwMjE8L1llYXI+PFJl
Y051bT4xNzIyMTwvUmVjTnVtPjxEaXNwbGF5VGV4dD4oMTM0KTwvRGlzcGxheVRleHQ+PHJlY29y
ZD48cmVjLW51bWJlcj4xNzIyMTwvcmVjLW51bWJlcj48Zm9yZWlnbi1rZXlzPjxrZXkgYXBwPSJF
TiIgZGItaWQ9ImRhdDl0OXgwMWQ5dHprZXp4MjF4dmY1bGRkdnpmeGQ1NXp3YSIgdGltZXN0YW1w
PSIxNzUzMTkxODI0IiBndWlkPSIwMDBmOGRlNC0xYmMyLTRiOWEtODE0NC0xOGI3MmFhNzAwMGEi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QS48L2F1dGhvcj48L2F1dGhvcnM+PC9jb250cmlidXRvcnM+PGF1dGgtYWRkcmVzcz5EZXBhcnRt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(134)</w:t>
            </w:r>
            <w:r>
              <w:rPr>
                <w:sz w:val="16"/>
                <w:szCs w:val="16"/>
              </w:rPr>
              <w:fldChar w:fldCharType="end"/>
            </w:r>
          </w:p>
        </w:tc>
        <w:tc>
          <w:tcPr>
            <w:tcW w:w="541" w:type="dxa"/>
          </w:tcPr>
          <w:p w14:paraId="39E90980" w14:textId="77777777" w:rsidR="00BD6924" w:rsidRPr="00281AFE" w:rsidRDefault="00BD6924" w:rsidP="00C456EF">
            <w:pPr>
              <w:rPr>
                <w:sz w:val="16"/>
                <w:szCs w:val="16"/>
                <w:lang w:val="en-US"/>
              </w:rPr>
            </w:pPr>
            <w:r w:rsidRPr="00281AFE">
              <w:rPr>
                <w:sz w:val="16"/>
                <w:szCs w:val="16"/>
                <w:lang w:val="en-US"/>
              </w:rPr>
              <w:t>2020</w:t>
            </w:r>
          </w:p>
        </w:tc>
        <w:tc>
          <w:tcPr>
            <w:tcW w:w="976" w:type="dxa"/>
          </w:tcPr>
          <w:p w14:paraId="3C1E3A62" w14:textId="77777777" w:rsidR="00BD6924" w:rsidRPr="00281AFE" w:rsidRDefault="00BD6924" w:rsidP="00C456EF">
            <w:pPr>
              <w:rPr>
                <w:sz w:val="16"/>
                <w:szCs w:val="16"/>
                <w:lang w:val="en-US"/>
              </w:rPr>
            </w:pPr>
            <w:r w:rsidRPr="00944137">
              <w:rPr>
                <w:sz w:val="16"/>
                <w:szCs w:val="16"/>
                <w:lang w:val="en-US"/>
              </w:rPr>
              <w:t>Systematic review and meta-analysis</w:t>
            </w:r>
          </w:p>
        </w:tc>
        <w:tc>
          <w:tcPr>
            <w:tcW w:w="1267" w:type="dxa"/>
          </w:tcPr>
          <w:p w14:paraId="6EB294FF" w14:textId="77777777" w:rsidR="00BD6924" w:rsidRPr="00281AFE" w:rsidRDefault="00BD6924" w:rsidP="00C456EF">
            <w:pPr>
              <w:rPr>
                <w:sz w:val="16"/>
                <w:szCs w:val="16"/>
                <w:lang w:val="en-US"/>
              </w:rPr>
            </w:pPr>
            <w:r w:rsidRPr="00944137">
              <w:rPr>
                <w:sz w:val="16"/>
                <w:szCs w:val="16"/>
                <w:lang w:val="en-US"/>
              </w:rPr>
              <w:t>Level 2a: Pooled observational data</w:t>
            </w:r>
          </w:p>
        </w:tc>
        <w:tc>
          <w:tcPr>
            <w:tcW w:w="1298" w:type="dxa"/>
          </w:tcPr>
          <w:p w14:paraId="540ADAD8" w14:textId="77777777" w:rsidR="00BD6924" w:rsidRPr="00281AFE" w:rsidRDefault="00BD6924" w:rsidP="00C456EF">
            <w:pPr>
              <w:rPr>
                <w:sz w:val="16"/>
                <w:szCs w:val="16"/>
                <w:lang w:val="en-US"/>
              </w:rPr>
            </w:pPr>
            <w:r w:rsidRPr="00944137">
              <w:rPr>
                <w:sz w:val="16"/>
                <w:szCs w:val="16"/>
                <w:lang w:val="en-US"/>
              </w:rPr>
              <w:t>Positive margins significantly increase the risk of recurrence and metastasis. Re-excision improves outcomes, particularly for SCC cases with higher rates of incomplete margins than previously estimated.</w:t>
            </w:r>
          </w:p>
        </w:tc>
        <w:tc>
          <w:tcPr>
            <w:tcW w:w="1047" w:type="dxa"/>
          </w:tcPr>
          <w:p w14:paraId="3F7A7300" w14:textId="77777777" w:rsidR="00BD6924" w:rsidRPr="00281AFE" w:rsidRDefault="00BD6924" w:rsidP="00C456EF">
            <w:pPr>
              <w:rPr>
                <w:sz w:val="16"/>
                <w:szCs w:val="16"/>
                <w:lang w:val="en-US"/>
              </w:rPr>
            </w:pPr>
            <w:r w:rsidRPr="00944137">
              <w:rPr>
                <w:sz w:val="16"/>
                <w:szCs w:val="16"/>
                <w:lang w:val="en-US"/>
              </w:rPr>
              <w:t>Re-excision or additional treatments</w:t>
            </w:r>
          </w:p>
        </w:tc>
        <w:tc>
          <w:tcPr>
            <w:tcW w:w="1047" w:type="dxa"/>
          </w:tcPr>
          <w:p w14:paraId="579A9B5E"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61475337" w14:textId="77777777" w:rsidR="00BD6924" w:rsidRPr="00281AFE" w:rsidRDefault="00BD6924" w:rsidP="00C456EF">
            <w:pPr>
              <w:rPr>
                <w:sz w:val="16"/>
                <w:szCs w:val="16"/>
                <w:lang w:val="en-US"/>
              </w:rPr>
            </w:pPr>
            <w:r w:rsidRPr="00944137">
              <w:rPr>
                <w:sz w:val="16"/>
                <w:szCs w:val="16"/>
                <w:lang w:val="en-US"/>
              </w:rPr>
              <w:t>53,796 patients with 21,569 SCCs from 110 studies</w:t>
            </w:r>
          </w:p>
        </w:tc>
        <w:tc>
          <w:tcPr>
            <w:tcW w:w="1436" w:type="dxa"/>
          </w:tcPr>
          <w:p w14:paraId="08505EAB" w14:textId="77777777" w:rsidR="00BD6924" w:rsidRPr="00281AFE" w:rsidRDefault="00BD6924" w:rsidP="00C456EF">
            <w:pPr>
              <w:rPr>
                <w:sz w:val="16"/>
                <w:szCs w:val="16"/>
                <w:lang w:val="en-US"/>
              </w:rPr>
            </w:pPr>
            <w:r w:rsidRPr="00944137">
              <w:rPr>
                <w:sz w:val="16"/>
                <w:szCs w:val="16"/>
                <w:lang w:val="en-US"/>
              </w:rPr>
              <w:t>Proportion of incomplete excisions for SCC: 9.4% (95% CI 7.6-11.4%). Residual tumor found in 29% of cases with re-excision. Margins are more frequently inadequate for tumors in high-risk areas (e.g., head and neck) or with general practitioners performing surgery.</w:t>
            </w:r>
          </w:p>
        </w:tc>
      </w:tr>
    </w:tbl>
    <w:p w14:paraId="26CAB54A" w14:textId="77777777" w:rsidR="00BD6924" w:rsidRDefault="00BD6924" w:rsidP="006A560B">
      <w:pPr>
        <w:pStyle w:val="Overskrift4"/>
        <w:numPr>
          <w:ilvl w:val="0"/>
          <w:numId w:val="2"/>
        </w:numPr>
        <w:pBdr>
          <w:bottom w:val="single" w:sz="12" w:space="1" w:color="auto"/>
        </w:pBdr>
        <w:tabs>
          <w:tab w:val="num" w:pos="720"/>
        </w:tabs>
        <w:ind w:left="720" w:hanging="360"/>
      </w:pPr>
      <w:r>
        <w:t>Man kan overveje postoperativ strålebehandling selv når der er frie mikroskopiske marginer (≥1mm) (se separat guideline) (C)</w:t>
      </w:r>
    </w:p>
    <w:p w14:paraId="4999ABE1" w14:textId="77777777" w:rsidR="00BD6924" w:rsidRPr="00BB315D" w:rsidRDefault="00BD6924" w:rsidP="00BD6924">
      <w:r w:rsidRPr="00092910">
        <w:t>For mere detaljeret baggrund og gennemgang henvises til ”</w:t>
      </w:r>
      <w:r w:rsidRPr="0013439A">
        <w:rPr>
          <w:b/>
          <w:bCs/>
        </w:rPr>
        <w:t>Retningslinjer for onkologisk behandling af nonmelanom hudcancer</w:t>
      </w:r>
      <w:r w:rsidRPr="00092910">
        <w:t>”</w:t>
      </w:r>
    </w:p>
    <w:p w14:paraId="2763A1F8"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Man bør som udgangspunkt tilbyde lokal </w:t>
      </w:r>
      <w:proofErr w:type="spellStart"/>
      <w:r>
        <w:t>lymfeknudeexairese</w:t>
      </w:r>
      <w:proofErr w:type="spellEnd"/>
      <w:r>
        <w:t xml:space="preserve"> ved klinisk og/eller radiologisk påviste regionale metastaser (C)</w:t>
      </w:r>
    </w:p>
    <w:p w14:paraId="344968A8"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7F40CC65" w14:textId="77777777" w:rsidR="00BD6924" w:rsidRDefault="00BD6924" w:rsidP="006A560B">
      <w:pPr>
        <w:numPr>
          <w:ilvl w:val="0"/>
          <w:numId w:val="18"/>
        </w:numPr>
        <w:spacing w:after="0"/>
      </w:pPr>
      <w:r w:rsidRPr="00BD6924">
        <w:t xml:space="preserve">Evidensen for anbefalingen er primært baseret på systematiske </w:t>
      </w:r>
      <w:proofErr w:type="spellStart"/>
      <w:r w:rsidRPr="00BD6924">
        <w:t>reviews</w:t>
      </w:r>
      <w:proofErr w:type="spellEnd"/>
      <w:r w:rsidRPr="00BD6924">
        <w:t>, retrospektive kohortestudier og ekspertkonsensus, svarende til niveau 2b–5 på Oxford-skalaen.</w:t>
      </w:r>
    </w:p>
    <w:p w14:paraId="56BA9232" w14:textId="77777777" w:rsidR="00BD6924" w:rsidRPr="00BD6924" w:rsidRDefault="00BD6924" w:rsidP="00BD6924">
      <w:pPr>
        <w:spacing w:after="0"/>
      </w:pPr>
    </w:p>
    <w:p w14:paraId="73EE36F3"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14BEF6A6" w14:textId="77777777" w:rsidR="00BD6924" w:rsidRPr="00BD6924" w:rsidRDefault="00BD6924" w:rsidP="006A560B">
      <w:pPr>
        <w:numPr>
          <w:ilvl w:val="0"/>
          <w:numId w:val="31"/>
        </w:numPr>
        <w:spacing w:after="0"/>
        <w:rPr>
          <w:rFonts w:eastAsia="Times New Roman" w:cs="Times New Roman"/>
          <w:szCs w:val="24"/>
          <w:lang w:eastAsia="da-DK"/>
        </w:rPr>
      </w:pPr>
      <w:r w:rsidRPr="00BD6924">
        <w:rPr>
          <w:rFonts w:eastAsia="Times New Roman" w:cs="Times New Roman"/>
          <w:b/>
          <w:bCs/>
          <w:szCs w:val="24"/>
          <w:lang w:eastAsia="da-DK"/>
        </w:rPr>
        <w:t>Styrker:</w:t>
      </w:r>
    </w:p>
    <w:p w14:paraId="7D090735" w14:textId="77777777" w:rsidR="00BD6924" w:rsidRPr="00BD6924" w:rsidRDefault="00BD6924" w:rsidP="006A560B">
      <w:pPr>
        <w:numPr>
          <w:ilvl w:val="1"/>
          <w:numId w:val="18"/>
        </w:numPr>
        <w:spacing w:after="0"/>
      </w:pPr>
      <w:r w:rsidRPr="00BD6924">
        <w:t>Flere studier, herunder multicenter retrospektive kohorter og ekspertguidelines, dokumenterer fordelene ved kirurgisk excision af regionale lymfeknuder for at forbedre lokal kontrol.</w:t>
      </w:r>
    </w:p>
    <w:p w14:paraId="5E667257" w14:textId="77777777" w:rsidR="00BD6924" w:rsidRPr="00BD6924" w:rsidRDefault="00BD6924" w:rsidP="006A560B">
      <w:pPr>
        <w:numPr>
          <w:ilvl w:val="1"/>
          <w:numId w:val="18"/>
        </w:numPr>
        <w:spacing w:after="0"/>
      </w:pPr>
      <w:r w:rsidRPr="00BD6924">
        <w:t>Data fra specialiserede centre sikrer høj relevans for klinisk praksis og understøtter kirurgisk behandling frem for observation eller mindre aggressive tiltag.</w:t>
      </w:r>
    </w:p>
    <w:p w14:paraId="1B3D57A3" w14:textId="77777777" w:rsidR="00BD6924" w:rsidRPr="00BD6924" w:rsidRDefault="00BD6924" w:rsidP="006A560B">
      <w:pPr>
        <w:numPr>
          <w:ilvl w:val="1"/>
          <w:numId w:val="18"/>
        </w:numPr>
        <w:spacing w:after="0"/>
      </w:pPr>
      <w:r w:rsidRPr="00BD6924">
        <w:t>Adjuverende behandlinger såsom strålebehandling understøttes af robuste data, der viser forbedret regional kontrol for højrisikopatienter.</w:t>
      </w:r>
    </w:p>
    <w:p w14:paraId="1B57CE80" w14:textId="77777777" w:rsidR="00BD6924" w:rsidRPr="00BD6924" w:rsidRDefault="00BD6924" w:rsidP="006A560B">
      <w:pPr>
        <w:numPr>
          <w:ilvl w:val="0"/>
          <w:numId w:val="31"/>
        </w:numPr>
        <w:spacing w:after="0"/>
        <w:rPr>
          <w:rFonts w:eastAsia="Times New Roman" w:cs="Times New Roman"/>
          <w:szCs w:val="24"/>
          <w:lang w:eastAsia="da-DK"/>
        </w:rPr>
      </w:pPr>
      <w:r w:rsidRPr="00BD6924">
        <w:rPr>
          <w:rFonts w:eastAsia="Times New Roman" w:cs="Times New Roman"/>
          <w:b/>
          <w:bCs/>
          <w:szCs w:val="24"/>
          <w:lang w:eastAsia="da-DK"/>
        </w:rPr>
        <w:t>Begrænsninger:</w:t>
      </w:r>
    </w:p>
    <w:p w14:paraId="1299C684" w14:textId="77777777" w:rsidR="00BD6924" w:rsidRPr="00BD6924" w:rsidRDefault="00BD6924" w:rsidP="006A560B">
      <w:pPr>
        <w:numPr>
          <w:ilvl w:val="1"/>
          <w:numId w:val="18"/>
        </w:numPr>
        <w:spacing w:after="0"/>
      </w:pPr>
      <w:r w:rsidRPr="00BD6924">
        <w:t>Der mangler prospektive randomiserede studier (</w:t>
      </w:r>
      <w:proofErr w:type="spellStart"/>
      <w:r w:rsidRPr="00BD6924">
        <w:t>RCT’er</w:t>
      </w:r>
      <w:proofErr w:type="spellEnd"/>
      <w:r w:rsidRPr="00BD6924">
        <w:t>), hvilket begrænser evidensens styrke og muligheden for at fastslå en kausal sammenhæng.</w:t>
      </w:r>
    </w:p>
    <w:p w14:paraId="30616A67" w14:textId="77777777" w:rsidR="00BD6924" w:rsidRPr="00BD6924" w:rsidRDefault="00BD6924" w:rsidP="006A560B">
      <w:pPr>
        <w:numPr>
          <w:ilvl w:val="1"/>
          <w:numId w:val="18"/>
        </w:numPr>
        <w:spacing w:after="0"/>
      </w:pPr>
      <w:r w:rsidRPr="00BD6924">
        <w:lastRenderedPageBreak/>
        <w:t xml:space="preserve">Retrospektive studier lider af risiko for selektionsbias, hvor patienter, der modtager kombinationsterapi, kan repræsentere en højere </w:t>
      </w:r>
      <w:proofErr w:type="spellStart"/>
      <w:r w:rsidRPr="00BD6924">
        <w:t>risiko-gruppe</w:t>
      </w:r>
      <w:proofErr w:type="spellEnd"/>
      <w:r w:rsidRPr="00BD6924">
        <w:t>.</w:t>
      </w:r>
    </w:p>
    <w:p w14:paraId="243BD0F4" w14:textId="77777777" w:rsidR="00BD6924" w:rsidRDefault="00BD6924" w:rsidP="006A560B">
      <w:pPr>
        <w:numPr>
          <w:ilvl w:val="1"/>
          <w:numId w:val="18"/>
        </w:numPr>
        <w:spacing w:after="0"/>
      </w:pPr>
      <w:r w:rsidRPr="00BD6924">
        <w:t>Variationer i behandlingsstrategier og manglende data for specifikke anatomiske lokalisationer begrænser generaliserbarheden.</w:t>
      </w:r>
    </w:p>
    <w:p w14:paraId="3E372A76" w14:textId="77777777" w:rsidR="00BD6924" w:rsidRPr="00BD6924" w:rsidRDefault="00BD6924" w:rsidP="00BD6924">
      <w:pPr>
        <w:spacing w:after="0"/>
      </w:pPr>
    </w:p>
    <w:p w14:paraId="25CBEAD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Resultater fra evidensgennemgangen:</w:t>
      </w:r>
    </w:p>
    <w:p w14:paraId="1AFC4D63"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Kirurgi som standardbehandling:</w:t>
      </w:r>
    </w:p>
    <w:p w14:paraId="5C31934C" w14:textId="77777777" w:rsidR="00BD6924" w:rsidRPr="00BD6924" w:rsidRDefault="00BD6924" w:rsidP="006A560B">
      <w:pPr>
        <w:numPr>
          <w:ilvl w:val="1"/>
          <w:numId w:val="18"/>
        </w:numPr>
        <w:spacing w:after="0"/>
      </w:pPr>
      <w:r w:rsidRPr="00BD6924">
        <w:t>Retningslinjer og studier støtter kirurgisk excision som førstevalg ved klinisk eller radiologisk påviste metastaser. Dette gælder både for hoved-halsområdet (</w:t>
      </w:r>
      <w:proofErr w:type="spellStart"/>
      <w:r w:rsidRPr="00BD6924">
        <w:t>parotidektomi</w:t>
      </w:r>
      <w:proofErr w:type="spellEnd"/>
      <w:r w:rsidRPr="00BD6924">
        <w:t xml:space="preserve"> og halsdissektion) og regionale metastaser i </w:t>
      </w:r>
      <w:proofErr w:type="spellStart"/>
      <w:r w:rsidRPr="00BD6924">
        <w:t>aksillen</w:t>
      </w:r>
      <w:proofErr w:type="spellEnd"/>
      <w:r w:rsidRPr="00BD6924">
        <w:t xml:space="preserve"> eller lysken.</w:t>
      </w:r>
    </w:p>
    <w:p w14:paraId="74ECBD9F" w14:textId="77777777" w:rsidR="00BD6924" w:rsidRPr="00BD6924" w:rsidRDefault="00BD6924" w:rsidP="006A560B">
      <w:pPr>
        <w:numPr>
          <w:ilvl w:val="1"/>
          <w:numId w:val="18"/>
        </w:numPr>
        <w:spacing w:after="0"/>
      </w:pPr>
      <w:r w:rsidRPr="00BD6924">
        <w:t>Kombinationen af kirurgi og postoperativstrålebehandling giver bedre lokal kontrol og reducerer recidivrater.</w:t>
      </w:r>
    </w:p>
    <w:p w14:paraId="393375FF"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Regional kontrol og recidivrater:</w:t>
      </w:r>
    </w:p>
    <w:p w14:paraId="06428D95" w14:textId="77777777" w:rsidR="00BD6924" w:rsidRPr="00BD6924" w:rsidRDefault="00BD6924" w:rsidP="006A560B">
      <w:pPr>
        <w:numPr>
          <w:ilvl w:val="1"/>
          <w:numId w:val="18"/>
        </w:numPr>
        <w:spacing w:after="0"/>
      </w:pPr>
      <w:proofErr w:type="spellStart"/>
      <w:r w:rsidRPr="00BD6924">
        <w:rPr>
          <w:b/>
          <w:bCs/>
        </w:rPr>
        <w:t>Veness</w:t>
      </w:r>
      <w:proofErr w:type="spellEnd"/>
      <w:r w:rsidRPr="00BD6924">
        <w:rPr>
          <w:b/>
          <w:bCs/>
        </w:rPr>
        <w:t xml:space="preserve"> et al.:</w:t>
      </w:r>
      <w:r w:rsidRPr="00BD6924">
        <w:t xml:space="preserve"> Kombinationen af kirurgi og postoperativstrålebehandling reducerede </w:t>
      </w:r>
      <w:proofErr w:type="spellStart"/>
      <w:r w:rsidRPr="00BD6924">
        <w:t>lokoregional</w:t>
      </w:r>
      <w:proofErr w:type="spellEnd"/>
      <w:r w:rsidRPr="00BD6924">
        <w:t xml:space="preserve"> recidiv til 20% sammenlignet med 43% ved kirurgi alene.</w:t>
      </w:r>
    </w:p>
    <w:p w14:paraId="423E4DB8" w14:textId="77777777" w:rsidR="00BD6924" w:rsidRPr="00BD6924" w:rsidRDefault="00BD6924" w:rsidP="006A560B">
      <w:pPr>
        <w:numPr>
          <w:ilvl w:val="1"/>
          <w:numId w:val="18"/>
        </w:numPr>
        <w:spacing w:after="0"/>
      </w:pPr>
      <w:r w:rsidRPr="00BD6924">
        <w:rPr>
          <w:b/>
          <w:bCs/>
        </w:rPr>
        <w:t>Yang et al.:</w:t>
      </w:r>
      <w:r w:rsidRPr="00BD6924">
        <w:t xml:space="preserve"> Kirurgi kombineret med strålebehandling reducerede regional recidivrate (22% vs. 38%) sammenlignet med kirurgi alene.</w:t>
      </w:r>
    </w:p>
    <w:p w14:paraId="6B385559" w14:textId="77777777" w:rsidR="00BD6924" w:rsidRPr="00BD6924" w:rsidRDefault="00BD6924" w:rsidP="006A560B">
      <w:pPr>
        <w:numPr>
          <w:ilvl w:val="1"/>
          <w:numId w:val="18"/>
        </w:numPr>
        <w:spacing w:after="0"/>
      </w:pPr>
      <w:proofErr w:type="spellStart"/>
      <w:r w:rsidRPr="00BD6924">
        <w:rPr>
          <w:b/>
          <w:bCs/>
        </w:rPr>
        <w:t>Gurney</w:t>
      </w:r>
      <w:proofErr w:type="spellEnd"/>
      <w:r w:rsidRPr="00BD6924">
        <w:rPr>
          <w:b/>
          <w:bCs/>
        </w:rPr>
        <w:t xml:space="preserve"> &amp; </w:t>
      </w:r>
      <w:proofErr w:type="spellStart"/>
      <w:r w:rsidRPr="00BD6924">
        <w:rPr>
          <w:b/>
          <w:bCs/>
        </w:rPr>
        <w:t>Newlands</w:t>
      </w:r>
      <w:proofErr w:type="spellEnd"/>
      <w:r w:rsidRPr="00BD6924">
        <w:rPr>
          <w:b/>
          <w:bCs/>
        </w:rPr>
        <w:t>:</w:t>
      </w:r>
      <w:r w:rsidRPr="00BD6924">
        <w:t xml:space="preserve"> Anbefaler multidisciplinær vurdering for optimal behandling ved avanceret </w:t>
      </w:r>
      <w:proofErr w:type="spellStart"/>
      <w:r w:rsidRPr="00BD6924">
        <w:t>nodal</w:t>
      </w:r>
      <w:proofErr w:type="spellEnd"/>
      <w:r w:rsidRPr="00BD6924">
        <w:t xml:space="preserve"> sygdom og fremhæver, at postoperativstrålebehandling er vigtig for patienter med </w:t>
      </w:r>
      <w:proofErr w:type="spellStart"/>
      <w:r w:rsidRPr="00BD6924">
        <w:t>ekstrakapsulær</w:t>
      </w:r>
      <w:proofErr w:type="spellEnd"/>
      <w:r w:rsidRPr="00BD6924">
        <w:t xml:space="preserve"> spredning (ECE).</w:t>
      </w:r>
    </w:p>
    <w:p w14:paraId="6B2F1870"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Overlevelse:</w:t>
      </w:r>
    </w:p>
    <w:p w14:paraId="08C96A1E" w14:textId="77777777" w:rsidR="00BD6924" w:rsidRPr="00BD6924" w:rsidRDefault="00BD6924" w:rsidP="006A560B">
      <w:pPr>
        <w:numPr>
          <w:ilvl w:val="1"/>
          <w:numId w:val="18"/>
        </w:numPr>
        <w:spacing w:after="0"/>
      </w:pPr>
      <w:r w:rsidRPr="00BD6924">
        <w:rPr>
          <w:b/>
          <w:bCs/>
        </w:rPr>
        <w:t>AJCC-klassifikation</w:t>
      </w:r>
      <w:r w:rsidRPr="00BD6924">
        <w:t>: Femårs overlevelse varierer mellem 52% (N2 med ECE) og 92% (N1 uden ECE).</w:t>
      </w:r>
    </w:p>
    <w:p w14:paraId="31F8A3E4" w14:textId="77777777" w:rsidR="00BD6924" w:rsidRPr="00BD6924" w:rsidRDefault="00BD6924" w:rsidP="006A560B">
      <w:pPr>
        <w:numPr>
          <w:ilvl w:val="1"/>
          <w:numId w:val="18"/>
        </w:numPr>
        <w:spacing w:after="0"/>
      </w:pPr>
      <w:r w:rsidRPr="00BD6924">
        <w:rPr>
          <w:b/>
          <w:bCs/>
        </w:rPr>
        <w:t>Palme et al.:</w:t>
      </w:r>
      <w:r w:rsidRPr="00BD6924">
        <w:t xml:space="preserve"> Kombineret kirurgi og strålebehandling forbedrer femårs overlevelsen for patienter med avanceret PCC i hoved-halsområdet (68% vs. 47% med strålebehandling alene).</w:t>
      </w:r>
    </w:p>
    <w:p w14:paraId="2AB43500" w14:textId="77777777" w:rsidR="00BD6924" w:rsidRDefault="00BD6924" w:rsidP="006A560B">
      <w:pPr>
        <w:numPr>
          <w:ilvl w:val="1"/>
          <w:numId w:val="18"/>
        </w:numPr>
        <w:spacing w:after="0"/>
      </w:pPr>
      <w:proofErr w:type="spellStart"/>
      <w:r w:rsidRPr="00BD6924">
        <w:rPr>
          <w:b/>
          <w:bCs/>
        </w:rPr>
        <w:t>Bucknell</w:t>
      </w:r>
      <w:proofErr w:type="spellEnd"/>
      <w:r w:rsidRPr="00BD6924">
        <w:rPr>
          <w:b/>
          <w:bCs/>
        </w:rPr>
        <w:t xml:space="preserve"> et al.:</w:t>
      </w:r>
      <w:r w:rsidRPr="00BD6924">
        <w:t xml:space="preserve"> </w:t>
      </w:r>
      <w:proofErr w:type="spellStart"/>
      <w:r w:rsidRPr="00BD6924">
        <w:t>Immunosuppression</w:t>
      </w:r>
      <w:proofErr w:type="spellEnd"/>
      <w:r w:rsidRPr="00BD6924">
        <w:t xml:space="preserve"> og høj </w:t>
      </w:r>
      <w:proofErr w:type="spellStart"/>
      <w:r w:rsidRPr="00BD6924">
        <w:t>nodal</w:t>
      </w:r>
      <w:proofErr w:type="spellEnd"/>
      <w:r w:rsidRPr="00BD6924">
        <w:t xml:space="preserve"> byrde er væsentlige negative prognostiske faktorer for overlevelse og progression.</w:t>
      </w:r>
    </w:p>
    <w:p w14:paraId="676DCBAA" w14:textId="77777777" w:rsidR="00BD6924" w:rsidRPr="00BD6924" w:rsidRDefault="00BD6924" w:rsidP="00BD6924">
      <w:pPr>
        <w:spacing w:after="0"/>
      </w:pPr>
    </w:p>
    <w:p w14:paraId="5E620C4D"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727ED4DD" w14:textId="77777777" w:rsidR="00BD6924" w:rsidRPr="00BD6924" w:rsidRDefault="00BD6924" w:rsidP="006A560B">
      <w:pPr>
        <w:numPr>
          <w:ilvl w:val="0"/>
          <w:numId w:val="33"/>
        </w:numPr>
        <w:spacing w:after="0"/>
        <w:rPr>
          <w:rFonts w:eastAsia="Times New Roman" w:cs="Times New Roman"/>
          <w:szCs w:val="24"/>
          <w:lang w:eastAsia="da-DK"/>
        </w:rPr>
      </w:pPr>
      <w:r w:rsidRPr="00BD6924">
        <w:rPr>
          <w:rFonts w:eastAsia="Times New Roman" w:cs="Times New Roman"/>
          <w:b/>
          <w:bCs/>
          <w:szCs w:val="24"/>
          <w:lang w:eastAsia="da-DK"/>
        </w:rPr>
        <w:t>BAD (2020), NCCN (2024), og europæiske retningslinjer (2023):</w:t>
      </w:r>
    </w:p>
    <w:p w14:paraId="06B91BE6" w14:textId="77777777" w:rsidR="00BD6924" w:rsidRPr="00BD6924" w:rsidRDefault="00BD6924" w:rsidP="006A560B">
      <w:pPr>
        <w:numPr>
          <w:ilvl w:val="1"/>
          <w:numId w:val="18"/>
        </w:numPr>
        <w:spacing w:after="0"/>
      </w:pPr>
      <w:r w:rsidRPr="00BD6924">
        <w:t xml:space="preserve">Konsensus om at tilbyde kirurgisk excision ved påviste regionale metastaser, kombineret med postoperativ strålebehandling ved </w:t>
      </w:r>
      <w:proofErr w:type="spellStart"/>
      <w:r w:rsidRPr="00BD6924">
        <w:t>højrisikotumores</w:t>
      </w:r>
      <w:proofErr w:type="spellEnd"/>
      <w:r w:rsidRPr="00BD6924">
        <w:t>.</w:t>
      </w:r>
    </w:p>
    <w:p w14:paraId="066FF28B" w14:textId="77777777" w:rsidR="00BD6924" w:rsidRDefault="00BD6924" w:rsidP="006A560B">
      <w:pPr>
        <w:numPr>
          <w:ilvl w:val="1"/>
          <w:numId w:val="18"/>
        </w:numPr>
        <w:spacing w:after="0"/>
      </w:pPr>
      <w:r w:rsidRPr="00BD6924">
        <w:t xml:space="preserve">Omfanget af lymfeknudedissektion skal tilpasses patientens anatomiske lokalisation og </w:t>
      </w:r>
      <w:proofErr w:type="spellStart"/>
      <w:r w:rsidRPr="00BD6924">
        <w:t>nodale</w:t>
      </w:r>
      <w:proofErr w:type="spellEnd"/>
      <w:r w:rsidRPr="00BD6924">
        <w:t xml:space="preserve"> byrde.</w:t>
      </w:r>
    </w:p>
    <w:p w14:paraId="6494654D" w14:textId="77777777" w:rsidR="00BD6924" w:rsidRPr="00BD6924" w:rsidRDefault="00BD6924" w:rsidP="00BD6924">
      <w:pPr>
        <w:spacing w:after="0"/>
      </w:pPr>
    </w:p>
    <w:p w14:paraId="0FB8638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r w:rsidRPr="00BD6924">
        <w:rPr>
          <w:rFonts w:eastAsia="Times New Roman" w:cs="Times New Roman"/>
          <w:szCs w:val="24"/>
          <w:lang w:eastAsia="da-DK"/>
        </w:rPr>
        <w:br/>
      </w:r>
      <w:r w:rsidRPr="00BD6924">
        <w:t xml:space="preserve">Formuleringen "man bør som udgangspunkt tilbyde lokal </w:t>
      </w:r>
      <w:proofErr w:type="spellStart"/>
      <w:r w:rsidRPr="00BD6924">
        <w:t>lymfeknudeexairese</w:t>
      </w:r>
      <w:proofErr w:type="spellEnd"/>
      <w:r w:rsidRPr="00BD6924">
        <w:t xml:space="preserve"> ved klinisk eller radiologisk påviste regionale metastaser" understreger kirurgi som standardbehandling for at sikre lokal kontrol og reducere recidiv. Samtidig anerkender formuleringen behovet for individualiseret vurdering afhængigt af patientens generelle helbredstilstand, </w:t>
      </w:r>
      <w:proofErr w:type="spellStart"/>
      <w:r w:rsidRPr="00BD6924">
        <w:t>nodal</w:t>
      </w:r>
      <w:proofErr w:type="spellEnd"/>
      <w:r w:rsidRPr="00BD6924">
        <w:t xml:space="preserve"> byrde og tumorens kompleksitet.</w:t>
      </w:r>
    </w:p>
    <w:p w14:paraId="2FCE6817" w14:textId="77777777" w:rsidR="00BD6924" w:rsidRPr="00BD6924" w:rsidRDefault="00BD6924" w:rsidP="00BD6924">
      <w:pPr>
        <w:spacing w:before="100" w:beforeAutospacing="1" w:after="100" w:afterAutospacing="1"/>
        <w:rPr>
          <w:rFonts w:eastAsia="Times New Roman" w:cs="Times New Roman"/>
          <w:b/>
          <w:bCs/>
          <w:szCs w:val="24"/>
          <w:lang w:eastAsia="da-DK"/>
        </w:rPr>
      </w:pPr>
      <w:r w:rsidRPr="00BD6924">
        <w:rPr>
          <w:rFonts w:eastAsia="Times New Roman" w:cs="Times New Roman"/>
          <w:b/>
          <w:bCs/>
          <w:szCs w:val="24"/>
          <w:lang w:eastAsia="da-DK"/>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EE2FA6" w14:paraId="28B45178" w14:textId="77777777" w:rsidTr="00C456EF">
        <w:tc>
          <w:tcPr>
            <w:tcW w:w="1134" w:type="dxa"/>
          </w:tcPr>
          <w:p w14:paraId="1C7C097B" w14:textId="77777777" w:rsidR="00BD6924" w:rsidRPr="00EE2FA6" w:rsidRDefault="00BD6924" w:rsidP="00C456EF">
            <w:pPr>
              <w:rPr>
                <w:b/>
                <w:bCs/>
                <w:sz w:val="16"/>
                <w:szCs w:val="16"/>
                <w:lang w:val="en-US"/>
              </w:rPr>
            </w:pPr>
            <w:r w:rsidRPr="00EE2FA6">
              <w:rPr>
                <w:b/>
                <w:bCs/>
                <w:sz w:val="16"/>
                <w:szCs w:val="16"/>
              </w:rPr>
              <w:t>Intervention</w:t>
            </w:r>
          </w:p>
        </w:tc>
        <w:tc>
          <w:tcPr>
            <w:tcW w:w="1177" w:type="dxa"/>
          </w:tcPr>
          <w:p w14:paraId="5D848654" w14:textId="77777777" w:rsidR="00BD6924" w:rsidRPr="00EE2FA6" w:rsidRDefault="00BD6924" w:rsidP="00C456EF">
            <w:pPr>
              <w:rPr>
                <w:b/>
                <w:bCs/>
                <w:sz w:val="16"/>
                <w:szCs w:val="16"/>
                <w:lang w:val="en-US"/>
              </w:rPr>
            </w:pPr>
            <w:r w:rsidRPr="00EE2FA6">
              <w:rPr>
                <w:b/>
                <w:bCs/>
                <w:sz w:val="16"/>
                <w:szCs w:val="16"/>
              </w:rPr>
              <w:t>Reference</w:t>
            </w:r>
          </w:p>
        </w:tc>
        <w:tc>
          <w:tcPr>
            <w:tcW w:w="541" w:type="dxa"/>
          </w:tcPr>
          <w:p w14:paraId="40222BC4" w14:textId="77777777" w:rsidR="00BD6924" w:rsidRPr="00EE2FA6" w:rsidRDefault="00BD6924" w:rsidP="00C456EF">
            <w:pPr>
              <w:rPr>
                <w:b/>
                <w:bCs/>
                <w:sz w:val="16"/>
                <w:szCs w:val="16"/>
                <w:lang w:val="en-US"/>
              </w:rPr>
            </w:pPr>
            <w:r w:rsidRPr="00EE2FA6">
              <w:rPr>
                <w:b/>
                <w:bCs/>
                <w:sz w:val="16"/>
                <w:szCs w:val="16"/>
                <w:lang w:val="en-US"/>
              </w:rPr>
              <w:t>Year</w:t>
            </w:r>
          </w:p>
        </w:tc>
        <w:tc>
          <w:tcPr>
            <w:tcW w:w="976" w:type="dxa"/>
          </w:tcPr>
          <w:p w14:paraId="79F5E394" w14:textId="77777777" w:rsidR="00BD6924" w:rsidRPr="00EE2FA6" w:rsidRDefault="00BD6924" w:rsidP="00C456EF">
            <w:pPr>
              <w:rPr>
                <w:b/>
                <w:bCs/>
                <w:sz w:val="16"/>
                <w:szCs w:val="16"/>
                <w:lang w:val="en-US"/>
              </w:rPr>
            </w:pPr>
            <w:r w:rsidRPr="00EE2FA6">
              <w:rPr>
                <w:b/>
                <w:bCs/>
                <w:sz w:val="16"/>
                <w:szCs w:val="16"/>
                <w:lang w:val="en-US"/>
              </w:rPr>
              <w:t>Study Design</w:t>
            </w:r>
          </w:p>
        </w:tc>
        <w:tc>
          <w:tcPr>
            <w:tcW w:w="1267" w:type="dxa"/>
          </w:tcPr>
          <w:p w14:paraId="69289BC0" w14:textId="77777777" w:rsidR="00BD6924" w:rsidRPr="00EE2FA6" w:rsidRDefault="00BD6924" w:rsidP="00C456EF">
            <w:pPr>
              <w:rPr>
                <w:b/>
                <w:bCs/>
                <w:sz w:val="16"/>
                <w:szCs w:val="16"/>
                <w:lang w:val="en-US"/>
              </w:rPr>
            </w:pPr>
            <w:r w:rsidRPr="00EE2FA6">
              <w:rPr>
                <w:b/>
                <w:bCs/>
                <w:sz w:val="16"/>
                <w:szCs w:val="16"/>
                <w:lang w:val="en-US"/>
              </w:rPr>
              <w:t>Quality of evidence (Oxford/Styrke)</w:t>
            </w:r>
          </w:p>
        </w:tc>
        <w:tc>
          <w:tcPr>
            <w:tcW w:w="1298" w:type="dxa"/>
          </w:tcPr>
          <w:p w14:paraId="55EBFFAC" w14:textId="77777777" w:rsidR="00BD6924" w:rsidRPr="00EE2FA6" w:rsidRDefault="00BD6924" w:rsidP="00C456EF">
            <w:pPr>
              <w:rPr>
                <w:b/>
                <w:bCs/>
                <w:sz w:val="16"/>
                <w:szCs w:val="16"/>
                <w:lang w:val="en-US"/>
              </w:rPr>
            </w:pPr>
            <w:proofErr w:type="spellStart"/>
            <w:r w:rsidRPr="00EE2FA6">
              <w:rPr>
                <w:b/>
                <w:bCs/>
                <w:sz w:val="16"/>
                <w:szCs w:val="16"/>
              </w:rPr>
              <w:t>Commentary</w:t>
            </w:r>
            <w:proofErr w:type="spellEnd"/>
          </w:p>
        </w:tc>
        <w:tc>
          <w:tcPr>
            <w:tcW w:w="1047" w:type="dxa"/>
          </w:tcPr>
          <w:p w14:paraId="59BC4B0A" w14:textId="77777777" w:rsidR="00BD6924" w:rsidRPr="00EE2FA6" w:rsidRDefault="00BD6924" w:rsidP="00C456EF">
            <w:pPr>
              <w:rPr>
                <w:b/>
                <w:bCs/>
                <w:sz w:val="16"/>
                <w:szCs w:val="16"/>
                <w:lang w:val="en-US"/>
              </w:rPr>
            </w:pPr>
            <w:r w:rsidRPr="00EE2FA6">
              <w:rPr>
                <w:b/>
                <w:bCs/>
                <w:sz w:val="16"/>
                <w:szCs w:val="16"/>
              </w:rPr>
              <w:t>Intervention</w:t>
            </w:r>
          </w:p>
        </w:tc>
        <w:tc>
          <w:tcPr>
            <w:tcW w:w="1047" w:type="dxa"/>
          </w:tcPr>
          <w:p w14:paraId="2797AB81" w14:textId="77777777" w:rsidR="00BD6924" w:rsidRPr="00EE2FA6" w:rsidRDefault="00BD6924" w:rsidP="00C456EF">
            <w:pPr>
              <w:rPr>
                <w:b/>
                <w:bCs/>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009B4AC9" w14:textId="77777777" w:rsidR="00BD6924" w:rsidRPr="00EE2FA6" w:rsidRDefault="00BD6924" w:rsidP="00C456EF">
            <w:pPr>
              <w:rPr>
                <w:b/>
                <w:bCs/>
                <w:sz w:val="16"/>
                <w:szCs w:val="16"/>
                <w:lang w:val="en-US"/>
              </w:rPr>
            </w:pPr>
            <w:r w:rsidRPr="00EE2FA6">
              <w:rPr>
                <w:b/>
                <w:bCs/>
                <w:sz w:val="16"/>
                <w:szCs w:val="16"/>
              </w:rPr>
              <w:t>Patient population</w:t>
            </w:r>
          </w:p>
        </w:tc>
        <w:tc>
          <w:tcPr>
            <w:tcW w:w="1436" w:type="dxa"/>
          </w:tcPr>
          <w:p w14:paraId="6090A91B" w14:textId="77777777" w:rsidR="00BD6924" w:rsidRPr="00EE2FA6" w:rsidRDefault="00BD6924" w:rsidP="00C456EF">
            <w:pPr>
              <w:rPr>
                <w:b/>
                <w:bCs/>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BA1B92" w14:paraId="406CB767" w14:textId="77777777" w:rsidTr="00C456EF">
        <w:tc>
          <w:tcPr>
            <w:tcW w:w="1134" w:type="dxa"/>
          </w:tcPr>
          <w:p w14:paraId="28A633AC" w14:textId="77777777" w:rsidR="00BD6924" w:rsidRPr="00552024" w:rsidRDefault="00BD6924" w:rsidP="00C456EF">
            <w:pPr>
              <w:rPr>
                <w:b/>
                <w:bCs/>
                <w:sz w:val="16"/>
                <w:szCs w:val="16"/>
                <w:lang w:val="en-US"/>
              </w:rPr>
            </w:pPr>
            <w:r w:rsidRPr="00552024">
              <w:rPr>
                <w:b/>
                <w:bCs/>
                <w:sz w:val="16"/>
                <w:szCs w:val="16"/>
                <w:lang w:val="en-US"/>
              </w:rPr>
              <w:lastRenderedPageBreak/>
              <w:t>Regional Lymphadenectomy</w:t>
            </w:r>
          </w:p>
        </w:tc>
        <w:tc>
          <w:tcPr>
            <w:tcW w:w="1177" w:type="dxa"/>
          </w:tcPr>
          <w:p w14:paraId="4A14E7DC" w14:textId="77777777" w:rsidR="00BD6924" w:rsidRDefault="00BD6924" w:rsidP="00C456EF">
            <w:pPr>
              <w:rPr>
                <w:sz w:val="16"/>
                <w:szCs w:val="16"/>
                <w:lang w:val="en-US"/>
              </w:rPr>
            </w:pPr>
            <w:r w:rsidRPr="00EE2FA6">
              <w:rPr>
                <w:sz w:val="16"/>
                <w:szCs w:val="16"/>
                <w:lang w:val="en-US"/>
              </w:rPr>
              <w:t>British Association of Dermatologists Guidelines</w:t>
            </w:r>
          </w:p>
          <w:p w14:paraId="5F0C2C90" w14:textId="5E7FEEB3" w:rsidR="00957042" w:rsidRPr="00EE2FA6" w:rsidRDefault="00957042" w:rsidP="00C456EF">
            <w:pPr>
              <w:rPr>
                <w:sz w:val="16"/>
                <w:szCs w:val="16"/>
                <w:lang w:val="en-US"/>
              </w:rPr>
            </w:pPr>
            <w:r>
              <w:rPr>
                <w:sz w:val="16"/>
                <w:szCs w:val="16"/>
                <w:lang w:val="en-US"/>
              </w:rPr>
              <w:fldChar w:fldCharType="begin">
                <w:fldData xml:space="preserve">PEVuZE5vdGU+PENpdGU+PEF1dGhvcj5ZYW5nPC9BdXRob3I+PFllYXI+MjAyMTwvWWVhcj48UmVj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=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(184)</w:t>
            </w:r>
            <w:r>
              <w:rPr>
                <w:sz w:val="16"/>
                <w:szCs w:val="16"/>
                <w:lang w:val="en-US"/>
              </w:rPr>
              <w:fldChar w:fldCharType="end"/>
            </w:r>
          </w:p>
        </w:tc>
        <w:tc>
          <w:tcPr>
            <w:tcW w:w="541" w:type="dxa"/>
          </w:tcPr>
          <w:p w14:paraId="711687D2" w14:textId="77777777" w:rsidR="00BD6924" w:rsidRPr="00EE2FA6" w:rsidRDefault="00BD6924" w:rsidP="00C456EF">
            <w:pPr>
              <w:rPr>
                <w:sz w:val="16"/>
                <w:szCs w:val="16"/>
                <w:lang w:val="en-US"/>
              </w:rPr>
            </w:pPr>
            <w:r w:rsidRPr="00EE2FA6">
              <w:rPr>
                <w:sz w:val="16"/>
                <w:szCs w:val="16"/>
                <w:lang w:val="en-US"/>
              </w:rPr>
              <w:t>2020</w:t>
            </w:r>
          </w:p>
        </w:tc>
        <w:tc>
          <w:tcPr>
            <w:tcW w:w="976" w:type="dxa"/>
          </w:tcPr>
          <w:p w14:paraId="086578A1"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37D17D59"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7AC29665" w14:textId="77777777" w:rsidR="00BD6924" w:rsidRPr="00EE2FA6" w:rsidRDefault="00BD6924" w:rsidP="00C456EF">
            <w:pPr>
              <w:rPr>
                <w:sz w:val="16"/>
                <w:szCs w:val="16"/>
                <w:lang w:val="en-US"/>
              </w:rPr>
            </w:pPr>
            <w:r w:rsidRPr="00EE2FA6">
              <w:rPr>
                <w:sz w:val="16"/>
                <w:szCs w:val="16"/>
                <w:lang w:val="en-US"/>
              </w:rPr>
              <w:t>Recommends therapeutic lymphadenectomy for patients with confirmed lymph node metastases based on clinical or radiological findings.</w:t>
            </w:r>
          </w:p>
        </w:tc>
        <w:tc>
          <w:tcPr>
            <w:tcW w:w="1047" w:type="dxa"/>
          </w:tcPr>
          <w:p w14:paraId="1610A372" w14:textId="77777777" w:rsidR="00BD6924" w:rsidRPr="00EE2FA6" w:rsidRDefault="00BD6924" w:rsidP="00C456EF">
            <w:pPr>
              <w:rPr>
                <w:sz w:val="16"/>
                <w:szCs w:val="16"/>
                <w:lang w:val="en-US"/>
              </w:rPr>
            </w:pPr>
            <w:r w:rsidRPr="00EE2FA6">
              <w:rPr>
                <w:sz w:val="16"/>
                <w:szCs w:val="16"/>
                <w:lang w:val="en-US"/>
              </w:rPr>
              <w:t>Lymphadenectomy for confirmed nodal metastasis</w:t>
            </w:r>
          </w:p>
        </w:tc>
        <w:tc>
          <w:tcPr>
            <w:tcW w:w="1047" w:type="dxa"/>
          </w:tcPr>
          <w:p w14:paraId="175AFE8B"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18E3E1D5" w14:textId="77777777" w:rsidR="00BD6924" w:rsidRPr="00EE2FA6" w:rsidRDefault="00BD6924" w:rsidP="00C456EF">
            <w:pPr>
              <w:rPr>
                <w:sz w:val="16"/>
                <w:szCs w:val="16"/>
                <w:lang w:val="en-US"/>
              </w:rPr>
            </w:pPr>
            <w:r w:rsidRPr="00EE2FA6">
              <w:rPr>
                <w:sz w:val="16"/>
                <w:szCs w:val="16"/>
                <w:lang w:val="en-US"/>
              </w:rPr>
              <w:t xml:space="preserve">Patients with </w:t>
            </w:r>
            <w:proofErr w:type="spellStart"/>
            <w:r w:rsidRPr="00EE2FA6">
              <w:rPr>
                <w:sz w:val="16"/>
                <w:szCs w:val="16"/>
                <w:lang w:val="en-US"/>
              </w:rPr>
              <w:t>cSCC</w:t>
            </w:r>
            <w:proofErr w:type="spellEnd"/>
            <w:r w:rsidRPr="00EE2FA6">
              <w:rPr>
                <w:sz w:val="16"/>
                <w:szCs w:val="16"/>
                <w:lang w:val="en-US"/>
              </w:rPr>
              <w:t xml:space="preserve"> and confirmed regional nodal metastases</w:t>
            </w:r>
          </w:p>
        </w:tc>
        <w:tc>
          <w:tcPr>
            <w:tcW w:w="1436" w:type="dxa"/>
          </w:tcPr>
          <w:p w14:paraId="795B58DB" w14:textId="77777777" w:rsidR="00BD6924" w:rsidRPr="00EE2FA6" w:rsidRDefault="00BD6924" w:rsidP="00C456EF">
            <w:pPr>
              <w:rPr>
                <w:sz w:val="16"/>
                <w:szCs w:val="16"/>
                <w:lang w:val="en-US"/>
              </w:rPr>
            </w:pPr>
            <w:r w:rsidRPr="00EE2FA6">
              <w:rPr>
                <w:sz w:val="16"/>
                <w:szCs w:val="16"/>
                <w:lang w:val="en-US"/>
              </w:rPr>
              <w:t>Lymphadenectomy should be performed by a multidisciplinary team. Imaging (CT/MRI) required to delineate metastases and rule out distant spread. Adjuvant radiotherapy recommended for high-risk pathology, such as extracapsular extension or large nodal disease.</w:t>
            </w:r>
          </w:p>
        </w:tc>
      </w:tr>
      <w:tr w:rsidR="00BD6924" w:rsidRPr="00BA1B92" w14:paraId="353410D8" w14:textId="77777777" w:rsidTr="00C456EF">
        <w:tc>
          <w:tcPr>
            <w:tcW w:w="1134" w:type="dxa"/>
          </w:tcPr>
          <w:p w14:paraId="25C4CF5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0A535683" w14:textId="77777777" w:rsidR="00BD6924" w:rsidRDefault="00BD6924" w:rsidP="00C456EF">
            <w:pPr>
              <w:rPr>
                <w:rStyle w:val="Fremhv"/>
                <w:sz w:val="16"/>
                <w:szCs w:val="16"/>
                <w:lang w:val="en-US"/>
              </w:rPr>
            </w:pPr>
            <w:r w:rsidRPr="00C2266E">
              <w:rPr>
                <w:sz w:val="16"/>
                <w:szCs w:val="16"/>
                <w:lang w:val="en-US"/>
              </w:rPr>
              <w:t>Stratigos et al.</w:t>
            </w:r>
            <w:r w:rsidRPr="00C2266E">
              <w:rPr>
                <w:sz w:val="16"/>
                <w:szCs w:val="16"/>
                <w:lang w:val="en-US"/>
              </w:rPr>
              <w:br/>
            </w:r>
            <w:r w:rsidRPr="00C2266E">
              <w:rPr>
                <w:rStyle w:val="Fremhv"/>
                <w:sz w:val="16"/>
                <w:szCs w:val="16"/>
                <w:lang w:val="en-US"/>
              </w:rPr>
              <w:t>European Consensus Guidelines</w:t>
            </w:r>
          </w:p>
          <w:p w14:paraId="3A2A9683" w14:textId="3834ED56" w:rsidR="00BD6924" w:rsidRPr="00EE2FA6"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Y29yZD48cmVjLW51bWJlcj4xNzA5ODwvcmVjLW51bWJlcj48Zm9yZWlnbi1rZXlzPjxrZXkgYXBw
PSJFTiIgZGItaWQ9ImRhdDl0OXgwMWQ5dHprZXp4MjF4dmY1bGRkdnpmeGQ1NXp3YSIgdGltZXN0
YW1wPSIxNzUzMDE3MjU1IiBndWlkPSJjZGE1Njg1Ny05MjZhLTQ4MDktOWIzOC0xOGExZWZmZTc1
N2QiPjE3MDk4PC9rZXk+PC9mb3JlaWduLWtleXM+PHJlZi10eXBlIG5hbWU9IkpvdXJuYWwgQXJ0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YXMsIEEuPC9hdXRob3I+PGF1dGhvcj5MZWl0ZXIsIFUuPC9hdXRob3I+PGF1dGhvcj5NYWx2ZWh5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bj48a2V5d29yZHM+PGtleXdvcmQ+QWRqdXZhbnQ8L2tleXdvcmQ+PGtleXdvcmQ+QW50aS1QRC0x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w:t>
            </w:r>
            <w:r>
              <w:rPr>
                <w:sz w:val="16"/>
                <w:szCs w:val="16"/>
                <w:lang w:val="en-US"/>
              </w:rPr>
              <w:fldChar w:fldCharType="end"/>
            </w:r>
          </w:p>
        </w:tc>
        <w:tc>
          <w:tcPr>
            <w:tcW w:w="541" w:type="dxa"/>
          </w:tcPr>
          <w:p w14:paraId="0EDCFEE7" w14:textId="77777777" w:rsidR="00BD6924" w:rsidRPr="00EE2FA6" w:rsidRDefault="00BD6924" w:rsidP="00C456EF">
            <w:pPr>
              <w:rPr>
                <w:sz w:val="16"/>
                <w:szCs w:val="16"/>
                <w:lang w:val="en-US"/>
              </w:rPr>
            </w:pPr>
            <w:r w:rsidRPr="00EE2FA6">
              <w:rPr>
                <w:sz w:val="16"/>
                <w:szCs w:val="16"/>
                <w:lang w:val="en-US"/>
              </w:rPr>
              <w:t>2023</w:t>
            </w:r>
          </w:p>
        </w:tc>
        <w:tc>
          <w:tcPr>
            <w:tcW w:w="976" w:type="dxa"/>
          </w:tcPr>
          <w:p w14:paraId="4F2B9931"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56A0CC42"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71C8E98C" w14:textId="77777777" w:rsidR="00BD6924" w:rsidRPr="00EE2FA6" w:rsidRDefault="00BD6924" w:rsidP="00C456EF">
            <w:pPr>
              <w:rPr>
                <w:sz w:val="16"/>
                <w:szCs w:val="16"/>
                <w:lang w:val="en-US"/>
              </w:rPr>
            </w:pPr>
            <w:r w:rsidRPr="00EE2FA6">
              <w:rPr>
                <w:sz w:val="16"/>
                <w:szCs w:val="16"/>
                <w:lang w:val="en-US"/>
              </w:rPr>
              <w:t>Recommends therapeutic regional lymph node dissection for patients with lymph node metastases confirmed via imaging and biopsy</w:t>
            </w:r>
          </w:p>
        </w:tc>
        <w:tc>
          <w:tcPr>
            <w:tcW w:w="1047" w:type="dxa"/>
          </w:tcPr>
          <w:p w14:paraId="43B49D70" w14:textId="77777777" w:rsidR="00BD6924" w:rsidRPr="00EE2FA6" w:rsidRDefault="00BD6924" w:rsidP="00C456EF">
            <w:pPr>
              <w:rPr>
                <w:sz w:val="16"/>
                <w:szCs w:val="16"/>
                <w:lang w:val="en-US"/>
              </w:rPr>
            </w:pPr>
            <w:r w:rsidRPr="00EE2FA6">
              <w:rPr>
                <w:sz w:val="16"/>
                <w:szCs w:val="16"/>
                <w:lang w:val="en-US"/>
              </w:rPr>
              <w:t>Lymph node dissection for confirmed nodal metastases</w:t>
            </w:r>
          </w:p>
        </w:tc>
        <w:tc>
          <w:tcPr>
            <w:tcW w:w="1047" w:type="dxa"/>
          </w:tcPr>
          <w:p w14:paraId="0308BC04"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01218F44" w14:textId="77777777" w:rsidR="00BD6924" w:rsidRPr="00EE2FA6" w:rsidRDefault="00BD6924" w:rsidP="00C456EF">
            <w:pPr>
              <w:rPr>
                <w:sz w:val="16"/>
                <w:szCs w:val="16"/>
                <w:lang w:val="en-US"/>
              </w:rPr>
            </w:pPr>
            <w:r w:rsidRPr="00EE2FA6">
              <w:rPr>
                <w:sz w:val="16"/>
                <w:szCs w:val="16"/>
                <w:lang w:val="en-US"/>
              </w:rPr>
              <w:t xml:space="preserve">Patients with invasive </w:t>
            </w:r>
            <w:proofErr w:type="spellStart"/>
            <w:r w:rsidRPr="00EE2FA6">
              <w:rPr>
                <w:sz w:val="16"/>
                <w:szCs w:val="16"/>
                <w:lang w:val="en-US"/>
              </w:rPr>
              <w:t>cSCC</w:t>
            </w:r>
            <w:proofErr w:type="spellEnd"/>
            <w:r w:rsidRPr="00EE2FA6">
              <w:rPr>
                <w:sz w:val="16"/>
                <w:szCs w:val="16"/>
                <w:lang w:val="en-US"/>
              </w:rPr>
              <w:t xml:space="preserve"> and confirmed regional nodal metastases</w:t>
            </w:r>
          </w:p>
        </w:tc>
        <w:tc>
          <w:tcPr>
            <w:tcW w:w="1436" w:type="dxa"/>
          </w:tcPr>
          <w:p w14:paraId="7F81E4D1" w14:textId="77777777" w:rsidR="00BD6924" w:rsidRPr="00EE2FA6" w:rsidRDefault="00BD6924" w:rsidP="00C456EF">
            <w:pPr>
              <w:rPr>
                <w:sz w:val="16"/>
                <w:szCs w:val="16"/>
                <w:lang w:val="en-US"/>
              </w:rPr>
            </w:pPr>
            <w:r w:rsidRPr="00EE2FA6">
              <w:rPr>
                <w:sz w:val="16"/>
                <w:szCs w:val="16"/>
                <w:lang w:val="en-US"/>
              </w:rPr>
              <w:t xml:space="preserve">Lymphadenectomy significantly improves regional control in metastatic </w:t>
            </w:r>
            <w:proofErr w:type="spellStart"/>
            <w:r w:rsidRPr="00EE2FA6">
              <w:rPr>
                <w:sz w:val="16"/>
                <w:szCs w:val="16"/>
                <w:lang w:val="en-US"/>
              </w:rPr>
              <w:t>cSCC</w:t>
            </w:r>
            <w:proofErr w:type="spellEnd"/>
            <w:r w:rsidRPr="00EE2FA6">
              <w:rPr>
                <w:sz w:val="16"/>
                <w:szCs w:val="16"/>
                <w:lang w:val="en-US"/>
              </w:rPr>
              <w:t>. Extent of dissection should be tailored based on nodal burden and discussed in multidisciplinary tumor boards. Multimodal treatment including adjuvant radiotherapy should be considered for extracapsular extension.</w:t>
            </w:r>
          </w:p>
        </w:tc>
      </w:tr>
      <w:tr w:rsidR="00BD6924" w:rsidRPr="00BA1B92" w14:paraId="002D6B5D" w14:textId="77777777" w:rsidTr="00C456EF">
        <w:tc>
          <w:tcPr>
            <w:tcW w:w="1134" w:type="dxa"/>
          </w:tcPr>
          <w:p w14:paraId="2976FCEC"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4D1A407" w14:textId="77777777" w:rsidR="00BD6924" w:rsidRDefault="00BD6924" w:rsidP="00C456EF">
            <w:pPr>
              <w:rPr>
                <w:sz w:val="16"/>
                <w:szCs w:val="16"/>
                <w:lang w:val="en-US"/>
              </w:rPr>
            </w:pPr>
            <w:r w:rsidRPr="00EE2FA6">
              <w:rPr>
                <w:sz w:val="16"/>
                <w:szCs w:val="16"/>
                <w:lang w:val="en-US"/>
              </w:rPr>
              <w:t>NCCN Clinical Practice Guidelines (Version 1.2024)</w:t>
            </w:r>
          </w:p>
          <w:p w14:paraId="098E8686" w14:textId="6ED655FE" w:rsidR="00BD6924" w:rsidRPr="00EE2FA6"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Y051bT4xNzEwMDwvUmVjTnVtPjxEaXNwbGF5VGV4dD4oMTUpPC9EaXNwbGF5VGV4dD48cmVjb3Jk
PjxyZWMtbnVtYmVyPjE3MTAwPC9yZWMtbnVtYmVyPjxmb3JlaWduLWtleXM+PGtleSBhcHA9IkVO
IiBkYi1pZD0iZGF0OXQ5eDAxZDl0emtlengyMXh2ZjVsZGR2emZ4ZDU1endhIiB0aW1lc3RhbXA9
IjE3NTMwMTkwOTEiIGd1aWQ9ImFmZTFlMjI3LTYwMWItNDIxMy05MzU0LWI1M2I3YTliODlhZCI+
MTcxMDA8L2tleT48L2ZvcmVpZ24ta2V5cz48cmVmLXR5cGUgbmFtZT0iUmVwb3J0Ij4yNzwvcmVm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LjwvdGl0bGU+PC90aXRsZXM+PGRhdGVzPjx5ZWFyPjIwMjQ8L3llYXI+PC9kYXRlcz48dXJscz48
L3VybHM+PC9yZWNvcmQ+PC9DaXRlPjwvRW5kTm90ZT4A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w:t>
            </w:r>
            <w:r>
              <w:rPr>
                <w:sz w:val="16"/>
                <w:szCs w:val="16"/>
                <w:lang w:val="en-US"/>
              </w:rPr>
              <w:fldChar w:fldCharType="end"/>
            </w:r>
          </w:p>
        </w:tc>
        <w:tc>
          <w:tcPr>
            <w:tcW w:w="541" w:type="dxa"/>
          </w:tcPr>
          <w:p w14:paraId="3BCB7E53" w14:textId="77777777" w:rsidR="00BD6924" w:rsidRPr="00EE2FA6" w:rsidRDefault="00BD6924" w:rsidP="00C456EF">
            <w:pPr>
              <w:rPr>
                <w:sz w:val="16"/>
                <w:szCs w:val="16"/>
                <w:lang w:val="en-US"/>
              </w:rPr>
            </w:pPr>
            <w:r w:rsidRPr="00EE2FA6">
              <w:rPr>
                <w:sz w:val="16"/>
                <w:szCs w:val="16"/>
                <w:lang w:val="en-US"/>
              </w:rPr>
              <w:t>2024</w:t>
            </w:r>
          </w:p>
        </w:tc>
        <w:tc>
          <w:tcPr>
            <w:tcW w:w="976" w:type="dxa"/>
          </w:tcPr>
          <w:p w14:paraId="08BA001C"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62A2F05C"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1FEBF07C" w14:textId="77777777" w:rsidR="00BD6924" w:rsidRPr="00EE2FA6" w:rsidRDefault="00BD6924" w:rsidP="00C456EF">
            <w:pPr>
              <w:rPr>
                <w:sz w:val="16"/>
                <w:szCs w:val="16"/>
                <w:lang w:val="en-US"/>
              </w:rPr>
            </w:pPr>
            <w:r w:rsidRPr="00EE2FA6">
              <w:rPr>
                <w:sz w:val="16"/>
                <w:szCs w:val="16"/>
                <w:lang w:val="en-US"/>
              </w:rPr>
              <w:t>Recommends therapeutic lymph node dissection for operable cases with confirmed lymph node metastases via imaging or biopsy.</w:t>
            </w:r>
          </w:p>
        </w:tc>
        <w:tc>
          <w:tcPr>
            <w:tcW w:w="1047" w:type="dxa"/>
          </w:tcPr>
          <w:p w14:paraId="39759093" w14:textId="77777777" w:rsidR="00BD6924" w:rsidRPr="00EE2FA6" w:rsidRDefault="00BD6924" w:rsidP="00C456EF">
            <w:pPr>
              <w:rPr>
                <w:sz w:val="16"/>
                <w:szCs w:val="16"/>
                <w:lang w:val="en-US"/>
              </w:rPr>
            </w:pPr>
            <w:r w:rsidRPr="00EE2FA6">
              <w:rPr>
                <w:sz w:val="16"/>
                <w:szCs w:val="16"/>
                <w:lang w:val="en-US"/>
              </w:rPr>
              <w:t>Surgical lymph node dissection for metastases</w:t>
            </w:r>
          </w:p>
        </w:tc>
        <w:tc>
          <w:tcPr>
            <w:tcW w:w="1047" w:type="dxa"/>
          </w:tcPr>
          <w:p w14:paraId="6E3834D6" w14:textId="77777777" w:rsidR="00BD6924" w:rsidRPr="00EE2FA6" w:rsidRDefault="00BD6924" w:rsidP="00C456EF">
            <w:pPr>
              <w:rPr>
                <w:sz w:val="16"/>
                <w:szCs w:val="16"/>
                <w:lang w:val="en-US"/>
              </w:rPr>
            </w:pPr>
            <w:r w:rsidRPr="00EE2FA6">
              <w:rPr>
                <w:sz w:val="16"/>
                <w:szCs w:val="16"/>
                <w:lang w:val="en-US"/>
              </w:rPr>
              <w:t>Observation or systemic therapy for inoperable cases</w:t>
            </w:r>
          </w:p>
        </w:tc>
        <w:tc>
          <w:tcPr>
            <w:tcW w:w="1158" w:type="dxa"/>
          </w:tcPr>
          <w:p w14:paraId="7D4FE2FC" w14:textId="77777777" w:rsidR="00BD6924" w:rsidRPr="00EE2FA6" w:rsidRDefault="00BD6924" w:rsidP="00C456EF">
            <w:pPr>
              <w:rPr>
                <w:sz w:val="16"/>
                <w:szCs w:val="16"/>
                <w:lang w:val="en-US"/>
              </w:rPr>
            </w:pPr>
            <w:r w:rsidRPr="00EE2FA6">
              <w:rPr>
                <w:sz w:val="16"/>
                <w:szCs w:val="16"/>
                <w:lang w:val="en-US"/>
              </w:rPr>
              <w:t>Patients with nodal metastases confirmed via imaging or biopsy</w:t>
            </w:r>
          </w:p>
        </w:tc>
        <w:tc>
          <w:tcPr>
            <w:tcW w:w="1436" w:type="dxa"/>
          </w:tcPr>
          <w:p w14:paraId="7CC3D774" w14:textId="77777777" w:rsidR="00BD6924" w:rsidRPr="00EE2FA6" w:rsidRDefault="00BD6924" w:rsidP="00C456EF">
            <w:pPr>
              <w:rPr>
                <w:sz w:val="16"/>
                <w:szCs w:val="16"/>
                <w:lang w:val="en-US"/>
              </w:rPr>
            </w:pPr>
            <w:r w:rsidRPr="00EE2FA6">
              <w:rPr>
                <w:sz w:val="16"/>
                <w:szCs w:val="16"/>
                <w:lang w:val="en-US"/>
              </w:rPr>
              <w:t>Regional lymphadenectomy improves regional control and survival outcomes in operable cases. Multidisciplinary consultation and systemic therapy are recommended for advanced or inoperable cases. Radiotherapy should be considered for extracapsular invasion or multiple nodal metastases.</w:t>
            </w:r>
          </w:p>
        </w:tc>
      </w:tr>
      <w:tr w:rsidR="00BD6924" w:rsidRPr="00BA1B92" w14:paraId="1F114F32" w14:textId="77777777" w:rsidTr="00C456EF">
        <w:tc>
          <w:tcPr>
            <w:tcW w:w="1134" w:type="dxa"/>
          </w:tcPr>
          <w:p w14:paraId="697C89C0"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69BD8914" w14:textId="77777777" w:rsidR="00BD6924" w:rsidRPr="00AE3260" w:rsidRDefault="00BD6924" w:rsidP="00C456EF">
            <w:pPr>
              <w:rPr>
                <w:rFonts w:eastAsia="Times New Roman" w:cs="Times New Roman"/>
                <w:i/>
                <w:iCs/>
                <w:sz w:val="16"/>
                <w:szCs w:val="16"/>
                <w:lang w:val="en-US" w:eastAsia="da-DK"/>
              </w:rPr>
            </w:pPr>
            <w:r w:rsidRPr="00AE3260">
              <w:rPr>
                <w:rFonts w:eastAsia="Times New Roman" w:cs="Times New Roman"/>
                <w:sz w:val="16"/>
                <w:szCs w:val="16"/>
                <w:lang w:val="en-US" w:eastAsia="da-DK"/>
              </w:rPr>
              <w:t>Gurney &amp; Newlands</w:t>
            </w:r>
            <w:r w:rsidRPr="00AE3260">
              <w:rPr>
                <w:rFonts w:eastAsia="Times New Roman" w:cs="Times New Roman"/>
                <w:sz w:val="16"/>
                <w:szCs w:val="16"/>
                <w:lang w:val="en-US" w:eastAsia="da-DK"/>
              </w:rPr>
              <w:br/>
            </w:r>
            <w:r w:rsidRPr="00AE3260">
              <w:rPr>
                <w:rFonts w:eastAsia="Times New Roman" w:cs="Times New Roman"/>
                <w:i/>
                <w:iCs/>
                <w:sz w:val="16"/>
                <w:szCs w:val="16"/>
                <w:lang w:val="en-US" w:eastAsia="da-DK"/>
              </w:rPr>
              <w:t>British Journal of Oral and Maxillofacial Surgery</w:t>
            </w:r>
          </w:p>
          <w:p w14:paraId="2740B5EF" w14:textId="00717CCC" w:rsidR="00BD6924" w:rsidRPr="007C2EF2" w:rsidRDefault="007C2EF2" w:rsidP="00C456EF">
            <w:pPr>
              <w:rPr>
                <w:rFonts w:ascii="Times New Roman" w:eastAsia="Times New Roman" w:hAnsi="Times New Roman" w:cs="Times New Roman"/>
                <w:b/>
                <w:bCs/>
                <w:szCs w:val="24"/>
                <w:lang w:eastAsia="da-DK"/>
              </w:rPr>
            </w:pPr>
            <w:r w:rsidRPr="007C2EF2">
              <w:rPr>
                <w:rFonts w:eastAsia="Times New Roman" w:cs="Times New Roman"/>
                <w:sz w:val="16"/>
                <w:szCs w:val="16"/>
                <w:lang w:val="en-US" w:eastAsia="da-DK"/>
              </w:rPr>
              <w:fldChar w:fldCharType="begin">
                <w:fldData xml:space="preserve">PEVuZE5vdGU+PENpdGU+PEF1dGhvcj5HdXJuZXk8L0F1dGhvcj48WWVhcj4yMDE0PC9ZZWFyPjxS
ZWNOdW0+MTcxODM8L1JlY051bT48RGlzcGxheVRleHQ+KDk2KTwvRGlzcGxheVRleHQ+PHJlY29y
ZD48cmVjLW51bWJlcj4xNzE4MzwvcmVjLW51bWJlcj48Zm9yZWlnbi1rZXlzPjxrZXkgYXBwPSJF
TiIgZGItaWQ9ImRhdDl0OXgwMWQ5dHprZXp4MjF4dmY1bGRkdnpmeGQ1NXp3YSIgdGltZXN0YW1w
PSIxNzUzMTAzODQ3IiBndWlkPSIzNWJhNGU0OS00ZDVkLTRiOGQtODkzNC0zYTFmYjI5OTg5NDki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dXRvcnM+PGF1dGgtYWRkcmVzcz5Sb3lhbCBTdXJyZXkgQ291bnR5IEhvc3BpdGFsLCBVbml0ZWQg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</w:fldData>
              </w:fldChar>
            </w:r>
            <w:r w:rsidRPr="007C2EF2">
              <w:rPr>
                <w:rFonts w:eastAsia="Times New Roman" w:cs="Times New Roman"/>
                <w:sz w:val="16"/>
                <w:szCs w:val="16"/>
                <w:lang w:val="en-US" w:eastAsia="da-DK"/>
              </w:rPr>
              <w:instrText xml:space="preserve"> ADDIN EN.JS.CITE </w:instrText>
            </w:r>
            <w:r w:rsidRPr="007C2EF2">
              <w:rPr>
                <w:rFonts w:eastAsia="Times New Roman" w:cs="Times New Roman"/>
                <w:sz w:val="16"/>
                <w:szCs w:val="16"/>
                <w:lang w:val="en-US" w:eastAsia="da-DK"/>
              </w:rPr>
            </w:r>
            <w:r w:rsidRPr="007C2EF2">
              <w:rPr>
                <w:rFonts w:eastAsia="Times New Roman" w:cs="Times New Roman"/>
                <w:sz w:val="16"/>
                <w:szCs w:val="16"/>
                <w:lang w:val="en-US" w:eastAsia="da-DK"/>
              </w:rPr>
              <w:fldChar w:fldCharType="separate"/>
            </w:r>
            <w:r w:rsidRPr="007C2EF2">
              <w:rPr>
                <w:rFonts w:eastAsia="Times New Roman" w:cs="Times New Roman"/>
                <w:noProof/>
                <w:sz w:val="16"/>
                <w:szCs w:val="16"/>
                <w:lang w:val="en-US" w:eastAsia="da-DK"/>
              </w:rPr>
              <w:t>(96)</w:t>
            </w:r>
            <w:r w:rsidRPr="007C2EF2">
              <w:rPr>
                <w:rFonts w:eastAsia="Times New Roman" w:cs="Times New Roman"/>
                <w:sz w:val="16"/>
                <w:szCs w:val="16"/>
                <w:lang w:val="en-US" w:eastAsia="da-DK"/>
              </w:rPr>
              <w:fldChar w:fldCharType="end"/>
            </w:r>
          </w:p>
        </w:tc>
        <w:tc>
          <w:tcPr>
            <w:tcW w:w="541" w:type="dxa"/>
          </w:tcPr>
          <w:p w14:paraId="78905A5A" w14:textId="77777777" w:rsidR="00BD6924" w:rsidRPr="00EE2FA6" w:rsidRDefault="00BD6924" w:rsidP="00C456EF">
            <w:pPr>
              <w:rPr>
                <w:sz w:val="16"/>
                <w:szCs w:val="16"/>
                <w:lang w:val="en-US"/>
              </w:rPr>
            </w:pPr>
            <w:r w:rsidRPr="00EE2FA6">
              <w:rPr>
                <w:sz w:val="16"/>
                <w:szCs w:val="16"/>
                <w:lang w:val="en-US"/>
              </w:rPr>
              <w:t>2014</w:t>
            </w:r>
          </w:p>
        </w:tc>
        <w:tc>
          <w:tcPr>
            <w:tcW w:w="976" w:type="dxa"/>
          </w:tcPr>
          <w:p w14:paraId="54E7284E" w14:textId="77777777" w:rsidR="00BD6924" w:rsidRPr="00EE2FA6" w:rsidRDefault="00BD6924" w:rsidP="00C456EF">
            <w:pPr>
              <w:rPr>
                <w:sz w:val="16"/>
                <w:szCs w:val="16"/>
                <w:lang w:val="en-US"/>
              </w:rPr>
            </w:pPr>
            <w:proofErr w:type="spellStart"/>
            <w:r w:rsidRPr="00EE2FA6">
              <w:rPr>
                <w:sz w:val="16"/>
                <w:szCs w:val="16"/>
              </w:rPr>
              <w:t>Invited</w:t>
            </w:r>
            <w:proofErr w:type="spellEnd"/>
            <w:r w:rsidRPr="00EE2FA6">
              <w:rPr>
                <w:sz w:val="16"/>
                <w:szCs w:val="16"/>
              </w:rPr>
              <w:t xml:space="preserve"> </w:t>
            </w:r>
            <w:proofErr w:type="spellStart"/>
            <w:r w:rsidRPr="00EE2FA6">
              <w:rPr>
                <w:sz w:val="16"/>
                <w:szCs w:val="16"/>
              </w:rPr>
              <w:t>review</w:t>
            </w:r>
            <w:proofErr w:type="spellEnd"/>
            <w:r w:rsidRPr="00EE2FA6">
              <w:rPr>
                <w:sz w:val="16"/>
                <w:szCs w:val="16"/>
              </w:rPr>
              <w:t xml:space="preserve"> (narrative)</w:t>
            </w:r>
          </w:p>
        </w:tc>
        <w:tc>
          <w:tcPr>
            <w:tcW w:w="1267" w:type="dxa"/>
          </w:tcPr>
          <w:p w14:paraId="43020AAF" w14:textId="77777777" w:rsidR="00BD6924" w:rsidRPr="00EE2FA6" w:rsidRDefault="00BD6924" w:rsidP="00C456EF">
            <w:pPr>
              <w:rPr>
                <w:sz w:val="16"/>
                <w:szCs w:val="16"/>
                <w:lang w:val="en-US"/>
              </w:rPr>
            </w:pPr>
            <w:r w:rsidRPr="00EE2FA6">
              <w:rPr>
                <w:sz w:val="16"/>
                <w:szCs w:val="16"/>
              </w:rPr>
              <w:t>Level 5: Expert opinion</w:t>
            </w:r>
          </w:p>
        </w:tc>
        <w:tc>
          <w:tcPr>
            <w:tcW w:w="1298" w:type="dxa"/>
          </w:tcPr>
          <w:p w14:paraId="4060A6F4" w14:textId="77777777" w:rsidR="00BD6924" w:rsidRPr="00EE2FA6" w:rsidRDefault="00BD6924" w:rsidP="00C456EF">
            <w:pPr>
              <w:rPr>
                <w:sz w:val="16"/>
                <w:szCs w:val="16"/>
                <w:lang w:val="en-US"/>
              </w:rPr>
            </w:pPr>
            <w:r w:rsidRPr="00EE2FA6">
              <w:rPr>
                <w:sz w:val="16"/>
                <w:szCs w:val="16"/>
                <w:lang w:val="en-US"/>
              </w:rPr>
              <w:t>Recommends therapeutic lymphadenectomy for regional nodal metastases, tailored to nodal burden and primary site location.</w:t>
            </w:r>
          </w:p>
        </w:tc>
        <w:tc>
          <w:tcPr>
            <w:tcW w:w="1047" w:type="dxa"/>
          </w:tcPr>
          <w:p w14:paraId="56F1AE23" w14:textId="77777777" w:rsidR="00BD6924" w:rsidRPr="00EE2FA6" w:rsidRDefault="00BD6924" w:rsidP="00C456EF">
            <w:pPr>
              <w:rPr>
                <w:sz w:val="16"/>
                <w:szCs w:val="16"/>
                <w:lang w:val="en-US"/>
              </w:rPr>
            </w:pPr>
            <w:r w:rsidRPr="00EE2FA6">
              <w:rPr>
                <w:sz w:val="16"/>
                <w:szCs w:val="16"/>
                <w:lang w:val="en-US"/>
              </w:rPr>
              <w:t>Lymphadenectomy for confirmed nodal metastases</w:t>
            </w:r>
          </w:p>
        </w:tc>
        <w:tc>
          <w:tcPr>
            <w:tcW w:w="1047" w:type="dxa"/>
          </w:tcPr>
          <w:p w14:paraId="10B26A35" w14:textId="77777777" w:rsidR="00BD6924" w:rsidRPr="00EE2FA6" w:rsidRDefault="00BD6924" w:rsidP="00C456EF">
            <w:pPr>
              <w:rPr>
                <w:sz w:val="16"/>
                <w:szCs w:val="16"/>
                <w:lang w:val="en-US"/>
              </w:rPr>
            </w:pPr>
            <w:r w:rsidRPr="00EE2FA6">
              <w:rPr>
                <w:sz w:val="16"/>
                <w:szCs w:val="16"/>
              </w:rPr>
              <w:t xml:space="preserve">Observation or </w:t>
            </w:r>
            <w:proofErr w:type="spellStart"/>
            <w:r w:rsidRPr="00EE2FA6">
              <w:rPr>
                <w:sz w:val="16"/>
                <w:szCs w:val="16"/>
              </w:rPr>
              <w:t>incomplete</w:t>
            </w:r>
            <w:proofErr w:type="spellEnd"/>
            <w:r w:rsidRPr="00EE2FA6">
              <w:rPr>
                <w:sz w:val="16"/>
                <w:szCs w:val="16"/>
              </w:rPr>
              <w:t xml:space="preserve"> excision</w:t>
            </w:r>
          </w:p>
        </w:tc>
        <w:tc>
          <w:tcPr>
            <w:tcW w:w="1158" w:type="dxa"/>
          </w:tcPr>
          <w:p w14:paraId="27A11F8A" w14:textId="77777777" w:rsidR="00BD6924" w:rsidRPr="00EE2FA6" w:rsidRDefault="00BD6924" w:rsidP="00C456EF">
            <w:pPr>
              <w:rPr>
                <w:sz w:val="16"/>
                <w:szCs w:val="16"/>
                <w:lang w:val="en-US"/>
              </w:rPr>
            </w:pPr>
            <w:r w:rsidRPr="00EE2FA6">
              <w:rPr>
                <w:sz w:val="16"/>
                <w:szCs w:val="16"/>
                <w:lang w:val="en-US"/>
              </w:rPr>
              <w:t xml:space="preserve">Patients with confirmed lymph node metastases from head and neck </w:t>
            </w:r>
            <w:proofErr w:type="spellStart"/>
            <w:r w:rsidRPr="00EE2FA6">
              <w:rPr>
                <w:sz w:val="16"/>
                <w:szCs w:val="16"/>
                <w:lang w:val="en-US"/>
              </w:rPr>
              <w:t>cSCC</w:t>
            </w:r>
            <w:proofErr w:type="spellEnd"/>
          </w:p>
        </w:tc>
        <w:tc>
          <w:tcPr>
            <w:tcW w:w="1436" w:type="dxa"/>
          </w:tcPr>
          <w:p w14:paraId="6B43B205" w14:textId="77777777" w:rsidR="00BD6924" w:rsidRPr="00EE2FA6" w:rsidRDefault="00BD6924" w:rsidP="00C456EF">
            <w:pPr>
              <w:rPr>
                <w:sz w:val="16"/>
                <w:szCs w:val="16"/>
                <w:lang w:val="en-US"/>
              </w:rPr>
            </w:pPr>
            <w:r w:rsidRPr="00EE2FA6">
              <w:rPr>
                <w:sz w:val="16"/>
                <w:szCs w:val="16"/>
                <w:lang w:val="en-US"/>
              </w:rPr>
              <w:t xml:space="preserve">Involvement of &gt;1 lymph node or extracapsular spread indicates need for adjuvant radiotherapy. Multidisciplinary consultation emphasized. Occult nodal metastasis common with head and neck </w:t>
            </w:r>
            <w:proofErr w:type="spellStart"/>
            <w:r w:rsidRPr="00EE2FA6">
              <w:rPr>
                <w:sz w:val="16"/>
                <w:szCs w:val="16"/>
                <w:lang w:val="en-US"/>
              </w:rPr>
              <w:t>cSCC</w:t>
            </w:r>
            <w:proofErr w:type="spellEnd"/>
            <w:r w:rsidRPr="00EE2FA6">
              <w:rPr>
                <w:sz w:val="16"/>
                <w:szCs w:val="16"/>
                <w:lang w:val="en-US"/>
              </w:rPr>
              <w:t>, supporting thorough nodal dissection.</w:t>
            </w:r>
          </w:p>
        </w:tc>
      </w:tr>
      <w:tr w:rsidR="00BD6924" w:rsidRPr="00BA1B92" w14:paraId="38B096FE" w14:textId="77777777" w:rsidTr="00C456EF">
        <w:tc>
          <w:tcPr>
            <w:tcW w:w="1134" w:type="dxa"/>
          </w:tcPr>
          <w:p w14:paraId="761801DC"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6CBA6A5B" w14:textId="77777777" w:rsidR="00BD6924" w:rsidRDefault="00BD6924" w:rsidP="00C456EF">
            <w:pPr>
              <w:rPr>
                <w:rStyle w:val="Fremhv"/>
                <w:sz w:val="16"/>
                <w:szCs w:val="16"/>
              </w:rPr>
            </w:pPr>
            <w:r w:rsidRPr="00EE2FA6">
              <w:rPr>
                <w:sz w:val="16"/>
                <w:szCs w:val="16"/>
              </w:rPr>
              <w:t>Yang et al.</w:t>
            </w:r>
            <w:r w:rsidRPr="00EE2FA6">
              <w:rPr>
                <w:sz w:val="16"/>
                <w:szCs w:val="16"/>
              </w:rPr>
              <w:br/>
            </w:r>
            <w:r w:rsidRPr="00EE2FA6">
              <w:rPr>
                <w:rStyle w:val="Fremhv"/>
                <w:sz w:val="16"/>
                <w:szCs w:val="16"/>
              </w:rPr>
              <w:t xml:space="preserve">ANZ Journal of </w:t>
            </w:r>
            <w:proofErr w:type="spellStart"/>
            <w:r w:rsidRPr="00EE2FA6">
              <w:rPr>
                <w:rStyle w:val="Fremhv"/>
                <w:sz w:val="16"/>
                <w:szCs w:val="16"/>
              </w:rPr>
              <w:t>Surgery</w:t>
            </w:r>
            <w:proofErr w:type="spellEnd"/>
          </w:p>
          <w:p w14:paraId="7C0576FF" w14:textId="17DF1B6E" w:rsidR="00957042" w:rsidRPr="00957042" w:rsidRDefault="00957042" w:rsidP="00C456EF">
            <w:pPr>
              <w:rPr>
                <w:sz w:val="16"/>
                <w:szCs w:val="16"/>
              </w:rPr>
            </w:pPr>
            <w:r>
              <w:rPr>
                <w:sz w:val="16"/>
                <w:szCs w:val="16"/>
              </w:rPr>
              <w:fldChar w:fldCharType="begin">
                <w:fldData xml:space="preserve">PEVuZE5vdGU+PENpdGU+PEF1dGhvcj5ZYW5nPC9BdXRob3I+PFllYXI+MjAyMTwvWWVhcj48UmVj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=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(184)</w:t>
            </w:r>
            <w:r>
              <w:rPr>
                <w:sz w:val="16"/>
                <w:szCs w:val="16"/>
              </w:rPr>
              <w:fldChar w:fldCharType="end"/>
            </w:r>
          </w:p>
        </w:tc>
        <w:tc>
          <w:tcPr>
            <w:tcW w:w="541" w:type="dxa"/>
          </w:tcPr>
          <w:p w14:paraId="78B301E1" w14:textId="77777777" w:rsidR="00BD6924" w:rsidRPr="00EE2FA6" w:rsidRDefault="00BD6924" w:rsidP="00C456EF">
            <w:pPr>
              <w:rPr>
                <w:sz w:val="16"/>
                <w:szCs w:val="16"/>
                <w:lang w:val="en-US"/>
              </w:rPr>
            </w:pPr>
            <w:r w:rsidRPr="00EE2FA6">
              <w:rPr>
                <w:sz w:val="16"/>
                <w:szCs w:val="16"/>
                <w:lang w:val="en-US"/>
              </w:rPr>
              <w:t>2021</w:t>
            </w:r>
          </w:p>
        </w:tc>
        <w:tc>
          <w:tcPr>
            <w:tcW w:w="976" w:type="dxa"/>
          </w:tcPr>
          <w:p w14:paraId="065C0EA7" w14:textId="77777777" w:rsidR="00BD6924" w:rsidRPr="00EE2FA6" w:rsidRDefault="00BD6924" w:rsidP="00C456EF">
            <w:pPr>
              <w:rPr>
                <w:sz w:val="16"/>
                <w:szCs w:val="16"/>
                <w:lang w:val="en-US"/>
              </w:rPr>
            </w:pPr>
            <w:r w:rsidRPr="00EE2FA6">
              <w:rPr>
                <w:sz w:val="16"/>
                <w:szCs w:val="16"/>
              </w:rPr>
              <w:t xml:space="preserve">Multicenter </w:t>
            </w: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4AABE2A" w14:textId="77777777" w:rsidR="00BD6924" w:rsidRPr="00EE2FA6" w:rsidRDefault="00BD6924" w:rsidP="00C456EF">
            <w:pPr>
              <w:rPr>
                <w:sz w:val="16"/>
                <w:szCs w:val="16"/>
                <w:lang w:val="en-US"/>
              </w:rPr>
            </w:pPr>
            <w:r w:rsidRPr="00EE2FA6">
              <w:rPr>
                <w:sz w:val="16"/>
                <w:szCs w:val="16"/>
                <w:lang w:val="en-US"/>
              </w:rPr>
              <w:t>Level 2b: Observational study with robust data</w:t>
            </w:r>
          </w:p>
        </w:tc>
        <w:tc>
          <w:tcPr>
            <w:tcW w:w="1298" w:type="dxa"/>
          </w:tcPr>
          <w:p w14:paraId="754E0C26" w14:textId="77777777" w:rsidR="00BD6924" w:rsidRPr="00EE2FA6" w:rsidRDefault="00BD6924" w:rsidP="00C456EF">
            <w:pPr>
              <w:rPr>
                <w:sz w:val="16"/>
                <w:szCs w:val="16"/>
                <w:lang w:val="en-US"/>
              </w:rPr>
            </w:pPr>
            <w:r w:rsidRPr="00EE2FA6">
              <w:rPr>
                <w:sz w:val="16"/>
                <w:szCs w:val="16"/>
                <w:lang w:val="en-US"/>
              </w:rPr>
              <w:t>Focuses on axillary lymph node metastases. Recommends lymphadenectomy for clinically or radiologically confirmed nodal metastases, particularly in high-risk patients.</w:t>
            </w:r>
          </w:p>
        </w:tc>
        <w:tc>
          <w:tcPr>
            <w:tcW w:w="1047" w:type="dxa"/>
          </w:tcPr>
          <w:p w14:paraId="4E35052A" w14:textId="77777777" w:rsidR="00BD6924" w:rsidRPr="00EE2FA6" w:rsidRDefault="00BD6924" w:rsidP="00C456EF">
            <w:pPr>
              <w:rPr>
                <w:sz w:val="16"/>
                <w:szCs w:val="16"/>
                <w:lang w:val="en-US"/>
              </w:rPr>
            </w:pPr>
            <w:proofErr w:type="spellStart"/>
            <w:r w:rsidRPr="00EE2FA6">
              <w:rPr>
                <w:sz w:val="16"/>
                <w:szCs w:val="16"/>
              </w:rPr>
              <w:t>Surgical</w:t>
            </w:r>
            <w:proofErr w:type="spellEnd"/>
            <w:r w:rsidRPr="00EE2FA6">
              <w:rPr>
                <w:sz w:val="16"/>
                <w:szCs w:val="16"/>
              </w:rPr>
              <w:t xml:space="preserve"> </w:t>
            </w:r>
            <w:proofErr w:type="spellStart"/>
            <w:r w:rsidRPr="00EE2FA6">
              <w:rPr>
                <w:sz w:val="16"/>
                <w:szCs w:val="16"/>
              </w:rPr>
              <w:t>lymph</w:t>
            </w:r>
            <w:proofErr w:type="spellEnd"/>
            <w:r w:rsidRPr="00EE2FA6">
              <w:rPr>
                <w:sz w:val="16"/>
                <w:szCs w:val="16"/>
              </w:rPr>
              <w:t xml:space="preserve"> node </w:t>
            </w:r>
            <w:proofErr w:type="spellStart"/>
            <w:r w:rsidRPr="00EE2FA6">
              <w:rPr>
                <w:sz w:val="16"/>
                <w:szCs w:val="16"/>
              </w:rPr>
              <w:t>dissection</w:t>
            </w:r>
            <w:proofErr w:type="spellEnd"/>
          </w:p>
        </w:tc>
        <w:tc>
          <w:tcPr>
            <w:tcW w:w="1047" w:type="dxa"/>
          </w:tcPr>
          <w:p w14:paraId="631403BB" w14:textId="77777777" w:rsidR="00BD6924" w:rsidRPr="00EE2FA6" w:rsidRDefault="00BD6924" w:rsidP="00C456EF">
            <w:pPr>
              <w:rPr>
                <w:sz w:val="16"/>
                <w:szCs w:val="16"/>
                <w:lang w:val="en-US"/>
              </w:rPr>
            </w:pPr>
            <w:r w:rsidRPr="00EE2FA6">
              <w:rPr>
                <w:sz w:val="16"/>
                <w:szCs w:val="16"/>
                <w:lang w:val="en-US"/>
              </w:rPr>
              <w:t>Surgery alone or palliative radiotherapy</w:t>
            </w:r>
          </w:p>
        </w:tc>
        <w:tc>
          <w:tcPr>
            <w:tcW w:w="1158" w:type="dxa"/>
          </w:tcPr>
          <w:p w14:paraId="11E01738" w14:textId="77777777" w:rsidR="00BD6924" w:rsidRPr="00EE2FA6" w:rsidRDefault="00BD6924" w:rsidP="00C456EF">
            <w:pPr>
              <w:rPr>
                <w:sz w:val="16"/>
                <w:szCs w:val="16"/>
                <w:lang w:val="en-US"/>
              </w:rPr>
            </w:pPr>
            <w:r w:rsidRPr="00EE2FA6">
              <w:rPr>
                <w:sz w:val="16"/>
                <w:szCs w:val="16"/>
                <w:lang w:val="en-US"/>
              </w:rPr>
              <w:t xml:space="preserve">74 patients with metastatic </w:t>
            </w:r>
            <w:proofErr w:type="spellStart"/>
            <w:r w:rsidRPr="00EE2FA6">
              <w:rPr>
                <w:sz w:val="16"/>
                <w:szCs w:val="16"/>
                <w:lang w:val="en-US"/>
              </w:rPr>
              <w:t>cSCC</w:t>
            </w:r>
            <w:proofErr w:type="spellEnd"/>
            <w:r w:rsidRPr="00EE2FA6">
              <w:rPr>
                <w:sz w:val="16"/>
                <w:szCs w:val="16"/>
                <w:lang w:val="en-US"/>
              </w:rPr>
              <w:t xml:space="preserve"> to the axilla</w:t>
            </w:r>
          </w:p>
        </w:tc>
        <w:tc>
          <w:tcPr>
            <w:tcW w:w="1436" w:type="dxa"/>
          </w:tcPr>
          <w:p w14:paraId="5CE7839A" w14:textId="77777777" w:rsidR="00BD6924" w:rsidRPr="00EE2FA6" w:rsidRDefault="00BD6924" w:rsidP="00C456EF">
            <w:pPr>
              <w:rPr>
                <w:sz w:val="16"/>
                <w:szCs w:val="16"/>
                <w:lang w:val="en-US"/>
              </w:rPr>
            </w:pPr>
            <w:r w:rsidRPr="00EE2FA6">
              <w:rPr>
                <w:sz w:val="16"/>
                <w:szCs w:val="16"/>
                <w:lang w:val="en-US"/>
              </w:rPr>
              <w:t>Surgery-plus-radiotherapy reduced regional recurrence (22% vs. 38%) compared to surgery alone but showed no significant improvement in overall survival. Recurrences mostly occurred within 2 years. High nodal burden increased risk of recurrence.</w:t>
            </w:r>
          </w:p>
        </w:tc>
      </w:tr>
      <w:tr w:rsidR="00BD6924" w:rsidRPr="00EE2FA6" w14:paraId="44B9A47C" w14:textId="77777777" w:rsidTr="00C456EF">
        <w:tc>
          <w:tcPr>
            <w:tcW w:w="1134" w:type="dxa"/>
          </w:tcPr>
          <w:p w14:paraId="699D6543"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642B71F" w14:textId="77777777" w:rsidR="00BD6924" w:rsidRDefault="00BD6924" w:rsidP="00C456EF">
            <w:pPr>
              <w:rPr>
                <w:rStyle w:val="Fremhv"/>
                <w:sz w:val="16"/>
                <w:szCs w:val="16"/>
                <w:lang w:val="en-US"/>
              </w:rPr>
            </w:pPr>
            <w:r w:rsidRPr="00F06826">
              <w:rPr>
                <w:sz w:val="16"/>
                <w:szCs w:val="16"/>
                <w:lang w:val="en-US"/>
              </w:rPr>
              <w:t>Goh et al.</w:t>
            </w:r>
            <w:r w:rsidRPr="00F06826">
              <w:rPr>
                <w:sz w:val="16"/>
                <w:szCs w:val="16"/>
                <w:lang w:val="en-US"/>
              </w:rPr>
              <w:br/>
            </w:r>
            <w:r w:rsidRPr="00F06826">
              <w:rPr>
                <w:rStyle w:val="Fremhv"/>
                <w:sz w:val="16"/>
                <w:szCs w:val="16"/>
                <w:lang w:val="en-US"/>
              </w:rPr>
              <w:t>Australasian Journal of Dermatology</w:t>
            </w:r>
          </w:p>
          <w:p w14:paraId="5877FCCC" w14:textId="47149FDF" w:rsidR="00BD6924" w:rsidRPr="00EE2FA6" w:rsidRDefault="00866321" w:rsidP="00C456EF">
            <w:pPr>
              <w:rPr>
                <w:sz w:val="16"/>
                <w:szCs w:val="16"/>
                <w:lang w:val="en-US"/>
              </w:rPr>
            </w:pPr>
            <w:r>
              <w:rPr>
                <w:sz w:val="16"/>
                <w:szCs w:val="16"/>
                <w:lang w:val="en-US"/>
              </w:rPr>
              <w:fldChar w:fldCharType="begin">
                <w:fldData xml:space="preserve">PEVuZE5vdGU+PENpdGU+PEF1dGhvcj5Hb2g8L0F1dGhvcj48WWVhcj4yMDEwPC9ZZWFyPjxSZWNO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(162)</w:t>
            </w:r>
            <w:r>
              <w:rPr>
                <w:sz w:val="16"/>
                <w:szCs w:val="16"/>
                <w:lang w:val="en-US"/>
              </w:rPr>
              <w:fldChar w:fldCharType="end"/>
            </w:r>
          </w:p>
        </w:tc>
        <w:tc>
          <w:tcPr>
            <w:tcW w:w="541" w:type="dxa"/>
          </w:tcPr>
          <w:p w14:paraId="0E2A0477" w14:textId="77777777" w:rsidR="00BD6924" w:rsidRPr="00EE2FA6" w:rsidRDefault="00BD6924" w:rsidP="00C456EF">
            <w:pPr>
              <w:rPr>
                <w:sz w:val="16"/>
                <w:szCs w:val="16"/>
                <w:lang w:val="en-US"/>
              </w:rPr>
            </w:pPr>
            <w:r w:rsidRPr="00EE2FA6">
              <w:rPr>
                <w:sz w:val="16"/>
                <w:szCs w:val="16"/>
                <w:lang w:val="en-US"/>
              </w:rPr>
              <w:t>2010</w:t>
            </w:r>
          </w:p>
        </w:tc>
        <w:tc>
          <w:tcPr>
            <w:tcW w:w="976" w:type="dxa"/>
          </w:tcPr>
          <w:p w14:paraId="7CFA0159"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E12B56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EC63D35" w14:textId="77777777" w:rsidR="00BD6924" w:rsidRPr="00EE2FA6" w:rsidRDefault="00BD6924" w:rsidP="00C456EF">
            <w:pPr>
              <w:rPr>
                <w:sz w:val="16"/>
                <w:szCs w:val="16"/>
                <w:lang w:val="en-US"/>
              </w:rPr>
            </w:pPr>
            <w:r w:rsidRPr="00EE2FA6">
              <w:rPr>
                <w:sz w:val="16"/>
                <w:szCs w:val="16"/>
                <w:lang w:val="en-US"/>
              </w:rPr>
              <w:t xml:space="preserve">Emphasizes radical nodal dissection for metastatic </w:t>
            </w:r>
            <w:proofErr w:type="spellStart"/>
            <w:r w:rsidRPr="00EE2FA6">
              <w:rPr>
                <w:sz w:val="16"/>
                <w:szCs w:val="16"/>
                <w:lang w:val="en-US"/>
              </w:rPr>
              <w:t>cSCC</w:t>
            </w:r>
            <w:proofErr w:type="spellEnd"/>
            <w:r w:rsidRPr="00EE2FA6">
              <w:rPr>
                <w:sz w:val="16"/>
                <w:szCs w:val="16"/>
                <w:lang w:val="en-US"/>
              </w:rPr>
              <w:t xml:space="preserve"> to axillary or groin nodes. Supports combining surgery with radiotherapy for improved regional control in patients with adverse pathological features.</w:t>
            </w:r>
          </w:p>
        </w:tc>
        <w:tc>
          <w:tcPr>
            <w:tcW w:w="1047" w:type="dxa"/>
          </w:tcPr>
          <w:p w14:paraId="2626FFB5" w14:textId="77777777" w:rsidR="00BD6924" w:rsidRPr="00EE2FA6" w:rsidRDefault="00BD6924" w:rsidP="00C456EF">
            <w:pPr>
              <w:rPr>
                <w:sz w:val="16"/>
                <w:szCs w:val="16"/>
                <w:lang w:val="en-US"/>
              </w:rPr>
            </w:pPr>
            <w:r w:rsidRPr="00EE2FA6">
              <w:rPr>
                <w:sz w:val="16"/>
                <w:szCs w:val="16"/>
                <w:lang w:val="en-US"/>
              </w:rPr>
              <w:t>Lymphadenectomy with or without adjuvant radiotherapy</w:t>
            </w:r>
          </w:p>
        </w:tc>
        <w:tc>
          <w:tcPr>
            <w:tcW w:w="1047" w:type="dxa"/>
          </w:tcPr>
          <w:p w14:paraId="412C9A58"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672A08C5" w14:textId="77777777" w:rsidR="00BD6924" w:rsidRPr="00EE2FA6" w:rsidRDefault="00BD6924" w:rsidP="00C456EF">
            <w:pPr>
              <w:rPr>
                <w:sz w:val="16"/>
                <w:szCs w:val="16"/>
                <w:lang w:val="en-US"/>
              </w:rPr>
            </w:pPr>
            <w:r w:rsidRPr="00EE2FA6">
              <w:rPr>
                <w:sz w:val="16"/>
                <w:szCs w:val="16"/>
                <w:lang w:val="en-US"/>
              </w:rPr>
              <w:t xml:space="preserve">26 patients with metastatic </w:t>
            </w:r>
            <w:proofErr w:type="spellStart"/>
            <w:r w:rsidRPr="00EE2FA6">
              <w:rPr>
                <w:sz w:val="16"/>
                <w:szCs w:val="16"/>
                <w:lang w:val="en-US"/>
              </w:rPr>
              <w:t>cSCC</w:t>
            </w:r>
            <w:proofErr w:type="spellEnd"/>
            <w:r w:rsidRPr="00EE2FA6">
              <w:rPr>
                <w:sz w:val="16"/>
                <w:szCs w:val="16"/>
                <w:lang w:val="en-US"/>
              </w:rPr>
              <w:t xml:space="preserve"> to axilla or groin</w:t>
            </w:r>
          </w:p>
        </w:tc>
        <w:tc>
          <w:tcPr>
            <w:tcW w:w="1436" w:type="dxa"/>
          </w:tcPr>
          <w:p w14:paraId="529F4F7F" w14:textId="77777777" w:rsidR="00BD6924" w:rsidRPr="00EE2FA6" w:rsidRDefault="00BD6924" w:rsidP="00C456EF">
            <w:pPr>
              <w:rPr>
                <w:sz w:val="16"/>
                <w:szCs w:val="16"/>
                <w:lang w:val="en-US"/>
              </w:rPr>
            </w:pPr>
            <w:r w:rsidRPr="00EE2FA6">
              <w:rPr>
                <w:sz w:val="16"/>
                <w:szCs w:val="16"/>
                <w:lang w:val="en-US"/>
              </w:rPr>
              <w:t xml:space="preserve">Recurrence rate: </w:t>
            </w:r>
            <w:r w:rsidRPr="00EE2FA6">
              <w:rPr>
                <w:rStyle w:val="Strk"/>
                <w:sz w:val="16"/>
                <w:szCs w:val="16"/>
                <w:lang w:val="en-US"/>
              </w:rPr>
              <w:t>27%</w:t>
            </w:r>
            <w:r w:rsidRPr="00EE2FA6">
              <w:rPr>
                <w:sz w:val="16"/>
                <w:szCs w:val="16"/>
                <w:lang w:val="en-US"/>
              </w:rPr>
              <w:t xml:space="preserve">, with distant metastases as the most common recurrence site. Adjuvant radiotherapy reduced local recurrence but did not improve overall survival. </w:t>
            </w:r>
            <w:proofErr w:type="spellStart"/>
            <w:r w:rsidRPr="00EE2FA6">
              <w:rPr>
                <w:sz w:val="16"/>
                <w:szCs w:val="16"/>
              </w:rPr>
              <w:t>Extracapsular</w:t>
            </w:r>
            <w:proofErr w:type="spellEnd"/>
            <w:r w:rsidRPr="00EE2FA6">
              <w:rPr>
                <w:sz w:val="16"/>
                <w:szCs w:val="16"/>
              </w:rPr>
              <w:t xml:space="preserve"> </w:t>
            </w:r>
            <w:proofErr w:type="spellStart"/>
            <w:r w:rsidRPr="00EE2FA6">
              <w:rPr>
                <w:sz w:val="16"/>
                <w:szCs w:val="16"/>
              </w:rPr>
              <w:t>spread</w:t>
            </w:r>
            <w:proofErr w:type="spellEnd"/>
            <w:r w:rsidRPr="00EE2FA6">
              <w:rPr>
                <w:sz w:val="16"/>
                <w:szCs w:val="16"/>
              </w:rPr>
              <w:t xml:space="preserve"> </w:t>
            </w:r>
            <w:proofErr w:type="spellStart"/>
            <w:r w:rsidRPr="00EE2FA6">
              <w:rPr>
                <w:sz w:val="16"/>
                <w:szCs w:val="16"/>
              </w:rPr>
              <w:t>identified</w:t>
            </w:r>
            <w:proofErr w:type="spellEnd"/>
            <w:r w:rsidRPr="00EE2FA6">
              <w:rPr>
                <w:sz w:val="16"/>
                <w:szCs w:val="16"/>
              </w:rPr>
              <w:t xml:space="preserve"> as a </w:t>
            </w:r>
            <w:proofErr w:type="spellStart"/>
            <w:r w:rsidRPr="00EE2FA6">
              <w:rPr>
                <w:sz w:val="16"/>
                <w:szCs w:val="16"/>
              </w:rPr>
              <w:t>key</w:t>
            </w:r>
            <w:proofErr w:type="spellEnd"/>
            <w:r w:rsidRPr="00EE2FA6">
              <w:rPr>
                <w:sz w:val="16"/>
                <w:szCs w:val="16"/>
              </w:rPr>
              <w:t xml:space="preserve"> </w:t>
            </w:r>
            <w:proofErr w:type="spellStart"/>
            <w:r w:rsidRPr="00EE2FA6">
              <w:rPr>
                <w:sz w:val="16"/>
                <w:szCs w:val="16"/>
              </w:rPr>
              <w:t>predictor</w:t>
            </w:r>
            <w:proofErr w:type="spellEnd"/>
            <w:r w:rsidRPr="00EE2FA6">
              <w:rPr>
                <w:sz w:val="16"/>
                <w:szCs w:val="16"/>
              </w:rPr>
              <w:t xml:space="preserve"> of </w:t>
            </w:r>
            <w:proofErr w:type="spellStart"/>
            <w:r w:rsidRPr="00EE2FA6">
              <w:rPr>
                <w:sz w:val="16"/>
                <w:szCs w:val="16"/>
              </w:rPr>
              <w:t>recurrence</w:t>
            </w:r>
            <w:proofErr w:type="spellEnd"/>
            <w:r w:rsidRPr="00EE2FA6">
              <w:rPr>
                <w:sz w:val="16"/>
                <w:szCs w:val="16"/>
              </w:rPr>
              <w:t>.</w:t>
            </w:r>
          </w:p>
        </w:tc>
      </w:tr>
      <w:tr w:rsidR="00BD6924" w:rsidRPr="00BA1B92" w14:paraId="440CAB5F" w14:textId="77777777" w:rsidTr="00C456EF">
        <w:tc>
          <w:tcPr>
            <w:tcW w:w="1134" w:type="dxa"/>
          </w:tcPr>
          <w:p w14:paraId="20E811B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01FCB689" w14:textId="77777777" w:rsidR="00BD6924" w:rsidRDefault="00BD6924" w:rsidP="00C456EF">
            <w:pPr>
              <w:rPr>
                <w:rStyle w:val="Fremhv"/>
                <w:sz w:val="16"/>
                <w:szCs w:val="16"/>
              </w:rPr>
            </w:pPr>
            <w:proofErr w:type="spellStart"/>
            <w:r w:rsidRPr="00EE2FA6">
              <w:rPr>
                <w:sz w:val="16"/>
                <w:szCs w:val="16"/>
              </w:rPr>
              <w:t>Bucknell</w:t>
            </w:r>
            <w:proofErr w:type="spellEnd"/>
            <w:r w:rsidRPr="00EE2FA6">
              <w:rPr>
                <w:sz w:val="16"/>
                <w:szCs w:val="16"/>
              </w:rPr>
              <w:t xml:space="preserve"> et al.</w:t>
            </w:r>
            <w:r w:rsidRPr="00EE2FA6">
              <w:rPr>
                <w:sz w:val="16"/>
                <w:szCs w:val="16"/>
              </w:rPr>
              <w:br/>
            </w:r>
            <w:proofErr w:type="spellStart"/>
            <w:r w:rsidRPr="00EE2FA6">
              <w:rPr>
                <w:rStyle w:val="Fremhv"/>
                <w:sz w:val="16"/>
                <w:szCs w:val="16"/>
              </w:rPr>
              <w:t>Australasian</w:t>
            </w:r>
            <w:proofErr w:type="spellEnd"/>
            <w:r w:rsidRPr="00EE2FA6">
              <w:rPr>
                <w:rStyle w:val="Fremhv"/>
                <w:sz w:val="16"/>
                <w:szCs w:val="16"/>
              </w:rPr>
              <w:t xml:space="preserve"> Journal of </w:t>
            </w:r>
            <w:proofErr w:type="spellStart"/>
            <w:r w:rsidRPr="00EE2FA6">
              <w:rPr>
                <w:rStyle w:val="Fremhv"/>
                <w:sz w:val="16"/>
                <w:szCs w:val="16"/>
              </w:rPr>
              <w:t>Dermatology</w:t>
            </w:r>
            <w:proofErr w:type="spellEnd"/>
          </w:p>
          <w:p w14:paraId="56F34E74" w14:textId="641D5CBD" w:rsidR="00BD6924" w:rsidRPr="00EE2FA6" w:rsidRDefault="00710E65" w:rsidP="00C456EF">
            <w:pPr>
              <w:rPr>
                <w:sz w:val="16"/>
                <w:szCs w:val="16"/>
                <w:lang w:val="en-US"/>
              </w:rPr>
            </w:pPr>
            <w:r>
              <w:rPr>
                <w:sz w:val="16"/>
                <w:szCs w:val="16"/>
                <w:lang w:val="en-US"/>
              </w:rPr>
              <w:fldChar w:fldCharType="begin">
                <w:fldData xml:space="preserve">PEVuZE5vdGU+PENpdGU+PEF1dGhvcj5CdWNrbmVsbDwvQXV0aG9yPjxZZWFyPjIwMjI8L1llYXI+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(185)</w:t>
            </w:r>
            <w:r>
              <w:rPr>
                <w:sz w:val="16"/>
                <w:szCs w:val="16"/>
                <w:lang w:val="en-US"/>
              </w:rPr>
              <w:fldChar w:fldCharType="end"/>
            </w:r>
          </w:p>
        </w:tc>
        <w:tc>
          <w:tcPr>
            <w:tcW w:w="541" w:type="dxa"/>
          </w:tcPr>
          <w:p w14:paraId="4F15AA2F" w14:textId="77777777" w:rsidR="00BD6924" w:rsidRPr="00EE2FA6" w:rsidRDefault="00BD6924" w:rsidP="00C456EF">
            <w:pPr>
              <w:rPr>
                <w:sz w:val="16"/>
                <w:szCs w:val="16"/>
                <w:lang w:val="en-US"/>
              </w:rPr>
            </w:pPr>
            <w:r w:rsidRPr="00EE2FA6">
              <w:rPr>
                <w:sz w:val="16"/>
                <w:szCs w:val="16"/>
                <w:lang w:val="en-US"/>
              </w:rPr>
              <w:t>2022</w:t>
            </w:r>
          </w:p>
        </w:tc>
        <w:tc>
          <w:tcPr>
            <w:tcW w:w="976" w:type="dxa"/>
          </w:tcPr>
          <w:p w14:paraId="0D2EA91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2198CEE"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39405B6E" w14:textId="77777777" w:rsidR="00BD6924" w:rsidRPr="00EE2FA6" w:rsidRDefault="00BD6924" w:rsidP="00C456EF">
            <w:pPr>
              <w:rPr>
                <w:sz w:val="16"/>
                <w:szCs w:val="16"/>
                <w:lang w:val="en-US"/>
              </w:rPr>
            </w:pPr>
            <w:r w:rsidRPr="00EE2FA6">
              <w:rPr>
                <w:sz w:val="16"/>
                <w:szCs w:val="16"/>
                <w:lang w:val="en-US"/>
              </w:rPr>
              <w:t xml:space="preserve">Lymphadenectomy with or without adjuvant radiotherapy recommended for axillary or inguinal nodal metastases of </w:t>
            </w:r>
            <w:proofErr w:type="spellStart"/>
            <w:r w:rsidRPr="00EE2FA6">
              <w:rPr>
                <w:sz w:val="16"/>
                <w:szCs w:val="16"/>
                <w:lang w:val="en-US"/>
              </w:rPr>
              <w:t>cSCC</w:t>
            </w:r>
            <w:proofErr w:type="spellEnd"/>
            <w:r w:rsidRPr="00EE2FA6">
              <w:rPr>
                <w:sz w:val="16"/>
                <w:szCs w:val="16"/>
                <w:lang w:val="en-US"/>
              </w:rPr>
              <w:t>.</w:t>
            </w:r>
          </w:p>
        </w:tc>
        <w:tc>
          <w:tcPr>
            <w:tcW w:w="1047" w:type="dxa"/>
          </w:tcPr>
          <w:p w14:paraId="7500640C" w14:textId="77777777" w:rsidR="00BD6924" w:rsidRPr="00EE2FA6" w:rsidRDefault="00BD6924" w:rsidP="00C456EF">
            <w:pPr>
              <w:rPr>
                <w:sz w:val="16"/>
                <w:szCs w:val="16"/>
                <w:lang w:val="en-US"/>
              </w:rPr>
            </w:pPr>
            <w:proofErr w:type="spellStart"/>
            <w:r w:rsidRPr="00EE2FA6">
              <w:rPr>
                <w:sz w:val="16"/>
                <w:szCs w:val="16"/>
              </w:rPr>
              <w:t>Therapeutic</w:t>
            </w:r>
            <w:proofErr w:type="spellEnd"/>
            <w:r w:rsidRPr="00EE2FA6">
              <w:rPr>
                <w:sz w:val="16"/>
                <w:szCs w:val="16"/>
              </w:rPr>
              <w:t xml:space="preserve"> </w:t>
            </w:r>
            <w:proofErr w:type="spellStart"/>
            <w:r w:rsidRPr="00EE2FA6">
              <w:rPr>
                <w:sz w:val="16"/>
                <w:szCs w:val="16"/>
              </w:rPr>
              <w:t>lymphadenectomy</w:t>
            </w:r>
            <w:proofErr w:type="spellEnd"/>
          </w:p>
        </w:tc>
        <w:tc>
          <w:tcPr>
            <w:tcW w:w="1047" w:type="dxa"/>
          </w:tcPr>
          <w:p w14:paraId="2B0B1F70" w14:textId="77777777" w:rsidR="00BD6924" w:rsidRPr="00EE2FA6" w:rsidRDefault="00BD6924" w:rsidP="00C456EF">
            <w:pPr>
              <w:rPr>
                <w:sz w:val="16"/>
                <w:szCs w:val="16"/>
                <w:lang w:val="en-US"/>
              </w:rPr>
            </w:pPr>
            <w:r w:rsidRPr="00EE2FA6">
              <w:rPr>
                <w:sz w:val="16"/>
                <w:szCs w:val="16"/>
              </w:rPr>
              <w:t xml:space="preserve">Observation or palliative </w:t>
            </w:r>
            <w:proofErr w:type="spellStart"/>
            <w:r w:rsidRPr="00EE2FA6">
              <w:rPr>
                <w:sz w:val="16"/>
                <w:szCs w:val="16"/>
              </w:rPr>
              <w:t>treatment</w:t>
            </w:r>
            <w:proofErr w:type="spellEnd"/>
          </w:p>
        </w:tc>
        <w:tc>
          <w:tcPr>
            <w:tcW w:w="1158" w:type="dxa"/>
          </w:tcPr>
          <w:p w14:paraId="64C1E7EC" w14:textId="77777777" w:rsidR="00BD6924" w:rsidRPr="00EE2FA6" w:rsidRDefault="00BD6924" w:rsidP="00C456EF">
            <w:pPr>
              <w:rPr>
                <w:sz w:val="16"/>
                <w:szCs w:val="16"/>
                <w:lang w:val="en-US"/>
              </w:rPr>
            </w:pPr>
            <w:r w:rsidRPr="00EE2FA6">
              <w:rPr>
                <w:sz w:val="16"/>
                <w:szCs w:val="16"/>
                <w:lang w:val="en-US"/>
              </w:rPr>
              <w:t xml:space="preserve">78 patients with axillary or inguinal nodal metastases of </w:t>
            </w:r>
            <w:proofErr w:type="spellStart"/>
            <w:r w:rsidRPr="00EE2FA6">
              <w:rPr>
                <w:sz w:val="16"/>
                <w:szCs w:val="16"/>
                <w:lang w:val="en-US"/>
              </w:rPr>
              <w:t>cSCC</w:t>
            </w:r>
            <w:proofErr w:type="spellEnd"/>
          </w:p>
        </w:tc>
        <w:tc>
          <w:tcPr>
            <w:tcW w:w="1436" w:type="dxa"/>
          </w:tcPr>
          <w:p w14:paraId="7DEB3993" w14:textId="77777777" w:rsidR="00BD6924" w:rsidRPr="00EE2FA6" w:rsidRDefault="00BD6924" w:rsidP="00C456EF">
            <w:pPr>
              <w:rPr>
                <w:sz w:val="16"/>
                <w:szCs w:val="16"/>
                <w:lang w:val="en-US"/>
              </w:rPr>
            </w:pPr>
            <w:r w:rsidRPr="00EE2FA6">
              <w:rPr>
                <w:sz w:val="16"/>
                <w:szCs w:val="16"/>
                <w:lang w:val="en-US"/>
              </w:rPr>
              <w:t xml:space="preserve">Adjuvant radiotherapy reduced regional recurrence rates but did not improve overall survival. Five-year OS was </w:t>
            </w:r>
            <w:r w:rsidRPr="00EE2FA6">
              <w:rPr>
                <w:rStyle w:val="Strk"/>
                <w:sz w:val="16"/>
                <w:szCs w:val="16"/>
                <w:lang w:val="en-US"/>
              </w:rPr>
              <w:t>33%</w:t>
            </w:r>
            <w:r w:rsidRPr="00EE2FA6">
              <w:rPr>
                <w:sz w:val="16"/>
                <w:szCs w:val="16"/>
                <w:lang w:val="en-US"/>
              </w:rPr>
              <w:t xml:space="preserve">, and PFS was </w:t>
            </w:r>
            <w:r w:rsidRPr="00EE2FA6">
              <w:rPr>
                <w:rStyle w:val="Strk"/>
                <w:sz w:val="16"/>
                <w:szCs w:val="16"/>
                <w:lang w:val="en-US"/>
              </w:rPr>
              <w:t>32%</w:t>
            </w:r>
            <w:r w:rsidRPr="00EE2FA6">
              <w:rPr>
                <w:sz w:val="16"/>
                <w:szCs w:val="16"/>
                <w:lang w:val="en-US"/>
              </w:rPr>
              <w:t>. Immunosuppression, extracapsular extension, and lymph node ratio were significant predictors of poor outcomes.</w:t>
            </w:r>
          </w:p>
        </w:tc>
      </w:tr>
      <w:tr w:rsidR="00BD6924" w:rsidRPr="00EE2FA6" w14:paraId="133AFF44" w14:textId="77777777" w:rsidTr="00C456EF">
        <w:tc>
          <w:tcPr>
            <w:tcW w:w="1134" w:type="dxa"/>
          </w:tcPr>
          <w:p w14:paraId="351735CD"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677CE97" w14:textId="77777777" w:rsidR="00BD6924" w:rsidRDefault="00BD6924" w:rsidP="00C456EF">
            <w:pPr>
              <w:rPr>
                <w:rStyle w:val="Fremhv"/>
                <w:sz w:val="16"/>
                <w:szCs w:val="16"/>
                <w:lang w:val="en-US"/>
              </w:rPr>
            </w:pPr>
            <w:r w:rsidRPr="00EE2FA6">
              <w:rPr>
                <w:sz w:val="16"/>
                <w:szCs w:val="16"/>
                <w:lang w:val="en-US"/>
              </w:rPr>
              <w:t>Palme et al.</w:t>
            </w:r>
            <w:r w:rsidRPr="00EE2FA6">
              <w:rPr>
                <w:sz w:val="16"/>
                <w:szCs w:val="16"/>
                <w:lang w:val="en-US"/>
              </w:rPr>
              <w:br/>
            </w:r>
            <w:r w:rsidRPr="00EE2FA6">
              <w:rPr>
                <w:rStyle w:val="Fremhv"/>
                <w:sz w:val="16"/>
                <w:szCs w:val="16"/>
                <w:lang w:val="en-US"/>
              </w:rPr>
              <w:t xml:space="preserve">Arch </w:t>
            </w:r>
            <w:proofErr w:type="spellStart"/>
            <w:r w:rsidRPr="00EE2FA6">
              <w:rPr>
                <w:rStyle w:val="Fremhv"/>
                <w:sz w:val="16"/>
                <w:szCs w:val="16"/>
                <w:lang w:val="en-US"/>
              </w:rPr>
              <w:t>Otolaryngol</w:t>
            </w:r>
            <w:proofErr w:type="spellEnd"/>
            <w:r w:rsidRPr="00EE2FA6">
              <w:rPr>
                <w:rStyle w:val="Fremhv"/>
                <w:sz w:val="16"/>
                <w:szCs w:val="16"/>
                <w:lang w:val="en-US"/>
              </w:rPr>
              <w:t xml:space="preserve"> Head Neck Surg</w:t>
            </w:r>
          </w:p>
          <w:p w14:paraId="4D3D5DE2" w14:textId="134783FA" w:rsidR="00BD6924" w:rsidRPr="00EE2FA6" w:rsidRDefault="00D01BAF" w:rsidP="00C456EF">
            <w:pPr>
              <w:rPr>
                <w:sz w:val="16"/>
                <w:szCs w:val="16"/>
                <w:lang w:val="en-US"/>
              </w:rPr>
            </w:pPr>
            <w:r>
              <w:rPr>
                <w:sz w:val="16"/>
                <w:szCs w:val="16"/>
                <w:lang w:val="en-US"/>
              </w:rPr>
              <w:fldChar w:fldCharType="begin">
                <w:fldData xml:space="preserve">PEVuZE5vdGU+PENpdGU+PEF1dGhvcj5QYWxtZTwvQXV0aG9yPjxZZWFyPjIwMDM8L1llYXI+PFJl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=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(167)</w:t>
            </w:r>
            <w:r>
              <w:rPr>
                <w:sz w:val="16"/>
                <w:szCs w:val="16"/>
                <w:lang w:val="en-US"/>
              </w:rPr>
              <w:fldChar w:fldCharType="end"/>
            </w:r>
          </w:p>
        </w:tc>
        <w:tc>
          <w:tcPr>
            <w:tcW w:w="541" w:type="dxa"/>
          </w:tcPr>
          <w:p w14:paraId="46477793" w14:textId="77777777" w:rsidR="00BD6924" w:rsidRPr="00EE2FA6" w:rsidRDefault="00BD6924" w:rsidP="00C456EF">
            <w:pPr>
              <w:rPr>
                <w:sz w:val="16"/>
                <w:szCs w:val="16"/>
                <w:lang w:val="en-US"/>
              </w:rPr>
            </w:pPr>
            <w:r w:rsidRPr="00EE2FA6">
              <w:rPr>
                <w:sz w:val="16"/>
                <w:szCs w:val="16"/>
                <w:lang w:val="en-US"/>
              </w:rPr>
              <w:t>2003</w:t>
            </w:r>
          </w:p>
        </w:tc>
        <w:tc>
          <w:tcPr>
            <w:tcW w:w="976" w:type="dxa"/>
          </w:tcPr>
          <w:p w14:paraId="3EC31F64"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E9802C3"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8AEDEF7" w14:textId="77777777" w:rsidR="00BD6924" w:rsidRPr="00EE2FA6" w:rsidRDefault="00BD6924" w:rsidP="00C456EF">
            <w:pPr>
              <w:rPr>
                <w:sz w:val="16"/>
                <w:szCs w:val="16"/>
                <w:lang w:val="en-US"/>
              </w:rPr>
            </w:pPr>
            <w:r w:rsidRPr="00EE2FA6">
              <w:rPr>
                <w:sz w:val="16"/>
                <w:szCs w:val="16"/>
                <w:lang w:val="en-US"/>
              </w:rPr>
              <w:t xml:space="preserve">Recommends therapeutic lymph node dissection for metastatic </w:t>
            </w:r>
            <w:proofErr w:type="spellStart"/>
            <w:r w:rsidRPr="00EE2FA6">
              <w:rPr>
                <w:sz w:val="16"/>
                <w:szCs w:val="16"/>
                <w:lang w:val="en-US"/>
              </w:rPr>
              <w:t>cSCC</w:t>
            </w:r>
            <w:proofErr w:type="spellEnd"/>
            <w:r w:rsidRPr="00EE2FA6">
              <w:rPr>
                <w:sz w:val="16"/>
                <w:szCs w:val="16"/>
                <w:lang w:val="en-US"/>
              </w:rPr>
              <w:t xml:space="preserve"> to the parotid or neck nodes, particularly when combined with radiotherapy</w:t>
            </w:r>
          </w:p>
        </w:tc>
        <w:tc>
          <w:tcPr>
            <w:tcW w:w="1047" w:type="dxa"/>
          </w:tcPr>
          <w:p w14:paraId="37AC6154" w14:textId="77777777" w:rsidR="00BD6924" w:rsidRPr="00EE2FA6" w:rsidRDefault="00BD6924" w:rsidP="00C456EF">
            <w:pPr>
              <w:rPr>
                <w:sz w:val="16"/>
                <w:szCs w:val="16"/>
                <w:lang w:val="en-US"/>
              </w:rPr>
            </w:pPr>
            <w:proofErr w:type="spellStart"/>
            <w:r w:rsidRPr="00EE2FA6">
              <w:rPr>
                <w:sz w:val="16"/>
                <w:szCs w:val="16"/>
              </w:rPr>
              <w:t>Lymphadenectomy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6B1EA4CF"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or palliative </w:t>
            </w:r>
            <w:proofErr w:type="spellStart"/>
            <w:r w:rsidRPr="00EE2FA6">
              <w:rPr>
                <w:sz w:val="16"/>
                <w:szCs w:val="16"/>
              </w:rPr>
              <w:t>care</w:t>
            </w:r>
            <w:proofErr w:type="spellEnd"/>
          </w:p>
        </w:tc>
        <w:tc>
          <w:tcPr>
            <w:tcW w:w="1158" w:type="dxa"/>
          </w:tcPr>
          <w:p w14:paraId="11A59C7A" w14:textId="77777777" w:rsidR="00BD6924" w:rsidRPr="00EE2FA6" w:rsidRDefault="00BD6924" w:rsidP="00C456EF">
            <w:pPr>
              <w:rPr>
                <w:sz w:val="16"/>
                <w:szCs w:val="16"/>
                <w:lang w:val="en-US"/>
              </w:rPr>
            </w:pPr>
            <w:r w:rsidRPr="00EE2FA6">
              <w:rPr>
                <w:sz w:val="16"/>
                <w:szCs w:val="16"/>
                <w:lang w:val="en-US"/>
              </w:rPr>
              <w:t xml:space="preserve">126 patients with metastatic </w:t>
            </w:r>
            <w:proofErr w:type="spellStart"/>
            <w:r w:rsidRPr="00EE2FA6">
              <w:rPr>
                <w:sz w:val="16"/>
                <w:szCs w:val="16"/>
                <w:lang w:val="en-US"/>
              </w:rPr>
              <w:t>cSCC</w:t>
            </w:r>
            <w:proofErr w:type="spellEnd"/>
            <w:r w:rsidRPr="00EE2FA6">
              <w:rPr>
                <w:sz w:val="16"/>
                <w:szCs w:val="16"/>
                <w:lang w:val="en-US"/>
              </w:rPr>
              <w:t xml:space="preserve"> to parotid or neck nodes</w:t>
            </w:r>
          </w:p>
        </w:tc>
        <w:tc>
          <w:tcPr>
            <w:tcW w:w="1436" w:type="dxa"/>
          </w:tcPr>
          <w:p w14:paraId="1970B0CA" w14:textId="77777777" w:rsidR="00BD6924" w:rsidRPr="00EE2FA6" w:rsidRDefault="00BD6924" w:rsidP="00C456EF">
            <w:pPr>
              <w:rPr>
                <w:sz w:val="16"/>
                <w:szCs w:val="16"/>
                <w:lang w:val="en-US"/>
              </w:rPr>
            </w:pPr>
            <w:r w:rsidRPr="00EE2FA6">
              <w:rPr>
                <w:sz w:val="16"/>
                <w:szCs w:val="16"/>
                <w:lang w:val="en-US"/>
              </w:rPr>
              <w:t xml:space="preserve">Combined surgery and radiotherapy improved 5-year disease-specific survival (68%). P3 stage and immunosuppression were independent predictors of poor survival.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reduced</w:t>
            </w:r>
            <w:proofErr w:type="spellEnd"/>
            <w:r w:rsidRPr="00EE2FA6">
              <w:rPr>
                <w:sz w:val="16"/>
                <w:szCs w:val="16"/>
              </w:rPr>
              <w:t xml:space="preserve"> </w:t>
            </w:r>
            <w:proofErr w:type="spellStart"/>
            <w:r w:rsidRPr="00EE2FA6">
              <w:rPr>
                <w:sz w:val="16"/>
                <w:szCs w:val="16"/>
              </w:rPr>
              <w:t>recurrence</w:t>
            </w:r>
            <w:proofErr w:type="spellEnd"/>
            <w:r w:rsidRPr="00EE2FA6">
              <w:rPr>
                <w:sz w:val="16"/>
                <w:szCs w:val="16"/>
              </w:rPr>
              <w:t xml:space="preserve"> but not distant metastases.</w:t>
            </w:r>
          </w:p>
        </w:tc>
      </w:tr>
      <w:tr w:rsidR="00BD6924" w:rsidRPr="00EE2FA6" w14:paraId="7C825938" w14:textId="77777777" w:rsidTr="00C456EF">
        <w:tc>
          <w:tcPr>
            <w:tcW w:w="1134" w:type="dxa"/>
          </w:tcPr>
          <w:p w14:paraId="595F8AED"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41617AEB" w14:textId="77777777" w:rsidR="00BD6924" w:rsidRDefault="00BD6924" w:rsidP="00C456EF">
            <w:pPr>
              <w:rPr>
                <w:rStyle w:val="Fremhv"/>
                <w:sz w:val="16"/>
                <w:szCs w:val="16"/>
              </w:rPr>
            </w:pPr>
            <w:r w:rsidRPr="00EE2FA6">
              <w:rPr>
                <w:sz w:val="16"/>
                <w:szCs w:val="16"/>
              </w:rPr>
              <w:t>Alam et al.</w:t>
            </w:r>
            <w:r w:rsidRPr="00EE2FA6">
              <w:rPr>
                <w:sz w:val="16"/>
                <w:szCs w:val="16"/>
              </w:rPr>
              <w:br/>
            </w:r>
            <w:r w:rsidRPr="00EE2FA6">
              <w:rPr>
                <w:rStyle w:val="Fremhv"/>
                <w:sz w:val="16"/>
                <w:szCs w:val="16"/>
              </w:rPr>
              <w:t xml:space="preserve">JAAD Guidelines for Management of </w:t>
            </w:r>
            <w:proofErr w:type="spellStart"/>
            <w:r w:rsidRPr="00EE2FA6">
              <w:rPr>
                <w:rStyle w:val="Fremhv"/>
                <w:sz w:val="16"/>
                <w:szCs w:val="16"/>
              </w:rPr>
              <w:t>cSCC</w:t>
            </w:r>
            <w:proofErr w:type="spellEnd"/>
          </w:p>
          <w:p w14:paraId="53B55486" w14:textId="6641C8F6" w:rsidR="00BD6924" w:rsidRPr="00EE2FA6" w:rsidRDefault="001F73AA" w:rsidP="00C456EF">
            <w:pPr>
              <w:rPr>
                <w:sz w:val="16"/>
                <w:szCs w:val="16"/>
                <w:lang w:val="en-US"/>
              </w:rPr>
            </w:pPr>
            <w:r>
              <w:rPr>
                <w:sz w:val="16"/>
                <w:szCs w:val="16"/>
                <w:lang w:val="en-US"/>
              </w:rPr>
              <w:lastRenderedPageBreak/>
              <w:fldChar w:fldCharType="begin">
                <w:fldData xml:space="preserve">PEVuZE5vdGU+PENpdGU+PEF1dGhvcj5LaW08L0F1dGhvcj48WWVhcj4yMDE4PC9ZZWFyPjxSZWNO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(133)</w:t>
            </w:r>
            <w:r>
              <w:rPr>
                <w:sz w:val="16"/>
                <w:szCs w:val="16"/>
                <w:lang w:val="en-US"/>
              </w:rPr>
              <w:fldChar w:fldCharType="end"/>
            </w:r>
          </w:p>
        </w:tc>
        <w:tc>
          <w:tcPr>
            <w:tcW w:w="541" w:type="dxa"/>
          </w:tcPr>
          <w:p w14:paraId="6E7879A2" w14:textId="77777777" w:rsidR="00BD6924" w:rsidRPr="00EE2FA6" w:rsidRDefault="00BD6924" w:rsidP="00C456EF">
            <w:pPr>
              <w:rPr>
                <w:sz w:val="16"/>
                <w:szCs w:val="16"/>
                <w:lang w:val="en-US"/>
              </w:rPr>
            </w:pPr>
            <w:r w:rsidRPr="00EE2FA6">
              <w:rPr>
                <w:sz w:val="16"/>
                <w:szCs w:val="16"/>
                <w:lang w:val="en-US"/>
              </w:rPr>
              <w:lastRenderedPageBreak/>
              <w:t>2018</w:t>
            </w:r>
          </w:p>
        </w:tc>
        <w:tc>
          <w:tcPr>
            <w:tcW w:w="976" w:type="dxa"/>
          </w:tcPr>
          <w:p w14:paraId="1EDF3DB4" w14:textId="77777777" w:rsidR="00BD6924" w:rsidRPr="00EE2FA6" w:rsidRDefault="00BD6924" w:rsidP="00C456EF">
            <w:pPr>
              <w:rPr>
                <w:sz w:val="16"/>
                <w:szCs w:val="16"/>
                <w:lang w:val="en-US"/>
              </w:rPr>
            </w:pPr>
            <w:proofErr w:type="spellStart"/>
            <w:r w:rsidRPr="00EE2FA6">
              <w:rPr>
                <w:sz w:val="16"/>
                <w:szCs w:val="16"/>
              </w:rPr>
              <w:t>Evidence-based</w:t>
            </w:r>
            <w:proofErr w:type="spellEnd"/>
            <w:r w:rsidRPr="00EE2FA6">
              <w:rPr>
                <w:sz w:val="16"/>
                <w:szCs w:val="16"/>
              </w:rPr>
              <w:t xml:space="preserve"> </w:t>
            </w:r>
            <w:proofErr w:type="spellStart"/>
            <w:r w:rsidRPr="00EE2FA6">
              <w:rPr>
                <w:sz w:val="16"/>
                <w:szCs w:val="16"/>
              </w:rPr>
              <w:t>clinical</w:t>
            </w:r>
            <w:proofErr w:type="spellEnd"/>
            <w:r w:rsidRPr="00EE2FA6">
              <w:rPr>
                <w:sz w:val="16"/>
                <w:szCs w:val="16"/>
              </w:rPr>
              <w:t xml:space="preserve"> guideline</w:t>
            </w:r>
          </w:p>
        </w:tc>
        <w:tc>
          <w:tcPr>
            <w:tcW w:w="1267" w:type="dxa"/>
          </w:tcPr>
          <w:p w14:paraId="754EF3FC" w14:textId="77777777" w:rsidR="00BD6924" w:rsidRPr="00EE2FA6" w:rsidRDefault="00BD6924" w:rsidP="00C456EF">
            <w:pPr>
              <w:rPr>
                <w:sz w:val="16"/>
                <w:szCs w:val="16"/>
                <w:lang w:val="en-US"/>
              </w:rPr>
            </w:pPr>
            <w:r w:rsidRPr="00EE2FA6">
              <w:rPr>
                <w:sz w:val="16"/>
                <w:szCs w:val="16"/>
                <w:lang w:val="en-US"/>
              </w:rPr>
              <w:t>Level 5: Consensus-based with some supporting studies</w:t>
            </w:r>
          </w:p>
        </w:tc>
        <w:tc>
          <w:tcPr>
            <w:tcW w:w="1298" w:type="dxa"/>
          </w:tcPr>
          <w:p w14:paraId="70F30354" w14:textId="77777777" w:rsidR="00BD6924" w:rsidRPr="00EE2FA6" w:rsidRDefault="00BD6924" w:rsidP="00C456EF">
            <w:pPr>
              <w:rPr>
                <w:sz w:val="16"/>
                <w:szCs w:val="16"/>
                <w:lang w:val="en-US"/>
              </w:rPr>
            </w:pPr>
            <w:r w:rsidRPr="00EE2FA6">
              <w:rPr>
                <w:sz w:val="16"/>
                <w:szCs w:val="16"/>
                <w:lang w:val="en-US"/>
              </w:rPr>
              <w:t xml:space="preserve">Recommends lymphadenectomy for confirmed nodal metastases, tailored to nodal disease burden, with adjuvant radiotherapy </w:t>
            </w:r>
            <w:r w:rsidRPr="00EE2FA6">
              <w:rPr>
                <w:sz w:val="16"/>
                <w:szCs w:val="16"/>
                <w:lang w:val="en-US"/>
              </w:rPr>
              <w:lastRenderedPageBreak/>
              <w:t>considered in high-risk scenarios.</w:t>
            </w:r>
          </w:p>
        </w:tc>
        <w:tc>
          <w:tcPr>
            <w:tcW w:w="1047" w:type="dxa"/>
          </w:tcPr>
          <w:p w14:paraId="35D3A63A" w14:textId="77777777" w:rsidR="00BD6924" w:rsidRPr="00EE2FA6" w:rsidRDefault="00BD6924" w:rsidP="00C456EF">
            <w:pPr>
              <w:rPr>
                <w:sz w:val="16"/>
                <w:szCs w:val="16"/>
                <w:lang w:val="en-US"/>
              </w:rPr>
            </w:pPr>
            <w:proofErr w:type="spellStart"/>
            <w:r w:rsidRPr="00EE2FA6">
              <w:rPr>
                <w:sz w:val="16"/>
                <w:szCs w:val="16"/>
              </w:rPr>
              <w:lastRenderedPageBreak/>
              <w:t>Therapeutic</w:t>
            </w:r>
            <w:proofErr w:type="spellEnd"/>
            <w:r w:rsidRPr="00EE2FA6">
              <w:rPr>
                <w:sz w:val="16"/>
                <w:szCs w:val="16"/>
              </w:rPr>
              <w:t xml:space="preserve"> </w:t>
            </w:r>
            <w:proofErr w:type="spellStart"/>
            <w:r w:rsidRPr="00EE2FA6">
              <w:rPr>
                <w:sz w:val="16"/>
                <w:szCs w:val="16"/>
              </w:rPr>
              <w:t>lymphadenectomy</w:t>
            </w:r>
            <w:proofErr w:type="spellEnd"/>
          </w:p>
        </w:tc>
        <w:tc>
          <w:tcPr>
            <w:tcW w:w="1047" w:type="dxa"/>
          </w:tcPr>
          <w:p w14:paraId="139CCA87" w14:textId="77777777" w:rsidR="00BD6924" w:rsidRPr="00EE2FA6" w:rsidRDefault="00BD6924" w:rsidP="00C456EF">
            <w:pPr>
              <w:rPr>
                <w:sz w:val="16"/>
                <w:szCs w:val="16"/>
                <w:lang w:val="en-US"/>
              </w:rPr>
            </w:pPr>
            <w:r w:rsidRPr="00EE2FA6">
              <w:rPr>
                <w:sz w:val="16"/>
                <w:szCs w:val="16"/>
                <w:lang w:val="en-US"/>
              </w:rPr>
              <w:t>Observation or systemic therapy for advanced disease</w:t>
            </w:r>
          </w:p>
        </w:tc>
        <w:tc>
          <w:tcPr>
            <w:tcW w:w="1158" w:type="dxa"/>
          </w:tcPr>
          <w:p w14:paraId="01124D27" w14:textId="77777777" w:rsidR="00BD6924" w:rsidRPr="00EE2FA6" w:rsidRDefault="00BD6924" w:rsidP="00C456EF">
            <w:pPr>
              <w:rPr>
                <w:sz w:val="16"/>
                <w:szCs w:val="16"/>
                <w:lang w:val="en-US"/>
              </w:rPr>
            </w:pPr>
            <w:r w:rsidRPr="00EE2FA6">
              <w:rPr>
                <w:sz w:val="16"/>
                <w:szCs w:val="16"/>
                <w:lang w:val="en-US"/>
              </w:rPr>
              <w:t xml:space="preserve">Patients with regional lymph node metastases from </w:t>
            </w:r>
            <w:proofErr w:type="spellStart"/>
            <w:r w:rsidRPr="00EE2FA6">
              <w:rPr>
                <w:sz w:val="16"/>
                <w:szCs w:val="16"/>
                <w:lang w:val="en-US"/>
              </w:rPr>
              <w:t>cSCC</w:t>
            </w:r>
            <w:proofErr w:type="spellEnd"/>
          </w:p>
        </w:tc>
        <w:tc>
          <w:tcPr>
            <w:tcW w:w="1436" w:type="dxa"/>
          </w:tcPr>
          <w:p w14:paraId="362675CF" w14:textId="77777777" w:rsidR="00BD6924" w:rsidRPr="00EE2FA6" w:rsidRDefault="00BD6924" w:rsidP="00C456EF">
            <w:pPr>
              <w:rPr>
                <w:sz w:val="16"/>
                <w:szCs w:val="16"/>
                <w:lang w:val="en-US"/>
              </w:rPr>
            </w:pPr>
            <w:r w:rsidRPr="00EE2FA6">
              <w:rPr>
                <w:sz w:val="16"/>
                <w:szCs w:val="16"/>
                <w:lang w:val="en-US"/>
              </w:rPr>
              <w:t xml:space="preserve">Surgery with/without adjuvant radiotherapy significantly improves regional control in patients with nodal involvement. </w:t>
            </w:r>
            <w:proofErr w:type="spellStart"/>
            <w:r w:rsidRPr="00EE2FA6">
              <w:rPr>
                <w:sz w:val="16"/>
                <w:szCs w:val="16"/>
              </w:rPr>
              <w:lastRenderedPageBreak/>
              <w:t>Multidisciplinary</w:t>
            </w:r>
            <w:proofErr w:type="spellEnd"/>
            <w:r w:rsidRPr="00EE2FA6">
              <w:rPr>
                <w:sz w:val="16"/>
                <w:szCs w:val="16"/>
              </w:rPr>
              <w:t xml:space="preserve"> tumor board decisions </w:t>
            </w:r>
            <w:proofErr w:type="spellStart"/>
            <w:r w:rsidRPr="00EE2FA6">
              <w:rPr>
                <w:sz w:val="16"/>
                <w:szCs w:val="16"/>
              </w:rPr>
              <w:t>are</w:t>
            </w:r>
            <w:proofErr w:type="spellEnd"/>
            <w:r w:rsidRPr="00EE2FA6">
              <w:rPr>
                <w:sz w:val="16"/>
                <w:szCs w:val="16"/>
              </w:rPr>
              <w:t xml:space="preserve"> </w:t>
            </w:r>
            <w:proofErr w:type="spellStart"/>
            <w:r w:rsidRPr="00EE2FA6">
              <w:rPr>
                <w:sz w:val="16"/>
                <w:szCs w:val="16"/>
              </w:rPr>
              <w:t>emphasized</w:t>
            </w:r>
            <w:proofErr w:type="spellEnd"/>
            <w:r w:rsidRPr="00EE2FA6">
              <w:rPr>
                <w:sz w:val="16"/>
                <w:szCs w:val="16"/>
              </w:rPr>
              <w:t xml:space="preserve"> for </w:t>
            </w:r>
            <w:proofErr w:type="spellStart"/>
            <w:r w:rsidRPr="00EE2FA6">
              <w:rPr>
                <w:sz w:val="16"/>
                <w:szCs w:val="16"/>
              </w:rPr>
              <w:t>treatment</w:t>
            </w:r>
            <w:proofErr w:type="spellEnd"/>
            <w:r w:rsidRPr="00EE2FA6">
              <w:rPr>
                <w:sz w:val="16"/>
                <w:szCs w:val="16"/>
              </w:rPr>
              <w:t xml:space="preserve"> </w:t>
            </w:r>
            <w:proofErr w:type="spellStart"/>
            <w:r w:rsidRPr="00EE2FA6">
              <w:rPr>
                <w:sz w:val="16"/>
                <w:szCs w:val="16"/>
              </w:rPr>
              <w:t>planning</w:t>
            </w:r>
            <w:proofErr w:type="spellEnd"/>
            <w:r w:rsidRPr="00EE2FA6">
              <w:rPr>
                <w:sz w:val="16"/>
                <w:szCs w:val="16"/>
              </w:rPr>
              <w:t>.</w:t>
            </w:r>
          </w:p>
        </w:tc>
      </w:tr>
      <w:tr w:rsidR="00BD6924" w:rsidRPr="00EE2FA6" w14:paraId="49C5A675" w14:textId="77777777" w:rsidTr="00C456EF">
        <w:tc>
          <w:tcPr>
            <w:tcW w:w="1134" w:type="dxa"/>
          </w:tcPr>
          <w:p w14:paraId="2FA5A88A"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013F7EE4" w14:textId="77777777" w:rsidR="00BD6924" w:rsidRDefault="00BD6924" w:rsidP="00C456EF">
            <w:pPr>
              <w:rPr>
                <w:rStyle w:val="Fremhv"/>
                <w:sz w:val="16"/>
                <w:szCs w:val="16"/>
              </w:rPr>
            </w:pPr>
            <w:proofErr w:type="spellStart"/>
            <w:r w:rsidRPr="00EE2FA6">
              <w:rPr>
                <w:sz w:val="16"/>
                <w:szCs w:val="16"/>
              </w:rPr>
              <w:t>DelCharco</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7BF3B29D" w14:textId="5AE9CE4D" w:rsidR="00BD6924" w:rsidRPr="00EE2FA6" w:rsidRDefault="00D01BAF" w:rsidP="00C456EF">
            <w:pPr>
              <w:rPr>
                <w:sz w:val="16"/>
                <w:szCs w:val="16"/>
              </w:rPr>
            </w:pPr>
            <w:r>
              <w:rPr>
                <w:sz w:val="16"/>
                <w:szCs w:val="16"/>
              </w:rPr>
              <w:fldChar w:fldCharType="begin">
                <w:fldData xml:space="preserve">PEVuZE5vdGU+PENpdGU+PEF1dGhvcj5kZWxDaGFyY288L0F1dGhvcj48WWVhcj4xOTk4PC9ZZWFy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=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(166)</w:t>
            </w:r>
            <w:r>
              <w:rPr>
                <w:sz w:val="16"/>
                <w:szCs w:val="16"/>
              </w:rPr>
              <w:fldChar w:fldCharType="end"/>
            </w:r>
          </w:p>
        </w:tc>
        <w:tc>
          <w:tcPr>
            <w:tcW w:w="541" w:type="dxa"/>
          </w:tcPr>
          <w:p w14:paraId="4F181D4F" w14:textId="77777777" w:rsidR="00BD6924" w:rsidRPr="00EE2FA6" w:rsidRDefault="00BD6924" w:rsidP="00C456EF">
            <w:pPr>
              <w:rPr>
                <w:sz w:val="16"/>
                <w:szCs w:val="16"/>
                <w:lang w:val="en-US"/>
              </w:rPr>
            </w:pPr>
            <w:r w:rsidRPr="00EE2FA6">
              <w:rPr>
                <w:sz w:val="16"/>
                <w:szCs w:val="16"/>
                <w:lang w:val="en-US"/>
              </w:rPr>
              <w:t>1998</w:t>
            </w:r>
          </w:p>
        </w:tc>
        <w:tc>
          <w:tcPr>
            <w:tcW w:w="976" w:type="dxa"/>
          </w:tcPr>
          <w:p w14:paraId="6B2930D8"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643C3CF"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0BBA110" w14:textId="77777777" w:rsidR="00BD6924" w:rsidRPr="00EE2FA6" w:rsidRDefault="00BD6924" w:rsidP="00C456EF">
            <w:pPr>
              <w:rPr>
                <w:sz w:val="16"/>
                <w:szCs w:val="16"/>
                <w:lang w:val="en-US"/>
              </w:rPr>
            </w:pPr>
            <w:r w:rsidRPr="00EE2FA6">
              <w:rPr>
                <w:sz w:val="16"/>
                <w:szCs w:val="16"/>
                <w:lang w:val="en-US"/>
              </w:rPr>
              <w:t xml:space="preserve">Recommends lymphadenectomy with adjuvant radiotherapy for metastatic </w:t>
            </w:r>
            <w:proofErr w:type="spellStart"/>
            <w:r w:rsidRPr="00EE2FA6">
              <w:rPr>
                <w:sz w:val="16"/>
                <w:szCs w:val="16"/>
                <w:lang w:val="en-US"/>
              </w:rPr>
              <w:t>cSCC</w:t>
            </w:r>
            <w:proofErr w:type="spellEnd"/>
            <w:r w:rsidRPr="00EE2FA6">
              <w:rPr>
                <w:sz w:val="16"/>
                <w:szCs w:val="16"/>
                <w:lang w:val="en-US"/>
              </w:rPr>
              <w:t xml:space="preserve"> to parotid lymph nodes, tailored to extent of disease and </w:t>
            </w:r>
            <w:proofErr w:type="spellStart"/>
            <w:r w:rsidRPr="00EE2FA6">
              <w:rPr>
                <w:sz w:val="16"/>
                <w:szCs w:val="16"/>
                <w:lang w:val="en-US"/>
              </w:rPr>
              <w:t>resectability</w:t>
            </w:r>
            <w:proofErr w:type="spellEnd"/>
            <w:r w:rsidRPr="00EE2FA6">
              <w:rPr>
                <w:sz w:val="16"/>
                <w:szCs w:val="16"/>
                <w:lang w:val="en-US"/>
              </w:rPr>
              <w:t>.</w:t>
            </w:r>
          </w:p>
        </w:tc>
        <w:tc>
          <w:tcPr>
            <w:tcW w:w="1047" w:type="dxa"/>
          </w:tcPr>
          <w:p w14:paraId="091E9385" w14:textId="77777777" w:rsidR="00BD6924" w:rsidRPr="00EE2FA6" w:rsidRDefault="00BD6924" w:rsidP="00C456EF">
            <w:pPr>
              <w:rPr>
                <w:sz w:val="16"/>
                <w:szCs w:val="16"/>
                <w:lang w:val="en-US"/>
              </w:rPr>
            </w:pPr>
            <w:r w:rsidRPr="00EE2FA6">
              <w:rPr>
                <w:sz w:val="16"/>
                <w:szCs w:val="16"/>
                <w:lang w:val="en-US"/>
              </w:rPr>
              <w:t>Lymphadenectomy with or without radiotherapy</w:t>
            </w:r>
          </w:p>
        </w:tc>
        <w:tc>
          <w:tcPr>
            <w:tcW w:w="1047" w:type="dxa"/>
          </w:tcPr>
          <w:p w14:paraId="750E0B56" w14:textId="77777777" w:rsidR="00BD6924" w:rsidRPr="00EE2FA6" w:rsidRDefault="00BD6924" w:rsidP="00C456EF">
            <w:pPr>
              <w:rPr>
                <w:sz w:val="16"/>
                <w:szCs w:val="16"/>
                <w:lang w:val="en-US"/>
              </w:rPr>
            </w:pPr>
            <w:r w:rsidRPr="00EE2FA6">
              <w:rPr>
                <w:sz w:val="16"/>
                <w:szCs w:val="16"/>
                <w:lang w:val="en-US"/>
              </w:rPr>
              <w:t>Radiotherapy alone or no treatment</w:t>
            </w:r>
          </w:p>
        </w:tc>
        <w:tc>
          <w:tcPr>
            <w:tcW w:w="1158" w:type="dxa"/>
          </w:tcPr>
          <w:p w14:paraId="36D5E106" w14:textId="77777777" w:rsidR="00BD6924" w:rsidRPr="00EE2FA6" w:rsidRDefault="00BD6924" w:rsidP="00C456EF">
            <w:pPr>
              <w:rPr>
                <w:sz w:val="16"/>
                <w:szCs w:val="16"/>
                <w:lang w:val="en-US"/>
              </w:rPr>
            </w:pPr>
            <w:r w:rsidRPr="00EE2FA6">
              <w:rPr>
                <w:sz w:val="16"/>
                <w:szCs w:val="16"/>
                <w:lang w:val="en-US"/>
              </w:rPr>
              <w:t xml:space="preserve">77 patients with parotid lymph node metastases from </w:t>
            </w:r>
            <w:proofErr w:type="spellStart"/>
            <w:r w:rsidRPr="00EE2FA6">
              <w:rPr>
                <w:sz w:val="16"/>
                <w:szCs w:val="16"/>
                <w:lang w:val="en-US"/>
              </w:rPr>
              <w:t>cSCC</w:t>
            </w:r>
            <w:proofErr w:type="spellEnd"/>
          </w:p>
        </w:tc>
        <w:tc>
          <w:tcPr>
            <w:tcW w:w="1436" w:type="dxa"/>
          </w:tcPr>
          <w:p w14:paraId="4626638B" w14:textId="77777777" w:rsidR="00BD6924" w:rsidRPr="00EE2FA6" w:rsidRDefault="00BD6924" w:rsidP="00C456EF">
            <w:pPr>
              <w:rPr>
                <w:sz w:val="16"/>
                <w:szCs w:val="16"/>
                <w:lang w:val="en-US"/>
              </w:rPr>
            </w:pPr>
            <w:r w:rsidRPr="00EE2FA6">
              <w:rPr>
                <w:sz w:val="16"/>
                <w:szCs w:val="16"/>
                <w:lang w:val="en-US"/>
              </w:rPr>
              <w:t>Combined surgery and radiotherapy showed parotid disease control of 90%, compared to 53% for radiotherapy alone. Five-year cause-specific survival: 72% (</w:t>
            </w:r>
            <w:proofErr w:type="spellStart"/>
            <w:r w:rsidRPr="00EE2FA6">
              <w:rPr>
                <w:sz w:val="16"/>
                <w:szCs w:val="16"/>
                <w:lang w:val="en-US"/>
              </w:rPr>
              <w:t>surgery+radiotherapy</w:t>
            </w:r>
            <w:proofErr w:type="spellEnd"/>
            <w:r w:rsidRPr="00EE2FA6">
              <w:rPr>
                <w:sz w:val="16"/>
                <w:szCs w:val="16"/>
                <w:lang w:val="en-US"/>
              </w:rPr>
              <w:t xml:space="preserve">) vs. 59% (radiotherapy alone). </w:t>
            </w:r>
            <w:proofErr w:type="spellStart"/>
            <w:r w:rsidRPr="00EE2FA6">
              <w:rPr>
                <w:sz w:val="16"/>
                <w:szCs w:val="16"/>
              </w:rPr>
              <w:t>Unresectable</w:t>
            </w:r>
            <w:proofErr w:type="spellEnd"/>
            <w:r w:rsidRPr="00EE2FA6">
              <w:rPr>
                <w:sz w:val="16"/>
                <w:szCs w:val="16"/>
              </w:rPr>
              <w:t xml:space="preserve"> </w:t>
            </w:r>
            <w:proofErr w:type="spellStart"/>
            <w:r w:rsidRPr="00EE2FA6">
              <w:rPr>
                <w:sz w:val="16"/>
                <w:szCs w:val="16"/>
              </w:rPr>
              <w:t>disease</w:t>
            </w:r>
            <w:proofErr w:type="spellEnd"/>
            <w:r w:rsidRPr="00EE2FA6">
              <w:rPr>
                <w:sz w:val="16"/>
                <w:szCs w:val="16"/>
              </w:rPr>
              <w:t xml:space="preserve"> </w:t>
            </w:r>
            <w:proofErr w:type="spellStart"/>
            <w:r w:rsidRPr="00EE2FA6">
              <w:rPr>
                <w:sz w:val="16"/>
                <w:szCs w:val="16"/>
              </w:rPr>
              <w:t>managed</w:t>
            </w:r>
            <w:proofErr w:type="spellEnd"/>
            <w:r w:rsidRPr="00EE2FA6">
              <w:rPr>
                <w:sz w:val="16"/>
                <w:szCs w:val="16"/>
              </w:rPr>
              <w:t xml:space="preserve"> with </w:t>
            </w:r>
            <w:proofErr w:type="spellStart"/>
            <w:r w:rsidRPr="00EE2FA6">
              <w:rPr>
                <w:sz w:val="16"/>
                <w:szCs w:val="16"/>
              </w:rPr>
              <w:t>preoperative</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if</w:t>
            </w:r>
            <w:proofErr w:type="spellEnd"/>
            <w:r w:rsidRPr="00EE2FA6">
              <w:rPr>
                <w:sz w:val="16"/>
                <w:szCs w:val="16"/>
              </w:rPr>
              <w:t xml:space="preserve"> </w:t>
            </w:r>
            <w:proofErr w:type="spellStart"/>
            <w:r w:rsidRPr="00EE2FA6">
              <w:rPr>
                <w:sz w:val="16"/>
                <w:szCs w:val="16"/>
              </w:rPr>
              <w:t>feasible</w:t>
            </w:r>
            <w:proofErr w:type="spellEnd"/>
            <w:r w:rsidRPr="00EE2FA6">
              <w:rPr>
                <w:sz w:val="16"/>
                <w:szCs w:val="16"/>
              </w:rPr>
              <w:t>.</w:t>
            </w:r>
          </w:p>
        </w:tc>
      </w:tr>
      <w:tr w:rsidR="00BD6924" w:rsidRPr="00BA1B92" w14:paraId="71431131" w14:textId="77777777" w:rsidTr="00C456EF">
        <w:tc>
          <w:tcPr>
            <w:tcW w:w="1134" w:type="dxa"/>
          </w:tcPr>
          <w:p w14:paraId="3E8FC3F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C5E0FC2" w14:textId="77777777" w:rsidR="00BD6924" w:rsidRDefault="00BD6924" w:rsidP="00C456EF">
            <w:pPr>
              <w:rPr>
                <w:rStyle w:val="Fremhv"/>
                <w:sz w:val="16"/>
                <w:szCs w:val="16"/>
              </w:rPr>
            </w:pPr>
            <w:r w:rsidRPr="00EE2FA6">
              <w:rPr>
                <w:sz w:val="16"/>
                <w:szCs w:val="16"/>
              </w:rPr>
              <w:t>O’Brien et al.</w:t>
            </w:r>
            <w:r w:rsidRPr="00EE2FA6">
              <w:rPr>
                <w:sz w:val="16"/>
                <w:szCs w:val="16"/>
              </w:rPr>
              <w:br/>
            </w:r>
            <w:r w:rsidRPr="00EE2FA6">
              <w:rPr>
                <w:rStyle w:val="Fremhv"/>
                <w:sz w:val="16"/>
                <w:szCs w:val="16"/>
              </w:rPr>
              <w:t>Head &amp; Neck</w:t>
            </w:r>
          </w:p>
          <w:p w14:paraId="2F8F5953" w14:textId="7F886E1F" w:rsidR="00BD6924" w:rsidRPr="00EE2FA6" w:rsidRDefault="00866321" w:rsidP="00C456EF">
            <w:pPr>
              <w:rPr>
                <w:sz w:val="16"/>
                <w:szCs w:val="16"/>
              </w:rPr>
            </w:pPr>
            <w:r>
              <w:rPr>
                <w:sz w:val="16"/>
                <w:szCs w:val="16"/>
              </w:rPr>
              <w:fldChar w:fldCharType="begin">
                <w:fldData xml:space="preserve">PEVuZE5vdGU+PENpdGU+PEF1dGhvcj5PJmFwb3M7QnJpZW48L0F1dGhvcj48WWVhcj4yMDAyPC9Z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(158)</w:t>
            </w:r>
            <w:r>
              <w:rPr>
                <w:sz w:val="16"/>
                <w:szCs w:val="16"/>
              </w:rPr>
              <w:fldChar w:fldCharType="end"/>
            </w:r>
          </w:p>
        </w:tc>
        <w:tc>
          <w:tcPr>
            <w:tcW w:w="541" w:type="dxa"/>
          </w:tcPr>
          <w:p w14:paraId="29628272" w14:textId="77777777" w:rsidR="00BD6924" w:rsidRPr="00EE2FA6" w:rsidRDefault="00BD6924" w:rsidP="00C456EF">
            <w:pPr>
              <w:rPr>
                <w:sz w:val="16"/>
                <w:szCs w:val="16"/>
              </w:rPr>
            </w:pPr>
            <w:r w:rsidRPr="00EE2FA6">
              <w:rPr>
                <w:sz w:val="16"/>
                <w:szCs w:val="16"/>
              </w:rPr>
              <w:t>2002</w:t>
            </w:r>
          </w:p>
        </w:tc>
        <w:tc>
          <w:tcPr>
            <w:tcW w:w="976" w:type="dxa"/>
          </w:tcPr>
          <w:p w14:paraId="43331938"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A5B4FF7"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3C17694F" w14:textId="77777777" w:rsidR="00BD6924" w:rsidRPr="00EE2FA6" w:rsidRDefault="00BD6924" w:rsidP="00C456EF">
            <w:pPr>
              <w:rPr>
                <w:sz w:val="16"/>
                <w:szCs w:val="16"/>
              </w:rPr>
            </w:pPr>
            <w:r w:rsidRPr="00EE2FA6">
              <w:rPr>
                <w:sz w:val="16"/>
                <w:szCs w:val="16"/>
                <w:lang w:val="en-US"/>
              </w:rPr>
              <w:t xml:space="preserve">Recommends comprehensive lymphadenectomy for parotid and neck nodal metastases from </w:t>
            </w:r>
            <w:proofErr w:type="spellStart"/>
            <w:r w:rsidRPr="00EE2FA6">
              <w:rPr>
                <w:sz w:val="16"/>
                <w:szCs w:val="16"/>
                <w:lang w:val="en-US"/>
              </w:rPr>
              <w:t>cSCC</w:t>
            </w:r>
            <w:proofErr w:type="spellEnd"/>
            <w:r w:rsidRPr="00EE2FA6">
              <w:rPr>
                <w:sz w:val="16"/>
                <w:szCs w:val="16"/>
                <w:lang w:val="en-US"/>
              </w:rPr>
              <w:t xml:space="preserve">.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suggested</w:t>
            </w:r>
            <w:proofErr w:type="spellEnd"/>
            <w:r w:rsidRPr="00EE2FA6">
              <w:rPr>
                <w:sz w:val="16"/>
                <w:szCs w:val="16"/>
              </w:rPr>
              <w:t xml:space="preserve"> for cases with </w:t>
            </w:r>
            <w:proofErr w:type="spellStart"/>
            <w:r w:rsidRPr="00EE2FA6">
              <w:rPr>
                <w:sz w:val="16"/>
                <w:szCs w:val="16"/>
              </w:rPr>
              <w:t>adverse</w:t>
            </w:r>
            <w:proofErr w:type="spellEnd"/>
            <w:r w:rsidRPr="00EE2FA6">
              <w:rPr>
                <w:sz w:val="16"/>
                <w:szCs w:val="16"/>
              </w:rPr>
              <w:t xml:space="preserve"> </w:t>
            </w:r>
            <w:proofErr w:type="spellStart"/>
            <w:r w:rsidRPr="00EE2FA6">
              <w:rPr>
                <w:sz w:val="16"/>
                <w:szCs w:val="16"/>
              </w:rPr>
              <w:t>pathological</w:t>
            </w:r>
            <w:proofErr w:type="spellEnd"/>
            <w:r w:rsidRPr="00EE2FA6">
              <w:rPr>
                <w:sz w:val="16"/>
                <w:szCs w:val="16"/>
              </w:rPr>
              <w:t xml:space="preserve"> features.</w:t>
            </w:r>
          </w:p>
        </w:tc>
        <w:tc>
          <w:tcPr>
            <w:tcW w:w="1047" w:type="dxa"/>
          </w:tcPr>
          <w:p w14:paraId="692FC67A" w14:textId="77777777" w:rsidR="00BD6924" w:rsidRPr="00EE2FA6" w:rsidRDefault="00BD6924" w:rsidP="00C456EF">
            <w:pPr>
              <w:rPr>
                <w:sz w:val="16"/>
                <w:szCs w:val="16"/>
                <w:lang w:val="en-US"/>
              </w:rPr>
            </w:pPr>
            <w:r w:rsidRPr="00EE2FA6">
              <w:rPr>
                <w:sz w:val="16"/>
                <w:szCs w:val="16"/>
                <w:lang w:val="en-US"/>
              </w:rPr>
              <w:t>Lymphadenectomy with/without adjuvant radiotherapy</w:t>
            </w:r>
          </w:p>
        </w:tc>
        <w:tc>
          <w:tcPr>
            <w:tcW w:w="1047" w:type="dxa"/>
          </w:tcPr>
          <w:p w14:paraId="68DE1ACC"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r w:rsidRPr="00EE2FA6">
              <w:rPr>
                <w:sz w:val="16"/>
                <w:szCs w:val="16"/>
              </w:rPr>
              <w:t xml:space="preserve"> or observation</w:t>
            </w:r>
          </w:p>
        </w:tc>
        <w:tc>
          <w:tcPr>
            <w:tcW w:w="1158" w:type="dxa"/>
          </w:tcPr>
          <w:p w14:paraId="2BB6F434" w14:textId="77777777" w:rsidR="00BD6924" w:rsidRPr="00EE2FA6" w:rsidRDefault="00BD6924" w:rsidP="00C456EF">
            <w:pPr>
              <w:rPr>
                <w:sz w:val="16"/>
                <w:szCs w:val="16"/>
                <w:lang w:val="en-US"/>
              </w:rPr>
            </w:pPr>
            <w:r w:rsidRPr="00EE2FA6">
              <w:rPr>
                <w:sz w:val="16"/>
                <w:szCs w:val="16"/>
                <w:lang w:val="en-US"/>
              </w:rPr>
              <w:t xml:space="preserve">167 patients with nodal metastases from </w:t>
            </w:r>
            <w:proofErr w:type="spellStart"/>
            <w:r w:rsidRPr="00EE2FA6">
              <w:rPr>
                <w:sz w:val="16"/>
                <w:szCs w:val="16"/>
                <w:lang w:val="en-US"/>
              </w:rPr>
              <w:t>cSCC</w:t>
            </w:r>
            <w:proofErr w:type="spellEnd"/>
          </w:p>
        </w:tc>
        <w:tc>
          <w:tcPr>
            <w:tcW w:w="1436" w:type="dxa"/>
          </w:tcPr>
          <w:p w14:paraId="24C33E8B" w14:textId="77777777" w:rsidR="00BD6924" w:rsidRPr="00EE2FA6" w:rsidRDefault="00BD6924" w:rsidP="00C456EF">
            <w:pPr>
              <w:rPr>
                <w:sz w:val="16"/>
                <w:szCs w:val="16"/>
                <w:lang w:val="en-US"/>
              </w:rPr>
            </w:pPr>
            <w:r w:rsidRPr="00EE2FA6">
              <w:rPr>
                <w:sz w:val="16"/>
                <w:szCs w:val="16"/>
                <w:lang w:val="en-US"/>
              </w:rPr>
              <w:t xml:space="preserve">Five-year disease-specific survival: </w:t>
            </w:r>
            <w:r w:rsidRPr="00EE2FA6">
              <w:rPr>
                <w:rStyle w:val="Strk"/>
                <w:sz w:val="16"/>
                <w:szCs w:val="16"/>
                <w:lang w:val="en-US"/>
              </w:rPr>
              <w:t>70%</w:t>
            </w:r>
            <w:r w:rsidRPr="00EE2FA6">
              <w:rPr>
                <w:sz w:val="16"/>
                <w:szCs w:val="16"/>
                <w:lang w:val="en-US"/>
              </w:rPr>
              <w:t>. Combined surgery and radiotherapy offered superior regional control. Predictors of poor outcomes included extracapsular extension, multiple nodal involvement, and P3 disease stage.</w:t>
            </w:r>
          </w:p>
        </w:tc>
      </w:tr>
      <w:tr w:rsidR="00BD6924" w:rsidRPr="00EE2FA6" w14:paraId="5B6A7925" w14:textId="77777777" w:rsidTr="00C456EF">
        <w:tc>
          <w:tcPr>
            <w:tcW w:w="1134" w:type="dxa"/>
          </w:tcPr>
          <w:p w14:paraId="34F7759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46623C1" w14:textId="77777777" w:rsidR="00BD6924" w:rsidRDefault="00BD6924" w:rsidP="00C456EF">
            <w:pPr>
              <w:rPr>
                <w:rStyle w:val="Fremhv"/>
                <w:sz w:val="16"/>
                <w:szCs w:val="16"/>
              </w:rPr>
            </w:pPr>
            <w:proofErr w:type="spellStart"/>
            <w:r w:rsidRPr="00EE2FA6">
              <w:rPr>
                <w:sz w:val="16"/>
                <w:szCs w:val="16"/>
              </w:rPr>
              <w:t>Audet</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2D76620E" w14:textId="2570D530" w:rsidR="00BD6924" w:rsidRPr="00EE2FA6" w:rsidRDefault="00B06BAB" w:rsidP="00C456EF">
            <w:pPr>
              <w:rPr>
                <w:sz w:val="16"/>
                <w:szCs w:val="16"/>
              </w:rPr>
            </w:pPr>
            <w:r>
              <w:rPr>
                <w:sz w:val="16"/>
                <w:szCs w:val="16"/>
              </w:rPr>
              <w:fldChar w:fldCharType="begin">
                <w:fldData xml:space="preserve">PEVuZE5vdGU+PENpdGU+PEF1dGhvcj5BdWRldDwvQXV0aG9yPjxZZWFyPjIwMDQ8L1llYXI+PFJl
Y051bT4xNzIzNzwvUmVjTnVtPjxEaXNwbGF5VGV4dD4oMTQ5KTwvRGlzcGxheVRleHQ+PHJlY29y
ZD48cmVjLW51bWJlcj4xNzIzNzwvcmVjLW51bWJlcj48Zm9yZWlnbi1rZXlzPjxrZXkgYXBwPSJF
TiIgZGItaWQ9ImRhdDl0OXgwMWQ5dHprZXp4MjF4dmY1bGRkdnpmeGQ1NXp3YSIgdGltZXN0YW1w
PSIxNzUzMTk1Mzg2IiBndWlkPSI2OGY5MWY5Yi0xM2Y0LTRiMmEtOTc1NC0xNTIzMTVkZWUzNTAi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UC48L2F1dGhvcj48L2F1dGhvcnM+PC9jb250cmlidXRvcnM+PGF1dGgtYWRkcmVzcz5QcmluY2Vz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(149)</w:t>
            </w:r>
            <w:r>
              <w:rPr>
                <w:sz w:val="16"/>
                <w:szCs w:val="16"/>
              </w:rPr>
              <w:fldChar w:fldCharType="end"/>
            </w:r>
          </w:p>
        </w:tc>
        <w:tc>
          <w:tcPr>
            <w:tcW w:w="541" w:type="dxa"/>
          </w:tcPr>
          <w:p w14:paraId="319C7CBE" w14:textId="77777777" w:rsidR="00BD6924" w:rsidRPr="00EE2FA6" w:rsidRDefault="00BD6924" w:rsidP="00C456EF">
            <w:pPr>
              <w:rPr>
                <w:sz w:val="16"/>
                <w:szCs w:val="16"/>
              </w:rPr>
            </w:pPr>
            <w:r w:rsidRPr="00EE2FA6">
              <w:rPr>
                <w:sz w:val="16"/>
                <w:szCs w:val="16"/>
              </w:rPr>
              <w:t>2004</w:t>
            </w:r>
          </w:p>
        </w:tc>
        <w:tc>
          <w:tcPr>
            <w:tcW w:w="976" w:type="dxa"/>
          </w:tcPr>
          <w:p w14:paraId="5B6A4DB4"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833D393"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748786F" w14:textId="77777777" w:rsidR="00BD6924" w:rsidRPr="00EE2FA6" w:rsidRDefault="00BD6924" w:rsidP="00C456EF">
            <w:pPr>
              <w:rPr>
                <w:sz w:val="16"/>
                <w:szCs w:val="16"/>
                <w:lang w:val="en-US"/>
              </w:rPr>
            </w:pPr>
            <w:r w:rsidRPr="00EE2FA6">
              <w:rPr>
                <w:sz w:val="16"/>
                <w:szCs w:val="16"/>
                <w:lang w:val="en-US"/>
              </w:rPr>
              <w:t xml:space="preserve">Recommends lymphadenectomy for metastatic </w:t>
            </w:r>
            <w:proofErr w:type="spellStart"/>
            <w:r w:rsidRPr="00EE2FA6">
              <w:rPr>
                <w:sz w:val="16"/>
                <w:szCs w:val="16"/>
                <w:lang w:val="en-US"/>
              </w:rPr>
              <w:t>cSCC</w:t>
            </w:r>
            <w:proofErr w:type="spellEnd"/>
            <w:r w:rsidRPr="00EE2FA6">
              <w:rPr>
                <w:sz w:val="16"/>
                <w:szCs w:val="16"/>
                <w:lang w:val="en-US"/>
              </w:rPr>
              <w:t xml:space="preserve"> to parotid gland. Adjuvant radiotherapy suggested for extensive disease. Surgery preferred for </w:t>
            </w:r>
            <w:proofErr w:type="spellStart"/>
            <w:r w:rsidRPr="00EE2FA6">
              <w:rPr>
                <w:sz w:val="16"/>
                <w:szCs w:val="16"/>
                <w:lang w:val="en-US"/>
              </w:rPr>
              <w:t>resectable</w:t>
            </w:r>
            <w:proofErr w:type="spellEnd"/>
            <w:r w:rsidRPr="00EE2FA6">
              <w:rPr>
                <w:sz w:val="16"/>
                <w:szCs w:val="16"/>
                <w:lang w:val="en-US"/>
              </w:rPr>
              <w:t xml:space="preserve"> cases.</w:t>
            </w:r>
          </w:p>
        </w:tc>
        <w:tc>
          <w:tcPr>
            <w:tcW w:w="1047" w:type="dxa"/>
          </w:tcPr>
          <w:p w14:paraId="5240FF7B" w14:textId="77777777" w:rsidR="00BD6924" w:rsidRPr="00EE2FA6" w:rsidRDefault="00BD6924" w:rsidP="00C456EF">
            <w:pPr>
              <w:rPr>
                <w:sz w:val="16"/>
                <w:szCs w:val="16"/>
                <w:lang w:val="en-US"/>
              </w:rPr>
            </w:pPr>
            <w:r w:rsidRPr="00EE2FA6">
              <w:rPr>
                <w:sz w:val="16"/>
                <w:szCs w:val="16"/>
                <w:lang w:val="en-US"/>
              </w:rPr>
              <w:t>Lymphadenectomy with or without radiotherapy</w:t>
            </w:r>
          </w:p>
        </w:tc>
        <w:tc>
          <w:tcPr>
            <w:tcW w:w="1047" w:type="dxa"/>
          </w:tcPr>
          <w:p w14:paraId="229604A0"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r w:rsidRPr="00EE2FA6">
              <w:rPr>
                <w:sz w:val="16"/>
                <w:szCs w:val="16"/>
              </w:rPr>
              <w:t xml:space="preserve"> or observation</w:t>
            </w:r>
          </w:p>
        </w:tc>
        <w:tc>
          <w:tcPr>
            <w:tcW w:w="1158" w:type="dxa"/>
          </w:tcPr>
          <w:p w14:paraId="703C3A06" w14:textId="77777777" w:rsidR="00BD6924" w:rsidRPr="00EE2FA6" w:rsidRDefault="00BD6924" w:rsidP="00C456EF">
            <w:pPr>
              <w:rPr>
                <w:sz w:val="16"/>
                <w:szCs w:val="16"/>
                <w:lang w:val="en-US"/>
              </w:rPr>
            </w:pPr>
            <w:r w:rsidRPr="00EE2FA6">
              <w:rPr>
                <w:sz w:val="16"/>
                <w:szCs w:val="16"/>
                <w:lang w:val="en-US"/>
              </w:rPr>
              <w:t xml:space="preserve">56 patients with metastatic </w:t>
            </w:r>
            <w:proofErr w:type="spellStart"/>
            <w:r w:rsidRPr="00EE2FA6">
              <w:rPr>
                <w:sz w:val="16"/>
                <w:szCs w:val="16"/>
                <w:lang w:val="en-US"/>
              </w:rPr>
              <w:t>cSCC</w:t>
            </w:r>
            <w:proofErr w:type="spellEnd"/>
            <w:r w:rsidRPr="00EE2FA6">
              <w:rPr>
                <w:sz w:val="16"/>
                <w:szCs w:val="16"/>
                <w:lang w:val="en-US"/>
              </w:rPr>
              <w:t xml:space="preserve"> to parotid gland</w:t>
            </w:r>
          </w:p>
        </w:tc>
        <w:tc>
          <w:tcPr>
            <w:tcW w:w="1436" w:type="dxa"/>
          </w:tcPr>
          <w:p w14:paraId="518AF875" w14:textId="77777777" w:rsidR="00BD6924" w:rsidRPr="00EE2FA6" w:rsidRDefault="00BD6924" w:rsidP="00C456EF">
            <w:pPr>
              <w:rPr>
                <w:sz w:val="16"/>
                <w:szCs w:val="16"/>
                <w:lang w:val="en-US"/>
              </w:rPr>
            </w:pPr>
            <w:r w:rsidRPr="00EE2FA6">
              <w:rPr>
                <w:sz w:val="16"/>
                <w:szCs w:val="16"/>
                <w:lang w:val="en-US"/>
              </w:rPr>
              <w:t xml:space="preserve">Disease-specific survival (DSS) at 3 years: </w:t>
            </w:r>
            <w:r w:rsidRPr="00EE2FA6">
              <w:rPr>
                <w:rStyle w:val="Strk"/>
                <w:sz w:val="16"/>
                <w:szCs w:val="16"/>
                <w:lang w:val="en-US"/>
              </w:rPr>
              <w:t>72%</w:t>
            </w:r>
            <w:r w:rsidRPr="00EE2FA6">
              <w:rPr>
                <w:sz w:val="16"/>
                <w:szCs w:val="16"/>
                <w:lang w:val="en-US"/>
              </w:rPr>
              <w:t xml:space="preserve"> for </w:t>
            </w:r>
            <w:proofErr w:type="spellStart"/>
            <w:r w:rsidRPr="00EE2FA6">
              <w:rPr>
                <w:sz w:val="16"/>
                <w:szCs w:val="16"/>
                <w:lang w:val="en-US"/>
              </w:rPr>
              <w:t>surgery+radiotherapy</w:t>
            </w:r>
            <w:proofErr w:type="spellEnd"/>
            <w:r w:rsidRPr="00EE2FA6">
              <w:rPr>
                <w:sz w:val="16"/>
                <w:szCs w:val="16"/>
                <w:lang w:val="en-US"/>
              </w:rPr>
              <w:t xml:space="preserve">, </w:t>
            </w:r>
            <w:r w:rsidRPr="00EE2FA6">
              <w:rPr>
                <w:rStyle w:val="Strk"/>
                <w:sz w:val="16"/>
                <w:szCs w:val="16"/>
                <w:lang w:val="en-US"/>
              </w:rPr>
              <w:t>47%</w:t>
            </w:r>
            <w:r w:rsidRPr="00EE2FA6">
              <w:rPr>
                <w:sz w:val="16"/>
                <w:szCs w:val="16"/>
                <w:lang w:val="en-US"/>
              </w:rPr>
              <w:t xml:space="preserve"> for radiotherapy alone. Tumor size &gt;6 cm and facial nerve involvement were poor prognostic factors. </w:t>
            </w:r>
            <w:proofErr w:type="spellStart"/>
            <w:r w:rsidRPr="00EE2FA6">
              <w:rPr>
                <w:sz w:val="16"/>
                <w:szCs w:val="16"/>
              </w:rPr>
              <w:t>Combined</w:t>
            </w:r>
            <w:proofErr w:type="spellEnd"/>
            <w:r w:rsidRPr="00EE2FA6">
              <w:rPr>
                <w:sz w:val="16"/>
                <w:szCs w:val="16"/>
              </w:rPr>
              <w:t xml:space="preserve"> </w:t>
            </w:r>
            <w:proofErr w:type="spellStart"/>
            <w:r w:rsidRPr="00EE2FA6">
              <w:rPr>
                <w:sz w:val="16"/>
                <w:szCs w:val="16"/>
              </w:rPr>
              <w:t>therapy</w:t>
            </w:r>
            <w:proofErr w:type="spellEnd"/>
            <w:r w:rsidRPr="00EE2FA6">
              <w:rPr>
                <w:sz w:val="16"/>
                <w:szCs w:val="16"/>
              </w:rPr>
              <w:t xml:space="preserve"> </w:t>
            </w:r>
            <w:proofErr w:type="spellStart"/>
            <w:r w:rsidRPr="00EE2FA6">
              <w:rPr>
                <w:sz w:val="16"/>
                <w:szCs w:val="16"/>
              </w:rPr>
              <w:t>provided</w:t>
            </w:r>
            <w:proofErr w:type="spellEnd"/>
            <w:r w:rsidRPr="00EE2FA6">
              <w:rPr>
                <w:sz w:val="16"/>
                <w:szCs w:val="16"/>
              </w:rPr>
              <w:t xml:space="preserve"> </w:t>
            </w:r>
            <w:proofErr w:type="spellStart"/>
            <w:r w:rsidRPr="00EE2FA6">
              <w:rPr>
                <w:sz w:val="16"/>
                <w:szCs w:val="16"/>
              </w:rPr>
              <w:t>better</w:t>
            </w:r>
            <w:proofErr w:type="spellEnd"/>
            <w:r w:rsidRPr="00EE2FA6">
              <w:rPr>
                <w:sz w:val="16"/>
                <w:szCs w:val="16"/>
              </w:rPr>
              <w:t xml:space="preserve"> </w:t>
            </w:r>
            <w:proofErr w:type="spellStart"/>
            <w:r w:rsidRPr="00EE2FA6">
              <w:rPr>
                <w:sz w:val="16"/>
                <w:szCs w:val="16"/>
              </w:rPr>
              <w:t>locoregional</w:t>
            </w:r>
            <w:proofErr w:type="spellEnd"/>
            <w:r w:rsidRPr="00EE2FA6">
              <w:rPr>
                <w:sz w:val="16"/>
                <w:szCs w:val="16"/>
              </w:rPr>
              <w:t xml:space="preserve"> </w:t>
            </w:r>
            <w:proofErr w:type="spellStart"/>
            <w:r w:rsidRPr="00EE2FA6">
              <w:rPr>
                <w:sz w:val="16"/>
                <w:szCs w:val="16"/>
              </w:rPr>
              <w:t>control</w:t>
            </w:r>
            <w:proofErr w:type="spellEnd"/>
            <w:r w:rsidRPr="00EE2FA6">
              <w:rPr>
                <w:sz w:val="16"/>
                <w:szCs w:val="16"/>
              </w:rPr>
              <w:t>.</w:t>
            </w:r>
          </w:p>
        </w:tc>
      </w:tr>
      <w:tr w:rsidR="00BD6924" w:rsidRPr="00EE2FA6" w14:paraId="44B5EB2F" w14:textId="77777777" w:rsidTr="00C456EF">
        <w:tc>
          <w:tcPr>
            <w:tcW w:w="1134" w:type="dxa"/>
          </w:tcPr>
          <w:p w14:paraId="1EB655B6"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6FC2C197" w14:textId="77777777" w:rsidR="00BD6924" w:rsidRDefault="00BD6924" w:rsidP="00C456EF">
            <w:pPr>
              <w:rPr>
                <w:rStyle w:val="Fremhv"/>
                <w:sz w:val="16"/>
                <w:szCs w:val="16"/>
              </w:rPr>
            </w:pPr>
            <w:proofErr w:type="spellStart"/>
            <w:r w:rsidRPr="00EE2FA6">
              <w:rPr>
                <w:sz w:val="16"/>
                <w:szCs w:val="16"/>
              </w:rPr>
              <w:t>Vauterin</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10995C14" w14:textId="7A155019" w:rsidR="00866321" w:rsidRPr="00866321" w:rsidRDefault="00866321" w:rsidP="00C456EF">
            <w:pPr>
              <w:rPr>
                <w:sz w:val="16"/>
                <w:szCs w:val="16"/>
              </w:rPr>
            </w:pPr>
            <w:r>
              <w:rPr>
                <w:sz w:val="16"/>
                <w:szCs w:val="16"/>
              </w:rPr>
              <w:fldChar w:fldCharType="begin">
                <w:fldData xml:space="preserve">PEVuZE5vdGU+PENpdGU+PEF1dGhvcj5WYXV0ZXJpbjwvQXV0aG9yPjxZZWFyPjIwMDY8L1llYXI+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(157)</w:t>
            </w:r>
            <w:r>
              <w:rPr>
                <w:sz w:val="16"/>
                <w:szCs w:val="16"/>
              </w:rPr>
              <w:fldChar w:fldCharType="end"/>
            </w:r>
          </w:p>
        </w:tc>
        <w:tc>
          <w:tcPr>
            <w:tcW w:w="541" w:type="dxa"/>
          </w:tcPr>
          <w:p w14:paraId="666E22A3" w14:textId="77777777" w:rsidR="00BD6924" w:rsidRPr="00EE2FA6" w:rsidRDefault="00BD6924" w:rsidP="00C456EF">
            <w:pPr>
              <w:rPr>
                <w:sz w:val="16"/>
                <w:szCs w:val="16"/>
              </w:rPr>
            </w:pPr>
            <w:r w:rsidRPr="00EE2FA6">
              <w:rPr>
                <w:sz w:val="16"/>
                <w:szCs w:val="16"/>
              </w:rPr>
              <w:t>2006</w:t>
            </w:r>
          </w:p>
        </w:tc>
        <w:tc>
          <w:tcPr>
            <w:tcW w:w="976" w:type="dxa"/>
          </w:tcPr>
          <w:p w14:paraId="2A33A9F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multicenter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B0C785F"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8728FDB" w14:textId="77777777" w:rsidR="00BD6924" w:rsidRPr="00EE2FA6" w:rsidRDefault="00BD6924" w:rsidP="00C456EF">
            <w:pPr>
              <w:rPr>
                <w:sz w:val="16"/>
                <w:szCs w:val="16"/>
                <w:lang w:val="en-US"/>
              </w:rPr>
            </w:pPr>
            <w:r w:rsidRPr="00EE2FA6">
              <w:rPr>
                <w:sz w:val="16"/>
                <w:szCs w:val="16"/>
                <w:lang w:val="en-US"/>
              </w:rPr>
              <w:t>Recommends comprehensive neck dissection for patients with parotid or neck metastases. Patterns of lymphatic spread depend on the primary site, guiding dissection extent.</w:t>
            </w:r>
          </w:p>
        </w:tc>
        <w:tc>
          <w:tcPr>
            <w:tcW w:w="1047" w:type="dxa"/>
          </w:tcPr>
          <w:p w14:paraId="6E059900" w14:textId="77777777" w:rsidR="00BD6924" w:rsidRPr="00EE2FA6" w:rsidRDefault="00BD6924" w:rsidP="00C456EF">
            <w:pPr>
              <w:rPr>
                <w:sz w:val="16"/>
                <w:szCs w:val="16"/>
                <w:lang w:val="en-US"/>
              </w:rPr>
            </w:pPr>
            <w:r w:rsidRPr="00EE2FA6">
              <w:rPr>
                <w:sz w:val="16"/>
                <w:szCs w:val="16"/>
                <w:lang w:val="en-US"/>
              </w:rPr>
              <w:t>Comprehensive neck dissection with tailored approach</w:t>
            </w:r>
          </w:p>
        </w:tc>
        <w:tc>
          <w:tcPr>
            <w:tcW w:w="1047" w:type="dxa"/>
          </w:tcPr>
          <w:p w14:paraId="67CB8A09" w14:textId="77777777" w:rsidR="00BD6924" w:rsidRPr="00EE2FA6" w:rsidRDefault="00BD6924" w:rsidP="00C456EF">
            <w:pPr>
              <w:rPr>
                <w:sz w:val="16"/>
                <w:szCs w:val="16"/>
                <w:lang w:val="en-US"/>
              </w:rPr>
            </w:pPr>
            <w:r w:rsidRPr="00EE2FA6">
              <w:rPr>
                <w:sz w:val="16"/>
                <w:szCs w:val="16"/>
                <w:lang w:val="en-US"/>
              </w:rPr>
              <w:t>Radiotherapy or less comprehensive dissection</w:t>
            </w:r>
          </w:p>
        </w:tc>
        <w:tc>
          <w:tcPr>
            <w:tcW w:w="1158" w:type="dxa"/>
          </w:tcPr>
          <w:p w14:paraId="067B70FC" w14:textId="77777777" w:rsidR="00BD6924" w:rsidRPr="00EE2FA6" w:rsidRDefault="00BD6924" w:rsidP="00C456EF">
            <w:pPr>
              <w:rPr>
                <w:sz w:val="16"/>
                <w:szCs w:val="16"/>
                <w:lang w:val="en-US"/>
              </w:rPr>
            </w:pPr>
            <w:r w:rsidRPr="00EE2FA6">
              <w:rPr>
                <w:sz w:val="16"/>
                <w:szCs w:val="16"/>
                <w:lang w:val="en-US"/>
              </w:rPr>
              <w:t xml:space="preserve">209 patients with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48AA34BC" w14:textId="77777777" w:rsidR="00BD6924" w:rsidRPr="00EE2FA6" w:rsidRDefault="00BD6924" w:rsidP="00C456EF">
            <w:pPr>
              <w:rPr>
                <w:sz w:val="16"/>
                <w:szCs w:val="16"/>
                <w:lang w:val="en-US"/>
              </w:rPr>
            </w:pPr>
            <w:r w:rsidRPr="00EE2FA6">
              <w:rPr>
                <w:sz w:val="16"/>
                <w:szCs w:val="16"/>
                <w:lang w:val="en-US"/>
              </w:rPr>
              <w:t xml:space="preserve">Level II was the most frequently involved neck level (79%). Posterior scalp primaries frequently metastasized to level V, requiring tailored dissection. </w:t>
            </w:r>
            <w:proofErr w:type="spellStart"/>
            <w:r w:rsidRPr="00EE2FA6">
              <w:rPr>
                <w:sz w:val="16"/>
                <w:szCs w:val="16"/>
              </w:rPr>
              <w:t>Combining</w:t>
            </w:r>
            <w:proofErr w:type="spellEnd"/>
            <w:r w:rsidRPr="00EE2FA6">
              <w:rPr>
                <w:sz w:val="16"/>
                <w:szCs w:val="16"/>
              </w:rPr>
              <w:t xml:space="preserve"> </w:t>
            </w:r>
            <w:proofErr w:type="spellStart"/>
            <w:r w:rsidRPr="00EE2FA6">
              <w:rPr>
                <w:sz w:val="16"/>
                <w:szCs w:val="16"/>
              </w:rPr>
              <w:t>neck</w:t>
            </w:r>
            <w:proofErr w:type="spellEnd"/>
            <w:r w:rsidRPr="00EE2FA6">
              <w:rPr>
                <w:sz w:val="16"/>
                <w:szCs w:val="16"/>
              </w:rPr>
              <w:t xml:space="preserve"> </w:t>
            </w:r>
            <w:proofErr w:type="spellStart"/>
            <w:r w:rsidRPr="00EE2FA6">
              <w:rPr>
                <w:sz w:val="16"/>
                <w:szCs w:val="16"/>
              </w:rPr>
              <w:t>dissection</w:t>
            </w:r>
            <w:proofErr w:type="spellEnd"/>
            <w:r w:rsidRPr="00EE2FA6">
              <w:rPr>
                <w:sz w:val="16"/>
                <w:szCs w:val="16"/>
              </w:rPr>
              <w:t xml:space="preserve"> with </w:t>
            </w:r>
            <w:proofErr w:type="spellStart"/>
            <w:r w:rsidRPr="00EE2FA6">
              <w:rPr>
                <w:sz w:val="16"/>
                <w:szCs w:val="16"/>
              </w:rPr>
              <w:t>parotidectomy</w:t>
            </w:r>
            <w:proofErr w:type="spellEnd"/>
            <w:r w:rsidRPr="00EE2FA6">
              <w:rPr>
                <w:sz w:val="16"/>
                <w:szCs w:val="16"/>
              </w:rPr>
              <w:t xml:space="preserve"> </w:t>
            </w:r>
            <w:proofErr w:type="spellStart"/>
            <w:r w:rsidRPr="00EE2FA6">
              <w:rPr>
                <w:sz w:val="16"/>
                <w:szCs w:val="16"/>
              </w:rPr>
              <w:t>achieved</w:t>
            </w:r>
            <w:proofErr w:type="spellEnd"/>
            <w:r w:rsidRPr="00EE2FA6">
              <w:rPr>
                <w:sz w:val="16"/>
                <w:szCs w:val="16"/>
              </w:rPr>
              <w:t xml:space="preserve"> </w:t>
            </w:r>
            <w:proofErr w:type="spellStart"/>
            <w:r w:rsidRPr="00EE2FA6">
              <w:rPr>
                <w:sz w:val="16"/>
                <w:szCs w:val="16"/>
              </w:rPr>
              <w:t>better</w:t>
            </w:r>
            <w:proofErr w:type="spellEnd"/>
            <w:r w:rsidRPr="00EE2FA6">
              <w:rPr>
                <w:sz w:val="16"/>
                <w:szCs w:val="16"/>
              </w:rPr>
              <w:t xml:space="preserve"> regional </w:t>
            </w:r>
            <w:proofErr w:type="spellStart"/>
            <w:r w:rsidRPr="00EE2FA6">
              <w:rPr>
                <w:sz w:val="16"/>
                <w:szCs w:val="16"/>
              </w:rPr>
              <w:t>control</w:t>
            </w:r>
            <w:proofErr w:type="spellEnd"/>
            <w:r w:rsidRPr="00EE2FA6">
              <w:rPr>
                <w:sz w:val="16"/>
                <w:szCs w:val="16"/>
              </w:rPr>
              <w:t>.</w:t>
            </w:r>
          </w:p>
        </w:tc>
      </w:tr>
      <w:tr w:rsidR="00BD6924" w:rsidRPr="00EE2FA6" w14:paraId="370B6C97" w14:textId="77777777" w:rsidTr="00C456EF">
        <w:tc>
          <w:tcPr>
            <w:tcW w:w="1134" w:type="dxa"/>
          </w:tcPr>
          <w:p w14:paraId="120C5094"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7D7C03D2" w14:textId="77777777" w:rsidR="00BD6924" w:rsidRDefault="00BD6924" w:rsidP="00C456EF">
            <w:pPr>
              <w:rPr>
                <w:rStyle w:val="Fremhv"/>
                <w:sz w:val="16"/>
                <w:szCs w:val="16"/>
              </w:rPr>
            </w:pPr>
            <w:r w:rsidRPr="00EE2FA6">
              <w:rPr>
                <w:sz w:val="16"/>
                <w:szCs w:val="16"/>
              </w:rPr>
              <w:t>Ebrahimi et al.</w:t>
            </w:r>
            <w:r w:rsidRPr="00EE2FA6">
              <w:rPr>
                <w:sz w:val="16"/>
                <w:szCs w:val="16"/>
              </w:rPr>
              <w:br/>
            </w:r>
            <w:r w:rsidRPr="00EE2FA6">
              <w:rPr>
                <w:rStyle w:val="Fremhv"/>
                <w:sz w:val="16"/>
                <w:szCs w:val="16"/>
              </w:rPr>
              <w:t>Head &amp; Neck</w:t>
            </w:r>
          </w:p>
          <w:p w14:paraId="19AB8920" w14:textId="32925DDB" w:rsidR="00BD6924" w:rsidRPr="00EE2FA6" w:rsidRDefault="00F053FB" w:rsidP="00C456EF">
            <w:pPr>
              <w:rPr>
                <w:sz w:val="16"/>
                <w:szCs w:val="16"/>
                <w:lang w:val="en-US"/>
              </w:rPr>
            </w:pPr>
            <w:r>
              <w:rPr>
                <w:sz w:val="16"/>
                <w:szCs w:val="16"/>
                <w:lang w:val="en-US"/>
              </w:rPr>
              <w:fldChar w:fldCharType="begin">
                <w:fldData xml:space="preserve">PEVuZE5vdGU+PENpdGU+PEF1dGhvcj5FYnJhaGltaTwvQXV0aG9yPjxZZWFyPjIwMTA8L1llYXI+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(155)</w:t>
            </w:r>
            <w:r>
              <w:rPr>
                <w:sz w:val="16"/>
                <w:szCs w:val="16"/>
                <w:lang w:val="en-US"/>
              </w:rPr>
              <w:fldChar w:fldCharType="end"/>
            </w:r>
          </w:p>
        </w:tc>
        <w:tc>
          <w:tcPr>
            <w:tcW w:w="541" w:type="dxa"/>
          </w:tcPr>
          <w:p w14:paraId="64B85196" w14:textId="77777777" w:rsidR="00BD6924" w:rsidRPr="00EE2FA6" w:rsidRDefault="00BD6924" w:rsidP="00C456EF">
            <w:pPr>
              <w:rPr>
                <w:sz w:val="16"/>
                <w:szCs w:val="16"/>
                <w:lang w:val="en-US"/>
              </w:rPr>
            </w:pPr>
            <w:r w:rsidRPr="00EE2FA6">
              <w:rPr>
                <w:sz w:val="16"/>
                <w:szCs w:val="16"/>
                <w:lang w:val="en-US"/>
              </w:rPr>
              <w:t>2010</w:t>
            </w:r>
          </w:p>
        </w:tc>
        <w:tc>
          <w:tcPr>
            <w:tcW w:w="976" w:type="dxa"/>
          </w:tcPr>
          <w:p w14:paraId="0E1ED3D8"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4FB1AB9B"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E11449A" w14:textId="77777777" w:rsidR="00BD6924" w:rsidRPr="00EE2FA6" w:rsidRDefault="00BD6924" w:rsidP="00C456EF">
            <w:pPr>
              <w:rPr>
                <w:sz w:val="16"/>
                <w:szCs w:val="16"/>
                <w:lang w:val="en-US"/>
              </w:rPr>
            </w:pPr>
            <w:r w:rsidRPr="00EE2FA6">
              <w:rPr>
                <w:sz w:val="16"/>
                <w:szCs w:val="16"/>
                <w:lang w:val="en-US"/>
              </w:rPr>
              <w:t>Tailored lymphadenectomy based on the primary tumor's location reduces unnecessary morbidity while maintaining effective oncological control.</w:t>
            </w:r>
          </w:p>
        </w:tc>
        <w:tc>
          <w:tcPr>
            <w:tcW w:w="1047" w:type="dxa"/>
          </w:tcPr>
          <w:p w14:paraId="2781CC58" w14:textId="77777777" w:rsidR="00BD6924" w:rsidRPr="00EE2FA6" w:rsidRDefault="00BD6924" w:rsidP="00C456EF">
            <w:pPr>
              <w:rPr>
                <w:sz w:val="16"/>
                <w:szCs w:val="16"/>
                <w:lang w:val="en-US"/>
              </w:rPr>
            </w:pPr>
            <w:r w:rsidRPr="00EE2FA6">
              <w:rPr>
                <w:sz w:val="16"/>
                <w:szCs w:val="16"/>
                <w:lang w:val="en-US"/>
              </w:rPr>
              <w:t>Selective neck dissection based on primary tumor location</w:t>
            </w:r>
          </w:p>
        </w:tc>
        <w:tc>
          <w:tcPr>
            <w:tcW w:w="1047" w:type="dxa"/>
          </w:tcPr>
          <w:p w14:paraId="3989244F" w14:textId="77777777" w:rsidR="00BD6924" w:rsidRPr="00EE2FA6" w:rsidRDefault="00BD6924" w:rsidP="00C456EF">
            <w:pPr>
              <w:rPr>
                <w:sz w:val="16"/>
                <w:szCs w:val="16"/>
                <w:lang w:val="en-US"/>
              </w:rPr>
            </w:pPr>
            <w:r w:rsidRPr="00EE2FA6">
              <w:rPr>
                <w:sz w:val="16"/>
                <w:szCs w:val="16"/>
              </w:rPr>
              <w:t xml:space="preserve">Comprehensive </w:t>
            </w:r>
            <w:proofErr w:type="spellStart"/>
            <w:r w:rsidRPr="00EE2FA6">
              <w:rPr>
                <w:sz w:val="16"/>
                <w:szCs w:val="16"/>
              </w:rPr>
              <w:t>dissection</w:t>
            </w:r>
            <w:proofErr w:type="spellEnd"/>
            <w:r w:rsidRPr="00EE2FA6">
              <w:rPr>
                <w:sz w:val="16"/>
                <w:szCs w:val="16"/>
              </w:rPr>
              <w:t xml:space="preserve"> or observation</w:t>
            </w:r>
          </w:p>
        </w:tc>
        <w:tc>
          <w:tcPr>
            <w:tcW w:w="1158" w:type="dxa"/>
          </w:tcPr>
          <w:p w14:paraId="5D42CA75" w14:textId="77777777" w:rsidR="00BD6924" w:rsidRPr="00EE2FA6" w:rsidRDefault="00BD6924" w:rsidP="00C456EF">
            <w:pPr>
              <w:rPr>
                <w:sz w:val="16"/>
                <w:szCs w:val="16"/>
                <w:lang w:val="en-US"/>
              </w:rPr>
            </w:pPr>
            <w:r w:rsidRPr="00EE2FA6">
              <w:rPr>
                <w:sz w:val="16"/>
                <w:szCs w:val="16"/>
                <w:lang w:val="en-US"/>
              </w:rPr>
              <w:t xml:space="preserve">295 patients undergoing neck dissections for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665DC996" w14:textId="77777777" w:rsidR="00BD6924" w:rsidRPr="00EE2FA6" w:rsidRDefault="00BD6924" w:rsidP="00C456EF">
            <w:pPr>
              <w:rPr>
                <w:sz w:val="16"/>
                <w:szCs w:val="16"/>
                <w:lang w:val="en-US"/>
              </w:rPr>
            </w:pPr>
            <w:r w:rsidRPr="00EE2FA6">
              <w:rPr>
                <w:sz w:val="16"/>
                <w:szCs w:val="16"/>
                <w:lang w:val="en-US"/>
              </w:rPr>
              <w:t xml:space="preserve">Level II was most frequently involved (35.6%). For anterior and external ear primaries, levels I–III recommended; for posterior scalp or neck primaries, levels II–V required.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considered</w:t>
            </w:r>
            <w:proofErr w:type="spellEnd"/>
            <w:r w:rsidRPr="00EE2FA6">
              <w:rPr>
                <w:sz w:val="16"/>
                <w:szCs w:val="16"/>
              </w:rPr>
              <w:t xml:space="preserve"> for high-</w:t>
            </w:r>
            <w:proofErr w:type="spellStart"/>
            <w:r w:rsidRPr="00EE2FA6">
              <w:rPr>
                <w:sz w:val="16"/>
                <w:szCs w:val="16"/>
              </w:rPr>
              <w:t>risk</w:t>
            </w:r>
            <w:proofErr w:type="spellEnd"/>
            <w:r w:rsidRPr="00EE2FA6">
              <w:rPr>
                <w:sz w:val="16"/>
                <w:szCs w:val="16"/>
              </w:rPr>
              <w:t xml:space="preserve"> features.</w:t>
            </w:r>
          </w:p>
        </w:tc>
      </w:tr>
      <w:tr w:rsidR="00BD6924" w:rsidRPr="00EE2FA6" w14:paraId="5D24D094" w14:textId="77777777" w:rsidTr="00C456EF">
        <w:tc>
          <w:tcPr>
            <w:tcW w:w="1134" w:type="dxa"/>
          </w:tcPr>
          <w:p w14:paraId="4C51A250"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72CCBF82" w14:textId="77777777" w:rsidR="00BD6924" w:rsidRDefault="00BD6924" w:rsidP="00C456EF">
            <w:pPr>
              <w:rPr>
                <w:rStyle w:val="Fremhv"/>
                <w:sz w:val="16"/>
                <w:szCs w:val="16"/>
              </w:rPr>
            </w:pPr>
            <w:proofErr w:type="spellStart"/>
            <w:r w:rsidRPr="00EE2FA6">
              <w:rPr>
                <w:sz w:val="16"/>
                <w:szCs w:val="16"/>
              </w:rPr>
              <w:t>Givi</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33DBE65F" w14:textId="69BA5270" w:rsidR="00BD6924" w:rsidRPr="00EE2FA6" w:rsidRDefault="00F053FB" w:rsidP="00C456EF">
            <w:pPr>
              <w:rPr>
                <w:sz w:val="16"/>
                <w:szCs w:val="16"/>
              </w:rPr>
            </w:pPr>
            <w:r>
              <w:rPr>
                <w:sz w:val="16"/>
                <w:szCs w:val="16"/>
              </w:rPr>
              <w:fldChar w:fldCharType="begin">
                <w:fldData xml:space="preserve">PEVuZE5vdGU+PENpdGU+PEF1dGhvcj5HaXZpPC9BdXRob3I+PFllYXI+MjAxMTwvWWVhcj48UmVj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(156)</w:t>
            </w:r>
            <w:r>
              <w:rPr>
                <w:sz w:val="16"/>
                <w:szCs w:val="16"/>
              </w:rPr>
              <w:fldChar w:fldCharType="end"/>
            </w:r>
          </w:p>
        </w:tc>
        <w:tc>
          <w:tcPr>
            <w:tcW w:w="541" w:type="dxa"/>
          </w:tcPr>
          <w:p w14:paraId="1621A601" w14:textId="77777777" w:rsidR="00BD6924" w:rsidRPr="00EE2FA6" w:rsidRDefault="00BD6924" w:rsidP="00C456EF">
            <w:pPr>
              <w:rPr>
                <w:sz w:val="16"/>
                <w:szCs w:val="16"/>
              </w:rPr>
            </w:pPr>
            <w:r w:rsidRPr="00EE2FA6">
              <w:rPr>
                <w:sz w:val="16"/>
                <w:szCs w:val="16"/>
              </w:rPr>
              <w:t>2011</w:t>
            </w:r>
          </w:p>
        </w:tc>
        <w:tc>
          <w:tcPr>
            <w:tcW w:w="976" w:type="dxa"/>
          </w:tcPr>
          <w:p w14:paraId="23EA1F86"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7C82321"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3F8A5D3" w14:textId="77777777" w:rsidR="00BD6924" w:rsidRPr="00EE2FA6" w:rsidRDefault="00BD6924" w:rsidP="00C456EF">
            <w:pPr>
              <w:rPr>
                <w:sz w:val="16"/>
                <w:szCs w:val="16"/>
              </w:rPr>
            </w:pPr>
            <w:r w:rsidRPr="00EE2FA6">
              <w:rPr>
                <w:sz w:val="16"/>
                <w:szCs w:val="16"/>
                <w:lang w:val="en-US"/>
              </w:rPr>
              <w:t xml:space="preserve">Highlights poor survival rates in metastatic </w:t>
            </w:r>
            <w:proofErr w:type="spellStart"/>
            <w:r w:rsidRPr="00EE2FA6">
              <w:rPr>
                <w:sz w:val="16"/>
                <w:szCs w:val="16"/>
                <w:lang w:val="en-US"/>
              </w:rPr>
              <w:t>cSCC</w:t>
            </w:r>
            <w:proofErr w:type="spellEnd"/>
            <w:r w:rsidRPr="00EE2FA6">
              <w:rPr>
                <w:sz w:val="16"/>
                <w:szCs w:val="16"/>
                <w:lang w:val="en-US"/>
              </w:rPr>
              <w:t xml:space="preserve"> patients, with adjuvant radiotherapy improving outcomes. </w:t>
            </w:r>
            <w:proofErr w:type="spellStart"/>
            <w:r w:rsidRPr="00EE2FA6">
              <w:rPr>
                <w:sz w:val="16"/>
                <w:szCs w:val="16"/>
              </w:rPr>
              <w:t>Surgery</w:t>
            </w:r>
            <w:proofErr w:type="spellEnd"/>
            <w:r w:rsidRPr="00EE2FA6">
              <w:rPr>
                <w:sz w:val="16"/>
                <w:szCs w:val="16"/>
              </w:rPr>
              <w:t xml:space="preserve"> is </w:t>
            </w:r>
            <w:proofErr w:type="spellStart"/>
            <w:r w:rsidRPr="00EE2FA6">
              <w:rPr>
                <w:sz w:val="16"/>
                <w:szCs w:val="16"/>
              </w:rPr>
              <w:t>recommended</w:t>
            </w:r>
            <w:proofErr w:type="spellEnd"/>
            <w:r w:rsidRPr="00EE2FA6">
              <w:rPr>
                <w:sz w:val="16"/>
                <w:szCs w:val="16"/>
              </w:rPr>
              <w:t xml:space="preserve"> for </w:t>
            </w:r>
            <w:proofErr w:type="spellStart"/>
            <w:r w:rsidRPr="00EE2FA6">
              <w:rPr>
                <w:sz w:val="16"/>
                <w:szCs w:val="16"/>
              </w:rPr>
              <w:t>resectable</w:t>
            </w:r>
            <w:proofErr w:type="spellEnd"/>
            <w:r w:rsidRPr="00EE2FA6">
              <w:rPr>
                <w:sz w:val="16"/>
                <w:szCs w:val="16"/>
              </w:rPr>
              <w:t xml:space="preserve"> </w:t>
            </w:r>
            <w:proofErr w:type="spellStart"/>
            <w:r w:rsidRPr="00EE2FA6">
              <w:rPr>
                <w:sz w:val="16"/>
                <w:szCs w:val="16"/>
              </w:rPr>
              <w:t>nodal</w:t>
            </w:r>
            <w:proofErr w:type="spellEnd"/>
            <w:r w:rsidRPr="00EE2FA6">
              <w:rPr>
                <w:sz w:val="16"/>
                <w:szCs w:val="16"/>
              </w:rPr>
              <w:t xml:space="preserve"> metastases.</w:t>
            </w:r>
          </w:p>
        </w:tc>
        <w:tc>
          <w:tcPr>
            <w:tcW w:w="1047" w:type="dxa"/>
          </w:tcPr>
          <w:p w14:paraId="74FE344A" w14:textId="77777777" w:rsidR="00BD6924" w:rsidRPr="00EE2FA6" w:rsidRDefault="00BD6924" w:rsidP="00C456EF">
            <w:pPr>
              <w:rPr>
                <w:sz w:val="16"/>
                <w:szCs w:val="16"/>
                <w:lang w:val="en-US"/>
              </w:rPr>
            </w:pPr>
            <w:r w:rsidRPr="00EE2FA6">
              <w:rPr>
                <w:sz w:val="16"/>
                <w:szCs w:val="16"/>
                <w:lang w:val="en-US"/>
              </w:rPr>
              <w:t>Surgery + radiotherapy for lymph node metastases</w:t>
            </w:r>
          </w:p>
        </w:tc>
        <w:tc>
          <w:tcPr>
            <w:tcW w:w="1047" w:type="dxa"/>
          </w:tcPr>
          <w:p w14:paraId="5728F444" w14:textId="77777777" w:rsidR="00BD6924" w:rsidRPr="00EE2FA6" w:rsidRDefault="00BD6924" w:rsidP="00C456EF">
            <w:pPr>
              <w:rPr>
                <w:sz w:val="16"/>
                <w:szCs w:val="16"/>
                <w:lang w:val="en-US"/>
              </w:rPr>
            </w:pPr>
            <w:r w:rsidRPr="00EE2FA6">
              <w:rPr>
                <w:sz w:val="16"/>
                <w:szCs w:val="16"/>
                <w:lang w:val="en-US"/>
              </w:rPr>
              <w:t>Radiotherapy alone or no intervention</w:t>
            </w:r>
          </w:p>
        </w:tc>
        <w:tc>
          <w:tcPr>
            <w:tcW w:w="1158" w:type="dxa"/>
          </w:tcPr>
          <w:p w14:paraId="592FB86E" w14:textId="77777777" w:rsidR="00BD6924" w:rsidRPr="00EE2FA6" w:rsidRDefault="00BD6924" w:rsidP="00C456EF">
            <w:pPr>
              <w:rPr>
                <w:sz w:val="16"/>
                <w:szCs w:val="16"/>
                <w:lang w:val="en-US"/>
              </w:rPr>
            </w:pPr>
            <w:r w:rsidRPr="00EE2FA6">
              <w:rPr>
                <w:sz w:val="16"/>
                <w:szCs w:val="16"/>
                <w:lang w:val="en-US"/>
              </w:rPr>
              <w:t xml:space="preserve">51 patients with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16C34B1A" w14:textId="77777777" w:rsidR="00BD6924" w:rsidRPr="00EE2FA6" w:rsidRDefault="00BD6924" w:rsidP="00C456EF">
            <w:pPr>
              <w:rPr>
                <w:sz w:val="16"/>
                <w:szCs w:val="16"/>
                <w:lang w:val="en-US"/>
              </w:rPr>
            </w:pPr>
            <w:r w:rsidRPr="00EE2FA6">
              <w:rPr>
                <w:sz w:val="16"/>
                <w:szCs w:val="16"/>
                <w:lang w:val="en-US"/>
              </w:rPr>
              <w:t xml:space="preserve">Median overall survival: </w:t>
            </w:r>
            <w:r w:rsidRPr="00EE2FA6">
              <w:rPr>
                <w:rStyle w:val="Strk"/>
                <w:sz w:val="16"/>
                <w:szCs w:val="16"/>
                <w:lang w:val="en-US"/>
              </w:rPr>
              <w:t>23 months</w:t>
            </w:r>
            <w:r w:rsidRPr="00EE2FA6">
              <w:rPr>
                <w:sz w:val="16"/>
                <w:szCs w:val="16"/>
                <w:lang w:val="en-US"/>
              </w:rPr>
              <w:t xml:space="preserve">. Five-year survival: </w:t>
            </w:r>
            <w:r w:rsidRPr="00EE2FA6">
              <w:rPr>
                <w:rStyle w:val="Strk"/>
                <w:sz w:val="16"/>
                <w:szCs w:val="16"/>
                <w:lang w:val="en-US"/>
              </w:rPr>
              <w:t>30%</w:t>
            </w:r>
            <w:r w:rsidRPr="00EE2FA6">
              <w:rPr>
                <w:sz w:val="16"/>
                <w:szCs w:val="16"/>
                <w:lang w:val="en-US"/>
              </w:rPr>
              <w:t xml:space="preserve">. Recurrent disease (HR: 2.7) and lack of radiotherapy (HR: 0.18) were significant predictors of poor outcomes.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improves</w:t>
            </w:r>
            <w:proofErr w:type="spellEnd"/>
            <w:r w:rsidRPr="00EE2FA6">
              <w:rPr>
                <w:sz w:val="16"/>
                <w:szCs w:val="16"/>
              </w:rPr>
              <w:t xml:space="preserve"> </w:t>
            </w:r>
            <w:proofErr w:type="spellStart"/>
            <w:r w:rsidRPr="00EE2FA6">
              <w:rPr>
                <w:sz w:val="16"/>
                <w:szCs w:val="16"/>
              </w:rPr>
              <w:t>locoregional</w:t>
            </w:r>
            <w:proofErr w:type="spellEnd"/>
            <w:r w:rsidRPr="00EE2FA6">
              <w:rPr>
                <w:sz w:val="16"/>
                <w:szCs w:val="16"/>
              </w:rPr>
              <w:t xml:space="preserve"> </w:t>
            </w:r>
            <w:proofErr w:type="spellStart"/>
            <w:r w:rsidRPr="00EE2FA6">
              <w:rPr>
                <w:sz w:val="16"/>
                <w:szCs w:val="16"/>
              </w:rPr>
              <w:t>control</w:t>
            </w:r>
            <w:proofErr w:type="spellEnd"/>
            <w:r w:rsidRPr="00EE2FA6">
              <w:rPr>
                <w:sz w:val="16"/>
                <w:szCs w:val="16"/>
              </w:rPr>
              <w:t>.</w:t>
            </w:r>
          </w:p>
        </w:tc>
      </w:tr>
      <w:tr w:rsidR="00BD6924" w:rsidRPr="00EE2FA6" w14:paraId="5F3894AE" w14:textId="77777777" w:rsidTr="00C456EF">
        <w:tc>
          <w:tcPr>
            <w:tcW w:w="1134" w:type="dxa"/>
          </w:tcPr>
          <w:p w14:paraId="68629714"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94AC7E3" w14:textId="77777777" w:rsidR="00BD6924" w:rsidRDefault="00BD6924" w:rsidP="00C456EF">
            <w:pPr>
              <w:rPr>
                <w:rStyle w:val="Fremhv"/>
                <w:sz w:val="16"/>
                <w:szCs w:val="16"/>
              </w:rPr>
            </w:pPr>
            <w:r w:rsidRPr="00EE2FA6">
              <w:rPr>
                <w:sz w:val="16"/>
                <w:szCs w:val="16"/>
              </w:rPr>
              <w:t>Schmidt et al.</w:t>
            </w:r>
            <w:r w:rsidRPr="00EE2FA6">
              <w:rPr>
                <w:sz w:val="16"/>
                <w:szCs w:val="16"/>
              </w:rPr>
              <w:br/>
            </w:r>
            <w:r w:rsidRPr="00EE2FA6">
              <w:rPr>
                <w:rStyle w:val="Fremhv"/>
                <w:sz w:val="16"/>
                <w:szCs w:val="16"/>
              </w:rPr>
              <w:t>Head &amp; Neck</w:t>
            </w:r>
          </w:p>
          <w:p w14:paraId="34E31F57" w14:textId="1F45F4DC" w:rsidR="00BD6924" w:rsidRPr="00EE2FA6" w:rsidRDefault="00866321" w:rsidP="00C456EF">
            <w:pPr>
              <w:rPr>
                <w:sz w:val="16"/>
                <w:szCs w:val="16"/>
              </w:rPr>
            </w:pPr>
            <w:r>
              <w:rPr>
                <w:sz w:val="16"/>
                <w:szCs w:val="16"/>
              </w:rPr>
              <w:fldChar w:fldCharType="begin">
                <w:fldData xml:space="preserve">PEVuZE5vdGU+PENpdGU+PEF1dGhvcj5TY2htaWR0PC9BdXRob3I+PFllYXI+MjAxNTwvWWVhcj48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(159)</w:t>
            </w:r>
            <w:r>
              <w:rPr>
                <w:sz w:val="16"/>
                <w:szCs w:val="16"/>
              </w:rPr>
              <w:fldChar w:fldCharType="end"/>
            </w:r>
          </w:p>
        </w:tc>
        <w:tc>
          <w:tcPr>
            <w:tcW w:w="541" w:type="dxa"/>
          </w:tcPr>
          <w:p w14:paraId="08361836" w14:textId="77777777" w:rsidR="00BD6924" w:rsidRPr="00EE2FA6" w:rsidRDefault="00BD6924" w:rsidP="00C456EF">
            <w:pPr>
              <w:rPr>
                <w:sz w:val="16"/>
                <w:szCs w:val="16"/>
              </w:rPr>
            </w:pPr>
            <w:r w:rsidRPr="00EE2FA6">
              <w:rPr>
                <w:sz w:val="16"/>
                <w:szCs w:val="16"/>
              </w:rPr>
              <w:t>2014</w:t>
            </w:r>
          </w:p>
        </w:tc>
        <w:tc>
          <w:tcPr>
            <w:tcW w:w="976" w:type="dxa"/>
          </w:tcPr>
          <w:p w14:paraId="1E4B8DA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3864F28"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297854D" w14:textId="77777777" w:rsidR="00BD6924" w:rsidRPr="00EE2FA6" w:rsidRDefault="00BD6924" w:rsidP="00C456EF">
            <w:pPr>
              <w:rPr>
                <w:sz w:val="16"/>
                <w:szCs w:val="16"/>
                <w:lang w:val="en-US"/>
              </w:rPr>
            </w:pPr>
            <w:r w:rsidRPr="00EE2FA6">
              <w:rPr>
                <w:sz w:val="16"/>
                <w:szCs w:val="16"/>
                <w:lang w:val="en-US"/>
              </w:rPr>
              <w:t xml:space="preserve">Recommends lymphadenectomy combined with adjuvant radiotherapy for metastatic </w:t>
            </w:r>
            <w:proofErr w:type="spellStart"/>
            <w:r w:rsidRPr="00EE2FA6">
              <w:rPr>
                <w:sz w:val="16"/>
                <w:szCs w:val="16"/>
                <w:lang w:val="en-US"/>
              </w:rPr>
              <w:t>cSCC</w:t>
            </w:r>
            <w:proofErr w:type="spellEnd"/>
            <w:r w:rsidRPr="00EE2FA6">
              <w:rPr>
                <w:sz w:val="16"/>
                <w:szCs w:val="16"/>
                <w:lang w:val="en-US"/>
              </w:rPr>
              <w:t xml:space="preserve"> to nodal sites. Suggests individualized dissection tailored to primary tumor and nodal involvement.</w:t>
            </w:r>
          </w:p>
        </w:tc>
        <w:tc>
          <w:tcPr>
            <w:tcW w:w="1047" w:type="dxa"/>
          </w:tcPr>
          <w:p w14:paraId="69E1B7A8"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134F9C53" w14:textId="77777777" w:rsidR="00BD6924" w:rsidRPr="00EE2FA6" w:rsidRDefault="00BD6924" w:rsidP="00C456EF">
            <w:pPr>
              <w:rPr>
                <w:sz w:val="16"/>
                <w:szCs w:val="16"/>
                <w:lang w:val="en-US"/>
              </w:rPr>
            </w:pPr>
            <w:r w:rsidRPr="00EE2FA6">
              <w:rPr>
                <w:sz w:val="16"/>
                <w:szCs w:val="16"/>
                <w:lang w:val="en-US"/>
              </w:rPr>
              <w:t>Radiotherapy alone or less comprehensive dissection</w:t>
            </w:r>
          </w:p>
        </w:tc>
        <w:tc>
          <w:tcPr>
            <w:tcW w:w="1158" w:type="dxa"/>
          </w:tcPr>
          <w:p w14:paraId="702CCC07" w14:textId="77777777" w:rsidR="00BD6924" w:rsidRPr="00EE2FA6" w:rsidRDefault="00BD6924" w:rsidP="00C456EF">
            <w:pPr>
              <w:rPr>
                <w:sz w:val="16"/>
                <w:szCs w:val="16"/>
                <w:lang w:val="en-US"/>
              </w:rPr>
            </w:pPr>
            <w:r w:rsidRPr="00EE2FA6">
              <w:rPr>
                <w:sz w:val="16"/>
                <w:szCs w:val="16"/>
                <w:lang w:val="en-US"/>
              </w:rPr>
              <w:t xml:space="preserve">113 patients with metastatic </w:t>
            </w:r>
            <w:proofErr w:type="spellStart"/>
            <w:r w:rsidRPr="00EE2FA6">
              <w:rPr>
                <w:sz w:val="16"/>
                <w:szCs w:val="16"/>
                <w:lang w:val="en-US"/>
              </w:rPr>
              <w:t>cSCC</w:t>
            </w:r>
            <w:proofErr w:type="spellEnd"/>
            <w:r w:rsidRPr="00EE2FA6">
              <w:rPr>
                <w:sz w:val="16"/>
                <w:szCs w:val="16"/>
                <w:lang w:val="en-US"/>
              </w:rPr>
              <w:t xml:space="preserve"> to parotid or neck nodes</w:t>
            </w:r>
          </w:p>
        </w:tc>
        <w:tc>
          <w:tcPr>
            <w:tcW w:w="1436" w:type="dxa"/>
          </w:tcPr>
          <w:p w14:paraId="019C2B5F" w14:textId="77777777" w:rsidR="00BD6924" w:rsidRPr="00EE2FA6" w:rsidRDefault="00BD6924" w:rsidP="00C456EF">
            <w:pPr>
              <w:rPr>
                <w:sz w:val="16"/>
                <w:szCs w:val="16"/>
                <w:lang w:val="en-US"/>
              </w:rPr>
            </w:pPr>
            <w:r w:rsidRPr="00EE2FA6">
              <w:rPr>
                <w:sz w:val="16"/>
                <w:szCs w:val="16"/>
                <w:lang w:val="en-US"/>
              </w:rPr>
              <w:t xml:space="preserve">Five-year OS: </w:t>
            </w:r>
            <w:r w:rsidRPr="00EE2FA6">
              <w:rPr>
                <w:rStyle w:val="Strk"/>
                <w:sz w:val="16"/>
                <w:szCs w:val="16"/>
                <w:lang w:val="en-US"/>
              </w:rPr>
              <w:t>80%</w:t>
            </w:r>
            <w:r w:rsidRPr="00EE2FA6">
              <w:rPr>
                <w:sz w:val="16"/>
                <w:szCs w:val="16"/>
                <w:lang w:val="en-US"/>
              </w:rPr>
              <w:t xml:space="preserve">, DSS: </w:t>
            </w:r>
            <w:r w:rsidRPr="00EE2FA6">
              <w:rPr>
                <w:rStyle w:val="Strk"/>
                <w:sz w:val="16"/>
                <w:szCs w:val="16"/>
                <w:lang w:val="en-US"/>
              </w:rPr>
              <w:t>83%</w:t>
            </w:r>
            <w:r w:rsidRPr="00EE2FA6">
              <w:rPr>
                <w:sz w:val="16"/>
                <w:szCs w:val="16"/>
                <w:lang w:val="en-US"/>
              </w:rPr>
              <w:t xml:space="preserve">, DFS: </w:t>
            </w:r>
            <w:r w:rsidRPr="00EE2FA6">
              <w:rPr>
                <w:rStyle w:val="Strk"/>
                <w:sz w:val="16"/>
                <w:szCs w:val="16"/>
                <w:lang w:val="en-US"/>
              </w:rPr>
              <w:t>75%</w:t>
            </w:r>
            <w:r w:rsidRPr="00EE2FA6">
              <w:rPr>
                <w:sz w:val="16"/>
                <w:szCs w:val="16"/>
                <w:lang w:val="en-US"/>
              </w:rPr>
              <w:t xml:space="preserve">. Relapses (23%) primarily locoregional. Immunosuppression significantly reduced DFS (HR: 3.46). </w:t>
            </w:r>
            <w:proofErr w:type="spellStart"/>
            <w:r w:rsidRPr="00EE2FA6">
              <w:rPr>
                <w:sz w:val="16"/>
                <w:szCs w:val="16"/>
              </w:rPr>
              <w:t>Synchronous</w:t>
            </w:r>
            <w:proofErr w:type="spellEnd"/>
            <w:r w:rsidRPr="00EE2FA6">
              <w:rPr>
                <w:sz w:val="16"/>
                <w:szCs w:val="16"/>
              </w:rPr>
              <w:t xml:space="preserve"> </w:t>
            </w:r>
            <w:proofErr w:type="spellStart"/>
            <w:r w:rsidRPr="00EE2FA6">
              <w:rPr>
                <w:sz w:val="16"/>
                <w:szCs w:val="16"/>
              </w:rPr>
              <w:t>parotid</w:t>
            </w:r>
            <w:proofErr w:type="spellEnd"/>
            <w:r w:rsidRPr="00EE2FA6">
              <w:rPr>
                <w:sz w:val="16"/>
                <w:szCs w:val="16"/>
              </w:rPr>
              <w:t xml:space="preserve"> and </w:t>
            </w:r>
            <w:proofErr w:type="spellStart"/>
            <w:r w:rsidRPr="00EE2FA6">
              <w:rPr>
                <w:sz w:val="16"/>
                <w:szCs w:val="16"/>
              </w:rPr>
              <w:t>cervical</w:t>
            </w:r>
            <w:proofErr w:type="spellEnd"/>
            <w:r w:rsidRPr="00EE2FA6">
              <w:rPr>
                <w:sz w:val="16"/>
                <w:szCs w:val="16"/>
              </w:rPr>
              <w:t xml:space="preserve"> </w:t>
            </w:r>
            <w:proofErr w:type="spellStart"/>
            <w:r w:rsidRPr="00EE2FA6">
              <w:rPr>
                <w:sz w:val="16"/>
                <w:szCs w:val="16"/>
              </w:rPr>
              <w:t>involvement</w:t>
            </w:r>
            <w:proofErr w:type="spellEnd"/>
            <w:r w:rsidRPr="00EE2FA6">
              <w:rPr>
                <w:sz w:val="16"/>
                <w:szCs w:val="16"/>
              </w:rPr>
              <w:t xml:space="preserve"> </w:t>
            </w:r>
            <w:proofErr w:type="spellStart"/>
            <w:r w:rsidRPr="00EE2FA6">
              <w:rPr>
                <w:sz w:val="16"/>
                <w:szCs w:val="16"/>
              </w:rPr>
              <w:t>associated</w:t>
            </w:r>
            <w:proofErr w:type="spellEnd"/>
            <w:r w:rsidRPr="00EE2FA6">
              <w:rPr>
                <w:sz w:val="16"/>
                <w:szCs w:val="16"/>
              </w:rPr>
              <w:t xml:space="preserve"> with </w:t>
            </w:r>
            <w:proofErr w:type="spellStart"/>
            <w:r w:rsidRPr="00EE2FA6">
              <w:rPr>
                <w:sz w:val="16"/>
                <w:szCs w:val="16"/>
              </w:rPr>
              <w:t>worse</w:t>
            </w:r>
            <w:proofErr w:type="spellEnd"/>
            <w:r w:rsidRPr="00EE2FA6">
              <w:rPr>
                <w:sz w:val="16"/>
                <w:szCs w:val="16"/>
              </w:rPr>
              <w:t xml:space="preserve"> </w:t>
            </w:r>
            <w:proofErr w:type="spellStart"/>
            <w:r w:rsidRPr="00EE2FA6">
              <w:rPr>
                <w:sz w:val="16"/>
                <w:szCs w:val="16"/>
              </w:rPr>
              <w:t>prognosis</w:t>
            </w:r>
            <w:proofErr w:type="spellEnd"/>
            <w:r w:rsidRPr="00EE2FA6">
              <w:rPr>
                <w:sz w:val="16"/>
                <w:szCs w:val="16"/>
              </w:rPr>
              <w:t>.</w:t>
            </w:r>
          </w:p>
        </w:tc>
      </w:tr>
      <w:tr w:rsidR="00BD6924" w:rsidRPr="00EE2FA6" w14:paraId="4849481D" w14:textId="77777777" w:rsidTr="00C456EF">
        <w:tc>
          <w:tcPr>
            <w:tcW w:w="1134" w:type="dxa"/>
          </w:tcPr>
          <w:p w14:paraId="18ACC7C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77815AC" w14:textId="77777777" w:rsidR="00BD6924" w:rsidRDefault="00BD6924" w:rsidP="00C456EF">
            <w:pPr>
              <w:rPr>
                <w:rStyle w:val="Fremhv"/>
                <w:sz w:val="16"/>
                <w:szCs w:val="16"/>
              </w:rPr>
            </w:pPr>
            <w:r w:rsidRPr="00EE2FA6">
              <w:rPr>
                <w:sz w:val="16"/>
                <w:szCs w:val="16"/>
              </w:rPr>
              <w:t>Taylor et al.</w:t>
            </w:r>
            <w:r w:rsidRPr="00EE2FA6">
              <w:rPr>
                <w:sz w:val="16"/>
                <w:szCs w:val="16"/>
              </w:rPr>
              <w:br/>
            </w:r>
            <w:r w:rsidRPr="00EE2FA6">
              <w:rPr>
                <w:rStyle w:val="Fremhv"/>
                <w:sz w:val="16"/>
                <w:szCs w:val="16"/>
              </w:rPr>
              <w:t>Head &amp; Neck</w:t>
            </w:r>
          </w:p>
          <w:p w14:paraId="14E44A2B" w14:textId="1584B36A" w:rsidR="00BD6924" w:rsidRPr="00EE2FA6" w:rsidRDefault="004C4E48" w:rsidP="00C456EF">
            <w:pPr>
              <w:rPr>
                <w:sz w:val="16"/>
                <w:szCs w:val="16"/>
              </w:rPr>
            </w:pPr>
            <w:r>
              <w:rPr>
                <w:sz w:val="16"/>
                <w:szCs w:val="16"/>
              </w:rPr>
              <w:fldChar w:fldCharType="begin">
                <w:fldData xml:space="preserve">PEVuZE5vdGU+PENpdGU+PEF1dGhvcj5UYXlsb3I8L0F1dGhvcj48WWVhcj4xOTkxPC9ZZWFyPjxS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(169)</w:t>
            </w:r>
            <w:r>
              <w:rPr>
                <w:sz w:val="16"/>
                <w:szCs w:val="16"/>
              </w:rPr>
              <w:fldChar w:fldCharType="end"/>
            </w:r>
          </w:p>
        </w:tc>
        <w:tc>
          <w:tcPr>
            <w:tcW w:w="541" w:type="dxa"/>
          </w:tcPr>
          <w:p w14:paraId="14FE0F91" w14:textId="77777777" w:rsidR="00BD6924" w:rsidRPr="00EE2FA6" w:rsidRDefault="00BD6924" w:rsidP="00C456EF">
            <w:pPr>
              <w:rPr>
                <w:sz w:val="16"/>
                <w:szCs w:val="16"/>
              </w:rPr>
            </w:pPr>
            <w:r w:rsidRPr="00EE2FA6">
              <w:rPr>
                <w:sz w:val="16"/>
                <w:szCs w:val="16"/>
              </w:rPr>
              <w:t>1991</w:t>
            </w:r>
          </w:p>
        </w:tc>
        <w:tc>
          <w:tcPr>
            <w:tcW w:w="976" w:type="dxa"/>
          </w:tcPr>
          <w:p w14:paraId="71A7ED23"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2415226"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2EF94E27" w14:textId="77777777" w:rsidR="00BD6924" w:rsidRPr="00EE2FA6" w:rsidRDefault="00BD6924" w:rsidP="00C456EF">
            <w:pPr>
              <w:rPr>
                <w:sz w:val="16"/>
                <w:szCs w:val="16"/>
                <w:lang w:val="en-US"/>
              </w:rPr>
            </w:pPr>
            <w:r w:rsidRPr="00EE2FA6">
              <w:rPr>
                <w:sz w:val="16"/>
                <w:szCs w:val="16"/>
                <w:lang w:val="en-US"/>
              </w:rPr>
              <w:t>Recommends surgery combined with postoperative irradiation for parotid lymph node metastases. Suggests tailored therapy based on margin status and facial nerve involvement.</w:t>
            </w:r>
          </w:p>
        </w:tc>
        <w:tc>
          <w:tcPr>
            <w:tcW w:w="1047" w:type="dxa"/>
          </w:tcPr>
          <w:p w14:paraId="2D37F98C"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w:t>
            </w:r>
            <w:proofErr w:type="spellStart"/>
            <w:r w:rsidRPr="00EE2FA6">
              <w:rPr>
                <w:sz w:val="16"/>
                <w:szCs w:val="16"/>
              </w:rPr>
              <w:t>radiotherapy</w:t>
            </w:r>
            <w:proofErr w:type="spellEnd"/>
          </w:p>
        </w:tc>
        <w:tc>
          <w:tcPr>
            <w:tcW w:w="1047" w:type="dxa"/>
          </w:tcPr>
          <w:p w14:paraId="576D3F5B"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15247B8D" w14:textId="77777777" w:rsidR="00BD6924" w:rsidRPr="00EE2FA6" w:rsidRDefault="00BD6924" w:rsidP="00C456EF">
            <w:pPr>
              <w:rPr>
                <w:sz w:val="16"/>
                <w:szCs w:val="16"/>
                <w:lang w:val="en-US"/>
              </w:rPr>
            </w:pPr>
            <w:r w:rsidRPr="00EE2FA6">
              <w:rPr>
                <w:sz w:val="16"/>
                <w:szCs w:val="16"/>
                <w:lang w:val="en-US"/>
              </w:rPr>
              <w:t>60 patients with parotid metastases from skin SCC</w:t>
            </w:r>
          </w:p>
        </w:tc>
        <w:tc>
          <w:tcPr>
            <w:tcW w:w="1436" w:type="dxa"/>
          </w:tcPr>
          <w:p w14:paraId="33A47C82" w14:textId="77777777" w:rsidR="00BD6924" w:rsidRPr="00EE2FA6" w:rsidRDefault="00BD6924" w:rsidP="00C456EF">
            <w:pPr>
              <w:rPr>
                <w:sz w:val="16"/>
                <w:szCs w:val="16"/>
                <w:lang w:val="en-US"/>
              </w:rPr>
            </w:pPr>
            <w:r w:rsidRPr="00EE2FA6">
              <w:rPr>
                <w:sz w:val="16"/>
                <w:szCs w:val="16"/>
                <w:lang w:val="en-US"/>
              </w:rPr>
              <w:t xml:space="preserve">Control rates: Surgery alone: </w:t>
            </w:r>
            <w:r w:rsidRPr="00EE2FA6">
              <w:rPr>
                <w:rStyle w:val="Strk"/>
                <w:sz w:val="16"/>
                <w:szCs w:val="16"/>
                <w:lang w:val="en-US"/>
              </w:rPr>
              <w:t>63%</w:t>
            </w:r>
            <w:r w:rsidRPr="00EE2FA6">
              <w:rPr>
                <w:sz w:val="16"/>
                <w:szCs w:val="16"/>
                <w:lang w:val="en-US"/>
              </w:rPr>
              <w:t xml:space="preserve">, radiotherapy alone: </w:t>
            </w:r>
            <w:r w:rsidRPr="00EE2FA6">
              <w:rPr>
                <w:rStyle w:val="Strk"/>
                <w:sz w:val="16"/>
                <w:szCs w:val="16"/>
                <w:lang w:val="en-US"/>
              </w:rPr>
              <w:t>46%</w:t>
            </w:r>
            <w:r w:rsidRPr="00EE2FA6">
              <w:rPr>
                <w:sz w:val="16"/>
                <w:szCs w:val="16"/>
                <w:lang w:val="en-US"/>
              </w:rPr>
              <w:t xml:space="preserve">, combined therapy: </w:t>
            </w:r>
            <w:r w:rsidRPr="00EE2FA6">
              <w:rPr>
                <w:rStyle w:val="Strk"/>
                <w:sz w:val="16"/>
                <w:szCs w:val="16"/>
                <w:lang w:val="en-US"/>
              </w:rPr>
              <w:t>89%</w:t>
            </w:r>
            <w:r w:rsidRPr="00EE2FA6">
              <w:rPr>
                <w:sz w:val="16"/>
                <w:szCs w:val="16"/>
                <w:lang w:val="en-US"/>
              </w:rPr>
              <w:t xml:space="preserve">. 100% control achieved in patients with negative margins and no facial nerve involvement. </w:t>
            </w:r>
            <w:r w:rsidRPr="00EE2FA6">
              <w:rPr>
                <w:sz w:val="16"/>
                <w:szCs w:val="16"/>
              </w:rPr>
              <w:t xml:space="preserve">Positive margins </w:t>
            </w:r>
            <w:proofErr w:type="spellStart"/>
            <w:r w:rsidRPr="00EE2FA6">
              <w:rPr>
                <w:sz w:val="16"/>
                <w:szCs w:val="16"/>
              </w:rPr>
              <w:t>correlated</w:t>
            </w:r>
            <w:proofErr w:type="spellEnd"/>
            <w:r w:rsidRPr="00EE2FA6">
              <w:rPr>
                <w:sz w:val="16"/>
                <w:szCs w:val="16"/>
              </w:rPr>
              <w:t xml:space="preserve"> with </w:t>
            </w:r>
            <w:proofErr w:type="spellStart"/>
            <w:r w:rsidRPr="00EE2FA6">
              <w:rPr>
                <w:sz w:val="16"/>
                <w:szCs w:val="16"/>
              </w:rPr>
              <w:t>higher</w:t>
            </w:r>
            <w:proofErr w:type="spellEnd"/>
            <w:r w:rsidRPr="00EE2FA6">
              <w:rPr>
                <w:sz w:val="16"/>
                <w:szCs w:val="16"/>
              </w:rPr>
              <w:t xml:space="preserve"> </w:t>
            </w:r>
            <w:proofErr w:type="spellStart"/>
            <w:r w:rsidRPr="00EE2FA6">
              <w:rPr>
                <w:sz w:val="16"/>
                <w:szCs w:val="16"/>
              </w:rPr>
              <w:t>recurrence</w:t>
            </w:r>
            <w:proofErr w:type="spellEnd"/>
            <w:r w:rsidRPr="00EE2FA6">
              <w:rPr>
                <w:sz w:val="16"/>
                <w:szCs w:val="16"/>
              </w:rPr>
              <w:t xml:space="preserve"> rates.</w:t>
            </w:r>
          </w:p>
        </w:tc>
      </w:tr>
      <w:tr w:rsidR="00BD6924" w:rsidRPr="00BA1B92" w14:paraId="06C6D7FB" w14:textId="77777777" w:rsidTr="00C456EF">
        <w:tc>
          <w:tcPr>
            <w:tcW w:w="1134" w:type="dxa"/>
          </w:tcPr>
          <w:p w14:paraId="3E6065EA"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33292A2" w14:textId="77777777" w:rsidR="00BD6924" w:rsidRDefault="00BD6924" w:rsidP="00C456EF">
            <w:pPr>
              <w:rPr>
                <w:rStyle w:val="Fremhv"/>
                <w:sz w:val="16"/>
                <w:szCs w:val="16"/>
                <w:lang w:val="en-US"/>
              </w:rPr>
            </w:pPr>
            <w:r w:rsidRPr="00A67753">
              <w:rPr>
                <w:sz w:val="16"/>
                <w:szCs w:val="16"/>
                <w:lang w:val="en-US"/>
              </w:rPr>
              <w:t>Wang et al.</w:t>
            </w:r>
            <w:r w:rsidRPr="00A67753">
              <w:rPr>
                <w:sz w:val="16"/>
                <w:szCs w:val="16"/>
                <w:lang w:val="en-US"/>
              </w:rPr>
              <w:br/>
            </w:r>
            <w:r w:rsidRPr="00A67753">
              <w:rPr>
                <w:rStyle w:val="Fremhv"/>
                <w:sz w:val="16"/>
                <w:szCs w:val="16"/>
                <w:lang w:val="en-US"/>
              </w:rPr>
              <w:t>Journal of Laryngology &amp; Otology</w:t>
            </w:r>
          </w:p>
          <w:p w14:paraId="1630156A" w14:textId="484B433D" w:rsidR="00BD6924" w:rsidRPr="00EE2FA6" w:rsidRDefault="00D54025" w:rsidP="00C456EF">
            <w:pPr>
              <w:rPr>
                <w:sz w:val="16"/>
                <w:szCs w:val="16"/>
                <w:lang w:val="en-US"/>
              </w:rPr>
            </w:pPr>
            <w:r>
              <w:rPr>
                <w:sz w:val="16"/>
                <w:szCs w:val="16"/>
                <w:lang w:val="en-US"/>
              </w:rPr>
              <w:fldChar w:fldCharType="begin">
                <w:fldData xml:space="preserve">PEVuZE5vdGU+PENpdGU+PEF1dGhvcj5XYW5nPC9BdXRob3I+PFllYXI+MjAxMzwvWWVhcj48UmVj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(160)</w:t>
            </w:r>
            <w:r>
              <w:rPr>
                <w:sz w:val="16"/>
                <w:szCs w:val="16"/>
                <w:lang w:val="en-US"/>
              </w:rPr>
              <w:fldChar w:fldCharType="end"/>
            </w:r>
          </w:p>
        </w:tc>
        <w:tc>
          <w:tcPr>
            <w:tcW w:w="541" w:type="dxa"/>
          </w:tcPr>
          <w:p w14:paraId="4DB23EB3" w14:textId="77777777" w:rsidR="00BD6924" w:rsidRPr="00EE2FA6" w:rsidRDefault="00BD6924" w:rsidP="00C456EF">
            <w:pPr>
              <w:rPr>
                <w:sz w:val="16"/>
                <w:szCs w:val="16"/>
                <w:lang w:val="en-US"/>
              </w:rPr>
            </w:pPr>
            <w:r w:rsidRPr="00EE2FA6">
              <w:rPr>
                <w:sz w:val="16"/>
                <w:szCs w:val="16"/>
                <w:lang w:val="en-US"/>
              </w:rPr>
              <w:t>2012</w:t>
            </w:r>
          </w:p>
        </w:tc>
        <w:tc>
          <w:tcPr>
            <w:tcW w:w="976" w:type="dxa"/>
          </w:tcPr>
          <w:p w14:paraId="4A1C45E6"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39B25F7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B057369" w14:textId="77777777" w:rsidR="00BD6924" w:rsidRPr="00EE2FA6" w:rsidRDefault="00BD6924" w:rsidP="00C456EF">
            <w:pPr>
              <w:rPr>
                <w:sz w:val="16"/>
                <w:szCs w:val="16"/>
                <w:lang w:val="en-US"/>
              </w:rPr>
            </w:pPr>
            <w:r w:rsidRPr="00EE2FA6">
              <w:rPr>
                <w:sz w:val="16"/>
                <w:szCs w:val="16"/>
                <w:lang w:val="en-US"/>
              </w:rPr>
              <w:t xml:space="preserve">Recommends surgery for metastatic nodal </w:t>
            </w:r>
            <w:proofErr w:type="spellStart"/>
            <w:r w:rsidRPr="00EE2FA6">
              <w:rPr>
                <w:sz w:val="16"/>
                <w:szCs w:val="16"/>
                <w:lang w:val="en-US"/>
              </w:rPr>
              <w:t>cSCC</w:t>
            </w:r>
            <w:proofErr w:type="spellEnd"/>
            <w:r w:rsidRPr="00EE2FA6">
              <w:rPr>
                <w:sz w:val="16"/>
                <w:szCs w:val="16"/>
                <w:lang w:val="en-US"/>
              </w:rPr>
              <w:t xml:space="preserve"> in head and neck. Adjuvant radiotherapy improves locoregional control. </w:t>
            </w:r>
            <w:proofErr w:type="spellStart"/>
            <w:r w:rsidRPr="00EE2FA6">
              <w:rPr>
                <w:sz w:val="16"/>
                <w:szCs w:val="16"/>
              </w:rPr>
              <w:t>Selective</w:t>
            </w:r>
            <w:proofErr w:type="spellEnd"/>
            <w:r w:rsidRPr="00EE2FA6">
              <w:rPr>
                <w:sz w:val="16"/>
                <w:szCs w:val="16"/>
              </w:rPr>
              <w:t xml:space="preserve"> </w:t>
            </w:r>
            <w:proofErr w:type="spellStart"/>
            <w:r w:rsidRPr="00EE2FA6">
              <w:rPr>
                <w:sz w:val="16"/>
                <w:szCs w:val="16"/>
              </w:rPr>
              <w:t>dissection</w:t>
            </w:r>
            <w:proofErr w:type="spellEnd"/>
            <w:r w:rsidRPr="00EE2FA6">
              <w:rPr>
                <w:sz w:val="16"/>
                <w:szCs w:val="16"/>
              </w:rPr>
              <w:t xml:space="preserve"> sufficient for </w:t>
            </w:r>
            <w:proofErr w:type="spellStart"/>
            <w:r w:rsidRPr="00EE2FA6">
              <w:rPr>
                <w:sz w:val="16"/>
                <w:szCs w:val="16"/>
              </w:rPr>
              <w:t>early</w:t>
            </w:r>
            <w:proofErr w:type="spellEnd"/>
            <w:r w:rsidRPr="00EE2FA6">
              <w:rPr>
                <w:sz w:val="16"/>
                <w:szCs w:val="16"/>
              </w:rPr>
              <w:t xml:space="preserve"> </w:t>
            </w:r>
            <w:proofErr w:type="spellStart"/>
            <w:r w:rsidRPr="00EE2FA6">
              <w:rPr>
                <w:sz w:val="16"/>
                <w:szCs w:val="16"/>
              </w:rPr>
              <w:t>nodal</w:t>
            </w:r>
            <w:proofErr w:type="spellEnd"/>
            <w:r w:rsidRPr="00EE2FA6">
              <w:rPr>
                <w:sz w:val="16"/>
                <w:szCs w:val="16"/>
              </w:rPr>
              <w:t xml:space="preserve"> stages.</w:t>
            </w:r>
          </w:p>
        </w:tc>
        <w:tc>
          <w:tcPr>
            <w:tcW w:w="1047" w:type="dxa"/>
          </w:tcPr>
          <w:p w14:paraId="6B293D70" w14:textId="77777777" w:rsidR="00BD6924" w:rsidRPr="00EE2FA6" w:rsidRDefault="00BD6924" w:rsidP="00C456EF">
            <w:pPr>
              <w:rPr>
                <w:sz w:val="16"/>
                <w:szCs w:val="16"/>
                <w:lang w:val="en-US"/>
              </w:rPr>
            </w:pPr>
            <w:r w:rsidRPr="00EE2FA6">
              <w:rPr>
                <w:sz w:val="16"/>
                <w:szCs w:val="16"/>
                <w:lang w:val="en-US"/>
              </w:rPr>
              <w:t>Selective and modified radical neck dissection with radiotherapy</w:t>
            </w:r>
          </w:p>
        </w:tc>
        <w:tc>
          <w:tcPr>
            <w:tcW w:w="1047" w:type="dxa"/>
          </w:tcPr>
          <w:p w14:paraId="2826D7AB"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752C76D6" w14:textId="77777777" w:rsidR="00BD6924" w:rsidRPr="00EE2FA6" w:rsidRDefault="00BD6924" w:rsidP="00C456EF">
            <w:pPr>
              <w:rPr>
                <w:sz w:val="16"/>
                <w:szCs w:val="16"/>
                <w:lang w:val="en-US"/>
              </w:rPr>
            </w:pPr>
            <w:r w:rsidRPr="00EE2FA6">
              <w:rPr>
                <w:sz w:val="16"/>
                <w:szCs w:val="16"/>
                <w:lang w:val="en-US"/>
              </w:rPr>
              <w:t xml:space="preserve">122 patients with metastatic nodal </w:t>
            </w:r>
            <w:proofErr w:type="spellStart"/>
            <w:r w:rsidRPr="00EE2FA6">
              <w:rPr>
                <w:sz w:val="16"/>
                <w:szCs w:val="16"/>
                <w:lang w:val="en-US"/>
              </w:rPr>
              <w:t>cSCC</w:t>
            </w:r>
            <w:proofErr w:type="spellEnd"/>
            <w:r w:rsidRPr="00EE2FA6">
              <w:rPr>
                <w:sz w:val="16"/>
                <w:szCs w:val="16"/>
                <w:lang w:val="en-US"/>
              </w:rPr>
              <w:t xml:space="preserve"> (N0-N3 stages)</w:t>
            </w:r>
          </w:p>
        </w:tc>
        <w:tc>
          <w:tcPr>
            <w:tcW w:w="1436" w:type="dxa"/>
          </w:tcPr>
          <w:p w14:paraId="45D7E707" w14:textId="77777777" w:rsidR="00BD6924" w:rsidRPr="00EE2FA6" w:rsidRDefault="00BD6924" w:rsidP="00C456EF">
            <w:pPr>
              <w:rPr>
                <w:sz w:val="16"/>
                <w:szCs w:val="16"/>
                <w:lang w:val="en-US"/>
              </w:rPr>
            </w:pPr>
            <w:r w:rsidRPr="00EE2FA6">
              <w:rPr>
                <w:sz w:val="16"/>
                <w:szCs w:val="16"/>
                <w:lang w:val="en-US"/>
              </w:rPr>
              <w:t xml:space="preserve">No significant difference in 5-year OS or DFS between selective (61%, 74%) and modified radical dissection (57%, 60%). Adjuvant radiotherapy improved outcomes, particularly for advanced stages. Regional recurrence </w:t>
            </w:r>
            <w:r w:rsidRPr="00EE2FA6">
              <w:rPr>
                <w:sz w:val="16"/>
                <w:szCs w:val="16"/>
                <w:lang w:val="en-US"/>
              </w:rPr>
              <w:lastRenderedPageBreak/>
              <w:t>occurred in 17%-23% of cases.</w:t>
            </w:r>
          </w:p>
        </w:tc>
      </w:tr>
      <w:tr w:rsidR="00BD6924" w:rsidRPr="00BA1B92" w14:paraId="5839C42B" w14:textId="77777777" w:rsidTr="00C456EF">
        <w:tc>
          <w:tcPr>
            <w:tcW w:w="1134" w:type="dxa"/>
          </w:tcPr>
          <w:p w14:paraId="155862E5" w14:textId="77777777" w:rsidR="00BD6924" w:rsidRPr="00EE2FA6" w:rsidRDefault="00BD6924" w:rsidP="00C456EF">
            <w:pPr>
              <w:rPr>
                <w:sz w:val="16"/>
                <w:szCs w:val="16"/>
                <w:lang w:val="en-US"/>
              </w:rPr>
            </w:pPr>
            <w:proofErr w:type="spellStart"/>
            <w:r>
              <w:rPr>
                <w:b/>
                <w:bCs/>
                <w:sz w:val="16"/>
                <w:szCs w:val="16"/>
                <w:lang w:val="en-US"/>
              </w:rPr>
              <w:lastRenderedPageBreak/>
              <w:t>man</w:t>
            </w:r>
            <w:r w:rsidRPr="00A56EB7">
              <w:rPr>
                <w:b/>
                <w:bCs/>
                <w:sz w:val="16"/>
                <w:szCs w:val="16"/>
                <w:lang w:val="en-US"/>
              </w:rPr>
              <w:t>Regional</w:t>
            </w:r>
            <w:proofErr w:type="spellEnd"/>
            <w:r w:rsidRPr="00A56EB7">
              <w:rPr>
                <w:b/>
                <w:bCs/>
                <w:sz w:val="16"/>
                <w:szCs w:val="16"/>
                <w:lang w:val="en-US"/>
              </w:rPr>
              <w:t xml:space="preserve"> Lymphadenectomy</w:t>
            </w:r>
          </w:p>
        </w:tc>
        <w:tc>
          <w:tcPr>
            <w:tcW w:w="1177" w:type="dxa"/>
          </w:tcPr>
          <w:p w14:paraId="7AD6B332" w14:textId="77777777" w:rsidR="00BD6924" w:rsidRDefault="00BD6924" w:rsidP="00C456EF">
            <w:pPr>
              <w:rPr>
                <w:rStyle w:val="Fremhv"/>
                <w:sz w:val="16"/>
                <w:szCs w:val="16"/>
                <w:lang w:val="en-US"/>
              </w:rPr>
            </w:pPr>
            <w:r w:rsidRPr="00EE2FA6">
              <w:rPr>
                <w:sz w:val="16"/>
                <w:szCs w:val="16"/>
                <w:lang w:val="en-US"/>
              </w:rPr>
              <w:t>D’Souza &amp; Clark</w:t>
            </w:r>
            <w:r w:rsidRPr="00EE2FA6">
              <w:rPr>
                <w:sz w:val="16"/>
                <w:szCs w:val="16"/>
                <w:lang w:val="en-US"/>
              </w:rPr>
              <w:br/>
            </w:r>
            <w:r w:rsidRPr="00EE2FA6">
              <w:rPr>
                <w:rStyle w:val="Fremhv"/>
                <w:sz w:val="16"/>
                <w:szCs w:val="16"/>
                <w:lang w:val="en-US"/>
              </w:rPr>
              <w:t>Current Opinion in Otolaryngology &amp; Head and Neck Surgery</w:t>
            </w:r>
          </w:p>
          <w:p w14:paraId="19A5745C" w14:textId="65A967DB" w:rsidR="00BD6924" w:rsidRPr="00EE2FA6" w:rsidRDefault="00F053FB" w:rsidP="00C456EF">
            <w:pPr>
              <w:rPr>
                <w:sz w:val="16"/>
                <w:szCs w:val="16"/>
                <w:lang w:val="en-US"/>
              </w:rPr>
            </w:pPr>
            <w:r>
              <w:rPr>
                <w:sz w:val="16"/>
                <w:szCs w:val="16"/>
                <w:lang w:val="en-US"/>
              </w:rPr>
              <w:fldChar w:fldCharType="begin">
                <w:fldData xml:space="preserve">PEVuZE5vdGU+PENpdGU+PEF1dGhvcj5EJmFwb3M7U291emE8L0F1dGhvcj48WWVhcj4yMDExPC9Z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(153)</w:t>
            </w:r>
            <w:r>
              <w:rPr>
                <w:sz w:val="16"/>
                <w:szCs w:val="16"/>
                <w:lang w:val="en-US"/>
              </w:rPr>
              <w:fldChar w:fldCharType="end"/>
            </w:r>
          </w:p>
        </w:tc>
        <w:tc>
          <w:tcPr>
            <w:tcW w:w="541" w:type="dxa"/>
          </w:tcPr>
          <w:p w14:paraId="7B6DB62D" w14:textId="77777777" w:rsidR="00BD6924" w:rsidRPr="00EE2FA6" w:rsidRDefault="00BD6924" w:rsidP="00C456EF">
            <w:pPr>
              <w:rPr>
                <w:sz w:val="16"/>
                <w:szCs w:val="16"/>
                <w:lang w:val="en-US"/>
              </w:rPr>
            </w:pPr>
            <w:r w:rsidRPr="00EE2FA6">
              <w:rPr>
                <w:sz w:val="16"/>
                <w:szCs w:val="16"/>
                <w:lang w:val="en-US"/>
              </w:rPr>
              <w:t>2011</w:t>
            </w:r>
          </w:p>
        </w:tc>
        <w:tc>
          <w:tcPr>
            <w:tcW w:w="976" w:type="dxa"/>
          </w:tcPr>
          <w:p w14:paraId="3AF2C480" w14:textId="77777777" w:rsidR="00BD6924" w:rsidRPr="00EE2FA6" w:rsidRDefault="00BD6924" w:rsidP="00C456EF">
            <w:pPr>
              <w:rPr>
                <w:sz w:val="16"/>
                <w:szCs w:val="16"/>
                <w:lang w:val="en-US"/>
              </w:rPr>
            </w:pPr>
            <w:r w:rsidRPr="00EE2FA6">
              <w:rPr>
                <w:sz w:val="16"/>
                <w:szCs w:val="16"/>
              </w:rPr>
              <w:t xml:space="preserve">Narrative </w:t>
            </w:r>
            <w:proofErr w:type="spellStart"/>
            <w:r w:rsidRPr="00EE2FA6">
              <w:rPr>
                <w:sz w:val="16"/>
                <w:szCs w:val="16"/>
              </w:rPr>
              <w:t>review</w:t>
            </w:r>
            <w:proofErr w:type="spellEnd"/>
          </w:p>
        </w:tc>
        <w:tc>
          <w:tcPr>
            <w:tcW w:w="1267" w:type="dxa"/>
          </w:tcPr>
          <w:p w14:paraId="0E692890" w14:textId="77777777" w:rsidR="00BD6924" w:rsidRPr="00EE2FA6" w:rsidRDefault="00BD6924" w:rsidP="00C456EF">
            <w:pPr>
              <w:rPr>
                <w:sz w:val="16"/>
                <w:szCs w:val="16"/>
                <w:lang w:val="en-US"/>
              </w:rPr>
            </w:pPr>
            <w:r w:rsidRPr="00EE2FA6">
              <w:rPr>
                <w:sz w:val="16"/>
                <w:szCs w:val="16"/>
              </w:rPr>
              <w:t>Level 5: Expert opinion</w:t>
            </w:r>
          </w:p>
        </w:tc>
        <w:tc>
          <w:tcPr>
            <w:tcW w:w="1298" w:type="dxa"/>
          </w:tcPr>
          <w:p w14:paraId="7345C96B" w14:textId="77777777" w:rsidR="00BD6924" w:rsidRPr="00EE2FA6" w:rsidRDefault="00BD6924" w:rsidP="00C456EF">
            <w:pPr>
              <w:rPr>
                <w:sz w:val="16"/>
                <w:szCs w:val="16"/>
                <w:lang w:val="en-US"/>
              </w:rPr>
            </w:pPr>
            <w:r w:rsidRPr="00EE2FA6">
              <w:rPr>
                <w:sz w:val="16"/>
                <w:szCs w:val="16"/>
                <w:lang w:val="en-US"/>
              </w:rPr>
              <w:t>Emphasizes selective neck dissection based on patterns of nodal spread for cutaneous SCC. Highlights the importance of multidisciplinary treatment and adjuvant radiotherapy for advanced cases.</w:t>
            </w:r>
          </w:p>
        </w:tc>
        <w:tc>
          <w:tcPr>
            <w:tcW w:w="1047" w:type="dxa"/>
          </w:tcPr>
          <w:p w14:paraId="574CF50C" w14:textId="77777777" w:rsidR="00BD6924" w:rsidRPr="00EE2FA6" w:rsidRDefault="00BD6924" w:rsidP="00C456EF">
            <w:pPr>
              <w:rPr>
                <w:sz w:val="16"/>
                <w:szCs w:val="16"/>
                <w:lang w:val="en-US"/>
              </w:rPr>
            </w:pPr>
            <w:r w:rsidRPr="00EE2FA6">
              <w:rPr>
                <w:sz w:val="16"/>
                <w:szCs w:val="16"/>
                <w:lang w:val="en-US"/>
              </w:rPr>
              <w:t>Selective or comprehensive neck dissection tailored to tumor spread</w:t>
            </w:r>
          </w:p>
        </w:tc>
        <w:tc>
          <w:tcPr>
            <w:tcW w:w="1047" w:type="dxa"/>
          </w:tcPr>
          <w:p w14:paraId="3E61ABD8" w14:textId="77777777" w:rsidR="00BD6924" w:rsidRPr="00EE2FA6" w:rsidRDefault="00BD6924" w:rsidP="00C456EF">
            <w:pPr>
              <w:rPr>
                <w:sz w:val="16"/>
                <w:szCs w:val="16"/>
                <w:lang w:val="en-US"/>
              </w:rPr>
            </w:pPr>
            <w:r w:rsidRPr="00EE2FA6">
              <w:rPr>
                <w:sz w:val="16"/>
                <w:szCs w:val="16"/>
              </w:rPr>
              <w:t xml:space="preserve">Observation or </w:t>
            </w:r>
            <w:proofErr w:type="spellStart"/>
            <w:r w:rsidRPr="00EE2FA6">
              <w:rPr>
                <w:sz w:val="16"/>
                <w:szCs w:val="16"/>
              </w:rPr>
              <w:t>incomplete</w:t>
            </w:r>
            <w:proofErr w:type="spellEnd"/>
            <w:r w:rsidRPr="00EE2FA6">
              <w:rPr>
                <w:sz w:val="16"/>
                <w:szCs w:val="16"/>
              </w:rPr>
              <w:t xml:space="preserve"> </w:t>
            </w:r>
            <w:proofErr w:type="spellStart"/>
            <w:r w:rsidRPr="00EE2FA6">
              <w:rPr>
                <w:sz w:val="16"/>
                <w:szCs w:val="16"/>
              </w:rPr>
              <w:t>dissection</w:t>
            </w:r>
            <w:proofErr w:type="spellEnd"/>
          </w:p>
        </w:tc>
        <w:tc>
          <w:tcPr>
            <w:tcW w:w="1158" w:type="dxa"/>
          </w:tcPr>
          <w:p w14:paraId="440A592E" w14:textId="77777777" w:rsidR="00BD6924" w:rsidRPr="00EE2FA6" w:rsidRDefault="00BD6924" w:rsidP="00C456EF">
            <w:pPr>
              <w:rPr>
                <w:sz w:val="16"/>
                <w:szCs w:val="16"/>
                <w:lang w:val="en-US"/>
              </w:rPr>
            </w:pPr>
            <w:r w:rsidRPr="00EE2FA6">
              <w:rPr>
                <w:sz w:val="16"/>
                <w:szCs w:val="16"/>
                <w:lang w:val="en-US"/>
              </w:rPr>
              <w:t>Patients with metastatic cutaneous SCC to the head and neck nodes</w:t>
            </w:r>
          </w:p>
        </w:tc>
        <w:tc>
          <w:tcPr>
            <w:tcW w:w="1436" w:type="dxa"/>
          </w:tcPr>
          <w:p w14:paraId="5C0C2023" w14:textId="77777777" w:rsidR="00BD6924" w:rsidRPr="00EE2FA6" w:rsidRDefault="00BD6924" w:rsidP="00C456EF">
            <w:pPr>
              <w:rPr>
                <w:sz w:val="16"/>
                <w:szCs w:val="16"/>
                <w:lang w:val="en-US"/>
              </w:rPr>
            </w:pPr>
            <w:r w:rsidRPr="00EE2FA6">
              <w:rPr>
                <w:sz w:val="16"/>
                <w:szCs w:val="16"/>
                <w:lang w:val="en-US"/>
              </w:rPr>
              <w:t>Level II/III nodes are most commonly involved; levels IV/V rarely involved unless posterior primaries. Adjuvant radiotherapy improves locoregional control for high-risk cases, especially with extracapsular extension.</w:t>
            </w:r>
          </w:p>
        </w:tc>
      </w:tr>
      <w:tr w:rsidR="00BD6924" w:rsidRPr="00BA1B92" w14:paraId="28302CAF" w14:textId="77777777" w:rsidTr="00C456EF">
        <w:tc>
          <w:tcPr>
            <w:tcW w:w="1134" w:type="dxa"/>
          </w:tcPr>
          <w:p w14:paraId="3B277D36"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74FB676A" w14:textId="77777777" w:rsidR="00BD6924" w:rsidRDefault="00BD6924" w:rsidP="00C456EF">
            <w:pPr>
              <w:rPr>
                <w:rStyle w:val="Fremhv"/>
                <w:sz w:val="16"/>
                <w:szCs w:val="16"/>
              </w:rPr>
            </w:pPr>
            <w:r w:rsidRPr="00EE2FA6">
              <w:rPr>
                <w:sz w:val="16"/>
                <w:szCs w:val="16"/>
              </w:rPr>
              <w:t>Al-Othman et al.</w:t>
            </w:r>
            <w:r w:rsidRPr="00EE2FA6">
              <w:rPr>
                <w:sz w:val="16"/>
                <w:szCs w:val="16"/>
              </w:rPr>
              <w:br/>
            </w:r>
            <w:r w:rsidRPr="00EE2FA6">
              <w:rPr>
                <w:rStyle w:val="Fremhv"/>
                <w:sz w:val="16"/>
                <w:szCs w:val="16"/>
              </w:rPr>
              <w:t xml:space="preserve">Am J </w:t>
            </w:r>
            <w:proofErr w:type="spellStart"/>
            <w:r w:rsidRPr="00EE2FA6">
              <w:rPr>
                <w:rStyle w:val="Fremhv"/>
                <w:sz w:val="16"/>
                <w:szCs w:val="16"/>
              </w:rPr>
              <w:t>Otolaryngol</w:t>
            </w:r>
            <w:proofErr w:type="spellEnd"/>
          </w:p>
          <w:p w14:paraId="6BBB55CD" w14:textId="5681A2BB" w:rsidR="00BD6924" w:rsidRPr="00EE2FA6" w:rsidRDefault="00866321" w:rsidP="00C456EF">
            <w:pPr>
              <w:rPr>
                <w:sz w:val="16"/>
                <w:szCs w:val="16"/>
              </w:rPr>
            </w:pPr>
            <w:r>
              <w:rPr>
                <w:sz w:val="16"/>
                <w:szCs w:val="16"/>
              </w:rPr>
              <w:fldChar w:fldCharType="begin">
                <w:fldData xml:space="preserve">PEVuZE5vdGU+PENpdGU+PEF1dGhvcj5BbC1PdGhtYW48L0F1dGhvcj48WWVhcj4yMDAxPC9ZZWFy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(163)</w:t>
            </w:r>
            <w:r>
              <w:rPr>
                <w:sz w:val="16"/>
                <w:szCs w:val="16"/>
              </w:rPr>
              <w:fldChar w:fldCharType="end"/>
            </w:r>
          </w:p>
        </w:tc>
        <w:tc>
          <w:tcPr>
            <w:tcW w:w="541" w:type="dxa"/>
          </w:tcPr>
          <w:p w14:paraId="0CD782E6" w14:textId="77777777" w:rsidR="00BD6924" w:rsidRPr="00EE2FA6" w:rsidRDefault="00BD6924" w:rsidP="00C456EF">
            <w:pPr>
              <w:rPr>
                <w:sz w:val="16"/>
                <w:szCs w:val="16"/>
              </w:rPr>
            </w:pPr>
            <w:r w:rsidRPr="00EE2FA6">
              <w:rPr>
                <w:sz w:val="16"/>
                <w:szCs w:val="16"/>
              </w:rPr>
              <w:t>2001</w:t>
            </w:r>
          </w:p>
        </w:tc>
        <w:tc>
          <w:tcPr>
            <w:tcW w:w="976" w:type="dxa"/>
          </w:tcPr>
          <w:p w14:paraId="42C57AE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D090FD1"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FB0903A" w14:textId="77777777" w:rsidR="00BD6924" w:rsidRPr="00EE2FA6" w:rsidRDefault="00BD6924" w:rsidP="00C456EF">
            <w:pPr>
              <w:rPr>
                <w:sz w:val="16"/>
                <w:szCs w:val="16"/>
                <w:lang w:val="en-US"/>
              </w:rPr>
            </w:pPr>
            <w:r w:rsidRPr="00EE2FA6">
              <w:rPr>
                <w:sz w:val="16"/>
                <w:szCs w:val="16"/>
                <w:lang w:val="en-US"/>
              </w:rPr>
              <w:t>Evaluates the outcomes of radical radiotherapy for T4 skin carcinomas of the head and neck with surgery reserved for salvage.</w:t>
            </w:r>
          </w:p>
        </w:tc>
        <w:tc>
          <w:tcPr>
            <w:tcW w:w="1047" w:type="dxa"/>
          </w:tcPr>
          <w:p w14:paraId="4399EFF7"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with </w:t>
            </w:r>
            <w:proofErr w:type="spellStart"/>
            <w:r w:rsidRPr="00EE2FA6">
              <w:rPr>
                <w:sz w:val="16"/>
                <w:szCs w:val="16"/>
              </w:rPr>
              <w:t>salvage</w:t>
            </w:r>
            <w:proofErr w:type="spellEnd"/>
            <w:r w:rsidRPr="00EE2FA6">
              <w:rPr>
                <w:sz w:val="16"/>
                <w:szCs w:val="16"/>
              </w:rPr>
              <w:t xml:space="preserve"> </w:t>
            </w:r>
            <w:proofErr w:type="spellStart"/>
            <w:r w:rsidRPr="00EE2FA6">
              <w:rPr>
                <w:sz w:val="16"/>
                <w:szCs w:val="16"/>
              </w:rPr>
              <w:t>surgery</w:t>
            </w:r>
            <w:proofErr w:type="spellEnd"/>
          </w:p>
        </w:tc>
        <w:tc>
          <w:tcPr>
            <w:tcW w:w="1047" w:type="dxa"/>
          </w:tcPr>
          <w:p w14:paraId="0397A9FB"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6C60AE17" w14:textId="77777777" w:rsidR="00BD6924" w:rsidRPr="00EE2FA6" w:rsidRDefault="00BD6924" w:rsidP="00C456EF">
            <w:pPr>
              <w:rPr>
                <w:sz w:val="16"/>
                <w:szCs w:val="16"/>
                <w:lang w:val="en-US"/>
              </w:rPr>
            </w:pPr>
            <w:r w:rsidRPr="00EE2FA6">
              <w:rPr>
                <w:sz w:val="16"/>
                <w:szCs w:val="16"/>
                <w:lang w:val="en-US"/>
              </w:rPr>
              <w:t>85 patients with clinical AJCC stage T4 skin carcinomas (37 SCC, 41 BCC, 10 basosquamous carcinoma)</w:t>
            </w:r>
          </w:p>
        </w:tc>
        <w:tc>
          <w:tcPr>
            <w:tcW w:w="1436" w:type="dxa"/>
          </w:tcPr>
          <w:p w14:paraId="54039321" w14:textId="77777777" w:rsidR="00BD6924" w:rsidRPr="00EE2FA6" w:rsidRDefault="00BD6924" w:rsidP="00C456EF">
            <w:pPr>
              <w:rPr>
                <w:sz w:val="16"/>
                <w:szCs w:val="16"/>
                <w:lang w:val="en-US"/>
              </w:rPr>
            </w:pPr>
            <w:r w:rsidRPr="00EE2FA6">
              <w:rPr>
                <w:sz w:val="16"/>
                <w:szCs w:val="16"/>
                <w:lang w:val="en-US"/>
              </w:rPr>
              <w:t xml:space="preserve">Initial local control after radiotherapy: </w:t>
            </w:r>
            <w:r w:rsidRPr="00EE2FA6">
              <w:rPr>
                <w:rStyle w:val="Strk"/>
                <w:sz w:val="16"/>
                <w:szCs w:val="16"/>
                <w:lang w:val="en-US"/>
              </w:rPr>
              <w:t>53%</w:t>
            </w:r>
            <w:r w:rsidRPr="00EE2FA6">
              <w:rPr>
                <w:sz w:val="16"/>
                <w:szCs w:val="16"/>
                <w:lang w:val="en-US"/>
              </w:rPr>
              <w:t xml:space="preserve">; ultimate local control with salvage surgery: </w:t>
            </w:r>
            <w:r w:rsidRPr="00EE2FA6">
              <w:rPr>
                <w:rStyle w:val="Strk"/>
                <w:sz w:val="16"/>
                <w:szCs w:val="16"/>
                <w:lang w:val="en-US"/>
              </w:rPr>
              <w:t>90%</w:t>
            </w:r>
            <w:r w:rsidRPr="00EE2FA6">
              <w:rPr>
                <w:sz w:val="16"/>
                <w:szCs w:val="16"/>
                <w:lang w:val="en-US"/>
              </w:rPr>
              <w:t xml:space="preserve">. Five-year survival: absolute </w:t>
            </w:r>
            <w:r w:rsidRPr="00EE2FA6">
              <w:rPr>
                <w:rStyle w:val="Strk"/>
                <w:sz w:val="16"/>
                <w:szCs w:val="16"/>
                <w:lang w:val="en-US"/>
              </w:rPr>
              <w:t>56%</w:t>
            </w:r>
            <w:r w:rsidRPr="00EE2FA6">
              <w:rPr>
                <w:sz w:val="16"/>
                <w:szCs w:val="16"/>
                <w:lang w:val="en-US"/>
              </w:rPr>
              <w:t xml:space="preserve">, cause-specific </w:t>
            </w:r>
            <w:r w:rsidRPr="00EE2FA6">
              <w:rPr>
                <w:rStyle w:val="Strk"/>
                <w:sz w:val="16"/>
                <w:szCs w:val="16"/>
                <w:lang w:val="en-US"/>
              </w:rPr>
              <w:t>76%</w:t>
            </w:r>
            <w:r w:rsidRPr="00EE2FA6">
              <w:rPr>
                <w:sz w:val="16"/>
                <w:szCs w:val="16"/>
                <w:lang w:val="en-US"/>
              </w:rPr>
              <w:t xml:space="preserve">. Distant metastases: </w:t>
            </w:r>
            <w:r w:rsidRPr="00EE2FA6">
              <w:rPr>
                <w:rStyle w:val="Strk"/>
                <w:sz w:val="16"/>
                <w:szCs w:val="16"/>
                <w:lang w:val="en-US"/>
              </w:rPr>
              <w:t>5%</w:t>
            </w:r>
            <w:r w:rsidRPr="00EE2FA6">
              <w:rPr>
                <w:sz w:val="16"/>
                <w:szCs w:val="16"/>
                <w:lang w:val="en-US"/>
              </w:rPr>
              <w:t>. Severe late complications occurred in 17% of patients.</w:t>
            </w:r>
          </w:p>
        </w:tc>
      </w:tr>
      <w:tr w:rsidR="00BD6924" w:rsidRPr="00BA1B92" w14:paraId="3A92F318" w14:textId="77777777" w:rsidTr="00C456EF">
        <w:tc>
          <w:tcPr>
            <w:tcW w:w="1134" w:type="dxa"/>
          </w:tcPr>
          <w:p w14:paraId="5B2F0B4A"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6D10E4B" w14:textId="77777777" w:rsidR="00BD6924" w:rsidRDefault="00BD6924" w:rsidP="00C456EF">
            <w:pPr>
              <w:rPr>
                <w:rStyle w:val="Fremhv"/>
                <w:sz w:val="16"/>
                <w:szCs w:val="16"/>
              </w:rPr>
            </w:pPr>
            <w:r w:rsidRPr="00EE2FA6">
              <w:rPr>
                <w:sz w:val="16"/>
                <w:szCs w:val="16"/>
              </w:rPr>
              <w:t>Moreno-</w:t>
            </w:r>
            <w:proofErr w:type="spellStart"/>
            <w:r w:rsidRPr="00EE2FA6">
              <w:rPr>
                <w:sz w:val="16"/>
                <w:szCs w:val="16"/>
              </w:rPr>
              <w:t>Ramírez</w:t>
            </w:r>
            <w:proofErr w:type="spellEnd"/>
            <w:r w:rsidRPr="00EE2FA6">
              <w:rPr>
                <w:sz w:val="16"/>
                <w:szCs w:val="16"/>
              </w:rPr>
              <w:t xml:space="preserve"> et al.</w:t>
            </w:r>
            <w:r w:rsidRPr="00EE2FA6">
              <w:rPr>
                <w:sz w:val="16"/>
                <w:szCs w:val="16"/>
              </w:rPr>
              <w:br/>
            </w:r>
            <w:proofErr w:type="spellStart"/>
            <w:r w:rsidRPr="00EE2FA6">
              <w:rPr>
                <w:rStyle w:val="Fremhv"/>
                <w:sz w:val="16"/>
                <w:szCs w:val="16"/>
              </w:rPr>
              <w:t>Dermatol</w:t>
            </w:r>
            <w:proofErr w:type="spellEnd"/>
            <w:r w:rsidRPr="00EE2FA6">
              <w:rPr>
                <w:rStyle w:val="Fremhv"/>
                <w:sz w:val="16"/>
                <w:szCs w:val="16"/>
              </w:rPr>
              <w:t xml:space="preserve"> </w:t>
            </w:r>
            <w:proofErr w:type="spellStart"/>
            <w:r w:rsidRPr="00EE2FA6">
              <w:rPr>
                <w:rStyle w:val="Fremhv"/>
                <w:sz w:val="16"/>
                <w:szCs w:val="16"/>
              </w:rPr>
              <w:t>Pract</w:t>
            </w:r>
            <w:proofErr w:type="spellEnd"/>
            <w:r w:rsidRPr="00EE2FA6">
              <w:rPr>
                <w:rStyle w:val="Fremhv"/>
                <w:sz w:val="16"/>
                <w:szCs w:val="16"/>
              </w:rPr>
              <w:t xml:space="preserve"> </w:t>
            </w:r>
            <w:proofErr w:type="spellStart"/>
            <w:r w:rsidRPr="00EE2FA6">
              <w:rPr>
                <w:rStyle w:val="Fremhv"/>
                <w:sz w:val="16"/>
                <w:szCs w:val="16"/>
              </w:rPr>
              <w:t>Concept</w:t>
            </w:r>
            <w:proofErr w:type="spellEnd"/>
          </w:p>
          <w:p w14:paraId="0D1E291E" w14:textId="0B934F2B" w:rsidR="00BD6924" w:rsidRPr="00EE2FA6" w:rsidRDefault="00866321" w:rsidP="00C456EF">
            <w:pPr>
              <w:rPr>
                <w:sz w:val="16"/>
                <w:szCs w:val="16"/>
                <w:lang w:val="en-US"/>
              </w:rPr>
            </w:pPr>
            <w:r>
              <w:rPr>
                <w:sz w:val="16"/>
                <w:szCs w:val="16"/>
                <w:lang w:val="en-US"/>
              </w:rPr>
              <w:fldChar w:fldCharType="begin">
                <w:fldData xml:space="preserve">PEVuZE5vdGU+PENpdGU+PEF1dGhvcj5Nb3Jlbm8tUmFtw61yZXo8L0F1dGhvcj48WWVhcj4yMDIx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(161)</w:t>
            </w:r>
            <w:r>
              <w:rPr>
                <w:sz w:val="16"/>
                <w:szCs w:val="16"/>
                <w:lang w:val="en-US"/>
              </w:rPr>
              <w:fldChar w:fldCharType="end"/>
            </w:r>
          </w:p>
        </w:tc>
        <w:tc>
          <w:tcPr>
            <w:tcW w:w="541" w:type="dxa"/>
          </w:tcPr>
          <w:p w14:paraId="591C1D84" w14:textId="77777777" w:rsidR="00BD6924" w:rsidRPr="00EE2FA6" w:rsidRDefault="00BD6924" w:rsidP="00C456EF">
            <w:pPr>
              <w:rPr>
                <w:sz w:val="16"/>
                <w:szCs w:val="16"/>
                <w:lang w:val="en-US"/>
              </w:rPr>
            </w:pPr>
            <w:r w:rsidRPr="00EE2FA6">
              <w:rPr>
                <w:sz w:val="16"/>
                <w:szCs w:val="16"/>
                <w:lang w:val="en-US"/>
              </w:rPr>
              <w:t>2021</w:t>
            </w:r>
          </w:p>
        </w:tc>
        <w:tc>
          <w:tcPr>
            <w:tcW w:w="976" w:type="dxa"/>
          </w:tcPr>
          <w:p w14:paraId="26A544F2" w14:textId="77777777" w:rsidR="00BD6924" w:rsidRPr="00EE2FA6" w:rsidRDefault="00BD6924" w:rsidP="00C456EF">
            <w:pPr>
              <w:rPr>
                <w:sz w:val="16"/>
                <w:szCs w:val="16"/>
                <w:lang w:val="en-US"/>
              </w:rPr>
            </w:pPr>
            <w:r w:rsidRPr="00EE2FA6">
              <w:rPr>
                <w:sz w:val="16"/>
                <w:szCs w:val="16"/>
              </w:rPr>
              <w:t xml:space="preserve">Narrative </w:t>
            </w:r>
            <w:proofErr w:type="spellStart"/>
            <w:r w:rsidRPr="00EE2FA6">
              <w:rPr>
                <w:sz w:val="16"/>
                <w:szCs w:val="16"/>
              </w:rPr>
              <w:t>review</w:t>
            </w:r>
            <w:proofErr w:type="spellEnd"/>
          </w:p>
        </w:tc>
        <w:tc>
          <w:tcPr>
            <w:tcW w:w="1267" w:type="dxa"/>
          </w:tcPr>
          <w:p w14:paraId="2D52B249" w14:textId="77777777" w:rsidR="00BD6924" w:rsidRPr="00EE2FA6" w:rsidRDefault="00BD6924" w:rsidP="00C456EF">
            <w:pPr>
              <w:rPr>
                <w:sz w:val="16"/>
                <w:szCs w:val="16"/>
                <w:lang w:val="en-US"/>
              </w:rPr>
            </w:pPr>
            <w:r w:rsidRPr="00EE2FA6">
              <w:rPr>
                <w:sz w:val="16"/>
                <w:szCs w:val="16"/>
                <w:lang w:val="en-US"/>
              </w:rPr>
              <w:t>Level 5: Expert opinion with observational evidence</w:t>
            </w:r>
          </w:p>
        </w:tc>
        <w:tc>
          <w:tcPr>
            <w:tcW w:w="1298" w:type="dxa"/>
          </w:tcPr>
          <w:p w14:paraId="588E611A" w14:textId="77777777" w:rsidR="00BD6924" w:rsidRPr="00EE2FA6" w:rsidRDefault="00BD6924" w:rsidP="00C456EF">
            <w:pPr>
              <w:rPr>
                <w:sz w:val="16"/>
                <w:szCs w:val="16"/>
                <w:lang w:val="en-US"/>
              </w:rPr>
            </w:pPr>
            <w:r w:rsidRPr="00EE2FA6">
              <w:rPr>
                <w:sz w:val="16"/>
                <w:szCs w:val="16"/>
                <w:lang w:val="en-US"/>
              </w:rPr>
              <w:t xml:space="preserve">Highlights the role of surgery for advanced </w:t>
            </w:r>
            <w:proofErr w:type="spellStart"/>
            <w:r w:rsidRPr="00EE2FA6">
              <w:rPr>
                <w:sz w:val="16"/>
                <w:szCs w:val="16"/>
                <w:lang w:val="en-US"/>
              </w:rPr>
              <w:t>cSCC</w:t>
            </w:r>
            <w:proofErr w:type="spellEnd"/>
            <w:r w:rsidRPr="00EE2FA6">
              <w:rPr>
                <w:sz w:val="16"/>
                <w:szCs w:val="16"/>
                <w:lang w:val="en-US"/>
              </w:rPr>
              <w:t>, emphasizing R0 resection and limits in cases of advanced or unresectable tumors.</w:t>
            </w:r>
          </w:p>
        </w:tc>
        <w:tc>
          <w:tcPr>
            <w:tcW w:w="1047" w:type="dxa"/>
          </w:tcPr>
          <w:p w14:paraId="69300054" w14:textId="77777777" w:rsidR="00BD6924" w:rsidRPr="00EE2FA6" w:rsidRDefault="00BD6924" w:rsidP="00C456EF">
            <w:pPr>
              <w:rPr>
                <w:sz w:val="16"/>
                <w:szCs w:val="16"/>
                <w:lang w:val="en-US"/>
              </w:rPr>
            </w:pPr>
            <w:r w:rsidRPr="00EE2FA6">
              <w:rPr>
                <w:sz w:val="16"/>
                <w:szCs w:val="16"/>
                <w:lang w:val="en-US"/>
              </w:rPr>
              <w:t>Surgery with curative or palliative intent</w:t>
            </w:r>
          </w:p>
        </w:tc>
        <w:tc>
          <w:tcPr>
            <w:tcW w:w="1047" w:type="dxa"/>
          </w:tcPr>
          <w:p w14:paraId="71898734" w14:textId="77777777" w:rsidR="00BD6924" w:rsidRPr="00EE2FA6" w:rsidRDefault="00BD6924" w:rsidP="00C456EF">
            <w:pPr>
              <w:rPr>
                <w:sz w:val="16"/>
                <w:szCs w:val="16"/>
                <w:lang w:val="en-US"/>
              </w:rPr>
            </w:pPr>
            <w:r w:rsidRPr="00EE2FA6">
              <w:rPr>
                <w:sz w:val="16"/>
                <w:szCs w:val="16"/>
              </w:rPr>
              <w:t xml:space="preserve">Radiation or </w:t>
            </w:r>
            <w:proofErr w:type="spellStart"/>
            <w:r w:rsidRPr="00EE2FA6">
              <w:rPr>
                <w:sz w:val="16"/>
                <w:szCs w:val="16"/>
              </w:rPr>
              <w:t>systemic</w:t>
            </w:r>
            <w:proofErr w:type="spellEnd"/>
            <w:r w:rsidRPr="00EE2FA6">
              <w:rPr>
                <w:sz w:val="16"/>
                <w:szCs w:val="16"/>
              </w:rPr>
              <w:t xml:space="preserve"> </w:t>
            </w:r>
            <w:proofErr w:type="spellStart"/>
            <w:r w:rsidRPr="00EE2FA6">
              <w:rPr>
                <w:sz w:val="16"/>
                <w:szCs w:val="16"/>
              </w:rPr>
              <w:t>therapy</w:t>
            </w:r>
            <w:proofErr w:type="spellEnd"/>
          </w:p>
        </w:tc>
        <w:tc>
          <w:tcPr>
            <w:tcW w:w="1158" w:type="dxa"/>
          </w:tcPr>
          <w:p w14:paraId="4414DD49" w14:textId="77777777" w:rsidR="00BD6924" w:rsidRPr="00EE2FA6" w:rsidRDefault="00BD6924" w:rsidP="00C456EF">
            <w:pPr>
              <w:rPr>
                <w:sz w:val="16"/>
                <w:szCs w:val="16"/>
                <w:lang w:val="en-US"/>
              </w:rPr>
            </w:pPr>
            <w:r w:rsidRPr="00EE2FA6">
              <w:rPr>
                <w:sz w:val="16"/>
                <w:szCs w:val="16"/>
                <w:lang w:val="en-US"/>
              </w:rPr>
              <w:t xml:space="preserve">Patients with advanced or high-risk </w:t>
            </w:r>
            <w:proofErr w:type="spellStart"/>
            <w:r w:rsidRPr="00EE2FA6">
              <w:rPr>
                <w:sz w:val="16"/>
                <w:szCs w:val="16"/>
                <w:lang w:val="en-US"/>
              </w:rPr>
              <w:t>cSCC</w:t>
            </w:r>
            <w:proofErr w:type="spellEnd"/>
            <w:r w:rsidRPr="00EE2FA6">
              <w:rPr>
                <w:sz w:val="16"/>
                <w:szCs w:val="16"/>
                <w:lang w:val="en-US"/>
              </w:rPr>
              <w:t>, including those with lymph node metastases</w:t>
            </w:r>
          </w:p>
        </w:tc>
        <w:tc>
          <w:tcPr>
            <w:tcW w:w="1436" w:type="dxa"/>
          </w:tcPr>
          <w:p w14:paraId="6F7A1C0C" w14:textId="77777777" w:rsidR="00BD6924" w:rsidRPr="00EE2FA6" w:rsidRDefault="00BD6924" w:rsidP="00C456EF">
            <w:pPr>
              <w:rPr>
                <w:sz w:val="16"/>
                <w:szCs w:val="16"/>
                <w:lang w:val="en-US"/>
              </w:rPr>
            </w:pPr>
            <w:r w:rsidRPr="00EE2FA6">
              <w:rPr>
                <w:sz w:val="16"/>
                <w:szCs w:val="16"/>
                <w:lang w:val="en-US"/>
              </w:rPr>
              <w:t xml:space="preserve">Surgical resection achieves high cure rates for low-risk </w:t>
            </w:r>
            <w:proofErr w:type="spellStart"/>
            <w:r w:rsidRPr="00EE2FA6">
              <w:rPr>
                <w:sz w:val="16"/>
                <w:szCs w:val="16"/>
                <w:lang w:val="en-US"/>
              </w:rPr>
              <w:t>cSCC</w:t>
            </w:r>
            <w:proofErr w:type="spellEnd"/>
            <w:r w:rsidRPr="00EE2FA6">
              <w:rPr>
                <w:sz w:val="16"/>
                <w:szCs w:val="16"/>
                <w:lang w:val="en-US"/>
              </w:rPr>
              <w:t>, but advanced cases require individualized approaches. R0 resection is critical for high-risk lesions. Adjuvant radiotherapy is recommended for cases with high-risk features.</w:t>
            </w:r>
          </w:p>
        </w:tc>
      </w:tr>
      <w:tr w:rsidR="00BD6924" w:rsidRPr="00EE2FA6" w14:paraId="5B589BB0" w14:textId="77777777" w:rsidTr="00C456EF">
        <w:tc>
          <w:tcPr>
            <w:tcW w:w="1134" w:type="dxa"/>
          </w:tcPr>
          <w:p w14:paraId="3284A793"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61D93A9" w14:textId="77777777" w:rsidR="00BD6924" w:rsidRDefault="00BD6924" w:rsidP="00C456EF">
            <w:pPr>
              <w:rPr>
                <w:rStyle w:val="Fremhv"/>
                <w:sz w:val="16"/>
                <w:szCs w:val="16"/>
                <w:lang w:val="en-US"/>
              </w:rPr>
            </w:pPr>
            <w:r w:rsidRPr="00A67753">
              <w:rPr>
                <w:sz w:val="16"/>
                <w:szCs w:val="16"/>
                <w:lang w:val="en-US"/>
              </w:rPr>
              <w:t>Hinerman et al.</w:t>
            </w:r>
            <w:r w:rsidRPr="00A67753">
              <w:rPr>
                <w:sz w:val="16"/>
                <w:szCs w:val="16"/>
                <w:lang w:val="en-US"/>
              </w:rPr>
              <w:br/>
            </w:r>
            <w:r w:rsidRPr="00A67753">
              <w:rPr>
                <w:rStyle w:val="Fremhv"/>
                <w:sz w:val="16"/>
                <w:szCs w:val="16"/>
                <w:lang w:val="en-US"/>
              </w:rPr>
              <w:t>The Laryngoscope</w:t>
            </w:r>
          </w:p>
          <w:p w14:paraId="57B68B64" w14:textId="14AF6407" w:rsidR="00BD6924" w:rsidRPr="00EE2FA6" w:rsidRDefault="00567A9F" w:rsidP="00C456EF">
            <w:pPr>
              <w:rPr>
                <w:sz w:val="16"/>
                <w:szCs w:val="16"/>
                <w:lang w:val="en-US"/>
              </w:rPr>
            </w:pPr>
            <w:r>
              <w:rPr>
                <w:sz w:val="16"/>
                <w:szCs w:val="16"/>
                <w:lang w:val="en-US"/>
              </w:rPr>
              <w:fldChar w:fldCharType="begin">
                <w:fldData xml:space="preserve">PEVuZE5vdGU+PENpdGU+PEF1dGhvcj5IaW5lcm1hbjwvQXV0aG9yPjxZZWFyPjIwMDg8L1llYXI+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(164)</w:t>
            </w:r>
            <w:r>
              <w:rPr>
                <w:sz w:val="16"/>
                <w:szCs w:val="16"/>
                <w:lang w:val="en-US"/>
              </w:rPr>
              <w:fldChar w:fldCharType="end"/>
            </w:r>
          </w:p>
        </w:tc>
        <w:tc>
          <w:tcPr>
            <w:tcW w:w="541" w:type="dxa"/>
          </w:tcPr>
          <w:p w14:paraId="110E62BB" w14:textId="77777777" w:rsidR="00BD6924" w:rsidRPr="00EE2FA6" w:rsidRDefault="00BD6924" w:rsidP="00C456EF">
            <w:pPr>
              <w:rPr>
                <w:sz w:val="16"/>
                <w:szCs w:val="16"/>
                <w:lang w:val="en-US"/>
              </w:rPr>
            </w:pPr>
            <w:r w:rsidRPr="00EE2FA6">
              <w:rPr>
                <w:sz w:val="16"/>
                <w:szCs w:val="16"/>
                <w:lang w:val="en-US"/>
              </w:rPr>
              <w:t>2009</w:t>
            </w:r>
          </w:p>
        </w:tc>
        <w:tc>
          <w:tcPr>
            <w:tcW w:w="976" w:type="dxa"/>
          </w:tcPr>
          <w:p w14:paraId="6FEE6CE2"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8D408D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964324A" w14:textId="77777777" w:rsidR="00BD6924" w:rsidRPr="00EE2FA6" w:rsidRDefault="00BD6924" w:rsidP="00C456EF">
            <w:pPr>
              <w:rPr>
                <w:sz w:val="16"/>
                <w:szCs w:val="16"/>
                <w:lang w:val="en-US"/>
              </w:rPr>
            </w:pPr>
            <w:r w:rsidRPr="00EE2FA6">
              <w:rPr>
                <w:sz w:val="16"/>
                <w:szCs w:val="16"/>
                <w:lang w:val="en-US"/>
              </w:rPr>
              <w:t>Combined surgery and postoperative radiotherapy (RT) is superior to RT alone or preoperative RT for local-regional control of parotid lymph node metastases</w:t>
            </w:r>
          </w:p>
        </w:tc>
        <w:tc>
          <w:tcPr>
            <w:tcW w:w="1047" w:type="dxa"/>
          </w:tcPr>
          <w:p w14:paraId="43EA2955"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postoperative RT</w:t>
            </w:r>
          </w:p>
        </w:tc>
        <w:tc>
          <w:tcPr>
            <w:tcW w:w="1047" w:type="dxa"/>
          </w:tcPr>
          <w:p w14:paraId="094083AA" w14:textId="77777777" w:rsidR="00BD6924" w:rsidRPr="00EE2FA6" w:rsidRDefault="00BD6924" w:rsidP="00C456EF">
            <w:pPr>
              <w:rPr>
                <w:sz w:val="16"/>
                <w:szCs w:val="16"/>
                <w:lang w:val="en-US"/>
              </w:rPr>
            </w:pPr>
            <w:r w:rsidRPr="00EE2FA6">
              <w:rPr>
                <w:sz w:val="16"/>
                <w:szCs w:val="16"/>
                <w:lang w:val="en-US"/>
              </w:rPr>
              <w:t>Preoperative RT or RT alone</w:t>
            </w:r>
          </w:p>
        </w:tc>
        <w:tc>
          <w:tcPr>
            <w:tcW w:w="1158" w:type="dxa"/>
          </w:tcPr>
          <w:p w14:paraId="0B07C5D0" w14:textId="77777777" w:rsidR="00BD6924" w:rsidRPr="00EE2FA6" w:rsidRDefault="00BD6924" w:rsidP="00C456EF">
            <w:pPr>
              <w:rPr>
                <w:sz w:val="16"/>
                <w:szCs w:val="16"/>
                <w:lang w:val="en-US"/>
              </w:rPr>
            </w:pPr>
            <w:r w:rsidRPr="00EE2FA6">
              <w:rPr>
                <w:sz w:val="16"/>
                <w:szCs w:val="16"/>
                <w:lang w:val="en-US"/>
              </w:rPr>
              <w:t>117 patients with metastatic cutaneous SCC to parotid lymph nodes</w:t>
            </w:r>
          </w:p>
        </w:tc>
        <w:tc>
          <w:tcPr>
            <w:tcW w:w="1436" w:type="dxa"/>
          </w:tcPr>
          <w:p w14:paraId="443C60C1" w14:textId="77777777" w:rsidR="00BD6924" w:rsidRPr="00EE2FA6" w:rsidRDefault="00BD6924" w:rsidP="00C456EF">
            <w:pPr>
              <w:rPr>
                <w:sz w:val="16"/>
                <w:szCs w:val="16"/>
                <w:lang w:val="en-US"/>
              </w:rPr>
            </w:pPr>
            <w:r w:rsidRPr="00EE2FA6">
              <w:rPr>
                <w:sz w:val="16"/>
                <w:szCs w:val="16"/>
                <w:lang w:val="en-US"/>
              </w:rPr>
              <w:t xml:space="preserve">Five-year outcomes: local control </w:t>
            </w:r>
            <w:r w:rsidRPr="00EE2FA6">
              <w:rPr>
                <w:rStyle w:val="Strk"/>
                <w:sz w:val="16"/>
                <w:szCs w:val="16"/>
                <w:lang w:val="en-US"/>
              </w:rPr>
              <w:t>78%</w:t>
            </w:r>
            <w:r w:rsidRPr="00EE2FA6">
              <w:rPr>
                <w:sz w:val="16"/>
                <w:szCs w:val="16"/>
                <w:lang w:val="en-US"/>
              </w:rPr>
              <w:t xml:space="preserve">, local-regional control </w:t>
            </w:r>
            <w:r w:rsidRPr="00EE2FA6">
              <w:rPr>
                <w:rStyle w:val="Strk"/>
                <w:sz w:val="16"/>
                <w:szCs w:val="16"/>
                <w:lang w:val="en-US"/>
              </w:rPr>
              <w:t>74%</w:t>
            </w:r>
            <w:r w:rsidRPr="00EE2FA6">
              <w:rPr>
                <w:sz w:val="16"/>
                <w:szCs w:val="16"/>
                <w:lang w:val="en-US"/>
              </w:rPr>
              <w:t xml:space="preserve">, disease-free survival </w:t>
            </w:r>
            <w:r w:rsidRPr="00EE2FA6">
              <w:rPr>
                <w:rStyle w:val="Strk"/>
                <w:sz w:val="16"/>
                <w:szCs w:val="16"/>
                <w:lang w:val="en-US"/>
              </w:rPr>
              <w:t>70%</w:t>
            </w:r>
            <w:r w:rsidRPr="00EE2FA6">
              <w:rPr>
                <w:sz w:val="16"/>
                <w:szCs w:val="16"/>
                <w:lang w:val="en-US"/>
              </w:rPr>
              <w:t xml:space="preserve">, overall survival </w:t>
            </w:r>
            <w:r w:rsidRPr="00EE2FA6">
              <w:rPr>
                <w:rStyle w:val="Strk"/>
                <w:sz w:val="16"/>
                <w:szCs w:val="16"/>
                <w:lang w:val="en-US"/>
              </w:rPr>
              <w:t>54%</w:t>
            </w:r>
            <w:r w:rsidRPr="00EE2FA6">
              <w:rPr>
                <w:sz w:val="16"/>
                <w:szCs w:val="16"/>
                <w:lang w:val="en-US"/>
              </w:rPr>
              <w:t xml:space="preserve">. Postoperative RT provided better control (83%) than preoperative RT (59%) or RT alone (47%). </w:t>
            </w:r>
            <w:r w:rsidRPr="00EE2FA6">
              <w:rPr>
                <w:sz w:val="16"/>
                <w:szCs w:val="16"/>
              </w:rPr>
              <w:t xml:space="preserve">Positive margins </w:t>
            </w:r>
            <w:proofErr w:type="spellStart"/>
            <w:r w:rsidRPr="00EE2FA6">
              <w:rPr>
                <w:sz w:val="16"/>
                <w:szCs w:val="16"/>
              </w:rPr>
              <w:t>worsened</w:t>
            </w:r>
            <w:proofErr w:type="spellEnd"/>
            <w:r w:rsidRPr="00EE2FA6">
              <w:rPr>
                <w:sz w:val="16"/>
                <w:szCs w:val="16"/>
              </w:rPr>
              <w:t xml:space="preserve"> </w:t>
            </w:r>
            <w:proofErr w:type="spellStart"/>
            <w:r w:rsidRPr="00EE2FA6">
              <w:rPr>
                <w:sz w:val="16"/>
                <w:szCs w:val="16"/>
              </w:rPr>
              <w:t>outcomes</w:t>
            </w:r>
            <w:proofErr w:type="spellEnd"/>
            <w:r w:rsidRPr="00EE2FA6">
              <w:rPr>
                <w:sz w:val="16"/>
                <w:szCs w:val="16"/>
              </w:rPr>
              <w:t xml:space="preserve"> </w:t>
            </w:r>
            <w:proofErr w:type="spellStart"/>
            <w:r w:rsidRPr="00EE2FA6">
              <w:rPr>
                <w:sz w:val="16"/>
                <w:szCs w:val="16"/>
              </w:rPr>
              <w:t>significantly</w:t>
            </w:r>
            <w:proofErr w:type="spellEnd"/>
            <w:r w:rsidRPr="00EE2FA6">
              <w:rPr>
                <w:sz w:val="16"/>
                <w:szCs w:val="16"/>
              </w:rPr>
              <w:t>.</w:t>
            </w:r>
          </w:p>
        </w:tc>
      </w:tr>
      <w:tr w:rsidR="00BD6924" w:rsidRPr="00BA1B92" w14:paraId="2A324B68" w14:textId="77777777" w:rsidTr="00C456EF">
        <w:tc>
          <w:tcPr>
            <w:tcW w:w="1134" w:type="dxa"/>
          </w:tcPr>
          <w:p w14:paraId="71598507"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251526F" w14:textId="77777777" w:rsidR="00BD6924" w:rsidRDefault="00BD6924" w:rsidP="00C456EF">
            <w:pPr>
              <w:rPr>
                <w:rStyle w:val="Fremhv"/>
                <w:sz w:val="16"/>
                <w:szCs w:val="16"/>
                <w:lang w:val="en-US"/>
              </w:rPr>
            </w:pPr>
            <w:r w:rsidRPr="00EE2FA6">
              <w:rPr>
                <w:sz w:val="16"/>
                <w:szCs w:val="16"/>
                <w:lang w:val="en-US"/>
              </w:rPr>
              <w:t>Veness et al.</w:t>
            </w:r>
            <w:r w:rsidRPr="00EE2FA6">
              <w:rPr>
                <w:sz w:val="16"/>
                <w:szCs w:val="16"/>
                <w:lang w:val="en-US"/>
              </w:rPr>
              <w:br/>
            </w:r>
            <w:r w:rsidRPr="00EE2FA6">
              <w:rPr>
                <w:rStyle w:val="Fremhv"/>
                <w:sz w:val="16"/>
                <w:szCs w:val="16"/>
                <w:lang w:val="en-US"/>
              </w:rPr>
              <w:t>The Laryngoscope</w:t>
            </w:r>
          </w:p>
          <w:p w14:paraId="54D42D96" w14:textId="52D8F5AC" w:rsidR="00BD6924" w:rsidRPr="00EE2FA6" w:rsidRDefault="00567A9F" w:rsidP="00C456EF">
            <w:pPr>
              <w:rPr>
                <w:sz w:val="16"/>
                <w:szCs w:val="16"/>
                <w:lang w:val="en-US"/>
              </w:rPr>
            </w:pPr>
            <w:r>
              <w:rPr>
                <w:sz w:val="16"/>
                <w:szCs w:val="16"/>
                <w:lang w:val="en-US"/>
              </w:rPr>
              <w:fldChar w:fldCharType="begin">
                <w:fldData xml:space="preserve">PEVuZE5vdGU+PENpdGU+PEF1dGhvcj5WZW5lc3M8L0F1dGhvcj48WWVhcj4yMDAzPC9ZZWFyPjxS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(165)</w:t>
            </w:r>
            <w:r>
              <w:rPr>
                <w:sz w:val="16"/>
                <w:szCs w:val="16"/>
                <w:lang w:val="en-US"/>
              </w:rPr>
              <w:fldChar w:fldCharType="end"/>
            </w:r>
          </w:p>
        </w:tc>
        <w:tc>
          <w:tcPr>
            <w:tcW w:w="541" w:type="dxa"/>
          </w:tcPr>
          <w:p w14:paraId="6AE5B559" w14:textId="77777777" w:rsidR="00BD6924" w:rsidRPr="00EE2FA6" w:rsidRDefault="00BD6924" w:rsidP="00C456EF">
            <w:pPr>
              <w:rPr>
                <w:sz w:val="16"/>
                <w:szCs w:val="16"/>
                <w:lang w:val="en-US"/>
              </w:rPr>
            </w:pPr>
            <w:r w:rsidRPr="00EE2FA6">
              <w:rPr>
                <w:sz w:val="16"/>
                <w:szCs w:val="16"/>
                <w:lang w:val="en-US"/>
              </w:rPr>
              <w:t>200</w:t>
            </w:r>
            <w:r>
              <w:rPr>
                <w:sz w:val="16"/>
                <w:szCs w:val="16"/>
                <w:lang w:val="en-US"/>
              </w:rPr>
              <w:t>3</w:t>
            </w:r>
          </w:p>
        </w:tc>
        <w:tc>
          <w:tcPr>
            <w:tcW w:w="976" w:type="dxa"/>
          </w:tcPr>
          <w:p w14:paraId="096AF9B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7FAA7FC"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60B6BD4" w14:textId="77777777" w:rsidR="00BD6924" w:rsidRPr="00EE2FA6" w:rsidRDefault="00BD6924" w:rsidP="00C456EF">
            <w:pPr>
              <w:rPr>
                <w:sz w:val="16"/>
                <w:szCs w:val="16"/>
                <w:lang w:val="en-US"/>
              </w:rPr>
            </w:pPr>
            <w:r w:rsidRPr="00EE2FA6">
              <w:rPr>
                <w:sz w:val="16"/>
                <w:szCs w:val="16"/>
                <w:lang w:val="en-US"/>
              </w:rPr>
              <w:t xml:space="preserve">Surgery combined with adjuvant radiotherapy provides the best locoregional control and disease-free survival for patients with nodal metastases </w:t>
            </w:r>
            <w:r w:rsidRPr="00EE2FA6">
              <w:rPr>
                <w:sz w:val="16"/>
                <w:szCs w:val="16"/>
                <w:lang w:val="en-US"/>
              </w:rPr>
              <w:lastRenderedPageBreak/>
              <w:t>of cutaneous SCC.</w:t>
            </w:r>
          </w:p>
        </w:tc>
        <w:tc>
          <w:tcPr>
            <w:tcW w:w="1047" w:type="dxa"/>
          </w:tcPr>
          <w:p w14:paraId="4F347277" w14:textId="77777777" w:rsidR="00BD6924" w:rsidRPr="00EE2FA6" w:rsidRDefault="00BD6924" w:rsidP="00C456EF">
            <w:pPr>
              <w:rPr>
                <w:sz w:val="16"/>
                <w:szCs w:val="16"/>
                <w:lang w:val="en-US"/>
              </w:rPr>
            </w:pPr>
            <w:proofErr w:type="spellStart"/>
            <w:r w:rsidRPr="00EE2FA6">
              <w:rPr>
                <w:sz w:val="16"/>
                <w:szCs w:val="16"/>
              </w:rPr>
              <w:lastRenderedPageBreak/>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2A181FE4"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7A8C2D70" w14:textId="77777777" w:rsidR="00BD6924" w:rsidRPr="00EE2FA6" w:rsidRDefault="00BD6924" w:rsidP="00C456EF">
            <w:pPr>
              <w:rPr>
                <w:sz w:val="16"/>
                <w:szCs w:val="16"/>
                <w:lang w:val="en-US"/>
              </w:rPr>
            </w:pPr>
            <w:r w:rsidRPr="00EE2FA6">
              <w:rPr>
                <w:sz w:val="16"/>
                <w:szCs w:val="16"/>
                <w:lang w:val="en-US"/>
              </w:rPr>
              <w:t xml:space="preserve">167 patients with nodal metastases from </w:t>
            </w:r>
            <w:proofErr w:type="spellStart"/>
            <w:r w:rsidRPr="00EE2FA6">
              <w:rPr>
                <w:sz w:val="16"/>
                <w:szCs w:val="16"/>
                <w:lang w:val="en-US"/>
              </w:rPr>
              <w:t>cSCC</w:t>
            </w:r>
            <w:proofErr w:type="spellEnd"/>
            <w:r w:rsidRPr="00EE2FA6">
              <w:rPr>
                <w:sz w:val="16"/>
                <w:szCs w:val="16"/>
                <w:lang w:val="en-US"/>
              </w:rPr>
              <w:t xml:space="preserve"> in the head and neck</w:t>
            </w:r>
          </w:p>
        </w:tc>
        <w:tc>
          <w:tcPr>
            <w:tcW w:w="1436" w:type="dxa"/>
          </w:tcPr>
          <w:p w14:paraId="6EB82A0E" w14:textId="77777777" w:rsidR="00BD6924" w:rsidRPr="00EE2FA6" w:rsidRDefault="00BD6924" w:rsidP="00C456EF">
            <w:pPr>
              <w:rPr>
                <w:sz w:val="16"/>
                <w:szCs w:val="16"/>
                <w:lang w:val="en-US"/>
              </w:rPr>
            </w:pPr>
            <w:r w:rsidRPr="00EE2FA6">
              <w:rPr>
                <w:sz w:val="16"/>
                <w:szCs w:val="16"/>
                <w:lang w:val="en-US"/>
              </w:rPr>
              <w:t xml:space="preserve">Disease-free survival (5 years): </w:t>
            </w:r>
            <w:r w:rsidRPr="00EE2FA6">
              <w:rPr>
                <w:rStyle w:val="Strk"/>
                <w:sz w:val="16"/>
                <w:szCs w:val="16"/>
                <w:lang w:val="en-US"/>
              </w:rPr>
              <w:t>73%</w:t>
            </w:r>
            <w:r w:rsidRPr="00EE2FA6">
              <w:rPr>
                <w:sz w:val="16"/>
                <w:szCs w:val="16"/>
                <w:lang w:val="en-US"/>
              </w:rPr>
              <w:t xml:space="preserve"> with surgery + radiotherapy vs. </w:t>
            </w:r>
            <w:r w:rsidRPr="00EE2FA6">
              <w:rPr>
                <w:rStyle w:val="Strk"/>
                <w:sz w:val="16"/>
                <w:szCs w:val="16"/>
                <w:lang w:val="en-US"/>
              </w:rPr>
              <w:t>54%</w:t>
            </w:r>
            <w:r w:rsidRPr="00EE2FA6">
              <w:rPr>
                <w:sz w:val="16"/>
                <w:szCs w:val="16"/>
                <w:lang w:val="en-US"/>
              </w:rPr>
              <w:t xml:space="preserve"> with surgery alone. Locoregional recurrence rate: </w:t>
            </w:r>
            <w:r w:rsidRPr="00EE2FA6">
              <w:rPr>
                <w:rStyle w:val="Strk"/>
                <w:sz w:val="16"/>
                <w:szCs w:val="16"/>
                <w:lang w:val="en-US"/>
              </w:rPr>
              <w:t>20%</w:t>
            </w:r>
            <w:r w:rsidRPr="00EE2FA6">
              <w:rPr>
                <w:sz w:val="16"/>
                <w:szCs w:val="16"/>
                <w:lang w:val="en-US"/>
              </w:rPr>
              <w:t xml:space="preserve"> with combined therapy vs. </w:t>
            </w:r>
            <w:r w:rsidRPr="00EE2FA6">
              <w:rPr>
                <w:rStyle w:val="Strk"/>
                <w:sz w:val="16"/>
                <w:szCs w:val="16"/>
                <w:lang w:val="en-US"/>
              </w:rPr>
              <w:t>43%</w:t>
            </w:r>
            <w:r w:rsidRPr="00EE2FA6">
              <w:rPr>
                <w:sz w:val="16"/>
                <w:szCs w:val="16"/>
                <w:lang w:val="en-US"/>
              </w:rPr>
              <w:t xml:space="preserve"> with surgery alone. </w:t>
            </w:r>
            <w:proofErr w:type="spellStart"/>
            <w:r w:rsidRPr="00EE2FA6">
              <w:rPr>
                <w:sz w:val="16"/>
                <w:szCs w:val="16"/>
                <w:lang w:val="en-US"/>
              </w:rPr>
              <w:lastRenderedPageBreak/>
              <w:t>Extranodal</w:t>
            </w:r>
            <w:proofErr w:type="spellEnd"/>
            <w:r w:rsidRPr="00EE2FA6">
              <w:rPr>
                <w:sz w:val="16"/>
                <w:szCs w:val="16"/>
                <w:lang w:val="en-US"/>
              </w:rPr>
              <w:t xml:space="preserve"> spread and multiple nodal involvement were poor prognostic factors.</w:t>
            </w:r>
          </w:p>
        </w:tc>
      </w:tr>
      <w:tr w:rsidR="00BD6924" w:rsidRPr="00EE2FA6" w14:paraId="283FBFD1" w14:textId="77777777" w:rsidTr="00C456EF">
        <w:tc>
          <w:tcPr>
            <w:tcW w:w="1134" w:type="dxa"/>
          </w:tcPr>
          <w:p w14:paraId="6683930B"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60AD0B06" w14:textId="77777777" w:rsidR="00BD6924" w:rsidRDefault="00BD6924" w:rsidP="00C456EF">
            <w:pPr>
              <w:rPr>
                <w:rStyle w:val="Fremhv"/>
                <w:sz w:val="16"/>
                <w:szCs w:val="16"/>
                <w:lang w:val="en-US"/>
              </w:rPr>
            </w:pPr>
            <w:r w:rsidRPr="00EE2FA6">
              <w:rPr>
                <w:sz w:val="16"/>
                <w:szCs w:val="16"/>
                <w:lang w:val="en-US"/>
              </w:rPr>
              <w:t>Veness et al.</w:t>
            </w:r>
            <w:r w:rsidRPr="00EE2FA6">
              <w:rPr>
                <w:sz w:val="16"/>
                <w:szCs w:val="16"/>
                <w:lang w:val="en-US"/>
              </w:rPr>
              <w:br/>
            </w:r>
            <w:r w:rsidRPr="00EE2FA6">
              <w:rPr>
                <w:rStyle w:val="Fremhv"/>
                <w:sz w:val="16"/>
                <w:szCs w:val="16"/>
                <w:lang w:val="en-US"/>
              </w:rPr>
              <w:t>The Laryngoscope</w:t>
            </w:r>
          </w:p>
          <w:p w14:paraId="698CD2F3" w14:textId="4D8BB310" w:rsidR="00BD6924" w:rsidRPr="00EE2FA6" w:rsidRDefault="00B06BAB" w:rsidP="00C456EF">
            <w:pPr>
              <w:rPr>
                <w:sz w:val="16"/>
                <w:szCs w:val="16"/>
                <w:lang w:val="en-US"/>
              </w:rPr>
            </w:pPr>
            <w:r>
              <w:rPr>
                <w:sz w:val="16"/>
                <w:szCs w:val="16"/>
                <w:lang w:val="en-US"/>
              </w:rPr>
              <w:fldChar w:fldCharType="begin">
                <w:fldData xml:space="preserve">PEVuZE5vdGU+PENpdGU+PEF1dGhvcj5WZW5lc3M8L0F1dGhvcj48WWVhcj4yMDA1PC9ZZWFyPjxS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(148)</w:t>
            </w:r>
            <w:r>
              <w:rPr>
                <w:sz w:val="16"/>
                <w:szCs w:val="16"/>
                <w:lang w:val="en-US"/>
              </w:rPr>
              <w:fldChar w:fldCharType="end"/>
            </w:r>
          </w:p>
        </w:tc>
        <w:tc>
          <w:tcPr>
            <w:tcW w:w="541" w:type="dxa"/>
          </w:tcPr>
          <w:p w14:paraId="5A859216" w14:textId="77777777" w:rsidR="00BD6924" w:rsidRPr="00EE2FA6" w:rsidRDefault="00BD6924" w:rsidP="00C456EF">
            <w:pPr>
              <w:rPr>
                <w:sz w:val="16"/>
                <w:szCs w:val="16"/>
                <w:lang w:val="en-US"/>
              </w:rPr>
            </w:pPr>
            <w:r w:rsidRPr="00EE2FA6">
              <w:rPr>
                <w:sz w:val="16"/>
                <w:szCs w:val="16"/>
                <w:lang w:val="en-US"/>
              </w:rPr>
              <w:t>20</w:t>
            </w:r>
            <w:r>
              <w:rPr>
                <w:sz w:val="16"/>
                <w:szCs w:val="16"/>
                <w:lang w:val="en-US"/>
              </w:rPr>
              <w:t>05</w:t>
            </w:r>
          </w:p>
        </w:tc>
        <w:tc>
          <w:tcPr>
            <w:tcW w:w="976" w:type="dxa"/>
          </w:tcPr>
          <w:p w14:paraId="51423FB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759334A1"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2B570CEF" w14:textId="77777777" w:rsidR="00BD6924" w:rsidRPr="00EE2FA6" w:rsidRDefault="00BD6924" w:rsidP="00C456EF">
            <w:pPr>
              <w:rPr>
                <w:sz w:val="16"/>
                <w:szCs w:val="16"/>
                <w:lang w:val="en-US"/>
              </w:rPr>
            </w:pPr>
            <w:r w:rsidRPr="00EE2FA6">
              <w:rPr>
                <w:sz w:val="16"/>
                <w:szCs w:val="16"/>
                <w:lang w:val="en-US"/>
              </w:rPr>
              <w:t xml:space="preserve">Surgery combined with radiotherapy achieves the best disease-free survival. Identifies prognostic factors such as </w:t>
            </w:r>
            <w:proofErr w:type="spellStart"/>
            <w:r w:rsidRPr="00EE2FA6">
              <w:rPr>
                <w:sz w:val="16"/>
                <w:szCs w:val="16"/>
                <w:lang w:val="en-US"/>
              </w:rPr>
              <w:t>extranodal</w:t>
            </w:r>
            <w:proofErr w:type="spellEnd"/>
            <w:r w:rsidRPr="00EE2FA6">
              <w:rPr>
                <w:sz w:val="16"/>
                <w:szCs w:val="16"/>
                <w:lang w:val="en-US"/>
              </w:rPr>
              <w:t xml:space="preserve"> spread and number of lymph nodes involved.</w:t>
            </w:r>
          </w:p>
        </w:tc>
        <w:tc>
          <w:tcPr>
            <w:tcW w:w="1047" w:type="dxa"/>
          </w:tcPr>
          <w:p w14:paraId="4597FDD2"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72F148B0"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2D7E7B41" w14:textId="77777777" w:rsidR="00BD6924" w:rsidRPr="00EE2FA6" w:rsidRDefault="00BD6924" w:rsidP="00C456EF">
            <w:pPr>
              <w:rPr>
                <w:sz w:val="16"/>
                <w:szCs w:val="16"/>
                <w:lang w:val="en-US"/>
              </w:rPr>
            </w:pPr>
            <w:r w:rsidRPr="00EE2FA6">
              <w:rPr>
                <w:sz w:val="16"/>
                <w:szCs w:val="16"/>
                <w:lang w:val="en-US"/>
              </w:rPr>
              <w:t xml:space="preserve">74 patients with metastatic </w:t>
            </w:r>
            <w:proofErr w:type="spellStart"/>
            <w:r w:rsidRPr="00EE2FA6">
              <w:rPr>
                <w:sz w:val="16"/>
                <w:szCs w:val="16"/>
                <w:lang w:val="en-US"/>
              </w:rPr>
              <w:t>cSCC</w:t>
            </w:r>
            <w:proofErr w:type="spellEnd"/>
            <w:r w:rsidRPr="00EE2FA6">
              <w:rPr>
                <w:sz w:val="16"/>
                <w:szCs w:val="16"/>
                <w:lang w:val="en-US"/>
              </w:rPr>
              <w:t xml:space="preserve"> to cervical lymph nodes</w:t>
            </w:r>
          </w:p>
        </w:tc>
        <w:tc>
          <w:tcPr>
            <w:tcW w:w="1436" w:type="dxa"/>
          </w:tcPr>
          <w:p w14:paraId="684B3511" w14:textId="77777777" w:rsidR="00BD6924" w:rsidRPr="00EE2FA6" w:rsidRDefault="00BD6924" w:rsidP="00C456EF">
            <w:pPr>
              <w:rPr>
                <w:sz w:val="16"/>
                <w:szCs w:val="16"/>
                <w:lang w:val="en-US"/>
              </w:rPr>
            </w:pPr>
            <w:r w:rsidRPr="00EE2FA6">
              <w:rPr>
                <w:sz w:val="16"/>
                <w:szCs w:val="16"/>
                <w:lang w:val="en-US"/>
              </w:rPr>
              <w:t xml:space="preserve">Five-year disease-free survival: </w:t>
            </w:r>
            <w:r w:rsidRPr="00EE2FA6">
              <w:rPr>
                <w:rStyle w:val="Strk"/>
                <w:sz w:val="16"/>
                <w:szCs w:val="16"/>
                <w:lang w:val="en-US"/>
              </w:rPr>
              <w:t>75%</w:t>
            </w:r>
            <w:r w:rsidRPr="00EE2FA6">
              <w:rPr>
                <w:sz w:val="16"/>
                <w:szCs w:val="16"/>
                <w:lang w:val="en-US"/>
              </w:rPr>
              <w:t xml:space="preserve"> (</w:t>
            </w:r>
            <w:proofErr w:type="spellStart"/>
            <w:r w:rsidRPr="00EE2FA6">
              <w:rPr>
                <w:sz w:val="16"/>
                <w:szCs w:val="16"/>
                <w:lang w:val="en-US"/>
              </w:rPr>
              <w:t>surgery+RT</w:t>
            </w:r>
            <w:proofErr w:type="spellEnd"/>
            <w:r w:rsidRPr="00EE2FA6">
              <w:rPr>
                <w:sz w:val="16"/>
                <w:szCs w:val="16"/>
                <w:lang w:val="en-US"/>
              </w:rPr>
              <w:t xml:space="preserve">), </w:t>
            </w:r>
            <w:r w:rsidRPr="00EE2FA6">
              <w:rPr>
                <w:rStyle w:val="Strk"/>
                <w:sz w:val="16"/>
                <w:szCs w:val="16"/>
                <w:lang w:val="en-US"/>
              </w:rPr>
              <w:t>52%</w:t>
            </w:r>
            <w:r w:rsidRPr="00EE2FA6">
              <w:rPr>
                <w:sz w:val="16"/>
                <w:szCs w:val="16"/>
                <w:lang w:val="en-US"/>
              </w:rPr>
              <w:t xml:space="preserve"> (radiotherapy alone), </w:t>
            </w:r>
            <w:r w:rsidRPr="00EE2FA6">
              <w:rPr>
                <w:rStyle w:val="Strk"/>
                <w:sz w:val="16"/>
                <w:szCs w:val="16"/>
                <w:lang w:val="en-US"/>
              </w:rPr>
              <w:t>18%</w:t>
            </w:r>
            <w:r w:rsidRPr="00EE2FA6">
              <w:rPr>
                <w:sz w:val="16"/>
                <w:szCs w:val="16"/>
                <w:lang w:val="en-US"/>
              </w:rPr>
              <w:t xml:space="preserve"> (surgery alone). Locoregional recurrence occurred in </w:t>
            </w:r>
            <w:r w:rsidRPr="00EE2FA6">
              <w:rPr>
                <w:rStyle w:val="Strk"/>
                <w:sz w:val="16"/>
                <w:szCs w:val="16"/>
                <w:lang w:val="en-US"/>
              </w:rPr>
              <w:t>15%</w:t>
            </w:r>
            <w:r w:rsidRPr="00EE2FA6">
              <w:rPr>
                <w:sz w:val="16"/>
                <w:szCs w:val="16"/>
                <w:lang w:val="en-US"/>
              </w:rPr>
              <w:t xml:space="preserve"> of </w:t>
            </w:r>
            <w:proofErr w:type="spellStart"/>
            <w:r w:rsidRPr="00EE2FA6">
              <w:rPr>
                <w:sz w:val="16"/>
                <w:szCs w:val="16"/>
                <w:lang w:val="en-US"/>
              </w:rPr>
              <w:t>surgery+RT</w:t>
            </w:r>
            <w:proofErr w:type="spellEnd"/>
            <w:r w:rsidRPr="00EE2FA6">
              <w:rPr>
                <w:sz w:val="16"/>
                <w:szCs w:val="16"/>
                <w:lang w:val="en-US"/>
              </w:rPr>
              <w:t xml:space="preserve"> group vs. </w:t>
            </w:r>
            <w:r w:rsidRPr="00EE2FA6">
              <w:rPr>
                <w:rStyle w:val="Strk"/>
                <w:sz w:val="16"/>
                <w:szCs w:val="16"/>
                <w:lang w:val="en-US"/>
              </w:rPr>
              <w:t>44%</w:t>
            </w:r>
            <w:r w:rsidRPr="00EE2FA6">
              <w:rPr>
                <w:sz w:val="16"/>
                <w:szCs w:val="16"/>
                <w:lang w:val="en-US"/>
              </w:rPr>
              <w:t xml:space="preserve"> in radiotherapy alone. </w:t>
            </w:r>
            <w:proofErr w:type="spellStart"/>
            <w:r w:rsidRPr="00EE2FA6">
              <w:rPr>
                <w:sz w:val="16"/>
                <w:szCs w:val="16"/>
              </w:rPr>
              <w:t>Extranodal</w:t>
            </w:r>
            <w:proofErr w:type="spellEnd"/>
            <w:r w:rsidRPr="00EE2FA6">
              <w:rPr>
                <w:sz w:val="16"/>
                <w:szCs w:val="16"/>
              </w:rPr>
              <w:t xml:space="preserve"> </w:t>
            </w:r>
            <w:proofErr w:type="spellStart"/>
            <w:r w:rsidRPr="00EE2FA6">
              <w:rPr>
                <w:sz w:val="16"/>
                <w:szCs w:val="16"/>
              </w:rPr>
              <w:t>spread</w:t>
            </w:r>
            <w:proofErr w:type="spellEnd"/>
            <w:r w:rsidRPr="00EE2FA6">
              <w:rPr>
                <w:sz w:val="16"/>
                <w:szCs w:val="16"/>
              </w:rPr>
              <w:t xml:space="preserve"> </w:t>
            </w:r>
            <w:proofErr w:type="spellStart"/>
            <w:r w:rsidRPr="00EE2FA6">
              <w:rPr>
                <w:sz w:val="16"/>
                <w:szCs w:val="16"/>
              </w:rPr>
              <w:t>significantly</w:t>
            </w:r>
            <w:proofErr w:type="spellEnd"/>
            <w:r w:rsidRPr="00EE2FA6">
              <w:rPr>
                <w:sz w:val="16"/>
                <w:szCs w:val="16"/>
              </w:rPr>
              <w:t xml:space="preserve"> </w:t>
            </w:r>
            <w:proofErr w:type="spellStart"/>
            <w:r w:rsidRPr="00EE2FA6">
              <w:rPr>
                <w:sz w:val="16"/>
                <w:szCs w:val="16"/>
              </w:rPr>
              <w:t>worsened</w:t>
            </w:r>
            <w:proofErr w:type="spellEnd"/>
            <w:r w:rsidRPr="00EE2FA6">
              <w:rPr>
                <w:sz w:val="16"/>
                <w:szCs w:val="16"/>
              </w:rPr>
              <w:t xml:space="preserve"> </w:t>
            </w:r>
            <w:proofErr w:type="spellStart"/>
            <w:r w:rsidRPr="00EE2FA6">
              <w:rPr>
                <w:sz w:val="16"/>
                <w:szCs w:val="16"/>
              </w:rPr>
              <w:t>outcomes</w:t>
            </w:r>
            <w:proofErr w:type="spellEnd"/>
            <w:r w:rsidRPr="00EE2FA6">
              <w:rPr>
                <w:sz w:val="16"/>
                <w:szCs w:val="16"/>
              </w:rPr>
              <w:t>.</w:t>
            </w:r>
          </w:p>
        </w:tc>
      </w:tr>
      <w:tr w:rsidR="00BD6924" w:rsidRPr="00BA1B92" w14:paraId="520DBF16" w14:textId="77777777" w:rsidTr="00C456EF">
        <w:tc>
          <w:tcPr>
            <w:tcW w:w="1134" w:type="dxa"/>
          </w:tcPr>
          <w:p w14:paraId="30AE8B5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3238CD3" w14:textId="77777777" w:rsidR="00BD6924" w:rsidRDefault="00BD6924" w:rsidP="00C456EF">
            <w:pPr>
              <w:rPr>
                <w:rStyle w:val="Fremhv"/>
                <w:sz w:val="16"/>
                <w:szCs w:val="16"/>
              </w:rPr>
            </w:pPr>
            <w:r w:rsidRPr="00EE2FA6">
              <w:rPr>
                <w:sz w:val="16"/>
                <w:szCs w:val="16"/>
              </w:rPr>
              <w:t>Jol et al.</w:t>
            </w:r>
            <w:r w:rsidRPr="00EE2FA6">
              <w:rPr>
                <w:sz w:val="16"/>
                <w:szCs w:val="16"/>
              </w:rPr>
              <w:br/>
            </w:r>
            <w:r w:rsidRPr="00EE2FA6">
              <w:rPr>
                <w:rStyle w:val="Fremhv"/>
                <w:sz w:val="16"/>
                <w:szCs w:val="16"/>
              </w:rPr>
              <w:t>EJSO</w:t>
            </w:r>
          </w:p>
          <w:p w14:paraId="75DE51CA" w14:textId="65F55223" w:rsidR="00BD6924" w:rsidRPr="00EE2FA6" w:rsidRDefault="00F053FB" w:rsidP="00C456EF">
            <w:pPr>
              <w:rPr>
                <w:sz w:val="16"/>
                <w:szCs w:val="16"/>
                <w:lang w:val="en-US"/>
              </w:rPr>
            </w:pPr>
            <w:r>
              <w:rPr>
                <w:sz w:val="16"/>
                <w:szCs w:val="16"/>
                <w:lang w:val="en-US"/>
              </w:rPr>
              <w:fldChar w:fldCharType="begin">
                <w:fldData xml:space="preserve">PEVuZE5vdGU+PENpdGU+PEF1dGhvcj5Kb2w8L0F1dGhvcj48WWVhcj4yMDAzPC9ZZWFyPjxSZWNO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(154)</w:t>
            </w:r>
            <w:r>
              <w:rPr>
                <w:sz w:val="16"/>
                <w:szCs w:val="16"/>
                <w:lang w:val="en-US"/>
              </w:rPr>
              <w:fldChar w:fldCharType="end"/>
            </w:r>
          </w:p>
        </w:tc>
        <w:tc>
          <w:tcPr>
            <w:tcW w:w="541" w:type="dxa"/>
          </w:tcPr>
          <w:p w14:paraId="6CF4BC19" w14:textId="77777777" w:rsidR="00BD6924" w:rsidRPr="00EE2FA6" w:rsidRDefault="00BD6924" w:rsidP="00C456EF">
            <w:pPr>
              <w:rPr>
                <w:sz w:val="16"/>
                <w:szCs w:val="16"/>
                <w:lang w:val="en-US"/>
              </w:rPr>
            </w:pPr>
            <w:r w:rsidRPr="00EE2FA6">
              <w:rPr>
                <w:sz w:val="16"/>
                <w:szCs w:val="16"/>
                <w:lang w:val="en-US"/>
              </w:rPr>
              <w:t>2002</w:t>
            </w:r>
          </w:p>
        </w:tc>
        <w:tc>
          <w:tcPr>
            <w:tcW w:w="976" w:type="dxa"/>
          </w:tcPr>
          <w:p w14:paraId="03E105E5"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AABCA93"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5B8765EF" w14:textId="77777777" w:rsidR="00BD6924" w:rsidRPr="00EE2FA6" w:rsidRDefault="00BD6924" w:rsidP="00C456EF">
            <w:pPr>
              <w:rPr>
                <w:sz w:val="16"/>
                <w:szCs w:val="16"/>
                <w:lang w:val="en-US"/>
              </w:rPr>
            </w:pPr>
            <w:r w:rsidRPr="00EE2FA6">
              <w:rPr>
                <w:sz w:val="16"/>
                <w:szCs w:val="16"/>
                <w:lang w:val="en-US"/>
              </w:rPr>
              <w:t>Highlights the role of combined surgery and radiotherapy for regional metastases from CHNSCC, emphasizing the need for aggressive management in high-risk cases.</w:t>
            </w:r>
          </w:p>
        </w:tc>
        <w:tc>
          <w:tcPr>
            <w:tcW w:w="1047" w:type="dxa"/>
          </w:tcPr>
          <w:p w14:paraId="745E5751"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6248A1EE"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177909B2" w14:textId="77777777" w:rsidR="00BD6924" w:rsidRPr="00EE2FA6" w:rsidRDefault="00BD6924" w:rsidP="00C456EF">
            <w:pPr>
              <w:rPr>
                <w:sz w:val="16"/>
                <w:szCs w:val="16"/>
                <w:lang w:val="en-US"/>
              </w:rPr>
            </w:pPr>
            <w:r w:rsidRPr="00EE2FA6">
              <w:rPr>
                <w:sz w:val="16"/>
                <w:szCs w:val="16"/>
                <w:lang w:val="en-US"/>
              </w:rPr>
              <w:t xml:space="preserve">41 patients with regional metastases from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1975AA2A" w14:textId="77777777" w:rsidR="00BD6924" w:rsidRPr="00EE2FA6" w:rsidRDefault="00BD6924" w:rsidP="00C456EF">
            <w:pPr>
              <w:rPr>
                <w:sz w:val="16"/>
                <w:szCs w:val="16"/>
                <w:lang w:val="en-US"/>
              </w:rPr>
            </w:pPr>
            <w:r w:rsidRPr="00EE2FA6">
              <w:rPr>
                <w:sz w:val="16"/>
                <w:szCs w:val="16"/>
                <w:lang w:val="en-US"/>
              </w:rPr>
              <w:t xml:space="preserve">Five-year survival: </w:t>
            </w:r>
            <w:r w:rsidRPr="00EE2FA6">
              <w:rPr>
                <w:rStyle w:val="Strk"/>
                <w:sz w:val="16"/>
                <w:szCs w:val="16"/>
                <w:lang w:val="en-US"/>
              </w:rPr>
              <w:t>46%</w:t>
            </w:r>
            <w:r w:rsidRPr="00EE2FA6">
              <w:rPr>
                <w:sz w:val="16"/>
                <w:szCs w:val="16"/>
                <w:lang w:val="en-US"/>
              </w:rPr>
              <w:t xml:space="preserve">; median survival: </w:t>
            </w:r>
            <w:r w:rsidRPr="00EE2FA6">
              <w:rPr>
                <w:rStyle w:val="Strk"/>
                <w:sz w:val="16"/>
                <w:szCs w:val="16"/>
                <w:lang w:val="en-US"/>
              </w:rPr>
              <w:t>49 months</w:t>
            </w:r>
            <w:r w:rsidRPr="00EE2FA6">
              <w:rPr>
                <w:sz w:val="16"/>
                <w:szCs w:val="16"/>
                <w:lang w:val="en-US"/>
              </w:rPr>
              <w:t>. Regional recurrence occurred in 24%. Combined therapy improved locoregional control but did not show significant survival benefits compared to surgery alone.</w:t>
            </w:r>
          </w:p>
        </w:tc>
      </w:tr>
    </w:tbl>
    <w:p w14:paraId="746880D0" w14:textId="77777777" w:rsidR="00BD6924" w:rsidRDefault="00BD6924" w:rsidP="00BD6924">
      <w:pPr>
        <w:rPr>
          <w:lang w:val="en-US"/>
        </w:rPr>
      </w:pPr>
    </w:p>
    <w:p w14:paraId="682292E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bør overvejes postoperativ strålebehandling af N-site efter </w:t>
      </w:r>
      <w:proofErr w:type="spellStart"/>
      <w:r>
        <w:t>exairese</w:t>
      </w:r>
      <w:proofErr w:type="spellEnd"/>
      <w:r>
        <w:t xml:space="preserve"> (se separat guideline) (C)</w:t>
      </w:r>
    </w:p>
    <w:p w14:paraId="1169FAE4" w14:textId="77777777" w:rsidR="00BD6924" w:rsidRDefault="00BD6924" w:rsidP="00BD6924">
      <w:r w:rsidRPr="00092910">
        <w:t>For mere detaljeret baggrund og gennemgang henvises til ”</w:t>
      </w:r>
      <w:r w:rsidRPr="0013439A">
        <w:rPr>
          <w:b/>
          <w:bCs/>
        </w:rPr>
        <w:t>Retningslinjer for onkologisk behandling af nonmelanom hudcancer</w:t>
      </w:r>
      <w:r w:rsidRPr="00092910">
        <w:t>”</w:t>
      </w:r>
    </w:p>
    <w:p w14:paraId="5EE61D00" w14:textId="77777777" w:rsidR="00BD6924" w:rsidRDefault="00BD6924" w:rsidP="00D54025">
      <w:pPr>
        <w:pStyle w:val="Overskrift4"/>
        <w:numPr>
          <w:ilvl w:val="0"/>
          <w:numId w:val="2"/>
        </w:numPr>
        <w:pBdr>
          <w:bottom w:val="single" w:sz="12" w:space="1" w:color="auto"/>
        </w:pBdr>
        <w:tabs>
          <w:tab w:val="num" w:pos="720"/>
        </w:tabs>
        <w:spacing w:after="0"/>
        <w:ind w:left="720" w:hanging="360"/>
      </w:pPr>
      <w:r>
        <w:t>Ved dissemineret sygdom (fjernmetastaser) kan systemisk behandling være en mulighed (se separat guideline)</w:t>
      </w:r>
    </w:p>
    <w:p w14:paraId="3CF36769" w14:textId="77777777" w:rsidR="00BD6924" w:rsidRPr="00662081" w:rsidRDefault="00BD6924" w:rsidP="00BD6924"/>
    <w:p w14:paraId="60D2FBE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T1/T2 </w:t>
      </w:r>
      <w:proofErr w:type="spellStart"/>
      <w:r>
        <w:t>planocellulære</w:t>
      </w:r>
      <w:proofErr w:type="spellEnd"/>
      <w:r>
        <w:t xml:space="preserve"> karcinomer tilbydes ikke rutinemæssigt opfølgning (C)</w:t>
      </w:r>
    </w:p>
    <w:p w14:paraId="19161E04" w14:textId="77777777" w:rsidR="00BD6924" w:rsidRPr="00BD6924" w:rsidRDefault="00BD6924" w:rsidP="00BD6924">
      <w:pPr>
        <w:spacing w:after="0"/>
        <w:rPr>
          <w:b/>
          <w:bCs/>
          <w:lang w:eastAsia="da-DK"/>
        </w:rPr>
      </w:pPr>
      <w:r w:rsidRPr="00BD6924">
        <w:rPr>
          <w:b/>
          <w:bCs/>
          <w:lang w:eastAsia="da-DK"/>
        </w:rPr>
        <w:t>Oxford-niveau for evidens</w:t>
      </w:r>
    </w:p>
    <w:p w14:paraId="008A3E2C" w14:textId="77777777" w:rsidR="00BD6924" w:rsidRPr="00BD6924" w:rsidRDefault="00BD6924" w:rsidP="006A560B">
      <w:pPr>
        <w:numPr>
          <w:ilvl w:val="0"/>
          <w:numId w:val="34"/>
        </w:numPr>
        <w:spacing w:after="0"/>
      </w:pPr>
      <w:r w:rsidRPr="00BD6924">
        <w:t xml:space="preserve">Evidensen for anbefalingen er primært baseret på retrospektive kohortestudier og valideringsstudier af risikostratificeringssystemer, svarende til </w:t>
      </w:r>
      <w:r w:rsidRPr="00BD6924">
        <w:rPr>
          <w:rStyle w:val="Strk"/>
        </w:rPr>
        <w:t>niveau 2b</w:t>
      </w:r>
      <w:r w:rsidRPr="00BD6924">
        <w:t xml:space="preserve"> på Oxford-skalaen.</w:t>
      </w:r>
    </w:p>
    <w:p w14:paraId="748638F4" w14:textId="77777777" w:rsidR="00BD6924" w:rsidRPr="00BD6924" w:rsidRDefault="00BD6924" w:rsidP="00BD6924">
      <w:pPr>
        <w:spacing w:after="0"/>
        <w:ind w:left="360"/>
      </w:pPr>
    </w:p>
    <w:p w14:paraId="527FD2BC" w14:textId="77777777" w:rsidR="00BD6924" w:rsidRPr="00BD6924" w:rsidRDefault="00BD6924" w:rsidP="00BD6924">
      <w:pPr>
        <w:spacing w:after="0"/>
        <w:rPr>
          <w:b/>
          <w:bCs/>
          <w:lang w:eastAsia="da-DK"/>
        </w:rPr>
      </w:pPr>
      <w:r w:rsidRPr="00BD6924">
        <w:rPr>
          <w:b/>
          <w:bCs/>
          <w:lang w:eastAsia="da-DK"/>
        </w:rPr>
        <w:t>Evidensens styrker og begrænsninger</w:t>
      </w:r>
    </w:p>
    <w:p w14:paraId="0CC44B58" w14:textId="77777777" w:rsidR="00BD6924" w:rsidRPr="00BD6924" w:rsidRDefault="00BD6924" w:rsidP="00BD6924">
      <w:pPr>
        <w:pStyle w:val="Overskrift4"/>
        <w:spacing w:after="0"/>
        <w:ind w:left="454" w:hanging="454"/>
        <w:rPr>
          <w:rFonts w:ascii="Arial Narrow" w:hAnsi="Arial Narrow"/>
        </w:rPr>
      </w:pPr>
      <w:r w:rsidRPr="00BD6924">
        <w:rPr>
          <w:rStyle w:val="Strk"/>
          <w:rFonts w:ascii="Arial Narrow" w:hAnsi="Arial Narrow"/>
        </w:rPr>
        <w:t>Styrker:</w:t>
      </w:r>
    </w:p>
    <w:p w14:paraId="618B3420" w14:textId="77777777" w:rsidR="00BD6924" w:rsidRPr="00BD6924" w:rsidRDefault="00BD6924" w:rsidP="006A560B">
      <w:pPr>
        <w:numPr>
          <w:ilvl w:val="0"/>
          <w:numId w:val="35"/>
        </w:numPr>
        <w:spacing w:after="0"/>
      </w:pPr>
      <w:r w:rsidRPr="00BD6924">
        <w:t xml:space="preserve">Flere store retrospektive kohortestudier har vist, at </w:t>
      </w:r>
      <w:r w:rsidRPr="00BD6924">
        <w:rPr>
          <w:rStyle w:val="Strk"/>
        </w:rPr>
        <w:t xml:space="preserve">majoriteten af dårlige </w:t>
      </w:r>
      <w:proofErr w:type="spellStart"/>
      <w:r w:rsidRPr="00BD6924">
        <w:rPr>
          <w:rStyle w:val="Strk"/>
        </w:rPr>
        <w:t>outcomes</w:t>
      </w:r>
      <w:proofErr w:type="spellEnd"/>
      <w:r w:rsidRPr="00BD6924">
        <w:rPr>
          <w:rStyle w:val="Strk"/>
        </w:rPr>
        <w:t xml:space="preserve"> (lokale recidiv, metastaser, sygdomsspecifik død)</w:t>
      </w:r>
      <w:r w:rsidRPr="00BD6924">
        <w:t xml:space="preserve"> forekommer i tumorer med højrisikokarakteristika (BWH T2b/T3), som udgør en mindre andel af patienterne (5–9 %).</w:t>
      </w:r>
    </w:p>
    <w:p w14:paraId="345BA291" w14:textId="77777777" w:rsidR="00BD6924" w:rsidRPr="00BD6924" w:rsidRDefault="00BD6924" w:rsidP="006A560B">
      <w:pPr>
        <w:numPr>
          <w:ilvl w:val="0"/>
          <w:numId w:val="35"/>
        </w:numPr>
        <w:spacing w:after="0"/>
      </w:pPr>
      <w:r w:rsidRPr="00BD6924">
        <w:rPr>
          <w:rStyle w:val="Strk"/>
        </w:rPr>
        <w:t>BWH-stadieringssystemet</w:t>
      </w:r>
      <w:r w:rsidRPr="00BD6924">
        <w:t xml:space="preserve"> og </w:t>
      </w:r>
      <w:proofErr w:type="spellStart"/>
      <w:r w:rsidRPr="00BD6924">
        <w:t>NCCNs</w:t>
      </w:r>
      <w:proofErr w:type="spellEnd"/>
      <w:r w:rsidRPr="00BD6924">
        <w:t xml:space="preserve"> 2022-risikostratificering har vist </w:t>
      </w:r>
      <w:r w:rsidRPr="00BD6924">
        <w:rPr>
          <w:rStyle w:val="Strk"/>
        </w:rPr>
        <w:t>bedre specificitet og prædiktiv værdi</w:t>
      </w:r>
      <w:r w:rsidRPr="00BD6924">
        <w:t xml:space="preserve"> for dårlige </w:t>
      </w:r>
      <w:proofErr w:type="spellStart"/>
      <w:r w:rsidRPr="00BD6924">
        <w:t>outcomes</w:t>
      </w:r>
      <w:proofErr w:type="spellEnd"/>
      <w:r w:rsidRPr="00BD6924">
        <w:t xml:space="preserve"> end tidligere systemer som AJCC og UICC.</w:t>
      </w:r>
    </w:p>
    <w:p w14:paraId="3A786094" w14:textId="77777777" w:rsidR="00BD6924" w:rsidRDefault="00BD6924" w:rsidP="006A560B">
      <w:pPr>
        <w:numPr>
          <w:ilvl w:val="0"/>
          <w:numId w:val="35"/>
        </w:numPr>
        <w:spacing w:after="0"/>
      </w:pPr>
      <w:r w:rsidRPr="00BD6924">
        <w:lastRenderedPageBreak/>
        <w:t xml:space="preserve">Flere studier dokumenterer, at patienter med </w:t>
      </w:r>
      <w:r w:rsidRPr="00BD6924">
        <w:rPr>
          <w:rStyle w:val="Strk"/>
        </w:rPr>
        <w:t>T1/T2 tumorer har lav risiko</w:t>
      </w:r>
      <w:r w:rsidRPr="00BD6924">
        <w:t xml:space="preserve"> for progression, hvilket støtter en mere individualiseret tilgang til opfølgning.</w:t>
      </w:r>
    </w:p>
    <w:p w14:paraId="2FD524EB" w14:textId="77777777" w:rsidR="00BD6924" w:rsidRPr="00BD6924" w:rsidRDefault="00BD6924" w:rsidP="00BD6924">
      <w:pPr>
        <w:spacing w:after="0"/>
        <w:ind w:left="720"/>
      </w:pPr>
    </w:p>
    <w:p w14:paraId="371DE7AE" w14:textId="77777777" w:rsidR="00BD6924" w:rsidRPr="00BD6924" w:rsidRDefault="00BD6924" w:rsidP="00BD6924">
      <w:pPr>
        <w:spacing w:after="0"/>
        <w:rPr>
          <w:b/>
          <w:bCs/>
          <w:lang w:eastAsia="da-DK"/>
        </w:rPr>
      </w:pPr>
      <w:r w:rsidRPr="00BD6924">
        <w:rPr>
          <w:b/>
          <w:bCs/>
          <w:lang w:eastAsia="da-DK"/>
        </w:rPr>
        <w:t>Begrænsninger:</w:t>
      </w:r>
    </w:p>
    <w:p w14:paraId="114DD6DB" w14:textId="77777777" w:rsidR="00BD6924" w:rsidRPr="00BD6924" w:rsidRDefault="00BD6924" w:rsidP="006A560B">
      <w:pPr>
        <w:numPr>
          <w:ilvl w:val="0"/>
          <w:numId w:val="36"/>
        </w:numPr>
        <w:spacing w:after="0"/>
      </w:pPr>
      <w:r w:rsidRPr="00BD6924">
        <w:t xml:space="preserve">Manglende </w:t>
      </w:r>
      <w:r w:rsidRPr="00BD6924">
        <w:rPr>
          <w:rStyle w:val="Strk"/>
        </w:rPr>
        <w:t>prospektive randomiserede studier (</w:t>
      </w:r>
      <w:proofErr w:type="spellStart"/>
      <w:r w:rsidRPr="00BD6924">
        <w:rPr>
          <w:rStyle w:val="Strk"/>
        </w:rPr>
        <w:t>RCT’er</w:t>
      </w:r>
      <w:proofErr w:type="spellEnd"/>
      <w:r w:rsidRPr="00BD6924">
        <w:rPr>
          <w:rStyle w:val="Strk"/>
        </w:rPr>
        <w:t>)</w:t>
      </w:r>
      <w:r w:rsidRPr="00BD6924">
        <w:t xml:space="preserve"> begrænser evidensens styrke og mulighed for kausal tolkning.</w:t>
      </w:r>
    </w:p>
    <w:p w14:paraId="72383E76" w14:textId="77777777" w:rsidR="00BD6924" w:rsidRPr="00BD6924" w:rsidRDefault="00BD6924" w:rsidP="006A560B">
      <w:pPr>
        <w:numPr>
          <w:ilvl w:val="0"/>
          <w:numId w:val="36"/>
        </w:numPr>
        <w:spacing w:after="0"/>
      </w:pPr>
      <w:r w:rsidRPr="00BD6924">
        <w:t xml:space="preserve">Retrospektive design indebærer risiko for </w:t>
      </w:r>
      <w:r w:rsidRPr="00BD6924">
        <w:rPr>
          <w:rStyle w:val="Strk"/>
        </w:rPr>
        <w:t>informations- og selektionsbias</w:t>
      </w:r>
      <w:r w:rsidRPr="00BD6924">
        <w:t xml:space="preserve">, og der er variation i definitioner af stadier og </w:t>
      </w:r>
      <w:proofErr w:type="spellStart"/>
      <w:r w:rsidRPr="00BD6924">
        <w:t>outcome</w:t>
      </w:r>
      <w:proofErr w:type="spellEnd"/>
      <w:r w:rsidRPr="00BD6924">
        <w:t>-mål mellem studier.</w:t>
      </w:r>
    </w:p>
    <w:p w14:paraId="72C129D4" w14:textId="77777777" w:rsidR="00BD6924" w:rsidRDefault="00BD6924" w:rsidP="006A560B">
      <w:pPr>
        <w:numPr>
          <w:ilvl w:val="0"/>
          <w:numId w:val="36"/>
        </w:numPr>
        <w:spacing w:after="0"/>
      </w:pPr>
      <w:r w:rsidRPr="00BD6924">
        <w:t xml:space="preserve">De fleste data stammer fra specialiserede tertiære centre, hvilket kan </w:t>
      </w:r>
      <w:r w:rsidRPr="00BD6924">
        <w:rPr>
          <w:rStyle w:val="Strk"/>
        </w:rPr>
        <w:t>begrænse generaliserbarheden</w:t>
      </w:r>
      <w:r w:rsidRPr="00BD6924">
        <w:t xml:space="preserve"> til almen klinisk praksis.</w:t>
      </w:r>
    </w:p>
    <w:p w14:paraId="69021D78" w14:textId="77777777" w:rsidR="00BD6924" w:rsidRPr="00BD6924" w:rsidRDefault="00BD6924" w:rsidP="00BD6924">
      <w:pPr>
        <w:spacing w:after="0"/>
        <w:ind w:left="720"/>
      </w:pPr>
    </w:p>
    <w:p w14:paraId="776E98AF" w14:textId="77777777" w:rsidR="00BD6924" w:rsidRPr="00BD6924" w:rsidRDefault="00BD6924" w:rsidP="00BD6924">
      <w:pPr>
        <w:spacing w:after="0"/>
        <w:rPr>
          <w:b/>
          <w:bCs/>
          <w:lang w:eastAsia="da-DK"/>
        </w:rPr>
      </w:pPr>
      <w:r w:rsidRPr="00BD6924">
        <w:rPr>
          <w:b/>
          <w:bCs/>
          <w:lang w:eastAsia="da-DK"/>
        </w:rPr>
        <w:t xml:space="preserve">Resultater fra </w:t>
      </w:r>
      <w:proofErr w:type="spellStart"/>
      <w:r w:rsidRPr="00BD6924">
        <w:rPr>
          <w:b/>
          <w:bCs/>
          <w:lang w:eastAsia="da-DK"/>
        </w:rPr>
        <w:t>vidensgennemgangen</w:t>
      </w:r>
      <w:proofErr w:type="spellEnd"/>
      <w:r w:rsidRPr="00BD6924">
        <w:rPr>
          <w:b/>
          <w:bCs/>
          <w:lang w:eastAsia="da-DK"/>
        </w:rPr>
        <w:t>:</w:t>
      </w:r>
    </w:p>
    <w:p w14:paraId="68E4565A" w14:textId="77777777" w:rsidR="00BD6924" w:rsidRPr="00BD6924" w:rsidRDefault="00BD6924" w:rsidP="006A560B">
      <w:pPr>
        <w:numPr>
          <w:ilvl w:val="0"/>
          <w:numId w:val="37"/>
        </w:numPr>
        <w:spacing w:after="0"/>
      </w:pPr>
      <w:r w:rsidRPr="00BD6924">
        <w:rPr>
          <w:rStyle w:val="Strk"/>
        </w:rPr>
        <w:t>Risiko for recidiv og metastaser hos lavrisikopatienter er lav</w:t>
      </w:r>
      <w:r w:rsidRPr="00BD6924">
        <w:t>:</w:t>
      </w:r>
    </w:p>
    <w:p w14:paraId="1AD1A060" w14:textId="77777777" w:rsidR="00BD6924" w:rsidRPr="00BD6924" w:rsidRDefault="00BD6924" w:rsidP="006A560B">
      <w:pPr>
        <w:numPr>
          <w:ilvl w:val="1"/>
          <w:numId w:val="37"/>
        </w:numPr>
        <w:spacing w:after="0"/>
      </w:pPr>
      <w:r w:rsidRPr="00BD6924">
        <w:t xml:space="preserve">Karia et al. (2014): Kun 5 % af tumorer var BWH T2b/T3, men de stod for </w:t>
      </w:r>
      <w:r w:rsidRPr="00BD6924">
        <w:rPr>
          <w:rStyle w:val="Strk"/>
        </w:rPr>
        <w:t xml:space="preserve">60 % af alle dårlige </w:t>
      </w:r>
      <w:proofErr w:type="spellStart"/>
      <w:r w:rsidRPr="00BD6924">
        <w:rPr>
          <w:rStyle w:val="Strk"/>
        </w:rPr>
        <w:t>outcomes</w:t>
      </w:r>
      <w:proofErr w:type="spellEnd"/>
      <w:r w:rsidRPr="00BD6924">
        <w:t>.</w:t>
      </w:r>
    </w:p>
    <w:p w14:paraId="77024901" w14:textId="77777777" w:rsidR="00BD6924" w:rsidRPr="00BD6924" w:rsidRDefault="00BD6924" w:rsidP="006A560B">
      <w:pPr>
        <w:numPr>
          <w:ilvl w:val="1"/>
          <w:numId w:val="37"/>
        </w:numPr>
        <w:spacing w:after="0"/>
      </w:pPr>
      <w:proofErr w:type="spellStart"/>
      <w:r w:rsidRPr="00BD6924">
        <w:t>Ruiz</w:t>
      </w:r>
      <w:proofErr w:type="spellEnd"/>
      <w:r w:rsidRPr="00BD6924">
        <w:t xml:space="preserve"> et al. (2019): BWH T2b/T3 tumorer udgjorde 9 % og </w:t>
      </w:r>
      <w:r w:rsidRPr="00BD6924">
        <w:rPr>
          <w:rStyle w:val="Strk"/>
        </w:rPr>
        <w:t xml:space="preserve">stod for 70 % af </w:t>
      </w:r>
      <w:proofErr w:type="spellStart"/>
      <w:r w:rsidRPr="00BD6924">
        <w:rPr>
          <w:rStyle w:val="Strk"/>
        </w:rPr>
        <w:t>nodale</w:t>
      </w:r>
      <w:proofErr w:type="spellEnd"/>
      <w:r w:rsidRPr="00BD6924">
        <w:rPr>
          <w:rStyle w:val="Strk"/>
        </w:rPr>
        <w:t xml:space="preserve"> metastaser og 92 % af sygdomsspecifikke dødsfald</w:t>
      </w:r>
      <w:r w:rsidRPr="00BD6924">
        <w:t>.</w:t>
      </w:r>
    </w:p>
    <w:p w14:paraId="2DB7AC2B" w14:textId="77777777" w:rsidR="00BD6924" w:rsidRPr="00BD6924" w:rsidRDefault="00BD6924" w:rsidP="006A560B">
      <w:pPr>
        <w:numPr>
          <w:ilvl w:val="1"/>
          <w:numId w:val="37"/>
        </w:numPr>
        <w:spacing w:after="0"/>
      </w:pPr>
      <w:r w:rsidRPr="00BD6924">
        <w:t>Stevens et al. (2023): NCCN 2022-risikogrupper (især "</w:t>
      </w:r>
      <w:proofErr w:type="spellStart"/>
      <w:r w:rsidRPr="00BD6924">
        <w:t>very</w:t>
      </w:r>
      <w:proofErr w:type="spellEnd"/>
      <w:r w:rsidRPr="00BD6924">
        <w:t xml:space="preserve"> high </w:t>
      </w:r>
      <w:proofErr w:type="spellStart"/>
      <w:r w:rsidRPr="00BD6924">
        <w:t>risk</w:t>
      </w:r>
      <w:proofErr w:type="spellEnd"/>
      <w:r w:rsidRPr="00BD6924">
        <w:t xml:space="preserve">") havde </w:t>
      </w:r>
      <w:r w:rsidRPr="00BD6924">
        <w:rPr>
          <w:rStyle w:val="Strk"/>
        </w:rPr>
        <w:t>klart højere risiko</w:t>
      </w:r>
      <w:r w:rsidRPr="00BD6924">
        <w:t xml:space="preserve"> for LR, NM, DM og DSD, mens lavrisikogruppen havde </w:t>
      </w:r>
      <w:r w:rsidRPr="00BD6924">
        <w:rPr>
          <w:rStyle w:val="Strk"/>
        </w:rPr>
        <w:t>meget lav risiko</w:t>
      </w:r>
      <w:r w:rsidRPr="00BD6924">
        <w:t>.</w:t>
      </w:r>
    </w:p>
    <w:p w14:paraId="7A54AA62" w14:textId="77777777" w:rsidR="00BD6924" w:rsidRPr="00BD6924" w:rsidRDefault="00BD6924" w:rsidP="006A560B">
      <w:pPr>
        <w:numPr>
          <w:ilvl w:val="0"/>
          <w:numId w:val="37"/>
        </w:numPr>
        <w:spacing w:after="0"/>
      </w:pPr>
      <w:r w:rsidRPr="00BD6924">
        <w:rPr>
          <w:rStyle w:val="Strk"/>
        </w:rPr>
        <w:t>Opfølgningsprogrammer til lavrisikopatienter er ikke nødvendigvis omkostningseffektive eller klinisk relevante</w:t>
      </w:r>
      <w:r w:rsidRPr="00BD6924">
        <w:t>:</w:t>
      </w:r>
    </w:p>
    <w:p w14:paraId="1D197DB8" w14:textId="77777777" w:rsidR="00BD6924" w:rsidRPr="00BD6924" w:rsidRDefault="00BD6924" w:rsidP="006A560B">
      <w:pPr>
        <w:numPr>
          <w:ilvl w:val="1"/>
          <w:numId w:val="37"/>
        </w:numPr>
        <w:spacing w:after="0"/>
      </w:pPr>
      <w:r w:rsidRPr="00BD6924">
        <w:t xml:space="preserve">Flere studier dokumenterer </w:t>
      </w:r>
      <w:r w:rsidRPr="00BD6924">
        <w:rPr>
          <w:rStyle w:val="Strk"/>
        </w:rPr>
        <w:t>meget lav recidiv- og metastaseringsrate</w:t>
      </w:r>
      <w:r w:rsidRPr="00BD6924">
        <w:t xml:space="preserve"> hos patienter med T1 og T2 tumorer:</w:t>
      </w:r>
    </w:p>
    <w:p w14:paraId="75F8C918" w14:textId="77777777" w:rsidR="00BD6924" w:rsidRPr="00BD6924" w:rsidRDefault="00BD6924" w:rsidP="006A560B">
      <w:pPr>
        <w:numPr>
          <w:ilvl w:val="2"/>
          <w:numId w:val="37"/>
        </w:numPr>
        <w:spacing w:after="0"/>
      </w:pPr>
      <w:r w:rsidRPr="00BD6924">
        <w:t>10-års risiko for lymfeknudemetastaser: 1 % (T1), 3 % (T2)</w:t>
      </w:r>
    </w:p>
    <w:p w14:paraId="644781F9" w14:textId="77777777" w:rsidR="00BD6924" w:rsidRDefault="00BD6924" w:rsidP="006A560B">
      <w:pPr>
        <w:numPr>
          <w:ilvl w:val="2"/>
          <w:numId w:val="37"/>
        </w:numPr>
        <w:spacing w:after="0"/>
      </w:pPr>
      <w:r w:rsidRPr="00BD6924">
        <w:t>Risiko for lokalt recidiv: 2 % (T1), 7 % (T2)</w:t>
      </w:r>
    </w:p>
    <w:p w14:paraId="34EF30B7" w14:textId="77777777" w:rsidR="00BD6924" w:rsidRPr="00BD6924" w:rsidRDefault="00BD6924" w:rsidP="00BD6924">
      <w:pPr>
        <w:spacing w:after="0"/>
      </w:pPr>
    </w:p>
    <w:p w14:paraId="265208CC" w14:textId="77777777" w:rsidR="00BD6924" w:rsidRPr="00BD6924" w:rsidRDefault="00BD6924" w:rsidP="00BD6924">
      <w:pPr>
        <w:spacing w:after="0"/>
        <w:rPr>
          <w:b/>
          <w:bCs/>
          <w:lang w:eastAsia="da-DK"/>
        </w:rPr>
      </w:pPr>
      <w:r w:rsidRPr="00BD6924">
        <w:rPr>
          <w:b/>
          <w:bCs/>
          <w:lang w:eastAsia="da-DK"/>
        </w:rPr>
        <w:t>Anbefalingens formulering</w:t>
      </w:r>
    </w:p>
    <w:p w14:paraId="34283DB2" w14:textId="77777777" w:rsidR="00BD6924" w:rsidRPr="00BD6924" w:rsidRDefault="00BD6924" w:rsidP="00BD6924">
      <w:pPr>
        <w:spacing w:after="0"/>
      </w:pPr>
      <w:r w:rsidRPr="00BD6924">
        <w:t xml:space="preserve">Formuleringen </w:t>
      </w:r>
      <w:r w:rsidRPr="00BD6924">
        <w:rPr>
          <w:rStyle w:val="Fremhv"/>
        </w:rPr>
        <w:t xml:space="preserve">“T1/T2 </w:t>
      </w:r>
      <w:proofErr w:type="spellStart"/>
      <w:r w:rsidRPr="00BD6924">
        <w:rPr>
          <w:rStyle w:val="Fremhv"/>
        </w:rPr>
        <w:t>planocellulære</w:t>
      </w:r>
      <w:proofErr w:type="spellEnd"/>
      <w:r w:rsidRPr="00BD6924">
        <w:rPr>
          <w:rStyle w:val="Fremhv"/>
        </w:rPr>
        <w:t xml:space="preserve"> karcinomer bør ikke rutinemæssigt tilbydes opfølgning”</w:t>
      </w:r>
      <w:r w:rsidRPr="00BD6924">
        <w:t xml:space="preserve"> afspejler, at den </w:t>
      </w:r>
      <w:r w:rsidRPr="00BD6924">
        <w:rPr>
          <w:rStyle w:val="Strk"/>
        </w:rPr>
        <w:t>forventede nytteværdi af kontrolbesøg er begrænset</w:t>
      </w:r>
      <w:r w:rsidRPr="00BD6924">
        <w:t xml:space="preserve"> i denne patientgruppe. Evidensen peger på, at kun en lille andel af patienter med T1/T2-tumorer udvikler alvorlige komplikationer, og at </w:t>
      </w:r>
      <w:r w:rsidRPr="00BD6924">
        <w:rPr>
          <w:rStyle w:val="Strk"/>
        </w:rPr>
        <w:t>ressourcer bør prioriteres til højrisikopatienter</w:t>
      </w:r>
      <w:r w:rsidRPr="00BD6924">
        <w:t xml:space="preserve">. Samtidig understreges behovet for </w:t>
      </w:r>
      <w:r w:rsidRPr="00BD6924">
        <w:rPr>
          <w:rStyle w:val="Strk"/>
        </w:rPr>
        <w:t>individualiseret vurdering</w:t>
      </w:r>
      <w:r w:rsidRPr="00BD6924">
        <w:t>, hvor opfølgning kan overvejes ved f.eks. immunsuppression, hurtigt voksende tumor, eller dårlig compliance.</w:t>
      </w:r>
    </w:p>
    <w:p w14:paraId="06D3A95D" w14:textId="77777777" w:rsidR="00BD6924" w:rsidRPr="00807DAA" w:rsidRDefault="00BD6924" w:rsidP="00BD6924"/>
    <w:tbl>
      <w:tblPr>
        <w:tblStyle w:val="Tabel-Gitter"/>
        <w:tblW w:w="10939" w:type="dxa"/>
        <w:tblInd w:w="-572" w:type="dxa"/>
        <w:tblLayout w:type="fixed"/>
        <w:tblLook w:val="04A0" w:firstRow="1" w:lastRow="0" w:firstColumn="1" w:lastColumn="0" w:noHBand="0" w:noVBand="1"/>
      </w:tblPr>
      <w:tblGrid>
        <w:gridCol w:w="1134"/>
        <w:gridCol w:w="851"/>
        <w:gridCol w:w="567"/>
        <w:gridCol w:w="1134"/>
        <w:gridCol w:w="1267"/>
        <w:gridCol w:w="1298"/>
        <w:gridCol w:w="1047"/>
        <w:gridCol w:w="1047"/>
        <w:gridCol w:w="1158"/>
        <w:gridCol w:w="1436"/>
      </w:tblGrid>
      <w:tr w:rsidR="00BD6924" w:rsidRPr="005B04C6" w14:paraId="4D17DE3B" w14:textId="77777777" w:rsidTr="00C456EF">
        <w:tc>
          <w:tcPr>
            <w:tcW w:w="1134" w:type="dxa"/>
          </w:tcPr>
          <w:p w14:paraId="01150425" w14:textId="77777777" w:rsidR="00BD6924" w:rsidRPr="000966A1" w:rsidRDefault="00BD6924" w:rsidP="00C456EF">
            <w:pPr>
              <w:rPr>
                <w:b/>
                <w:bCs/>
                <w:sz w:val="16"/>
                <w:szCs w:val="16"/>
                <w:lang w:val="en-US"/>
              </w:rPr>
            </w:pPr>
            <w:r w:rsidRPr="00EE2FA6">
              <w:rPr>
                <w:b/>
                <w:bCs/>
                <w:sz w:val="16"/>
                <w:szCs w:val="16"/>
              </w:rPr>
              <w:t>Intervention</w:t>
            </w:r>
          </w:p>
        </w:tc>
        <w:tc>
          <w:tcPr>
            <w:tcW w:w="851" w:type="dxa"/>
          </w:tcPr>
          <w:p w14:paraId="1E4CAB21" w14:textId="77777777" w:rsidR="00BD6924" w:rsidRPr="00E31DA3" w:rsidRDefault="00BD6924" w:rsidP="00C456EF">
            <w:pPr>
              <w:rPr>
                <w:sz w:val="16"/>
                <w:szCs w:val="16"/>
              </w:rPr>
            </w:pPr>
            <w:r w:rsidRPr="00EE2FA6">
              <w:rPr>
                <w:b/>
                <w:bCs/>
                <w:sz w:val="16"/>
                <w:szCs w:val="16"/>
              </w:rPr>
              <w:t>Reference</w:t>
            </w:r>
          </w:p>
        </w:tc>
        <w:tc>
          <w:tcPr>
            <w:tcW w:w="567" w:type="dxa"/>
          </w:tcPr>
          <w:p w14:paraId="7E4DC07E" w14:textId="77777777" w:rsidR="00BD6924" w:rsidRPr="000966A1" w:rsidRDefault="00BD6924" w:rsidP="00C456EF">
            <w:pPr>
              <w:rPr>
                <w:sz w:val="16"/>
                <w:szCs w:val="16"/>
                <w:lang w:val="en-US"/>
              </w:rPr>
            </w:pPr>
            <w:r w:rsidRPr="00EE2FA6">
              <w:rPr>
                <w:b/>
                <w:bCs/>
                <w:sz w:val="16"/>
                <w:szCs w:val="16"/>
                <w:lang w:val="en-US"/>
              </w:rPr>
              <w:t>Year</w:t>
            </w:r>
          </w:p>
        </w:tc>
        <w:tc>
          <w:tcPr>
            <w:tcW w:w="1134" w:type="dxa"/>
          </w:tcPr>
          <w:p w14:paraId="07DE8D43" w14:textId="77777777" w:rsidR="00BD6924" w:rsidRPr="000966A1" w:rsidRDefault="00BD6924" w:rsidP="00C456EF">
            <w:pPr>
              <w:rPr>
                <w:sz w:val="16"/>
                <w:szCs w:val="16"/>
                <w:lang w:val="en-US"/>
              </w:rPr>
            </w:pPr>
            <w:r w:rsidRPr="00EE2FA6">
              <w:rPr>
                <w:b/>
                <w:bCs/>
                <w:sz w:val="16"/>
                <w:szCs w:val="16"/>
                <w:lang w:val="en-US"/>
              </w:rPr>
              <w:t>Study Design</w:t>
            </w:r>
          </w:p>
        </w:tc>
        <w:tc>
          <w:tcPr>
            <w:tcW w:w="1267" w:type="dxa"/>
          </w:tcPr>
          <w:p w14:paraId="7FDDF95C" w14:textId="77777777" w:rsidR="00BD6924" w:rsidRPr="000966A1" w:rsidRDefault="00BD6924" w:rsidP="00C456EF">
            <w:pPr>
              <w:rPr>
                <w:sz w:val="16"/>
                <w:szCs w:val="16"/>
                <w:lang w:val="en-US"/>
              </w:rPr>
            </w:pPr>
            <w:r w:rsidRPr="00EE2FA6">
              <w:rPr>
                <w:b/>
                <w:bCs/>
                <w:sz w:val="16"/>
                <w:szCs w:val="16"/>
                <w:lang w:val="en-US"/>
              </w:rPr>
              <w:t>Quality of evidence (Oxford/Styrke)</w:t>
            </w:r>
          </w:p>
        </w:tc>
        <w:tc>
          <w:tcPr>
            <w:tcW w:w="1298" w:type="dxa"/>
          </w:tcPr>
          <w:p w14:paraId="01B43D34" w14:textId="77777777" w:rsidR="00BD6924" w:rsidRPr="000966A1" w:rsidRDefault="00BD6924" w:rsidP="00C456EF">
            <w:pPr>
              <w:rPr>
                <w:sz w:val="16"/>
                <w:szCs w:val="16"/>
                <w:lang w:val="en-US"/>
              </w:rPr>
            </w:pPr>
            <w:proofErr w:type="spellStart"/>
            <w:r w:rsidRPr="00EE2FA6">
              <w:rPr>
                <w:b/>
                <w:bCs/>
                <w:sz w:val="16"/>
                <w:szCs w:val="16"/>
              </w:rPr>
              <w:t>Commentary</w:t>
            </w:r>
            <w:proofErr w:type="spellEnd"/>
          </w:p>
        </w:tc>
        <w:tc>
          <w:tcPr>
            <w:tcW w:w="1047" w:type="dxa"/>
          </w:tcPr>
          <w:p w14:paraId="7A9CB440" w14:textId="77777777" w:rsidR="00BD6924" w:rsidRPr="000966A1" w:rsidRDefault="00BD6924" w:rsidP="00C456EF">
            <w:pPr>
              <w:rPr>
                <w:sz w:val="16"/>
                <w:szCs w:val="16"/>
                <w:lang w:val="en-US"/>
              </w:rPr>
            </w:pPr>
            <w:r w:rsidRPr="00EE2FA6">
              <w:rPr>
                <w:b/>
                <w:bCs/>
                <w:sz w:val="16"/>
                <w:szCs w:val="16"/>
              </w:rPr>
              <w:t>Intervention</w:t>
            </w:r>
          </w:p>
        </w:tc>
        <w:tc>
          <w:tcPr>
            <w:tcW w:w="1047" w:type="dxa"/>
          </w:tcPr>
          <w:p w14:paraId="68BBFC94" w14:textId="77777777" w:rsidR="00BD6924" w:rsidRPr="000966A1" w:rsidRDefault="00BD6924" w:rsidP="00C456EF">
            <w:pPr>
              <w:rPr>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0ED597F4" w14:textId="77777777" w:rsidR="00BD6924" w:rsidRPr="000966A1" w:rsidRDefault="00BD6924" w:rsidP="00C456EF">
            <w:pPr>
              <w:rPr>
                <w:sz w:val="16"/>
                <w:szCs w:val="16"/>
                <w:lang w:val="en-US"/>
              </w:rPr>
            </w:pPr>
            <w:r w:rsidRPr="00EE2FA6">
              <w:rPr>
                <w:b/>
                <w:bCs/>
                <w:sz w:val="16"/>
                <w:szCs w:val="16"/>
              </w:rPr>
              <w:t>Patient population</w:t>
            </w:r>
          </w:p>
        </w:tc>
        <w:tc>
          <w:tcPr>
            <w:tcW w:w="1436" w:type="dxa"/>
          </w:tcPr>
          <w:p w14:paraId="33332B7B" w14:textId="77777777" w:rsidR="00BD6924" w:rsidRPr="000966A1" w:rsidRDefault="00BD6924" w:rsidP="00C456EF">
            <w:pPr>
              <w:rPr>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BA1B92" w14:paraId="6A4C3C8C" w14:textId="77777777" w:rsidTr="00C456EF">
        <w:tc>
          <w:tcPr>
            <w:tcW w:w="1134" w:type="dxa"/>
          </w:tcPr>
          <w:p w14:paraId="27B56164" w14:textId="77777777" w:rsidR="00BD6924" w:rsidRPr="000966A1" w:rsidRDefault="00BD6924" w:rsidP="00C456EF">
            <w:pPr>
              <w:rPr>
                <w:b/>
                <w:bCs/>
                <w:sz w:val="16"/>
                <w:szCs w:val="16"/>
                <w:lang w:val="en-US"/>
              </w:rPr>
            </w:pPr>
            <w:r w:rsidRPr="000966A1">
              <w:rPr>
                <w:b/>
                <w:bCs/>
                <w:sz w:val="16"/>
                <w:szCs w:val="16"/>
                <w:lang w:val="en-US"/>
              </w:rPr>
              <w:t>Identification of high risk patients and low risk patients</w:t>
            </w:r>
          </w:p>
        </w:tc>
        <w:tc>
          <w:tcPr>
            <w:tcW w:w="851" w:type="dxa"/>
          </w:tcPr>
          <w:p w14:paraId="7465F8A4"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 </w:t>
            </w:r>
            <w:proofErr w:type="spellStart"/>
            <w:r w:rsidRPr="000966A1">
              <w:rPr>
                <w:rStyle w:val="Fremhv"/>
                <w:sz w:val="16"/>
                <w:szCs w:val="16"/>
              </w:rPr>
              <w:t>Clin</w:t>
            </w:r>
            <w:proofErr w:type="spellEnd"/>
            <w:r w:rsidRPr="000966A1">
              <w:rPr>
                <w:rStyle w:val="Fremhv"/>
                <w:sz w:val="16"/>
                <w:szCs w:val="16"/>
              </w:rPr>
              <w:t xml:space="preserve"> </w:t>
            </w:r>
            <w:proofErr w:type="spellStart"/>
            <w:r w:rsidRPr="000966A1">
              <w:rPr>
                <w:rStyle w:val="Fremhv"/>
                <w:sz w:val="16"/>
                <w:szCs w:val="16"/>
              </w:rPr>
              <w:t>Oncol</w:t>
            </w:r>
            <w:proofErr w:type="spellEnd"/>
          </w:p>
          <w:p w14:paraId="07009814" w14:textId="0DFF93A7" w:rsidR="00BD6924" w:rsidRPr="000966A1" w:rsidRDefault="000274F2" w:rsidP="00C456EF">
            <w:pPr>
              <w:rPr>
                <w:sz w:val="16"/>
                <w:szCs w:val="16"/>
              </w:rPr>
            </w:pPr>
            <w:r>
              <w:rPr>
                <w:sz w:val="16"/>
                <w:szCs w:val="16"/>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(32)</w:t>
            </w:r>
            <w:r>
              <w:rPr>
                <w:sz w:val="16"/>
                <w:szCs w:val="16"/>
              </w:rPr>
              <w:fldChar w:fldCharType="end"/>
            </w:r>
          </w:p>
        </w:tc>
        <w:tc>
          <w:tcPr>
            <w:tcW w:w="567" w:type="dxa"/>
          </w:tcPr>
          <w:p w14:paraId="3CD6EB57" w14:textId="77777777" w:rsidR="00BD6924" w:rsidRPr="000966A1" w:rsidRDefault="00BD6924" w:rsidP="00C456EF">
            <w:pPr>
              <w:rPr>
                <w:sz w:val="16"/>
                <w:szCs w:val="16"/>
                <w:lang w:val="en-US"/>
              </w:rPr>
            </w:pPr>
            <w:r w:rsidRPr="000966A1">
              <w:rPr>
                <w:sz w:val="16"/>
                <w:szCs w:val="16"/>
                <w:lang w:val="en-US"/>
              </w:rPr>
              <w:t>2014</w:t>
            </w:r>
          </w:p>
        </w:tc>
        <w:tc>
          <w:tcPr>
            <w:tcW w:w="1134" w:type="dxa"/>
          </w:tcPr>
          <w:p w14:paraId="1C0F4BAA"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1D6712F" w14:textId="77777777" w:rsidR="00BD6924" w:rsidRPr="000966A1" w:rsidRDefault="00BD6924" w:rsidP="00C456EF">
            <w:pPr>
              <w:rPr>
                <w:sz w:val="16"/>
                <w:szCs w:val="16"/>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6AC0C2EE" w14:textId="77777777" w:rsidR="00BD6924" w:rsidRPr="00F55AE9" w:rsidRDefault="00BD6924" w:rsidP="00C456EF">
            <w:pPr>
              <w:rPr>
                <w:sz w:val="16"/>
                <w:szCs w:val="16"/>
                <w:lang w:val="en-US"/>
              </w:rPr>
            </w:pPr>
            <w:r w:rsidRPr="00F55AE9">
              <w:rPr>
                <w:sz w:val="16"/>
                <w:szCs w:val="16"/>
                <w:lang w:val="en-US"/>
              </w:rPr>
              <w:t>The BWH staging system improves risk stratification over AJCC and UICC, leading to better identification of high-risk patients.</w:t>
            </w:r>
          </w:p>
        </w:tc>
        <w:tc>
          <w:tcPr>
            <w:tcW w:w="1047" w:type="dxa"/>
          </w:tcPr>
          <w:p w14:paraId="000320C5" w14:textId="77777777" w:rsidR="00BD6924" w:rsidRPr="00E31DA3" w:rsidRDefault="00BD6924" w:rsidP="00C456EF">
            <w:pPr>
              <w:rPr>
                <w:sz w:val="16"/>
                <w:szCs w:val="16"/>
                <w:lang w:val="en-US"/>
              </w:rPr>
            </w:pPr>
            <w:r w:rsidRPr="00E31DA3">
              <w:rPr>
                <w:sz w:val="16"/>
                <w:szCs w:val="16"/>
                <w:lang w:val="en-US"/>
              </w:rPr>
              <w:t>Brigham and Women’s Hospital (BWH) Staging System</w:t>
            </w:r>
          </w:p>
        </w:tc>
        <w:tc>
          <w:tcPr>
            <w:tcW w:w="1047" w:type="dxa"/>
          </w:tcPr>
          <w:p w14:paraId="130CE628" w14:textId="77777777" w:rsidR="00BD6924" w:rsidRPr="000966A1" w:rsidRDefault="00BD6924" w:rsidP="00C456EF">
            <w:pPr>
              <w:rPr>
                <w:sz w:val="16"/>
                <w:szCs w:val="16"/>
              </w:rPr>
            </w:pPr>
            <w:r w:rsidRPr="000966A1">
              <w:rPr>
                <w:sz w:val="16"/>
                <w:szCs w:val="16"/>
              </w:rPr>
              <w:t xml:space="preserve">AJCC/UICC </w:t>
            </w:r>
            <w:proofErr w:type="spellStart"/>
            <w:r w:rsidRPr="000966A1">
              <w:rPr>
                <w:sz w:val="16"/>
                <w:szCs w:val="16"/>
              </w:rPr>
              <w:t>Staging</w:t>
            </w:r>
            <w:proofErr w:type="spellEnd"/>
            <w:r w:rsidRPr="000966A1">
              <w:rPr>
                <w:sz w:val="16"/>
                <w:szCs w:val="16"/>
              </w:rPr>
              <w:t xml:space="preserve"> Systems</w:t>
            </w:r>
          </w:p>
        </w:tc>
        <w:tc>
          <w:tcPr>
            <w:tcW w:w="1158" w:type="dxa"/>
          </w:tcPr>
          <w:p w14:paraId="70E65609" w14:textId="77777777" w:rsidR="00BD6924" w:rsidRPr="000966A1" w:rsidRDefault="00BD6924" w:rsidP="00C456EF">
            <w:pPr>
              <w:rPr>
                <w:sz w:val="16"/>
                <w:szCs w:val="16"/>
              </w:rPr>
            </w:pPr>
            <w:r w:rsidRPr="000966A1">
              <w:rPr>
                <w:sz w:val="16"/>
                <w:szCs w:val="16"/>
              </w:rPr>
              <w:t xml:space="preserve">1,818 patients with </w:t>
            </w:r>
            <w:proofErr w:type="spellStart"/>
            <w:r w:rsidRPr="000966A1">
              <w:rPr>
                <w:sz w:val="16"/>
                <w:szCs w:val="16"/>
              </w:rPr>
              <w:t>primary</w:t>
            </w:r>
            <w:proofErr w:type="spellEnd"/>
            <w:r w:rsidRPr="000966A1">
              <w:rPr>
                <w:sz w:val="16"/>
                <w:szCs w:val="16"/>
              </w:rPr>
              <w:t xml:space="preserve"> </w:t>
            </w:r>
            <w:proofErr w:type="spellStart"/>
            <w:r w:rsidRPr="000966A1">
              <w:rPr>
                <w:sz w:val="16"/>
                <w:szCs w:val="16"/>
              </w:rPr>
              <w:t>cSCC</w:t>
            </w:r>
            <w:proofErr w:type="spellEnd"/>
          </w:p>
        </w:tc>
        <w:tc>
          <w:tcPr>
            <w:tcW w:w="1436" w:type="dxa"/>
          </w:tcPr>
          <w:p w14:paraId="4F7F8633" w14:textId="77777777" w:rsidR="00BD6924" w:rsidRPr="00F55AE9" w:rsidRDefault="00BD6924" w:rsidP="00C456EF">
            <w:pPr>
              <w:rPr>
                <w:sz w:val="16"/>
                <w:szCs w:val="16"/>
                <w:lang w:val="en-US"/>
              </w:rPr>
            </w:pPr>
            <w:r w:rsidRPr="00F55AE9">
              <w:rPr>
                <w:sz w:val="16"/>
                <w:szCs w:val="16"/>
                <w:lang w:val="en-US"/>
              </w:rPr>
              <w:t>BWH T2b/T3 tumors (5% of cases) accounted for 60% of poor outcomes (70% of nodal metastases, 83% of disease-specific deaths). AJCC and UICC staging lacked homogeneity, with most poor outcomes occurring in low-stage tumors.</w:t>
            </w:r>
          </w:p>
        </w:tc>
      </w:tr>
      <w:tr w:rsidR="00BD6924" w:rsidRPr="00BA1B92" w14:paraId="0CBD5A15" w14:textId="77777777" w:rsidTr="00C456EF">
        <w:tc>
          <w:tcPr>
            <w:tcW w:w="1134" w:type="dxa"/>
          </w:tcPr>
          <w:p w14:paraId="09BBC7E4" w14:textId="77777777" w:rsidR="00BD6924" w:rsidRPr="000966A1" w:rsidRDefault="00BD6924" w:rsidP="00C456EF">
            <w:pPr>
              <w:rPr>
                <w:sz w:val="16"/>
                <w:szCs w:val="16"/>
                <w:lang w:val="en-US"/>
              </w:rPr>
            </w:pPr>
            <w:r w:rsidRPr="000966A1">
              <w:rPr>
                <w:b/>
                <w:bCs/>
                <w:sz w:val="16"/>
                <w:szCs w:val="16"/>
                <w:lang w:val="en-US"/>
              </w:rPr>
              <w:lastRenderedPageBreak/>
              <w:t>Identification of high risk patients and low risk patients</w:t>
            </w:r>
          </w:p>
        </w:tc>
        <w:tc>
          <w:tcPr>
            <w:tcW w:w="851" w:type="dxa"/>
          </w:tcPr>
          <w:p w14:paraId="03F02111" w14:textId="77777777" w:rsidR="00BD6924" w:rsidRDefault="00BD6924" w:rsidP="00C456EF">
            <w:pPr>
              <w:rPr>
                <w:rStyle w:val="Fremhv"/>
                <w:sz w:val="16"/>
                <w:szCs w:val="16"/>
              </w:rPr>
            </w:pPr>
            <w:proofErr w:type="spellStart"/>
            <w:r w:rsidRPr="000966A1">
              <w:rPr>
                <w:sz w:val="16"/>
                <w:szCs w:val="16"/>
              </w:rPr>
              <w:t>Ruiz</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2E31353C" w14:textId="64118360" w:rsidR="00BD6924" w:rsidRPr="009F5A16" w:rsidRDefault="009F5A16" w:rsidP="00C456EF">
            <w:pPr>
              <w:rPr>
                <w:rStyle w:val="Fremhv"/>
                <w:i w:val="0"/>
                <w:iCs w:val="0"/>
                <w:sz w:val="16"/>
                <w:szCs w:val="16"/>
              </w:rPr>
            </w:pPr>
            <w:r>
              <w:rPr>
                <w:rStyle w:val="Fremhv"/>
                <w:i w:val="0"/>
                <w:iCs w:val="0"/>
                <w:sz w:val="16"/>
                <w:szCs w:val="16"/>
              </w:rPr>
              <w:fldChar w:fldCharType="begin">
                <w:fldData xml:space="preserve">PEVuZE5vdGU+PENpdGU+PEF1dGhvcj5SdWl6PC9BdXRob3I+PFllYXI+MjAxOTwvWWVhcj48UmVj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Pr>
                <w:rStyle w:val="Fremhv"/>
                <w:i w:val="0"/>
                <w:iCs w:val="0"/>
                <w:noProof/>
                <w:sz w:val="16"/>
                <w:szCs w:val="16"/>
              </w:rPr>
              <w:t>(186)</w:t>
            </w:r>
            <w:r>
              <w:rPr>
                <w:rStyle w:val="Fremhv"/>
                <w:i w:val="0"/>
                <w:iCs w:val="0"/>
                <w:sz w:val="16"/>
                <w:szCs w:val="16"/>
              </w:rPr>
              <w:fldChar w:fldCharType="end"/>
            </w:r>
          </w:p>
          <w:p w14:paraId="30D41125" w14:textId="77777777" w:rsidR="00BD6924" w:rsidRDefault="00BD6924" w:rsidP="00C456EF">
            <w:pPr>
              <w:rPr>
                <w:rStyle w:val="Fremhv"/>
                <w:sz w:val="16"/>
                <w:szCs w:val="16"/>
              </w:rPr>
            </w:pPr>
          </w:p>
          <w:p w14:paraId="52A283D2" w14:textId="77777777" w:rsidR="00BD6924" w:rsidRPr="00E31DA3" w:rsidRDefault="00BD6924" w:rsidP="00C456EF">
            <w:pPr>
              <w:rPr>
                <w:sz w:val="16"/>
                <w:szCs w:val="16"/>
              </w:rPr>
            </w:pPr>
          </w:p>
        </w:tc>
        <w:tc>
          <w:tcPr>
            <w:tcW w:w="567" w:type="dxa"/>
          </w:tcPr>
          <w:p w14:paraId="3FA7DECA" w14:textId="77777777" w:rsidR="00BD6924" w:rsidRPr="000966A1" w:rsidRDefault="00BD6924" w:rsidP="00C456EF">
            <w:pPr>
              <w:rPr>
                <w:sz w:val="16"/>
                <w:szCs w:val="16"/>
                <w:lang w:val="en-US"/>
              </w:rPr>
            </w:pPr>
            <w:r w:rsidRPr="000966A1">
              <w:rPr>
                <w:sz w:val="16"/>
                <w:szCs w:val="16"/>
                <w:lang w:val="en-US"/>
              </w:rPr>
              <w:t>20</w:t>
            </w:r>
            <w:r>
              <w:rPr>
                <w:sz w:val="16"/>
                <w:szCs w:val="16"/>
                <w:lang w:val="en-US"/>
              </w:rPr>
              <w:t>19</w:t>
            </w:r>
          </w:p>
        </w:tc>
        <w:tc>
          <w:tcPr>
            <w:tcW w:w="1134" w:type="dxa"/>
          </w:tcPr>
          <w:p w14:paraId="261ABA82"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6A71DFDF" w14:textId="77777777" w:rsidR="00BD6924" w:rsidRPr="000966A1" w:rsidRDefault="00BD6924" w:rsidP="00C456EF">
            <w:pPr>
              <w:rPr>
                <w:sz w:val="16"/>
                <w:szCs w:val="16"/>
                <w:lang w:val="en-US"/>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2DA65544" w14:textId="77777777" w:rsidR="00BD6924" w:rsidRPr="000966A1" w:rsidRDefault="00BD6924" w:rsidP="00C456EF">
            <w:pPr>
              <w:rPr>
                <w:sz w:val="16"/>
                <w:szCs w:val="16"/>
                <w:lang w:val="en-US"/>
              </w:rPr>
            </w:pPr>
            <w:r w:rsidRPr="00E31DA3">
              <w:rPr>
                <w:sz w:val="16"/>
                <w:szCs w:val="16"/>
                <w:lang w:val="en-US"/>
              </w:rPr>
              <w:t>The BWH staging system better predicts poor outcomes compared to AJCC 8, identifying a smaller, high-risk group with better specificity.</w:t>
            </w:r>
          </w:p>
        </w:tc>
        <w:tc>
          <w:tcPr>
            <w:tcW w:w="1047" w:type="dxa"/>
          </w:tcPr>
          <w:p w14:paraId="6121D0B7" w14:textId="77777777" w:rsidR="00BD6924" w:rsidRPr="000966A1" w:rsidRDefault="00BD6924" w:rsidP="00C456EF">
            <w:pPr>
              <w:rPr>
                <w:sz w:val="16"/>
                <w:szCs w:val="16"/>
                <w:lang w:val="en-US"/>
              </w:rPr>
            </w:pPr>
            <w:r w:rsidRPr="00E31DA3">
              <w:rPr>
                <w:sz w:val="16"/>
                <w:szCs w:val="16"/>
                <w:lang w:val="en-US"/>
              </w:rPr>
              <w:t>Brigham and Women’s Hospital (BWH) Staging System</w:t>
            </w:r>
          </w:p>
        </w:tc>
        <w:tc>
          <w:tcPr>
            <w:tcW w:w="1047" w:type="dxa"/>
          </w:tcPr>
          <w:p w14:paraId="6950F377" w14:textId="77777777" w:rsidR="00BD6924" w:rsidRPr="000966A1" w:rsidRDefault="00BD6924" w:rsidP="00C456EF">
            <w:pPr>
              <w:rPr>
                <w:sz w:val="16"/>
                <w:szCs w:val="16"/>
                <w:lang w:val="en-US"/>
              </w:rPr>
            </w:pPr>
            <w:r w:rsidRPr="00E31DA3">
              <w:rPr>
                <w:sz w:val="16"/>
                <w:szCs w:val="16"/>
                <w:lang w:val="en-US"/>
              </w:rPr>
              <w:t>AJCC 8th Edition Staging System</w:t>
            </w:r>
          </w:p>
        </w:tc>
        <w:tc>
          <w:tcPr>
            <w:tcW w:w="1158" w:type="dxa"/>
          </w:tcPr>
          <w:p w14:paraId="61990727" w14:textId="77777777" w:rsidR="00BD6924" w:rsidRPr="000966A1" w:rsidRDefault="00BD6924" w:rsidP="00C456EF">
            <w:pPr>
              <w:rPr>
                <w:sz w:val="16"/>
                <w:szCs w:val="16"/>
                <w:lang w:val="en-US"/>
              </w:rPr>
            </w:pPr>
            <w:r w:rsidRPr="000966A1">
              <w:rPr>
                <w:sz w:val="16"/>
                <w:szCs w:val="16"/>
              </w:rPr>
              <w:t xml:space="preserve">459 patients with 680 </w:t>
            </w:r>
            <w:proofErr w:type="spellStart"/>
            <w:r w:rsidRPr="000966A1">
              <w:rPr>
                <w:sz w:val="16"/>
                <w:szCs w:val="16"/>
              </w:rPr>
              <w:t>HNCSCCs</w:t>
            </w:r>
            <w:proofErr w:type="spellEnd"/>
          </w:p>
        </w:tc>
        <w:tc>
          <w:tcPr>
            <w:tcW w:w="1436" w:type="dxa"/>
          </w:tcPr>
          <w:p w14:paraId="46B444B9" w14:textId="77777777" w:rsidR="00BD6924" w:rsidRPr="000966A1" w:rsidRDefault="00BD6924" w:rsidP="00C456EF">
            <w:pPr>
              <w:rPr>
                <w:sz w:val="16"/>
                <w:szCs w:val="16"/>
                <w:lang w:val="en-US"/>
              </w:rPr>
            </w:pPr>
            <w:r w:rsidRPr="00E31DA3">
              <w:rPr>
                <w:sz w:val="16"/>
                <w:szCs w:val="16"/>
                <w:lang w:val="en-US"/>
              </w:rPr>
              <w:t xml:space="preserve">BWH T2b/T3 tumors (9% of cases) accounted for </w:t>
            </w:r>
            <w:r w:rsidRPr="00E31DA3">
              <w:rPr>
                <w:rStyle w:val="Strk"/>
                <w:sz w:val="16"/>
                <w:szCs w:val="16"/>
                <w:lang w:val="en-US"/>
              </w:rPr>
              <w:t>70%</w:t>
            </w:r>
            <w:r w:rsidRPr="00E31DA3">
              <w:rPr>
                <w:sz w:val="16"/>
                <w:szCs w:val="16"/>
                <w:lang w:val="en-US"/>
              </w:rPr>
              <w:t xml:space="preserve"> of nodal metastases and </w:t>
            </w:r>
            <w:r w:rsidRPr="00E31DA3">
              <w:rPr>
                <w:rStyle w:val="Strk"/>
                <w:sz w:val="16"/>
                <w:szCs w:val="16"/>
                <w:lang w:val="en-US"/>
              </w:rPr>
              <w:t>92%</w:t>
            </w:r>
            <w:r w:rsidRPr="00E31DA3">
              <w:rPr>
                <w:sz w:val="16"/>
                <w:szCs w:val="16"/>
                <w:lang w:val="en-US"/>
              </w:rPr>
              <w:t xml:space="preserve"> of disease-specific deaths. AJCC 8 T2/T3 classification lacked differentiation, grouping </w:t>
            </w:r>
            <w:r w:rsidRPr="00E31DA3">
              <w:rPr>
                <w:rStyle w:val="Strk"/>
                <w:sz w:val="16"/>
                <w:szCs w:val="16"/>
                <w:lang w:val="en-US"/>
              </w:rPr>
              <w:t>23%</w:t>
            </w:r>
            <w:r w:rsidRPr="00E31DA3">
              <w:rPr>
                <w:sz w:val="16"/>
                <w:szCs w:val="16"/>
                <w:lang w:val="en-US"/>
              </w:rPr>
              <w:t xml:space="preserve"> of cases with heterogeneous outcomes.</w:t>
            </w:r>
          </w:p>
        </w:tc>
      </w:tr>
      <w:tr w:rsidR="00BD6924" w:rsidRPr="00BA1B92" w14:paraId="0FDE1BE2" w14:textId="77777777" w:rsidTr="00C456EF">
        <w:tc>
          <w:tcPr>
            <w:tcW w:w="1134" w:type="dxa"/>
          </w:tcPr>
          <w:p w14:paraId="5735882E" w14:textId="77777777" w:rsidR="00BD6924" w:rsidRPr="000966A1" w:rsidRDefault="00BD6924" w:rsidP="00C456EF">
            <w:pPr>
              <w:rPr>
                <w:sz w:val="16"/>
                <w:szCs w:val="16"/>
                <w:lang w:val="en-US"/>
              </w:rPr>
            </w:pPr>
            <w:r w:rsidRPr="000966A1">
              <w:rPr>
                <w:b/>
                <w:bCs/>
                <w:sz w:val="16"/>
                <w:szCs w:val="16"/>
                <w:lang w:val="en-US"/>
              </w:rPr>
              <w:t>Identification of high risk patients and low risk patients</w:t>
            </w:r>
          </w:p>
        </w:tc>
        <w:tc>
          <w:tcPr>
            <w:tcW w:w="851" w:type="dxa"/>
          </w:tcPr>
          <w:p w14:paraId="60BE4CAF"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59FC9256" w14:textId="075246E8" w:rsidR="00D54025" w:rsidRPr="00D54025" w:rsidRDefault="00D54025" w:rsidP="00C456EF">
            <w:pPr>
              <w:rPr>
                <w:i/>
                <w:iCs/>
                <w:sz w:val="16"/>
                <w:szCs w:val="16"/>
              </w:rPr>
            </w:pPr>
            <w:r>
              <w:rPr>
                <w:i/>
                <w:iCs/>
                <w:sz w:val="16"/>
                <w:szCs w:val="16"/>
              </w:rPr>
              <w:fldChar w:fldCharType="begin">
                <w:fldData xml:space="preserve">PEVuZE5vdGU+PENpdGU+PEF1dGhvcj5LYXJpYTwvQXV0aG9yPjxZZWFyPjIwMTg8L1llYXI+PFJl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</w:fldData>
              </w:fldChar>
            </w:r>
            <w:r>
              <w:rPr>
                <w:i/>
                <w:iCs/>
                <w:sz w:val="16"/>
                <w:szCs w:val="16"/>
              </w:rPr>
              <w:instrText xml:space="preserve"> ADDIN EN.JS.CITE </w:instrText>
            </w:r>
            <w:r>
              <w:rPr>
                <w:i/>
                <w:iCs/>
                <w:sz w:val="16"/>
                <w:szCs w:val="16"/>
              </w:rPr>
            </w:r>
            <w:r>
              <w:rPr>
                <w:i/>
                <w:iCs/>
                <w:sz w:val="16"/>
                <w:szCs w:val="16"/>
              </w:rPr>
              <w:fldChar w:fldCharType="separate"/>
            </w:r>
            <w:r>
              <w:rPr>
                <w:i/>
                <w:iCs/>
                <w:noProof/>
                <w:sz w:val="16"/>
                <w:szCs w:val="16"/>
              </w:rPr>
              <w:t>(187)</w:t>
            </w:r>
            <w:r>
              <w:rPr>
                <w:i/>
                <w:iCs/>
                <w:sz w:val="16"/>
                <w:szCs w:val="16"/>
              </w:rPr>
              <w:fldChar w:fldCharType="end"/>
            </w:r>
          </w:p>
        </w:tc>
        <w:tc>
          <w:tcPr>
            <w:tcW w:w="567" w:type="dxa"/>
          </w:tcPr>
          <w:p w14:paraId="4986D338" w14:textId="77777777" w:rsidR="00BD6924" w:rsidRPr="000966A1" w:rsidRDefault="00BD6924" w:rsidP="00C456EF">
            <w:pPr>
              <w:rPr>
                <w:sz w:val="16"/>
                <w:szCs w:val="16"/>
                <w:lang w:val="en-US"/>
              </w:rPr>
            </w:pPr>
            <w:r w:rsidRPr="000966A1">
              <w:rPr>
                <w:sz w:val="16"/>
                <w:szCs w:val="16"/>
                <w:lang w:val="en-US"/>
              </w:rPr>
              <w:t>2018</w:t>
            </w:r>
          </w:p>
        </w:tc>
        <w:tc>
          <w:tcPr>
            <w:tcW w:w="1134" w:type="dxa"/>
          </w:tcPr>
          <w:p w14:paraId="5461ED59"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4BDB5FA6" w14:textId="77777777" w:rsidR="00BD6924" w:rsidRPr="000966A1" w:rsidRDefault="00BD6924" w:rsidP="00C456EF">
            <w:pPr>
              <w:rPr>
                <w:sz w:val="16"/>
                <w:szCs w:val="16"/>
                <w:lang w:val="en-US"/>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39F147DC" w14:textId="77777777" w:rsidR="00BD6924" w:rsidRPr="000966A1" w:rsidRDefault="00BD6924" w:rsidP="00C456EF">
            <w:pPr>
              <w:rPr>
                <w:sz w:val="16"/>
                <w:szCs w:val="16"/>
                <w:lang w:val="en-US"/>
              </w:rPr>
            </w:pPr>
            <w:r w:rsidRPr="00E31DA3">
              <w:rPr>
                <w:sz w:val="16"/>
                <w:szCs w:val="16"/>
                <w:lang w:val="en-US"/>
              </w:rPr>
              <w:t xml:space="preserve">AJCC 8 demonstrates better homogeneity and monotonicity than AJCC 7 for stratifying high-risk </w:t>
            </w:r>
            <w:proofErr w:type="spellStart"/>
            <w:r w:rsidRPr="00E31DA3">
              <w:rPr>
                <w:sz w:val="16"/>
                <w:szCs w:val="16"/>
                <w:lang w:val="en-US"/>
              </w:rPr>
              <w:t>cSCC</w:t>
            </w:r>
            <w:proofErr w:type="spellEnd"/>
            <w:r w:rsidRPr="00E31DA3">
              <w:rPr>
                <w:sz w:val="16"/>
                <w:szCs w:val="16"/>
                <w:lang w:val="en-US"/>
              </w:rPr>
              <w:t>.</w:t>
            </w:r>
          </w:p>
        </w:tc>
        <w:tc>
          <w:tcPr>
            <w:tcW w:w="1047" w:type="dxa"/>
          </w:tcPr>
          <w:p w14:paraId="785E939E" w14:textId="77777777" w:rsidR="00BD6924" w:rsidRPr="000966A1" w:rsidRDefault="00BD6924" w:rsidP="00C456EF">
            <w:pPr>
              <w:rPr>
                <w:sz w:val="16"/>
                <w:szCs w:val="16"/>
                <w:lang w:val="en-US"/>
              </w:rPr>
            </w:pPr>
            <w:r w:rsidRPr="000966A1">
              <w:rPr>
                <w:sz w:val="16"/>
                <w:szCs w:val="16"/>
              </w:rPr>
              <w:t xml:space="preserve">AJCC 8 </w:t>
            </w:r>
            <w:proofErr w:type="spellStart"/>
            <w:r w:rsidRPr="000966A1">
              <w:rPr>
                <w:sz w:val="16"/>
                <w:szCs w:val="16"/>
              </w:rPr>
              <w:t>Staging</w:t>
            </w:r>
            <w:proofErr w:type="spellEnd"/>
            <w:r w:rsidRPr="000966A1">
              <w:rPr>
                <w:sz w:val="16"/>
                <w:szCs w:val="16"/>
              </w:rPr>
              <w:t xml:space="preserve"> System</w:t>
            </w:r>
          </w:p>
        </w:tc>
        <w:tc>
          <w:tcPr>
            <w:tcW w:w="1047" w:type="dxa"/>
          </w:tcPr>
          <w:p w14:paraId="5F52064A" w14:textId="77777777" w:rsidR="00BD6924" w:rsidRPr="000966A1" w:rsidRDefault="00BD6924" w:rsidP="00C456EF">
            <w:pPr>
              <w:rPr>
                <w:sz w:val="16"/>
                <w:szCs w:val="16"/>
                <w:lang w:val="en-US"/>
              </w:rPr>
            </w:pPr>
            <w:r w:rsidRPr="000966A1">
              <w:rPr>
                <w:sz w:val="16"/>
                <w:szCs w:val="16"/>
              </w:rPr>
              <w:t xml:space="preserve">AJCC 7 </w:t>
            </w:r>
            <w:proofErr w:type="spellStart"/>
            <w:r w:rsidRPr="000966A1">
              <w:rPr>
                <w:sz w:val="16"/>
                <w:szCs w:val="16"/>
              </w:rPr>
              <w:t>Staging</w:t>
            </w:r>
            <w:proofErr w:type="spellEnd"/>
            <w:r w:rsidRPr="000966A1">
              <w:rPr>
                <w:sz w:val="16"/>
                <w:szCs w:val="16"/>
              </w:rPr>
              <w:t xml:space="preserve"> System</w:t>
            </w:r>
          </w:p>
        </w:tc>
        <w:tc>
          <w:tcPr>
            <w:tcW w:w="1158" w:type="dxa"/>
          </w:tcPr>
          <w:p w14:paraId="68C82251" w14:textId="77777777" w:rsidR="00BD6924" w:rsidRPr="000966A1" w:rsidRDefault="00BD6924" w:rsidP="00C456EF">
            <w:pPr>
              <w:rPr>
                <w:sz w:val="16"/>
                <w:szCs w:val="16"/>
                <w:lang w:val="en-US"/>
              </w:rPr>
            </w:pPr>
            <w:r w:rsidRPr="000966A1">
              <w:rPr>
                <w:sz w:val="16"/>
                <w:szCs w:val="16"/>
              </w:rPr>
              <w:t>680 HNCSCC tumors in 459 patients</w:t>
            </w:r>
          </w:p>
        </w:tc>
        <w:tc>
          <w:tcPr>
            <w:tcW w:w="1436" w:type="dxa"/>
          </w:tcPr>
          <w:p w14:paraId="60D96AAB" w14:textId="77777777" w:rsidR="00BD6924" w:rsidRPr="00E31DA3" w:rsidRDefault="00BD6924" w:rsidP="00C456EF">
            <w:pPr>
              <w:rPr>
                <w:sz w:val="16"/>
                <w:szCs w:val="16"/>
                <w:lang w:val="en-US"/>
              </w:rPr>
            </w:pPr>
            <w:r w:rsidRPr="00E31DA3">
              <w:rPr>
                <w:sz w:val="16"/>
                <w:szCs w:val="16"/>
                <w:lang w:val="en-US"/>
              </w:rPr>
              <w:t xml:space="preserve">AJCC 8 T3/T4 accounted for </w:t>
            </w:r>
            <w:r w:rsidRPr="00E31DA3">
              <w:rPr>
                <w:rStyle w:val="Strk"/>
                <w:sz w:val="16"/>
                <w:szCs w:val="16"/>
                <w:lang w:val="en-US"/>
              </w:rPr>
              <w:t>70.4%</w:t>
            </w:r>
            <w:r w:rsidRPr="00E31DA3">
              <w:rPr>
                <w:sz w:val="16"/>
                <w:szCs w:val="16"/>
                <w:lang w:val="en-US"/>
              </w:rPr>
              <w:t xml:space="preserve"> of poor outcomes vs. </w:t>
            </w:r>
            <w:r w:rsidRPr="00E31DA3">
              <w:rPr>
                <w:rStyle w:val="Strk"/>
                <w:sz w:val="16"/>
                <w:szCs w:val="16"/>
                <w:lang w:val="en-US"/>
              </w:rPr>
              <w:t>16.9%</w:t>
            </w:r>
            <w:r w:rsidRPr="00E31DA3">
              <w:rPr>
                <w:sz w:val="16"/>
                <w:szCs w:val="16"/>
                <w:lang w:val="en-US"/>
              </w:rPr>
              <w:t xml:space="preserve"> in AJCC 7. Significant improvement in disease stratification, but overlap between T2 and T3 suggests further refinement is needed.</w:t>
            </w:r>
          </w:p>
        </w:tc>
      </w:tr>
      <w:tr w:rsidR="00BD6924" w:rsidRPr="00BA1B92" w14:paraId="75960C36" w14:textId="77777777" w:rsidTr="00C456EF">
        <w:tc>
          <w:tcPr>
            <w:tcW w:w="1134" w:type="dxa"/>
          </w:tcPr>
          <w:p w14:paraId="56E066F2" w14:textId="77777777" w:rsidR="00BD6924" w:rsidRPr="000966A1" w:rsidRDefault="00BD6924" w:rsidP="00C456EF">
            <w:pPr>
              <w:rPr>
                <w:b/>
                <w:bCs/>
                <w:sz w:val="16"/>
                <w:szCs w:val="16"/>
                <w:lang w:val="en-US"/>
              </w:rPr>
            </w:pPr>
            <w:r w:rsidRPr="000966A1">
              <w:rPr>
                <w:b/>
                <w:bCs/>
                <w:sz w:val="16"/>
                <w:szCs w:val="16"/>
                <w:lang w:val="en-US"/>
              </w:rPr>
              <w:t>Identification of high risk patients and low risk patients</w:t>
            </w:r>
          </w:p>
        </w:tc>
        <w:tc>
          <w:tcPr>
            <w:tcW w:w="851" w:type="dxa"/>
          </w:tcPr>
          <w:p w14:paraId="79DA3471" w14:textId="77777777" w:rsidR="00BD6924" w:rsidRDefault="00BD6924" w:rsidP="00C456EF">
            <w:pPr>
              <w:rPr>
                <w:rStyle w:val="Fremhv"/>
                <w:sz w:val="16"/>
                <w:szCs w:val="16"/>
              </w:rPr>
            </w:pPr>
            <w:r w:rsidRPr="00BF6394">
              <w:rPr>
                <w:sz w:val="16"/>
                <w:szCs w:val="16"/>
              </w:rPr>
              <w:t xml:space="preserve">Leus et al., </w:t>
            </w:r>
            <w:r w:rsidRPr="00BF6394">
              <w:rPr>
                <w:rStyle w:val="Fremhv"/>
                <w:sz w:val="16"/>
                <w:szCs w:val="16"/>
              </w:rPr>
              <w:t xml:space="preserve">J Invest </w:t>
            </w:r>
            <w:proofErr w:type="spellStart"/>
            <w:r w:rsidRPr="00BF6394">
              <w:rPr>
                <w:rStyle w:val="Fremhv"/>
                <w:sz w:val="16"/>
                <w:szCs w:val="16"/>
              </w:rPr>
              <w:t>Dermatol</w:t>
            </w:r>
            <w:proofErr w:type="spellEnd"/>
          </w:p>
          <w:p w14:paraId="431ACDC9" w14:textId="6E41D683" w:rsidR="00BD6924" w:rsidRPr="00BF6394" w:rsidRDefault="000274F2" w:rsidP="00C456EF">
            <w:pPr>
              <w:rPr>
                <w:sz w:val="16"/>
                <w:szCs w:val="16"/>
              </w:rPr>
            </w:pPr>
            <w:r>
              <w:rPr>
                <w:sz w:val="16"/>
                <w:szCs w:val="16"/>
              </w:rPr>
              <w:fldChar w:fldCharType="begin">
                <w:fldData xml:space="preserve">PEVuZE5vdGU+PENpdGU+PEF1dGhvcj5MZXVzPC9BdXRob3I+PFllYXI+MjAyMjwvWWVhcj48UmVj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=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(33)</w:t>
            </w:r>
            <w:r>
              <w:rPr>
                <w:sz w:val="16"/>
                <w:szCs w:val="16"/>
              </w:rPr>
              <w:fldChar w:fldCharType="end"/>
            </w:r>
          </w:p>
        </w:tc>
        <w:tc>
          <w:tcPr>
            <w:tcW w:w="567" w:type="dxa"/>
          </w:tcPr>
          <w:p w14:paraId="76555FDF" w14:textId="77777777" w:rsidR="00BD6924" w:rsidRPr="00BF6394" w:rsidRDefault="00BD6924" w:rsidP="00C456EF">
            <w:pPr>
              <w:rPr>
                <w:sz w:val="16"/>
                <w:szCs w:val="16"/>
                <w:lang w:val="en-US"/>
              </w:rPr>
            </w:pPr>
            <w:r w:rsidRPr="00BF6394">
              <w:rPr>
                <w:sz w:val="16"/>
                <w:szCs w:val="16"/>
              </w:rPr>
              <w:t>2022</w:t>
            </w:r>
          </w:p>
        </w:tc>
        <w:tc>
          <w:tcPr>
            <w:tcW w:w="1134" w:type="dxa"/>
          </w:tcPr>
          <w:p w14:paraId="444BF5A2"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311B1900"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779AE3F9" w14:textId="77777777" w:rsidR="00BD6924" w:rsidRPr="00BF6394" w:rsidRDefault="00BD6924" w:rsidP="00C456EF">
            <w:pPr>
              <w:rPr>
                <w:sz w:val="16"/>
                <w:szCs w:val="16"/>
                <w:lang w:val="en-US"/>
              </w:rPr>
            </w:pPr>
            <w:r w:rsidRPr="00BF6394">
              <w:rPr>
                <w:sz w:val="16"/>
                <w:szCs w:val="16"/>
                <w:lang w:val="en-US"/>
              </w:rPr>
              <w:t>The BWH classification system demonstrated higher prognostic accuracy compared to AJCC8, identifying fewer high-stage tumors but with higher rates of poor outcomes, supporting better specificity in risk stratification.</w:t>
            </w:r>
          </w:p>
        </w:tc>
        <w:tc>
          <w:tcPr>
            <w:tcW w:w="1047" w:type="dxa"/>
          </w:tcPr>
          <w:p w14:paraId="0C28B288" w14:textId="77777777" w:rsidR="00BD6924" w:rsidRPr="00BF6394" w:rsidRDefault="00BD6924" w:rsidP="00C456EF">
            <w:pPr>
              <w:rPr>
                <w:sz w:val="16"/>
                <w:szCs w:val="16"/>
                <w:lang w:val="en-US"/>
              </w:rPr>
            </w:pPr>
            <w:r w:rsidRPr="00BF6394">
              <w:rPr>
                <w:sz w:val="16"/>
                <w:szCs w:val="16"/>
                <w:lang w:val="en-US"/>
              </w:rPr>
              <w:t>Brigham and Women’s Hospital (BWH) Staging System</w:t>
            </w:r>
          </w:p>
        </w:tc>
        <w:tc>
          <w:tcPr>
            <w:tcW w:w="1047" w:type="dxa"/>
          </w:tcPr>
          <w:p w14:paraId="1055D49D" w14:textId="77777777" w:rsidR="00BD6924" w:rsidRPr="00BF6394" w:rsidRDefault="00BD6924" w:rsidP="00C456EF">
            <w:pPr>
              <w:rPr>
                <w:sz w:val="16"/>
                <w:szCs w:val="16"/>
                <w:lang w:val="en-US"/>
              </w:rPr>
            </w:pPr>
            <w:r w:rsidRPr="00BF6394">
              <w:rPr>
                <w:sz w:val="16"/>
                <w:szCs w:val="16"/>
                <w:lang w:val="en-US"/>
              </w:rPr>
              <w:t>AJCC 8th Edition Staging System</w:t>
            </w:r>
          </w:p>
        </w:tc>
        <w:tc>
          <w:tcPr>
            <w:tcW w:w="1158" w:type="dxa"/>
          </w:tcPr>
          <w:p w14:paraId="47CA5045" w14:textId="77777777" w:rsidR="00BD6924" w:rsidRPr="00BF6394" w:rsidRDefault="00BD6924" w:rsidP="00C456EF">
            <w:pPr>
              <w:rPr>
                <w:sz w:val="16"/>
                <w:szCs w:val="16"/>
                <w:lang w:val="en-US"/>
              </w:rPr>
            </w:pPr>
            <w:r w:rsidRPr="00BF6394">
              <w:rPr>
                <w:sz w:val="16"/>
                <w:szCs w:val="16"/>
                <w:lang w:val="en-US"/>
              </w:rPr>
              <w:t xml:space="preserve">748 patients with 1,087 primary </w:t>
            </w:r>
            <w:proofErr w:type="spellStart"/>
            <w:r w:rsidRPr="00BF6394">
              <w:rPr>
                <w:sz w:val="16"/>
                <w:szCs w:val="16"/>
                <w:lang w:val="en-US"/>
              </w:rPr>
              <w:t>cSCCs</w:t>
            </w:r>
            <w:proofErr w:type="spellEnd"/>
            <w:r w:rsidRPr="00BF6394">
              <w:rPr>
                <w:sz w:val="16"/>
                <w:szCs w:val="16"/>
                <w:lang w:val="en-US"/>
              </w:rPr>
              <w:t xml:space="preserve"> of the head and neck (index tumor selected per patient)</w:t>
            </w:r>
          </w:p>
        </w:tc>
        <w:tc>
          <w:tcPr>
            <w:tcW w:w="1436" w:type="dxa"/>
          </w:tcPr>
          <w:p w14:paraId="37763A9D" w14:textId="77777777" w:rsidR="00BD6924" w:rsidRPr="00BF6394" w:rsidRDefault="00BD6924" w:rsidP="00C456EF">
            <w:pPr>
              <w:rPr>
                <w:sz w:val="16"/>
                <w:szCs w:val="16"/>
                <w:lang w:val="en-US"/>
              </w:rPr>
            </w:pPr>
            <w:r w:rsidRPr="00BF6394">
              <w:rPr>
                <w:sz w:val="16"/>
                <w:szCs w:val="16"/>
                <w:lang w:val="en-US"/>
              </w:rPr>
              <w:t xml:space="preserve">AJCC8 classified 20.9% of tumors as high-stage; BWH classified 14.3%. CPO occurred in 28.2% (AJCC8 high-stage) vs. 31.8% (BWH high-stage). At 60 months, BWH showed higher AUC (0.74) vs. AJCC8 (0.71), </w:t>
            </w:r>
            <w:r w:rsidRPr="00BF6394">
              <w:rPr>
                <w:rStyle w:val="Fremhv"/>
                <w:sz w:val="16"/>
                <w:szCs w:val="16"/>
                <w:lang w:val="en-US"/>
              </w:rPr>
              <w:t>P</w:t>
            </w:r>
            <w:r w:rsidRPr="00BF6394">
              <w:rPr>
                <w:sz w:val="16"/>
                <w:szCs w:val="16"/>
                <w:lang w:val="en-US"/>
              </w:rPr>
              <w:t xml:space="preserve"> = 0.018, indicating better outcome prediction by BWH.</w:t>
            </w:r>
          </w:p>
          <w:p w14:paraId="4DB360D1" w14:textId="77777777" w:rsidR="00BD6924" w:rsidRPr="00BF6394" w:rsidRDefault="00BD6924" w:rsidP="00C456EF">
            <w:pPr>
              <w:rPr>
                <w:sz w:val="16"/>
                <w:szCs w:val="16"/>
                <w:lang w:val="en-US"/>
              </w:rPr>
            </w:pPr>
          </w:p>
        </w:tc>
      </w:tr>
      <w:tr w:rsidR="00BD6924" w:rsidRPr="00BA1B92" w14:paraId="21BC0231" w14:textId="77777777" w:rsidTr="00C456EF">
        <w:tc>
          <w:tcPr>
            <w:tcW w:w="1134" w:type="dxa"/>
          </w:tcPr>
          <w:p w14:paraId="185F6F1A" w14:textId="77777777" w:rsidR="00BD6924" w:rsidRPr="000966A1" w:rsidRDefault="00BD6924" w:rsidP="00C456EF">
            <w:pPr>
              <w:rPr>
                <w:b/>
                <w:bCs/>
                <w:sz w:val="16"/>
                <w:szCs w:val="16"/>
                <w:lang w:val="en-US"/>
              </w:rPr>
            </w:pPr>
            <w:r w:rsidRPr="000966A1">
              <w:rPr>
                <w:b/>
                <w:bCs/>
                <w:sz w:val="16"/>
                <w:szCs w:val="16"/>
                <w:lang w:val="en-US"/>
              </w:rPr>
              <w:t>Identification of high risk patients and low risk patients</w:t>
            </w:r>
          </w:p>
        </w:tc>
        <w:tc>
          <w:tcPr>
            <w:tcW w:w="851" w:type="dxa"/>
          </w:tcPr>
          <w:p w14:paraId="2035F91C" w14:textId="77777777" w:rsidR="00BD6924" w:rsidRDefault="00BD6924" w:rsidP="00C456EF">
            <w:pPr>
              <w:rPr>
                <w:rStyle w:val="Fremhv"/>
                <w:sz w:val="16"/>
                <w:szCs w:val="16"/>
              </w:rPr>
            </w:pPr>
            <w:proofErr w:type="spellStart"/>
            <w:r w:rsidRPr="00BF6394">
              <w:rPr>
                <w:sz w:val="16"/>
                <w:szCs w:val="16"/>
              </w:rPr>
              <w:t>Elaldi</w:t>
            </w:r>
            <w:proofErr w:type="spellEnd"/>
            <w:r w:rsidRPr="00BF6394">
              <w:rPr>
                <w:sz w:val="16"/>
                <w:szCs w:val="16"/>
              </w:rPr>
              <w:t xml:space="preserve"> et al., </w:t>
            </w:r>
            <w:r w:rsidRPr="00BF6394">
              <w:rPr>
                <w:rStyle w:val="Fremhv"/>
                <w:sz w:val="16"/>
                <w:szCs w:val="16"/>
              </w:rPr>
              <w:t xml:space="preserve">J </w:t>
            </w:r>
            <w:proofErr w:type="spellStart"/>
            <w:r w:rsidRPr="00BF6394">
              <w:rPr>
                <w:rStyle w:val="Fremhv"/>
                <w:sz w:val="16"/>
                <w:szCs w:val="16"/>
              </w:rPr>
              <w:t>Clin</w:t>
            </w:r>
            <w:proofErr w:type="spellEnd"/>
            <w:r w:rsidRPr="00BF6394">
              <w:rPr>
                <w:rStyle w:val="Fremhv"/>
                <w:sz w:val="16"/>
                <w:szCs w:val="16"/>
              </w:rPr>
              <w:t xml:space="preserve"> Med</w:t>
            </w:r>
          </w:p>
          <w:p w14:paraId="51A277A5" w14:textId="22281CB0" w:rsidR="00BD6924" w:rsidRPr="00BF6394" w:rsidRDefault="000274F2" w:rsidP="00C456EF">
            <w:pPr>
              <w:rPr>
                <w:sz w:val="16"/>
                <w:szCs w:val="16"/>
              </w:rPr>
            </w:pPr>
            <w:r>
              <w:rPr>
                <w:sz w:val="16"/>
                <w:szCs w:val="16"/>
              </w:rPr>
              <w:fldChar w:fldCharType="begin">
                <w:fldData xml:space="preserve">PEVuZE5vdGU+PENpdGU+PEF1dGhvcj5FbGFsZGk8L0F1dGhvcj48WWVhcj4yMDIzPC9ZZWFyPjxS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(34)</w:t>
            </w:r>
            <w:r>
              <w:rPr>
                <w:sz w:val="16"/>
                <w:szCs w:val="16"/>
              </w:rPr>
              <w:fldChar w:fldCharType="end"/>
            </w:r>
          </w:p>
        </w:tc>
        <w:tc>
          <w:tcPr>
            <w:tcW w:w="567" w:type="dxa"/>
          </w:tcPr>
          <w:p w14:paraId="60D4D1ED" w14:textId="77777777" w:rsidR="00BD6924" w:rsidRPr="00BF6394" w:rsidRDefault="00BD6924" w:rsidP="00C456EF">
            <w:pPr>
              <w:rPr>
                <w:sz w:val="16"/>
                <w:szCs w:val="16"/>
                <w:lang w:val="en-US"/>
              </w:rPr>
            </w:pPr>
            <w:r w:rsidRPr="00BF6394">
              <w:rPr>
                <w:sz w:val="16"/>
                <w:szCs w:val="16"/>
              </w:rPr>
              <w:t>2023</w:t>
            </w:r>
          </w:p>
        </w:tc>
        <w:tc>
          <w:tcPr>
            <w:tcW w:w="1134" w:type="dxa"/>
          </w:tcPr>
          <w:p w14:paraId="5F865AE5"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4059EF50"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553EAE06" w14:textId="77777777" w:rsidR="00BD6924" w:rsidRPr="00BF6394" w:rsidRDefault="00BD6924" w:rsidP="00C456EF">
            <w:pPr>
              <w:rPr>
                <w:sz w:val="16"/>
                <w:szCs w:val="16"/>
                <w:lang w:val="en-US"/>
              </w:rPr>
            </w:pPr>
            <w:r w:rsidRPr="00BF6394">
              <w:rPr>
                <w:sz w:val="16"/>
                <w:szCs w:val="16"/>
                <w:lang w:val="en-US"/>
              </w:rPr>
              <w:t xml:space="preserve">BWH classification had the best specificity and PPV for predicting poor outcomes (local recurrence, nodal recurrence, disease-specific death) among four systems, though no statistically significant difference in overall concordance index vs. AJCC8 or UICC8. </w:t>
            </w:r>
            <w:r w:rsidRPr="00BF6394">
              <w:rPr>
                <w:sz w:val="16"/>
                <w:szCs w:val="16"/>
              </w:rPr>
              <w:t xml:space="preserve">NCCN </w:t>
            </w:r>
            <w:proofErr w:type="spellStart"/>
            <w:r w:rsidRPr="00BF6394">
              <w:rPr>
                <w:sz w:val="16"/>
                <w:szCs w:val="16"/>
              </w:rPr>
              <w:t>classification</w:t>
            </w:r>
            <w:proofErr w:type="spellEnd"/>
            <w:r w:rsidRPr="00BF6394">
              <w:rPr>
                <w:sz w:val="16"/>
                <w:szCs w:val="16"/>
              </w:rPr>
              <w:t xml:space="preserve"> </w:t>
            </w:r>
            <w:proofErr w:type="spellStart"/>
            <w:r w:rsidRPr="00BF6394">
              <w:rPr>
                <w:sz w:val="16"/>
                <w:szCs w:val="16"/>
              </w:rPr>
              <w:t>was</w:t>
            </w:r>
            <w:proofErr w:type="spellEnd"/>
            <w:r w:rsidRPr="00BF6394">
              <w:rPr>
                <w:sz w:val="16"/>
                <w:szCs w:val="16"/>
              </w:rPr>
              <w:t xml:space="preserve"> </w:t>
            </w:r>
            <w:proofErr w:type="spellStart"/>
            <w:r w:rsidRPr="00BF6394">
              <w:rPr>
                <w:sz w:val="16"/>
                <w:szCs w:val="16"/>
              </w:rPr>
              <w:t>least</w:t>
            </w:r>
            <w:proofErr w:type="spellEnd"/>
            <w:r w:rsidRPr="00BF6394">
              <w:rPr>
                <w:sz w:val="16"/>
                <w:szCs w:val="16"/>
              </w:rPr>
              <w:t xml:space="preserve"> </w:t>
            </w:r>
            <w:proofErr w:type="spellStart"/>
            <w:r w:rsidRPr="00BF6394">
              <w:rPr>
                <w:sz w:val="16"/>
                <w:szCs w:val="16"/>
              </w:rPr>
              <w:t>discriminative</w:t>
            </w:r>
            <w:proofErr w:type="spellEnd"/>
            <w:r w:rsidRPr="00BF6394">
              <w:rPr>
                <w:sz w:val="16"/>
                <w:szCs w:val="16"/>
              </w:rPr>
              <w:t>.</w:t>
            </w:r>
          </w:p>
        </w:tc>
        <w:tc>
          <w:tcPr>
            <w:tcW w:w="1047" w:type="dxa"/>
          </w:tcPr>
          <w:p w14:paraId="60A6ED7A" w14:textId="77777777" w:rsidR="00BD6924" w:rsidRPr="00BF6394" w:rsidRDefault="00BD6924" w:rsidP="00C456EF">
            <w:pPr>
              <w:rPr>
                <w:sz w:val="16"/>
                <w:szCs w:val="16"/>
                <w:lang w:val="en-US"/>
              </w:rPr>
            </w:pPr>
            <w:r w:rsidRPr="00BF6394">
              <w:rPr>
                <w:sz w:val="16"/>
                <w:szCs w:val="16"/>
                <w:lang w:val="en-US"/>
              </w:rPr>
              <w:t>Brigham and Women’s Hospital (BWH) Staging System</w:t>
            </w:r>
          </w:p>
        </w:tc>
        <w:tc>
          <w:tcPr>
            <w:tcW w:w="1047" w:type="dxa"/>
          </w:tcPr>
          <w:p w14:paraId="7EF13E3A" w14:textId="77777777" w:rsidR="00BD6924" w:rsidRPr="00BF6394" w:rsidRDefault="00BD6924" w:rsidP="00C456EF">
            <w:pPr>
              <w:rPr>
                <w:sz w:val="16"/>
                <w:szCs w:val="16"/>
                <w:lang w:val="en-US"/>
              </w:rPr>
            </w:pPr>
            <w:r w:rsidRPr="00BF6394">
              <w:rPr>
                <w:sz w:val="16"/>
                <w:szCs w:val="16"/>
                <w:lang w:val="en-US"/>
              </w:rPr>
              <w:t>AJCC8, UICC8, and NCCN Staging Systems</w:t>
            </w:r>
          </w:p>
        </w:tc>
        <w:tc>
          <w:tcPr>
            <w:tcW w:w="1158" w:type="dxa"/>
          </w:tcPr>
          <w:p w14:paraId="07ED4045" w14:textId="77777777" w:rsidR="00BD6924" w:rsidRPr="00BF6394" w:rsidRDefault="00BD6924" w:rsidP="00C456EF">
            <w:pPr>
              <w:rPr>
                <w:sz w:val="16"/>
                <w:szCs w:val="16"/>
                <w:lang w:val="en-US"/>
              </w:rPr>
            </w:pPr>
            <w:r w:rsidRPr="00BF6394">
              <w:rPr>
                <w:sz w:val="16"/>
                <w:szCs w:val="16"/>
                <w:lang w:val="en-US"/>
              </w:rPr>
              <w:t>160 patients with 217 head and neck cutaneous squamous cell carcinomas resected between 2006–2018</w:t>
            </w:r>
          </w:p>
        </w:tc>
        <w:tc>
          <w:tcPr>
            <w:tcW w:w="1436" w:type="dxa"/>
          </w:tcPr>
          <w:p w14:paraId="33C73AA9" w14:textId="77777777" w:rsidR="00BD6924" w:rsidRPr="00BF6394" w:rsidRDefault="00BD6924" w:rsidP="00C456EF">
            <w:pPr>
              <w:rPr>
                <w:sz w:val="16"/>
                <w:szCs w:val="16"/>
                <w:lang w:val="en-US"/>
              </w:rPr>
            </w:pPr>
            <w:r w:rsidRPr="00BF6394">
              <w:rPr>
                <w:sz w:val="16"/>
                <w:szCs w:val="16"/>
                <w:lang w:val="en-US"/>
              </w:rPr>
              <w:t>BWH classified 25% as high-risk; AJCC8 46%, UICC8 41%, NCCN 97%. BWH high-risk tumors had significantly increased risk of local (HR 4.44), nodal recurrence (HR 5.48), and disease-specific death (HR 3.61, p=0.07). BWH had highest specificity (80%) and PPV (30%) for poor outcomes; C-index = 0.68 (vs. NCCN = 0.52, p=0.002).</w:t>
            </w:r>
          </w:p>
          <w:p w14:paraId="7D222395" w14:textId="77777777" w:rsidR="00BD6924" w:rsidRPr="00BF6394" w:rsidRDefault="00BD6924" w:rsidP="00C456EF">
            <w:pPr>
              <w:rPr>
                <w:sz w:val="16"/>
                <w:szCs w:val="16"/>
                <w:lang w:val="en-US"/>
              </w:rPr>
            </w:pPr>
          </w:p>
        </w:tc>
      </w:tr>
      <w:tr w:rsidR="00BD6924" w:rsidRPr="00BA1B92" w14:paraId="0F12F8AE" w14:textId="77777777" w:rsidTr="00C456EF">
        <w:tc>
          <w:tcPr>
            <w:tcW w:w="1134" w:type="dxa"/>
          </w:tcPr>
          <w:p w14:paraId="44ACDD67" w14:textId="77777777" w:rsidR="00BD6924" w:rsidRPr="000966A1" w:rsidRDefault="00BD6924" w:rsidP="00C456EF">
            <w:pPr>
              <w:rPr>
                <w:b/>
                <w:bCs/>
                <w:sz w:val="16"/>
                <w:szCs w:val="16"/>
                <w:lang w:val="en-US"/>
              </w:rPr>
            </w:pPr>
            <w:r w:rsidRPr="000966A1">
              <w:rPr>
                <w:b/>
                <w:bCs/>
                <w:sz w:val="16"/>
                <w:szCs w:val="16"/>
                <w:lang w:val="en-US"/>
              </w:rPr>
              <w:t xml:space="preserve">Identification of high risk patients and </w:t>
            </w:r>
            <w:r w:rsidRPr="000966A1">
              <w:rPr>
                <w:b/>
                <w:bCs/>
                <w:sz w:val="16"/>
                <w:szCs w:val="16"/>
                <w:lang w:val="en-US"/>
              </w:rPr>
              <w:lastRenderedPageBreak/>
              <w:t>low risk patients</w:t>
            </w:r>
          </w:p>
        </w:tc>
        <w:tc>
          <w:tcPr>
            <w:tcW w:w="851" w:type="dxa"/>
          </w:tcPr>
          <w:p w14:paraId="36B69CD3" w14:textId="77777777" w:rsidR="00BD6924" w:rsidRDefault="00BD6924" w:rsidP="00C456EF">
            <w:pPr>
              <w:rPr>
                <w:rStyle w:val="Fremhv"/>
                <w:sz w:val="16"/>
                <w:szCs w:val="16"/>
              </w:rPr>
            </w:pPr>
            <w:r w:rsidRPr="00BF6394">
              <w:rPr>
                <w:sz w:val="16"/>
                <w:szCs w:val="16"/>
              </w:rPr>
              <w:lastRenderedPageBreak/>
              <w:t xml:space="preserve">Stevens et al., </w:t>
            </w:r>
            <w:r w:rsidRPr="00BF6394">
              <w:rPr>
                <w:rStyle w:val="Fremhv"/>
                <w:sz w:val="16"/>
                <w:szCs w:val="16"/>
              </w:rPr>
              <w:t xml:space="preserve">JAMA </w:t>
            </w:r>
            <w:proofErr w:type="spellStart"/>
            <w:r w:rsidRPr="00BF6394">
              <w:rPr>
                <w:rStyle w:val="Fremhv"/>
                <w:sz w:val="16"/>
                <w:szCs w:val="16"/>
              </w:rPr>
              <w:t>Dermatol</w:t>
            </w:r>
            <w:proofErr w:type="spellEnd"/>
          </w:p>
          <w:p w14:paraId="16AB0D6B" w14:textId="258DF458" w:rsidR="00BD6924" w:rsidRPr="00BF6394" w:rsidRDefault="00356FFC" w:rsidP="00C456EF">
            <w:pPr>
              <w:rPr>
                <w:sz w:val="16"/>
                <w:szCs w:val="16"/>
              </w:rPr>
            </w:pPr>
            <w:r>
              <w:rPr>
                <w:sz w:val="16"/>
                <w:szCs w:val="16"/>
              </w:rPr>
              <w:lastRenderedPageBreak/>
              <w:fldChar w:fldCharType="begin">
                <w:fldData xml:space="preserve">PEVuZE5vdGU+PENpdGU+PEF1dGhvcj5aYWtoZW08L0F1dGhvcj48WWVhcj4yMDIzPC9ZZWFyPjxS
ZWNOdW0+MTcxMjE8L1JlY051bT48RGlzcGxheVRleHQ+KDM4KTwvRGlzcGxheVRleHQ+PHJlY29y
ZD48cmVjLW51bWJlcj4xNzEyMTwvcmVjLW51bWJlcj48Zm9yZWlnbi1rZXlzPjxrZXkgYXBwPSJF
TiIgZGItaWQ9ImRhdDl0OXgwMWQ5dHprZXp4MjF4dmY1bGRkdnpmeGQ1NXp3YSIgdGltZXN0YW1w
PSIxNzUzMDg5NDYyIiBndWlkPSIxZTYzMWE2Yy0yNDlhLTQ5YWItOGExZC1kZDljNTRlYWIzOGQi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cz48L2NvbnRyaWJ1dG9ycz48YXV0aC1hZGRyZXNzPlRoZSBSb25hbGQgTy4gUGVyZWxtYW4gRGVw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</w:fldData>
              </w:fldChar>
            </w:r>
            <w:r>
              <w:rPr>
                <w:sz w:val="16"/>
                <w:szCs w:val="16"/>
              </w:rPr>
              <w:instrText xml:space="preserve"> ADDIN EN.JS.CITE </w:instrText>
            </w:r>
            <w:r>
              <w:rPr>
                <w:sz w:val="16"/>
                <w:szCs w:val="16"/>
              </w:rPr>
            </w:r>
            <w:r>
              <w:rPr>
                <w:sz w:val="16"/>
                <w:szCs w:val="16"/>
              </w:rPr>
              <w:fldChar w:fldCharType="separate"/>
            </w:r>
            <w:r>
              <w:rPr>
                <w:noProof/>
                <w:sz w:val="16"/>
                <w:szCs w:val="16"/>
              </w:rPr>
              <w:t>(38)</w:t>
            </w:r>
            <w:r>
              <w:rPr>
                <w:sz w:val="16"/>
                <w:szCs w:val="16"/>
              </w:rPr>
              <w:fldChar w:fldCharType="end"/>
            </w:r>
          </w:p>
        </w:tc>
        <w:tc>
          <w:tcPr>
            <w:tcW w:w="567" w:type="dxa"/>
          </w:tcPr>
          <w:p w14:paraId="3B2E6F47" w14:textId="77777777" w:rsidR="00BD6924" w:rsidRPr="00BF6394" w:rsidRDefault="00BD6924" w:rsidP="00C456EF">
            <w:pPr>
              <w:rPr>
                <w:sz w:val="16"/>
                <w:szCs w:val="16"/>
                <w:lang w:val="en-US"/>
              </w:rPr>
            </w:pPr>
            <w:r w:rsidRPr="00BF6394">
              <w:rPr>
                <w:sz w:val="16"/>
                <w:szCs w:val="16"/>
              </w:rPr>
              <w:lastRenderedPageBreak/>
              <w:t>2023</w:t>
            </w:r>
          </w:p>
        </w:tc>
        <w:tc>
          <w:tcPr>
            <w:tcW w:w="1134" w:type="dxa"/>
          </w:tcPr>
          <w:p w14:paraId="7F6FD37A"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0010E39D"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22F8ADEB" w14:textId="77777777" w:rsidR="00BD6924" w:rsidRPr="00BF6394" w:rsidRDefault="00BD6924" w:rsidP="00C456EF">
            <w:pPr>
              <w:rPr>
                <w:sz w:val="16"/>
                <w:szCs w:val="16"/>
                <w:lang w:val="en-US"/>
              </w:rPr>
            </w:pPr>
            <w:r w:rsidRPr="00BF6394">
              <w:rPr>
                <w:sz w:val="16"/>
                <w:szCs w:val="16"/>
                <w:lang w:val="en-US"/>
              </w:rPr>
              <w:t xml:space="preserve">The 2022 NCCN risk stratification successfully identifies CSCCs </w:t>
            </w:r>
            <w:r w:rsidRPr="00BF6394">
              <w:rPr>
                <w:sz w:val="16"/>
                <w:szCs w:val="16"/>
                <w:lang w:val="en-US"/>
              </w:rPr>
              <w:lastRenderedPageBreak/>
              <w:t>at highest risk for poor outcomes. Mohs or PDEMA was associated with reduced risk of local recurrence, distant metastasis, and disease-specific death compared with WLE.</w:t>
            </w:r>
          </w:p>
        </w:tc>
        <w:tc>
          <w:tcPr>
            <w:tcW w:w="1047" w:type="dxa"/>
          </w:tcPr>
          <w:p w14:paraId="3934C679" w14:textId="77777777" w:rsidR="00BD6924" w:rsidRPr="00BF6394" w:rsidRDefault="00BD6924" w:rsidP="00C456EF">
            <w:pPr>
              <w:rPr>
                <w:sz w:val="16"/>
                <w:szCs w:val="16"/>
                <w:lang w:val="en-US"/>
              </w:rPr>
            </w:pPr>
            <w:r w:rsidRPr="00BF6394">
              <w:rPr>
                <w:sz w:val="16"/>
                <w:szCs w:val="16"/>
                <w:lang w:val="en-US"/>
              </w:rPr>
              <w:lastRenderedPageBreak/>
              <w:t xml:space="preserve">2022 National Comprehensive Cancer Network </w:t>
            </w:r>
            <w:r w:rsidRPr="00BF6394">
              <w:rPr>
                <w:sz w:val="16"/>
                <w:szCs w:val="16"/>
                <w:lang w:val="en-US"/>
              </w:rPr>
              <w:lastRenderedPageBreak/>
              <w:t>(NCCN) Risk Stratification</w:t>
            </w:r>
          </w:p>
        </w:tc>
        <w:tc>
          <w:tcPr>
            <w:tcW w:w="1047" w:type="dxa"/>
          </w:tcPr>
          <w:p w14:paraId="38AED69D" w14:textId="77777777" w:rsidR="00BD6924" w:rsidRPr="00BF6394" w:rsidRDefault="00BD6924" w:rsidP="00C456EF">
            <w:pPr>
              <w:rPr>
                <w:sz w:val="16"/>
                <w:szCs w:val="16"/>
                <w:lang w:val="en-US"/>
              </w:rPr>
            </w:pPr>
            <w:r w:rsidRPr="00BF6394">
              <w:rPr>
                <w:sz w:val="16"/>
                <w:szCs w:val="16"/>
                <w:lang w:val="en-US"/>
              </w:rPr>
              <w:lastRenderedPageBreak/>
              <w:t xml:space="preserve">Wide Local Excision </w:t>
            </w:r>
            <w:r w:rsidRPr="00BF6394">
              <w:rPr>
                <w:sz w:val="16"/>
                <w:szCs w:val="16"/>
                <w:lang w:val="en-US"/>
              </w:rPr>
              <w:lastRenderedPageBreak/>
              <w:t>(WLE) vs Mohs/PDEMA</w:t>
            </w:r>
          </w:p>
        </w:tc>
        <w:tc>
          <w:tcPr>
            <w:tcW w:w="1158" w:type="dxa"/>
          </w:tcPr>
          <w:p w14:paraId="266C29E4" w14:textId="77777777" w:rsidR="00BD6924" w:rsidRPr="00BF6394" w:rsidRDefault="00BD6924" w:rsidP="00C456EF">
            <w:pPr>
              <w:rPr>
                <w:sz w:val="16"/>
                <w:szCs w:val="16"/>
                <w:lang w:val="en-US"/>
              </w:rPr>
            </w:pPr>
            <w:r w:rsidRPr="00BF6394">
              <w:rPr>
                <w:sz w:val="16"/>
                <w:szCs w:val="16"/>
                <w:lang w:val="en-US"/>
              </w:rPr>
              <w:lastRenderedPageBreak/>
              <w:t xml:space="preserve">10,196 primary CSCCs from 8,727 patients treated at BWH </w:t>
            </w:r>
            <w:r w:rsidRPr="00BF6394">
              <w:rPr>
                <w:sz w:val="16"/>
                <w:szCs w:val="16"/>
                <w:lang w:val="en-US"/>
              </w:rPr>
              <w:lastRenderedPageBreak/>
              <w:t>and CCF between 1996–2019</w:t>
            </w:r>
          </w:p>
        </w:tc>
        <w:tc>
          <w:tcPr>
            <w:tcW w:w="1436" w:type="dxa"/>
          </w:tcPr>
          <w:p w14:paraId="1E8FD60A" w14:textId="77777777" w:rsidR="00BD6924" w:rsidRPr="00BF6394" w:rsidRDefault="00BD6924" w:rsidP="00C456EF">
            <w:pPr>
              <w:rPr>
                <w:sz w:val="16"/>
                <w:szCs w:val="16"/>
                <w:lang w:val="en-US"/>
              </w:rPr>
            </w:pPr>
            <w:r w:rsidRPr="00BF6394">
              <w:rPr>
                <w:sz w:val="16"/>
                <w:szCs w:val="16"/>
                <w:lang w:val="en-US"/>
              </w:rPr>
              <w:lastRenderedPageBreak/>
              <w:t xml:space="preserve">Very high-risk group showed significantly increased risk for LR (SHR 12.66), NM </w:t>
            </w:r>
            <w:r w:rsidRPr="00BF6394">
              <w:rPr>
                <w:sz w:val="16"/>
                <w:szCs w:val="16"/>
                <w:lang w:val="en-US"/>
              </w:rPr>
              <w:lastRenderedPageBreak/>
              <w:t>(SHR 62.98), DM (SHR 6.3×10</w:t>
            </w:r>
            <w:r w:rsidRPr="00BF6394">
              <w:rPr>
                <w:rFonts w:ascii="Arial" w:hAnsi="Arial" w:cs="Arial"/>
                <w:sz w:val="16"/>
                <w:szCs w:val="16"/>
                <w:lang w:val="en-US"/>
              </w:rPr>
              <w:t>⁸</w:t>
            </w:r>
            <w:r w:rsidRPr="00BF6394">
              <w:rPr>
                <w:sz w:val="16"/>
                <w:szCs w:val="16"/>
                <w:lang w:val="en-US"/>
              </w:rPr>
              <w:t>), and DSD (SHR 93.87). Mohs/PDEMA reduced LR by 35% (SHR 0.65), DM by 62% (SHR 0.38), and DSD by 45% (SHR 0.55) vs. WLE.</w:t>
            </w:r>
          </w:p>
        </w:tc>
      </w:tr>
    </w:tbl>
    <w:p w14:paraId="65086C84" w14:textId="77777777" w:rsidR="00BD6924" w:rsidRPr="00E31DA3" w:rsidRDefault="00BD6924" w:rsidP="00BD6924">
      <w:pPr>
        <w:rPr>
          <w:lang w:val="en-US"/>
        </w:rPr>
      </w:pPr>
    </w:p>
    <w:p w14:paraId="0F37EA29"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T3/T4 </w:t>
      </w:r>
      <w:proofErr w:type="spellStart"/>
      <w:r>
        <w:t>planocelluære</w:t>
      </w:r>
      <w:proofErr w:type="spellEnd"/>
      <w:r>
        <w:t xml:space="preserve"> karcinomer bør tilbydes opfølgning i 2 år (C)</w:t>
      </w:r>
    </w:p>
    <w:p w14:paraId="6F1ED114" w14:textId="77777777" w:rsidR="00BD6924" w:rsidRPr="00796EF9" w:rsidRDefault="00BD6924" w:rsidP="00BD6924">
      <w:pPr>
        <w:spacing w:after="0"/>
        <w:rPr>
          <w:b/>
          <w:bCs/>
        </w:rPr>
      </w:pPr>
      <w:r w:rsidRPr="00796EF9">
        <w:rPr>
          <w:b/>
          <w:bCs/>
        </w:rPr>
        <w:t>Oxford-niveau for evidens</w:t>
      </w:r>
    </w:p>
    <w:p w14:paraId="0C47D039" w14:textId="77777777" w:rsidR="00BD6924" w:rsidRPr="00796EF9" w:rsidRDefault="00BD6924" w:rsidP="006A560B">
      <w:pPr>
        <w:numPr>
          <w:ilvl w:val="0"/>
          <w:numId w:val="43"/>
        </w:numPr>
        <w:spacing w:after="0"/>
      </w:pPr>
      <w:r w:rsidRPr="00796EF9">
        <w:t xml:space="preserve">Evidensen for anbefalingen er primært baseret på </w:t>
      </w:r>
      <w:r w:rsidRPr="00796EF9">
        <w:rPr>
          <w:b/>
          <w:bCs/>
        </w:rPr>
        <w:t xml:space="preserve">retrospektive kohortestudier, case-serier og systematiske </w:t>
      </w:r>
      <w:proofErr w:type="spellStart"/>
      <w:r w:rsidRPr="00796EF9">
        <w:rPr>
          <w:b/>
          <w:bCs/>
        </w:rPr>
        <w:t>reviews</w:t>
      </w:r>
      <w:proofErr w:type="spellEnd"/>
      <w:r w:rsidRPr="00796EF9">
        <w:rPr>
          <w:b/>
          <w:bCs/>
        </w:rPr>
        <w:t xml:space="preserve"> af observationsstudier</w:t>
      </w:r>
      <w:r w:rsidRPr="00796EF9">
        <w:t xml:space="preserve">, svarende til </w:t>
      </w:r>
      <w:r w:rsidRPr="00796EF9">
        <w:rPr>
          <w:b/>
          <w:bCs/>
        </w:rPr>
        <w:t>niveau 4–5</w:t>
      </w:r>
      <w:r w:rsidRPr="00796EF9">
        <w:t xml:space="preserve"> på Oxford-skalaen.</w:t>
      </w:r>
    </w:p>
    <w:p w14:paraId="3A0BDA2C" w14:textId="77777777" w:rsidR="00BD6924" w:rsidRPr="00796EF9" w:rsidRDefault="00BD6924" w:rsidP="00BD6924">
      <w:pPr>
        <w:spacing w:after="0"/>
      </w:pPr>
    </w:p>
    <w:p w14:paraId="73BD9E0D" w14:textId="77777777" w:rsidR="00BD6924" w:rsidRPr="00796EF9" w:rsidRDefault="00BD6924" w:rsidP="00BD6924">
      <w:pPr>
        <w:spacing w:after="0"/>
        <w:rPr>
          <w:b/>
          <w:bCs/>
        </w:rPr>
      </w:pPr>
      <w:r w:rsidRPr="00796EF9">
        <w:rPr>
          <w:b/>
          <w:bCs/>
        </w:rPr>
        <w:t>Evidensens styrker og begrænsninger</w:t>
      </w:r>
    </w:p>
    <w:p w14:paraId="4C655148" w14:textId="77777777" w:rsidR="00BD6924" w:rsidRPr="00796EF9" w:rsidRDefault="00BD6924" w:rsidP="006A560B">
      <w:pPr>
        <w:numPr>
          <w:ilvl w:val="0"/>
          <w:numId w:val="43"/>
        </w:numPr>
        <w:spacing w:after="0"/>
        <w:rPr>
          <w:b/>
          <w:bCs/>
        </w:rPr>
      </w:pPr>
      <w:r w:rsidRPr="00796EF9">
        <w:rPr>
          <w:b/>
          <w:bCs/>
        </w:rPr>
        <w:t>Styrker:</w:t>
      </w:r>
    </w:p>
    <w:p w14:paraId="65EC1B09" w14:textId="77777777" w:rsidR="00BD6924" w:rsidRPr="00796EF9" w:rsidRDefault="00BD6924" w:rsidP="006A560B">
      <w:pPr>
        <w:numPr>
          <w:ilvl w:val="0"/>
          <w:numId w:val="44"/>
        </w:numPr>
        <w:spacing w:after="0"/>
      </w:pPr>
      <w:r w:rsidRPr="00796EF9">
        <w:t xml:space="preserve">Samstemmende data fra flere store kohortestudier og </w:t>
      </w:r>
      <w:proofErr w:type="spellStart"/>
      <w:r w:rsidRPr="00796EF9">
        <w:t>reviews</w:t>
      </w:r>
      <w:proofErr w:type="spellEnd"/>
      <w:r w:rsidRPr="00796EF9">
        <w:t xml:space="preserve"> viser, at </w:t>
      </w:r>
      <w:r w:rsidRPr="00796EF9">
        <w:rPr>
          <w:b/>
          <w:bCs/>
        </w:rPr>
        <w:t>størstedelen af recidiv og metastaser ved højrisiko SCC (herunder T3/T4)</w:t>
      </w:r>
      <w:r w:rsidRPr="00796EF9">
        <w:t xml:space="preserve"> forekommer tidligt efter behandling.</w:t>
      </w:r>
    </w:p>
    <w:p w14:paraId="2DD606FB" w14:textId="77777777" w:rsidR="00BD6924" w:rsidRPr="00796EF9" w:rsidRDefault="00BD6924" w:rsidP="006A560B">
      <w:pPr>
        <w:numPr>
          <w:ilvl w:val="0"/>
          <w:numId w:val="44"/>
        </w:numPr>
        <w:spacing w:after="0"/>
      </w:pPr>
      <w:r w:rsidRPr="00796EF9">
        <w:t xml:space="preserve">Op til </w:t>
      </w:r>
      <w:r w:rsidRPr="00796EF9">
        <w:rPr>
          <w:b/>
          <w:bCs/>
        </w:rPr>
        <w:t>96 % af alle recidiver og lymfeknudemetastaser</w:t>
      </w:r>
      <w:r w:rsidRPr="00796EF9">
        <w:t xml:space="preserve"> identificeres inden for de </w:t>
      </w:r>
      <w:r w:rsidRPr="00796EF9">
        <w:rPr>
          <w:b/>
          <w:bCs/>
        </w:rPr>
        <w:t>første 2 år</w:t>
      </w:r>
      <w:r w:rsidRPr="00796EF9">
        <w:t xml:space="preserve"> efter behandling (Khan et al., 2018).</w:t>
      </w:r>
    </w:p>
    <w:p w14:paraId="06D69571" w14:textId="77777777" w:rsidR="00BD6924" w:rsidRPr="00796EF9" w:rsidRDefault="00BD6924" w:rsidP="006A560B">
      <w:pPr>
        <w:numPr>
          <w:ilvl w:val="0"/>
          <w:numId w:val="44"/>
        </w:numPr>
        <w:spacing w:after="0"/>
      </w:pPr>
      <w:r w:rsidRPr="00796EF9">
        <w:rPr>
          <w:b/>
          <w:bCs/>
        </w:rPr>
        <w:t>70–90 % af recidiver og metastaser</w:t>
      </w:r>
      <w:r w:rsidRPr="00796EF9">
        <w:t xml:space="preserve"> indtræffer inden for </w:t>
      </w:r>
      <w:r w:rsidRPr="00796EF9">
        <w:rPr>
          <w:b/>
          <w:bCs/>
        </w:rPr>
        <w:t>2 år</w:t>
      </w:r>
      <w:r w:rsidRPr="00796EF9">
        <w:t xml:space="preserve">, og </w:t>
      </w:r>
      <w:r w:rsidRPr="00796EF9">
        <w:rPr>
          <w:b/>
          <w:bCs/>
        </w:rPr>
        <w:t>95 % inden for 5 år</w:t>
      </w:r>
      <w:r w:rsidRPr="00796EF9">
        <w:t xml:space="preserve">, som dokumenteret i både nationale kohorter og systematiske </w:t>
      </w:r>
      <w:proofErr w:type="spellStart"/>
      <w:r w:rsidRPr="00796EF9">
        <w:t>reviews</w:t>
      </w:r>
      <w:proofErr w:type="spellEnd"/>
      <w:r w:rsidRPr="00796EF9">
        <w:t xml:space="preserve"> (</w:t>
      </w:r>
      <w:proofErr w:type="spellStart"/>
      <w:r w:rsidRPr="00796EF9">
        <w:t>Lansbury</w:t>
      </w:r>
      <w:proofErr w:type="spellEnd"/>
      <w:r w:rsidRPr="00796EF9">
        <w:t xml:space="preserve"> et al., 2013; Venables et al., 2019).</w:t>
      </w:r>
    </w:p>
    <w:p w14:paraId="712FC3C0" w14:textId="77777777" w:rsidR="00BD6924" w:rsidRPr="00796EF9" w:rsidRDefault="00BD6924" w:rsidP="006A560B">
      <w:pPr>
        <w:numPr>
          <w:ilvl w:val="0"/>
          <w:numId w:val="44"/>
        </w:numPr>
        <w:spacing w:after="0"/>
      </w:pPr>
      <w:r w:rsidRPr="00796EF9">
        <w:t xml:space="preserve">Flere studier understøtter, at </w:t>
      </w:r>
      <w:r w:rsidRPr="00796EF9">
        <w:rPr>
          <w:b/>
          <w:bCs/>
        </w:rPr>
        <w:t>senere recidiv efter 2 år er sjældent</w:t>
      </w:r>
      <w:r w:rsidRPr="00796EF9">
        <w:t>, hvilket gør 2-årig tæt opfølgning klinisk relevant og effektiv.</w:t>
      </w:r>
    </w:p>
    <w:p w14:paraId="50758353" w14:textId="77777777" w:rsidR="00BD6924" w:rsidRPr="00796EF9" w:rsidRDefault="00BD6924" w:rsidP="006A560B">
      <w:pPr>
        <w:numPr>
          <w:ilvl w:val="0"/>
          <w:numId w:val="43"/>
        </w:numPr>
        <w:spacing w:after="0"/>
        <w:rPr>
          <w:b/>
          <w:bCs/>
        </w:rPr>
      </w:pPr>
      <w:r w:rsidRPr="00796EF9">
        <w:rPr>
          <w:b/>
          <w:bCs/>
        </w:rPr>
        <w:t>Begrænsninger:</w:t>
      </w:r>
    </w:p>
    <w:p w14:paraId="473BFA9E" w14:textId="77777777" w:rsidR="00BD6924" w:rsidRPr="00796EF9" w:rsidRDefault="00BD6924" w:rsidP="006A560B">
      <w:pPr>
        <w:numPr>
          <w:ilvl w:val="0"/>
          <w:numId w:val="45"/>
        </w:numPr>
        <w:spacing w:after="0"/>
      </w:pPr>
      <w:r w:rsidRPr="00796EF9">
        <w:t xml:space="preserve">Manglende </w:t>
      </w:r>
      <w:r w:rsidRPr="00796EF9">
        <w:rPr>
          <w:b/>
          <w:bCs/>
        </w:rPr>
        <w:t>prospektive, randomiserede studier</w:t>
      </w:r>
      <w:r w:rsidRPr="00796EF9">
        <w:t xml:space="preserve"> med direkte sammenligning af forskellige opfølgningsstrategier.</w:t>
      </w:r>
    </w:p>
    <w:p w14:paraId="630A55B7" w14:textId="77777777" w:rsidR="00BD6924" w:rsidRPr="00796EF9" w:rsidRDefault="00BD6924" w:rsidP="006A560B">
      <w:pPr>
        <w:numPr>
          <w:ilvl w:val="0"/>
          <w:numId w:val="45"/>
        </w:numPr>
        <w:spacing w:after="0"/>
      </w:pPr>
      <w:r w:rsidRPr="00796EF9">
        <w:t xml:space="preserve">En del studier har </w:t>
      </w:r>
      <w:r w:rsidRPr="00796EF9">
        <w:rPr>
          <w:b/>
          <w:bCs/>
        </w:rPr>
        <w:t>heterogen population</w:t>
      </w:r>
      <w:r w:rsidRPr="00796EF9">
        <w:t>, varierende interventionsniveauer og forskellige definitioner på recidiv/metastase, hvilket reducerer sammenlignelighed.</w:t>
      </w:r>
    </w:p>
    <w:p w14:paraId="1E8730EA" w14:textId="77777777" w:rsidR="00BD6924" w:rsidRPr="00796EF9" w:rsidRDefault="00BD6924" w:rsidP="006A560B">
      <w:pPr>
        <w:numPr>
          <w:ilvl w:val="0"/>
          <w:numId w:val="45"/>
        </w:numPr>
        <w:spacing w:after="0"/>
      </w:pPr>
      <w:r w:rsidRPr="00796EF9">
        <w:t>Nogle data stammer fra ældre kohorter (fx Rowe et al., 1992), hvor behandlingsmodaliteter og diagnostik har ændret sig siden.</w:t>
      </w:r>
    </w:p>
    <w:p w14:paraId="436C35E8" w14:textId="77777777" w:rsidR="00BD6924" w:rsidRPr="00796EF9" w:rsidRDefault="00BD6924" w:rsidP="00BD6924">
      <w:pPr>
        <w:spacing w:after="0"/>
      </w:pPr>
    </w:p>
    <w:p w14:paraId="295CE843" w14:textId="77777777" w:rsidR="00BD6924" w:rsidRPr="00796EF9" w:rsidRDefault="00BD6924" w:rsidP="00BD6924">
      <w:pPr>
        <w:spacing w:after="0"/>
        <w:rPr>
          <w:b/>
          <w:bCs/>
        </w:rPr>
      </w:pPr>
      <w:r w:rsidRPr="00796EF9">
        <w:rPr>
          <w:b/>
          <w:bCs/>
        </w:rPr>
        <w:t xml:space="preserve">Resultater fra </w:t>
      </w:r>
      <w:proofErr w:type="spellStart"/>
      <w:r w:rsidRPr="00796EF9">
        <w:rPr>
          <w:b/>
          <w:bCs/>
        </w:rPr>
        <w:t>vidensgennemgangen</w:t>
      </w:r>
      <w:proofErr w:type="spellEnd"/>
    </w:p>
    <w:p w14:paraId="6C472A27" w14:textId="77777777" w:rsidR="00BD6924" w:rsidRPr="00796EF9" w:rsidRDefault="00BD6924" w:rsidP="006A560B">
      <w:pPr>
        <w:numPr>
          <w:ilvl w:val="0"/>
          <w:numId w:val="46"/>
        </w:numPr>
        <w:spacing w:after="0"/>
      </w:pPr>
      <w:r w:rsidRPr="00796EF9">
        <w:rPr>
          <w:b/>
          <w:bCs/>
        </w:rPr>
        <w:t>Tidsmæssig fordeling af recidiv og metastase</w:t>
      </w:r>
      <w:r w:rsidRPr="00796EF9">
        <w:t>:</w:t>
      </w:r>
    </w:p>
    <w:p w14:paraId="012915E1" w14:textId="77777777" w:rsidR="00BD6924" w:rsidRPr="00796EF9" w:rsidRDefault="00BD6924" w:rsidP="006A560B">
      <w:pPr>
        <w:numPr>
          <w:ilvl w:val="1"/>
          <w:numId w:val="46"/>
        </w:numPr>
        <w:spacing w:after="0"/>
      </w:pPr>
      <w:r w:rsidRPr="00796EF9">
        <w:t xml:space="preserve">Karia et al. (2013): BWH T2b/T3 tumorer stod for </w:t>
      </w:r>
      <w:r w:rsidRPr="00796EF9">
        <w:rPr>
          <w:b/>
          <w:bCs/>
        </w:rPr>
        <w:t xml:space="preserve">hovedparten af dårlige </w:t>
      </w:r>
      <w:proofErr w:type="spellStart"/>
      <w:r w:rsidRPr="00796EF9">
        <w:rPr>
          <w:b/>
          <w:bCs/>
        </w:rPr>
        <w:t>outcomes</w:t>
      </w:r>
      <w:proofErr w:type="spellEnd"/>
      <w:r w:rsidRPr="00796EF9">
        <w:t xml:space="preserve">; 28 % recidiv, 25 % </w:t>
      </w:r>
      <w:proofErr w:type="spellStart"/>
      <w:r w:rsidRPr="00796EF9">
        <w:t>nodale</w:t>
      </w:r>
      <w:proofErr w:type="spellEnd"/>
      <w:r w:rsidRPr="00796EF9">
        <w:t xml:space="preserve"> metastaser, 22 % sygdomsspecifik død.</w:t>
      </w:r>
    </w:p>
    <w:p w14:paraId="20390805" w14:textId="77777777" w:rsidR="00BD6924" w:rsidRPr="00796EF9" w:rsidRDefault="00BD6924" w:rsidP="006A560B">
      <w:pPr>
        <w:numPr>
          <w:ilvl w:val="1"/>
          <w:numId w:val="46"/>
        </w:numPr>
        <w:spacing w:after="0"/>
      </w:pPr>
      <w:r w:rsidRPr="00796EF9">
        <w:t xml:space="preserve">Khan et al. (2018): </w:t>
      </w:r>
      <w:r w:rsidRPr="00796EF9">
        <w:rPr>
          <w:b/>
          <w:bCs/>
        </w:rPr>
        <w:t>96 % af recidiver</w:t>
      </w:r>
      <w:r w:rsidRPr="00796EF9">
        <w:t xml:space="preserve"> indtraf inden for </w:t>
      </w:r>
      <w:r w:rsidRPr="00796EF9">
        <w:rPr>
          <w:b/>
          <w:bCs/>
        </w:rPr>
        <w:t>2 år</w:t>
      </w:r>
      <w:r w:rsidRPr="00796EF9">
        <w:t>; median tid til recidiv 9 mdr., og til lymfeknudemetastase 5,5 mdr.</w:t>
      </w:r>
    </w:p>
    <w:p w14:paraId="46F572E5" w14:textId="77777777" w:rsidR="00BD6924" w:rsidRPr="00796EF9" w:rsidRDefault="00BD6924" w:rsidP="006A560B">
      <w:pPr>
        <w:numPr>
          <w:ilvl w:val="1"/>
          <w:numId w:val="46"/>
        </w:numPr>
        <w:spacing w:after="0"/>
      </w:pPr>
      <w:r w:rsidRPr="00796EF9">
        <w:t xml:space="preserve">Venables et al. (2019): </w:t>
      </w:r>
      <w:r w:rsidRPr="00796EF9">
        <w:rPr>
          <w:b/>
          <w:bCs/>
        </w:rPr>
        <w:t>85,2 % af metastaser</w:t>
      </w:r>
      <w:r w:rsidRPr="00796EF9">
        <w:t xml:space="preserve"> ved SCC blev diagnosticeret inden for </w:t>
      </w:r>
      <w:r w:rsidRPr="00796EF9">
        <w:rPr>
          <w:b/>
          <w:bCs/>
        </w:rPr>
        <w:t>2 år</w:t>
      </w:r>
      <w:r w:rsidRPr="00796EF9">
        <w:t>, og 92,9 % inden for 3 år.</w:t>
      </w:r>
    </w:p>
    <w:p w14:paraId="5145A0AE" w14:textId="77777777" w:rsidR="00BD6924" w:rsidRPr="00796EF9" w:rsidRDefault="00BD6924" w:rsidP="006A560B">
      <w:pPr>
        <w:numPr>
          <w:ilvl w:val="1"/>
          <w:numId w:val="46"/>
        </w:numPr>
        <w:spacing w:after="0"/>
      </w:pPr>
      <w:proofErr w:type="spellStart"/>
      <w:r w:rsidRPr="00796EF9">
        <w:t>Lansbury</w:t>
      </w:r>
      <w:proofErr w:type="spellEnd"/>
      <w:r w:rsidRPr="00796EF9">
        <w:t xml:space="preserve"> et al. (2013): </w:t>
      </w:r>
      <w:r w:rsidRPr="00796EF9">
        <w:rPr>
          <w:b/>
          <w:bCs/>
        </w:rPr>
        <w:t>70–90 % af recidiver</w:t>
      </w:r>
      <w:r w:rsidRPr="00796EF9">
        <w:t xml:space="preserve"> opstår inden for de </w:t>
      </w:r>
      <w:r w:rsidRPr="00796EF9">
        <w:rPr>
          <w:b/>
          <w:bCs/>
        </w:rPr>
        <w:t>første 2 år</w:t>
      </w:r>
      <w:r w:rsidRPr="00796EF9">
        <w:t>, og 95 % inden for 5 år.</w:t>
      </w:r>
    </w:p>
    <w:p w14:paraId="77322181" w14:textId="77777777" w:rsidR="00BD6924" w:rsidRPr="00796EF9" w:rsidRDefault="00BD6924" w:rsidP="006A560B">
      <w:pPr>
        <w:numPr>
          <w:ilvl w:val="1"/>
          <w:numId w:val="46"/>
        </w:numPr>
        <w:spacing w:after="0"/>
      </w:pPr>
      <w:proofErr w:type="spellStart"/>
      <w:r w:rsidRPr="00796EF9">
        <w:t>Roozeboom</w:t>
      </w:r>
      <w:proofErr w:type="spellEnd"/>
      <w:r w:rsidRPr="00796EF9">
        <w:t xml:space="preserve"> et al. (2013): 2-års recidivfri overlevelse: 96,9 %; metastasefri overlevelse: 97,0 %.</w:t>
      </w:r>
    </w:p>
    <w:p w14:paraId="593C3A16" w14:textId="77777777" w:rsidR="00BD6924" w:rsidRPr="00796EF9" w:rsidRDefault="00BD6924" w:rsidP="00BD6924">
      <w:pPr>
        <w:spacing w:after="0"/>
      </w:pPr>
    </w:p>
    <w:p w14:paraId="768D514E" w14:textId="77777777" w:rsidR="00BD6924" w:rsidRPr="00796EF9" w:rsidRDefault="00BD6924" w:rsidP="00BD6924">
      <w:pPr>
        <w:spacing w:after="0"/>
        <w:rPr>
          <w:b/>
          <w:bCs/>
        </w:rPr>
      </w:pPr>
      <w:r w:rsidRPr="00796EF9">
        <w:rPr>
          <w:b/>
          <w:bCs/>
        </w:rPr>
        <w:t>Anbefalingens formulering</w:t>
      </w:r>
    </w:p>
    <w:p w14:paraId="26750C15" w14:textId="77777777" w:rsidR="00BD6924" w:rsidRPr="00796EF9" w:rsidRDefault="00BD6924" w:rsidP="00BD6924">
      <w:pPr>
        <w:spacing w:after="0"/>
      </w:pPr>
      <w:r w:rsidRPr="00796EF9">
        <w:t xml:space="preserve">Formuleringen </w:t>
      </w:r>
      <w:r w:rsidRPr="00796EF9">
        <w:rPr>
          <w:i/>
          <w:iCs/>
        </w:rPr>
        <w:t xml:space="preserve">“T3/T4 </w:t>
      </w:r>
      <w:proofErr w:type="spellStart"/>
      <w:r w:rsidRPr="00796EF9">
        <w:rPr>
          <w:i/>
          <w:iCs/>
        </w:rPr>
        <w:t>planocellulære</w:t>
      </w:r>
      <w:proofErr w:type="spellEnd"/>
      <w:r w:rsidRPr="00796EF9">
        <w:rPr>
          <w:i/>
          <w:iCs/>
        </w:rPr>
        <w:t xml:space="preserve"> karcinomer bør følges i 2 år”</w:t>
      </w:r>
      <w:r w:rsidRPr="00796EF9">
        <w:t xml:space="preserve"> er baseret på den klare evidens, at </w:t>
      </w:r>
      <w:r w:rsidRPr="00796EF9">
        <w:rPr>
          <w:b/>
          <w:bCs/>
        </w:rPr>
        <w:t>flertallet af recidiver og metastaser ved højrisiko SCC opstår inden for de første 24 måneder</w:t>
      </w:r>
      <w:r w:rsidRPr="00796EF9">
        <w:t xml:space="preserve"> efter behandling.</w:t>
      </w:r>
      <w:r w:rsidRPr="00796EF9">
        <w:br/>
      </w:r>
      <w:proofErr w:type="spellStart"/>
      <w:r w:rsidRPr="00796EF9">
        <w:t>To-årig</w:t>
      </w:r>
      <w:proofErr w:type="spellEnd"/>
      <w:r w:rsidRPr="00796EF9">
        <w:t xml:space="preserve"> klinisk opfølgning med </w:t>
      </w:r>
      <w:r w:rsidRPr="00796EF9">
        <w:rPr>
          <w:b/>
          <w:bCs/>
        </w:rPr>
        <w:t>kontroller efter 3, 6 og 12 måneder første år</w:t>
      </w:r>
      <w:r w:rsidRPr="00796EF9">
        <w:t xml:space="preserve"> og </w:t>
      </w:r>
      <w:r w:rsidRPr="00796EF9">
        <w:rPr>
          <w:b/>
          <w:bCs/>
        </w:rPr>
        <w:t>hver 6. måned i andet år</w:t>
      </w:r>
      <w:r w:rsidRPr="00796EF9">
        <w:t xml:space="preserve"> sikrer mulighed for tidlig detektion og intervention.</w:t>
      </w:r>
      <w:r w:rsidRPr="00796EF9">
        <w:br/>
        <w:t xml:space="preserve">Samtidig bør patienten vejledes i </w:t>
      </w:r>
      <w:r w:rsidRPr="00796EF9">
        <w:rPr>
          <w:b/>
          <w:bCs/>
        </w:rPr>
        <w:t>solbeskyttelse og selvundersøgelse af huden</w:t>
      </w:r>
      <w:r w:rsidRPr="00796EF9">
        <w:t xml:space="preserve">, da disse faktorer kan understøtte tidligere opdagelse af recidiv eller nye læsioner. En længere opfølgning kan overvejes i særlige tilfælde (fx multiple primære </w:t>
      </w:r>
      <w:proofErr w:type="spellStart"/>
      <w:r w:rsidRPr="00796EF9">
        <w:t>SCC’er</w:t>
      </w:r>
      <w:proofErr w:type="spellEnd"/>
      <w:r w:rsidRPr="00796EF9">
        <w:t xml:space="preserve">, immunsuppression eller ufuldstændig behandling), men </w:t>
      </w:r>
      <w:r w:rsidRPr="00796EF9">
        <w:rPr>
          <w:b/>
          <w:bCs/>
        </w:rPr>
        <w:t>standardopfølgningen bør fokusere på de første 2 år</w:t>
      </w:r>
      <w:r w:rsidRPr="00796EF9">
        <w:t>.</w:t>
      </w:r>
    </w:p>
    <w:p w14:paraId="735D4716" w14:textId="77777777" w:rsidR="00BD6924" w:rsidRPr="00796EF9" w:rsidRDefault="00BD6924" w:rsidP="00BD6924"/>
    <w:tbl>
      <w:tblPr>
        <w:tblStyle w:val="Tabel-Gitter"/>
        <w:tblW w:w="10939" w:type="dxa"/>
        <w:tblInd w:w="-572" w:type="dxa"/>
        <w:tblLayout w:type="fixed"/>
        <w:tblLook w:val="04A0" w:firstRow="1" w:lastRow="0" w:firstColumn="1" w:lastColumn="0" w:noHBand="0" w:noVBand="1"/>
      </w:tblPr>
      <w:tblGrid>
        <w:gridCol w:w="1134"/>
        <w:gridCol w:w="851"/>
        <w:gridCol w:w="567"/>
        <w:gridCol w:w="1134"/>
        <w:gridCol w:w="1267"/>
        <w:gridCol w:w="1298"/>
        <w:gridCol w:w="1047"/>
        <w:gridCol w:w="1047"/>
        <w:gridCol w:w="1158"/>
        <w:gridCol w:w="1436"/>
      </w:tblGrid>
      <w:tr w:rsidR="00BD6924" w:rsidRPr="005B04C6" w14:paraId="50697DB7" w14:textId="77777777" w:rsidTr="00C456EF">
        <w:tc>
          <w:tcPr>
            <w:tcW w:w="1134" w:type="dxa"/>
          </w:tcPr>
          <w:p w14:paraId="5C7CFF71" w14:textId="77777777" w:rsidR="00BD6924" w:rsidRPr="000966A1" w:rsidRDefault="00BD6924" w:rsidP="00C456EF">
            <w:pPr>
              <w:rPr>
                <w:b/>
                <w:bCs/>
                <w:sz w:val="16"/>
                <w:szCs w:val="16"/>
                <w:lang w:val="en-US"/>
              </w:rPr>
            </w:pPr>
            <w:r w:rsidRPr="00EE2FA6">
              <w:rPr>
                <w:b/>
                <w:bCs/>
                <w:sz w:val="16"/>
                <w:szCs w:val="16"/>
              </w:rPr>
              <w:t>Intervention</w:t>
            </w:r>
          </w:p>
        </w:tc>
        <w:tc>
          <w:tcPr>
            <w:tcW w:w="851" w:type="dxa"/>
          </w:tcPr>
          <w:p w14:paraId="426073FB" w14:textId="77777777" w:rsidR="00BD6924" w:rsidRPr="00F55AE9" w:rsidRDefault="00BD6924" w:rsidP="00C456EF">
            <w:pPr>
              <w:rPr>
                <w:sz w:val="16"/>
                <w:szCs w:val="16"/>
              </w:rPr>
            </w:pPr>
            <w:r w:rsidRPr="00EE2FA6">
              <w:rPr>
                <w:b/>
                <w:bCs/>
                <w:sz w:val="16"/>
                <w:szCs w:val="16"/>
              </w:rPr>
              <w:t>Reference</w:t>
            </w:r>
          </w:p>
        </w:tc>
        <w:tc>
          <w:tcPr>
            <w:tcW w:w="567" w:type="dxa"/>
          </w:tcPr>
          <w:p w14:paraId="094E4D89" w14:textId="77777777" w:rsidR="00BD6924" w:rsidRPr="000966A1" w:rsidRDefault="00BD6924" w:rsidP="00C456EF">
            <w:pPr>
              <w:rPr>
                <w:sz w:val="16"/>
                <w:szCs w:val="16"/>
                <w:lang w:val="en-US"/>
              </w:rPr>
            </w:pPr>
            <w:r w:rsidRPr="00EE2FA6">
              <w:rPr>
                <w:b/>
                <w:bCs/>
                <w:sz w:val="16"/>
                <w:szCs w:val="16"/>
                <w:lang w:val="en-US"/>
              </w:rPr>
              <w:t>Year</w:t>
            </w:r>
          </w:p>
        </w:tc>
        <w:tc>
          <w:tcPr>
            <w:tcW w:w="1134" w:type="dxa"/>
          </w:tcPr>
          <w:p w14:paraId="1C014315" w14:textId="77777777" w:rsidR="00BD6924" w:rsidRPr="000966A1" w:rsidRDefault="00BD6924" w:rsidP="00C456EF">
            <w:pPr>
              <w:rPr>
                <w:sz w:val="16"/>
                <w:szCs w:val="16"/>
                <w:lang w:val="en-US"/>
              </w:rPr>
            </w:pPr>
            <w:r w:rsidRPr="00EE2FA6">
              <w:rPr>
                <w:b/>
                <w:bCs/>
                <w:sz w:val="16"/>
                <w:szCs w:val="16"/>
                <w:lang w:val="en-US"/>
              </w:rPr>
              <w:t>Study Design</w:t>
            </w:r>
          </w:p>
        </w:tc>
        <w:tc>
          <w:tcPr>
            <w:tcW w:w="1267" w:type="dxa"/>
          </w:tcPr>
          <w:p w14:paraId="77774CF3" w14:textId="77777777" w:rsidR="00BD6924" w:rsidRPr="000966A1" w:rsidRDefault="00BD6924" w:rsidP="00C456EF">
            <w:pPr>
              <w:rPr>
                <w:sz w:val="16"/>
                <w:szCs w:val="16"/>
                <w:lang w:val="en-US"/>
              </w:rPr>
            </w:pPr>
            <w:r w:rsidRPr="00EE2FA6">
              <w:rPr>
                <w:b/>
                <w:bCs/>
                <w:sz w:val="16"/>
                <w:szCs w:val="16"/>
                <w:lang w:val="en-US"/>
              </w:rPr>
              <w:t>Quality of evidence (Oxford/Styrke)</w:t>
            </w:r>
          </w:p>
        </w:tc>
        <w:tc>
          <w:tcPr>
            <w:tcW w:w="1298" w:type="dxa"/>
          </w:tcPr>
          <w:p w14:paraId="36CFFBB1" w14:textId="77777777" w:rsidR="00BD6924" w:rsidRPr="000966A1" w:rsidRDefault="00BD6924" w:rsidP="00C456EF">
            <w:pPr>
              <w:rPr>
                <w:sz w:val="16"/>
                <w:szCs w:val="16"/>
                <w:lang w:val="en-US"/>
              </w:rPr>
            </w:pPr>
            <w:proofErr w:type="spellStart"/>
            <w:r w:rsidRPr="00EE2FA6">
              <w:rPr>
                <w:b/>
                <w:bCs/>
                <w:sz w:val="16"/>
                <w:szCs w:val="16"/>
              </w:rPr>
              <w:t>Commentary</w:t>
            </w:r>
            <w:proofErr w:type="spellEnd"/>
          </w:p>
        </w:tc>
        <w:tc>
          <w:tcPr>
            <w:tcW w:w="1047" w:type="dxa"/>
          </w:tcPr>
          <w:p w14:paraId="63F7810D" w14:textId="77777777" w:rsidR="00BD6924" w:rsidRPr="000966A1" w:rsidRDefault="00BD6924" w:rsidP="00C456EF">
            <w:pPr>
              <w:rPr>
                <w:sz w:val="16"/>
                <w:szCs w:val="16"/>
                <w:lang w:val="en-US"/>
              </w:rPr>
            </w:pPr>
            <w:r w:rsidRPr="00EE2FA6">
              <w:rPr>
                <w:b/>
                <w:bCs/>
                <w:sz w:val="16"/>
                <w:szCs w:val="16"/>
              </w:rPr>
              <w:t>Intervention</w:t>
            </w:r>
          </w:p>
        </w:tc>
        <w:tc>
          <w:tcPr>
            <w:tcW w:w="1047" w:type="dxa"/>
          </w:tcPr>
          <w:p w14:paraId="291EC211" w14:textId="77777777" w:rsidR="00BD6924" w:rsidRPr="000966A1" w:rsidRDefault="00BD6924" w:rsidP="00C456EF">
            <w:pPr>
              <w:rPr>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1C07C0B3" w14:textId="77777777" w:rsidR="00BD6924" w:rsidRPr="000966A1" w:rsidRDefault="00BD6924" w:rsidP="00C456EF">
            <w:pPr>
              <w:rPr>
                <w:sz w:val="16"/>
                <w:szCs w:val="16"/>
                <w:lang w:val="en-US"/>
              </w:rPr>
            </w:pPr>
            <w:r w:rsidRPr="00EE2FA6">
              <w:rPr>
                <w:b/>
                <w:bCs/>
                <w:sz w:val="16"/>
                <w:szCs w:val="16"/>
              </w:rPr>
              <w:t>Patient population</w:t>
            </w:r>
          </w:p>
        </w:tc>
        <w:tc>
          <w:tcPr>
            <w:tcW w:w="1436" w:type="dxa"/>
          </w:tcPr>
          <w:p w14:paraId="7078412E" w14:textId="77777777" w:rsidR="00BD6924" w:rsidRPr="000966A1" w:rsidRDefault="00BD6924" w:rsidP="00C456EF">
            <w:pPr>
              <w:rPr>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BA1B92" w14:paraId="10A98D38" w14:textId="77777777" w:rsidTr="00C456EF">
        <w:tc>
          <w:tcPr>
            <w:tcW w:w="1134" w:type="dxa"/>
          </w:tcPr>
          <w:p w14:paraId="7A08C6FE" w14:textId="77777777" w:rsidR="00BD6924" w:rsidRPr="000966A1" w:rsidRDefault="00BD6924" w:rsidP="00C456EF">
            <w:pPr>
              <w:rPr>
                <w:b/>
                <w:bCs/>
                <w:sz w:val="16"/>
                <w:szCs w:val="16"/>
                <w:lang w:val="en-US"/>
              </w:rPr>
            </w:pPr>
            <w:r w:rsidRPr="000966A1">
              <w:rPr>
                <w:b/>
                <w:bCs/>
                <w:sz w:val="16"/>
                <w:szCs w:val="16"/>
                <w:lang w:val="en-US"/>
              </w:rPr>
              <w:t>Optimal Follow-Up Length for SCC</w:t>
            </w:r>
          </w:p>
        </w:tc>
        <w:tc>
          <w:tcPr>
            <w:tcW w:w="851" w:type="dxa"/>
          </w:tcPr>
          <w:p w14:paraId="3DC70598"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 </w:t>
            </w:r>
            <w:proofErr w:type="spellStart"/>
            <w:r w:rsidRPr="000966A1">
              <w:rPr>
                <w:rStyle w:val="Fremhv"/>
                <w:sz w:val="16"/>
                <w:szCs w:val="16"/>
              </w:rPr>
              <w:t>Clin</w:t>
            </w:r>
            <w:proofErr w:type="spellEnd"/>
            <w:r w:rsidRPr="000966A1">
              <w:rPr>
                <w:rStyle w:val="Fremhv"/>
                <w:sz w:val="16"/>
                <w:szCs w:val="16"/>
              </w:rPr>
              <w:t xml:space="preserve"> </w:t>
            </w:r>
            <w:proofErr w:type="spellStart"/>
            <w:r w:rsidRPr="000966A1">
              <w:rPr>
                <w:rStyle w:val="Fremhv"/>
                <w:sz w:val="16"/>
                <w:szCs w:val="16"/>
              </w:rPr>
              <w:t>Oncol</w:t>
            </w:r>
            <w:proofErr w:type="spellEnd"/>
          </w:p>
          <w:p w14:paraId="172E73DC" w14:textId="4782E5E8" w:rsidR="00BD6924" w:rsidRPr="000966A1" w:rsidRDefault="000274F2" w:rsidP="00C456EF">
            <w:pPr>
              <w:rPr>
                <w:sz w:val="16"/>
                <w:szCs w:val="16"/>
              </w:rPr>
            </w:pPr>
            <w:r>
              <w:rPr>
                <w:sz w:val="16"/>
                <w:szCs w:val="16"/>
              </w:rPr>
              <w:fldChar w:fldCharType="begin">
                <w:fldData xml:space="preserve">PEVuZE5vdGU+PENpdGU+PEF1dGhvcj5LYXJpYTwvQXV0aG9yPjxZZWFyPjIwMTQ8L1llYXI+PFJl
Y051bT4xNzExNjwvUmVjTnVtPjxEaXNwbGF5VGV4dD4oMzIpPC9EaXNwbGF5VGV4dD48cmVjb3Jk
PjxyZWMtbnVtYmVyPjE3MTE2PC9yZWMtbnVtYmVyPjxmb3JlaWduLWtleXM+PGtleSBhcHA9IkVO
IiBkYi1pZD0iZGF0OXQ5eDAxZDl0emtlengyMXh2ZjVsZGR2emZ4ZDU1endhIiB0aW1lc3RhbXA9
IjE3NTMwODc3NjEiIGd1aWQ9ImViODM3ZTIxLTFmNzEtNDUzYS05NGUwLTA3ZjExZjY2NTEwOCI+
MTcxMTY8L2tleT48L2ZvcmVpZ24ta2V5cz48cmVmLXR5cGUgbmFtZT0iSm91cm5hbCBBcnRpY2xl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YXV0aG9yPjwvYXV0aG9ycz48L2NvbnRyaWJ1dG9ycz48YXV0aC1hZGRyZXNzPlByaXRlc2ggUy4g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Pr>
                <w:noProof/>
                <w:sz w:val="16"/>
                <w:szCs w:val="16"/>
              </w:rPr>
              <w:t>(32)</w:t>
            </w:r>
            <w:r>
              <w:rPr>
                <w:sz w:val="16"/>
                <w:szCs w:val="16"/>
              </w:rPr>
              <w:fldChar w:fldCharType="end"/>
            </w:r>
          </w:p>
        </w:tc>
        <w:tc>
          <w:tcPr>
            <w:tcW w:w="567" w:type="dxa"/>
          </w:tcPr>
          <w:p w14:paraId="6C1F7804"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0E4C1B08"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8B5B2D6" w14:textId="77777777" w:rsidR="00BD6924" w:rsidRPr="00F55AE9" w:rsidRDefault="00BD6924" w:rsidP="00C456EF">
            <w:pPr>
              <w:rPr>
                <w:sz w:val="16"/>
                <w:szCs w:val="16"/>
                <w:lang w:val="en-US"/>
              </w:rPr>
            </w:pPr>
            <w:r w:rsidRPr="00F55AE9">
              <w:rPr>
                <w:sz w:val="16"/>
                <w:szCs w:val="16"/>
                <w:lang w:val="en-US"/>
              </w:rPr>
              <w:t>Level 5: Expert opinion (observational data but no explicit recommendation on follow-up duration)</w:t>
            </w:r>
          </w:p>
        </w:tc>
        <w:tc>
          <w:tcPr>
            <w:tcW w:w="1298" w:type="dxa"/>
          </w:tcPr>
          <w:p w14:paraId="0D9A86AD" w14:textId="77777777" w:rsidR="00BD6924" w:rsidRPr="00F55AE9" w:rsidRDefault="00BD6924" w:rsidP="00C456EF">
            <w:pPr>
              <w:rPr>
                <w:sz w:val="16"/>
                <w:szCs w:val="16"/>
                <w:lang w:val="en-US"/>
              </w:rPr>
            </w:pPr>
            <w:r w:rsidRPr="00F55AE9">
              <w:rPr>
                <w:sz w:val="16"/>
                <w:szCs w:val="16"/>
                <w:lang w:val="en-US"/>
              </w:rPr>
              <w:t>Reports recurrence and metastasis data but does not formally evaluate or recommend a follow-up strategy</w:t>
            </w:r>
          </w:p>
        </w:tc>
        <w:tc>
          <w:tcPr>
            <w:tcW w:w="1047" w:type="dxa"/>
          </w:tcPr>
          <w:p w14:paraId="7C2D4089" w14:textId="77777777" w:rsidR="00BD6924" w:rsidRPr="00F55AE9" w:rsidRDefault="00BD6924" w:rsidP="00C456EF">
            <w:pPr>
              <w:rPr>
                <w:sz w:val="16"/>
                <w:szCs w:val="16"/>
                <w:lang w:val="en-US"/>
              </w:rPr>
            </w:pPr>
            <w:r w:rsidRPr="00F55AE9">
              <w:rPr>
                <w:sz w:val="16"/>
                <w:szCs w:val="16"/>
                <w:lang w:val="en-US"/>
              </w:rPr>
              <w:t>Observational data on recurrence patterns</w:t>
            </w:r>
          </w:p>
        </w:tc>
        <w:tc>
          <w:tcPr>
            <w:tcW w:w="1047" w:type="dxa"/>
          </w:tcPr>
          <w:p w14:paraId="6F11AF9E" w14:textId="77777777" w:rsidR="00BD6924" w:rsidRPr="00F55AE9" w:rsidRDefault="00BD6924" w:rsidP="00C456EF">
            <w:pPr>
              <w:rPr>
                <w:sz w:val="16"/>
                <w:szCs w:val="16"/>
                <w:lang w:val="en-US"/>
              </w:rPr>
            </w:pPr>
            <w:r w:rsidRPr="00F55AE9">
              <w:rPr>
                <w:sz w:val="16"/>
                <w:szCs w:val="16"/>
                <w:lang w:val="en-US"/>
              </w:rPr>
              <w:t>No standardized follow-up protocol</w:t>
            </w:r>
          </w:p>
        </w:tc>
        <w:tc>
          <w:tcPr>
            <w:tcW w:w="1158" w:type="dxa"/>
          </w:tcPr>
          <w:p w14:paraId="148B3750" w14:textId="77777777" w:rsidR="00BD6924" w:rsidRPr="000966A1" w:rsidRDefault="00BD6924" w:rsidP="00C456EF">
            <w:pPr>
              <w:rPr>
                <w:sz w:val="16"/>
                <w:szCs w:val="16"/>
              </w:rPr>
            </w:pPr>
            <w:r w:rsidRPr="000966A1">
              <w:rPr>
                <w:sz w:val="16"/>
                <w:szCs w:val="16"/>
              </w:rPr>
              <w:t xml:space="preserve">1,818 patients with </w:t>
            </w:r>
            <w:proofErr w:type="spellStart"/>
            <w:r w:rsidRPr="000966A1">
              <w:rPr>
                <w:sz w:val="16"/>
                <w:szCs w:val="16"/>
              </w:rPr>
              <w:t>primary</w:t>
            </w:r>
            <w:proofErr w:type="spellEnd"/>
            <w:r w:rsidRPr="000966A1">
              <w:rPr>
                <w:sz w:val="16"/>
                <w:szCs w:val="16"/>
              </w:rPr>
              <w:t xml:space="preserve"> </w:t>
            </w:r>
            <w:proofErr w:type="spellStart"/>
            <w:r w:rsidRPr="000966A1">
              <w:rPr>
                <w:sz w:val="16"/>
                <w:szCs w:val="16"/>
              </w:rPr>
              <w:t>cSCC</w:t>
            </w:r>
            <w:proofErr w:type="spellEnd"/>
          </w:p>
        </w:tc>
        <w:tc>
          <w:tcPr>
            <w:tcW w:w="1436" w:type="dxa"/>
          </w:tcPr>
          <w:p w14:paraId="3BD5B5BB" w14:textId="77777777" w:rsidR="00BD6924" w:rsidRPr="00F55AE9" w:rsidRDefault="00BD6924" w:rsidP="00C456EF">
            <w:pPr>
              <w:rPr>
                <w:rStyle w:val="Strk"/>
                <w:sz w:val="16"/>
                <w:szCs w:val="16"/>
                <w:lang w:val="en-US"/>
              </w:rPr>
            </w:pPr>
            <w:r w:rsidRPr="00F55AE9">
              <w:rPr>
                <w:rStyle w:val="Strk"/>
                <w:sz w:val="16"/>
                <w:szCs w:val="16"/>
                <w:lang w:val="en-US"/>
              </w:rPr>
              <w:t>Most recurrences occur within the first 5 years</w:t>
            </w:r>
            <w:r w:rsidRPr="00F55AE9">
              <w:rPr>
                <w:sz w:val="16"/>
                <w:szCs w:val="16"/>
                <w:lang w:val="en-US"/>
              </w:rPr>
              <w:t xml:space="preserve">. High-risk (BWH T2b/T3) tumors account for most poor outcomes (recurrence: 28%, nodal metastasis: 25%, disease-specific death: 22%). </w:t>
            </w:r>
            <w:r w:rsidRPr="00F55AE9">
              <w:rPr>
                <w:rStyle w:val="Strk"/>
                <w:sz w:val="16"/>
                <w:szCs w:val="16"/>
                <w:lang w:val="en-US"/>
              </w:rPr>
              <w:t>Low-risk (BWH T1/T2a) tumors have minimal recurrence risk and may not require routine follow-up.</w:t>
            </w:r>
          </w:p>
        </w:tc>
      </w:tr>
      <w:tr w:rsidR="00BD6924" w:rsidRPr="000966A1" w14:paraId="2B6CEE9F" w14:textId="77777777" w:rsidTr="00C456EF">
        <w:tc>
          <w:tcPr>
            <w:tcW w:w="1134" w:type="dxa"/>
          </w:tcPr>
          <w:p w14:paraId="539B5F5B"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550B5852" w14:textId="77777777" w:rsidR="00BD6924" w:rsidRDefault="00BD6924" w:rsidP="00C456EF">
            <w:pPr>
              <w:rPr>
                <w:rStyle w:val="Fremhv"/>
                <w:sz w:val="16"/>
                <w:szCs w:val="16"/>
              </w:rPr>
            </w:pPr>
            <w:r w:rsidRPr="000966A1">
              <w:rPr>
                <w:sz w:val="16"/>
                <w:szCs w:val="16"/>
              </w:rPr>
              <w:t xml:space="preserve">Rowe et al. </w:t>
            </w:r>
            <w:r w:rsidRPr="000966A1">
              <w:rPr>
                <w:sz w:val="16"/>
                <w:szCs w:val="16"/>
              </w:rPr>
              <w:br/>
            </w:r>
            <w:r w:rsidRPr="000966A1">
              <w:rPr>
                <w:rStyle w:val="Fremhv"/>
                <w:sz w:val="16"/>
                <w:szCs w:val="16"/>
              </w:rPr>
              <w:t xml:space="preserve">J Am Acad </w:t>
            </w:r>
            <w:proofErr w:type="spellStart"/>
            <w:r w:rsidRPr="000966A1">
              <w:rPr>
                <w:rStyle w:val="Fremhv"/>
                <w:sz w:val="16"/>
                <w:szCs w:val="16"/>
              </w:rPr>
              <w:t>Dermatol</w:t>
            </w:r>
            <w:proofErr w:type="spellEnd"/>
          </w:p>
          <w:p w14:paraId="1D7C4A8C" w14:textId="3E8F7758" w:rsidR="006A0DCD" w:rsidRPr="006A0DCD" w:rsidRDefault="006A0DCD" w:rsidP="00C456EF">
            <w:pPr>
              <w:rPr>
                <w:sz w:val="16"/>
                <w:szCs w:val="16"/>
              </w:rPr>
            </w:pPr>
            <w:r>
              <w:rPr>
                <w:sz w:val="16"/>
                <w:szCs w:val="16"/>
              </w:rPr>
              <w:fldChar w:fldCharType="begin">
                <w:fldData xml:space="preserve">PEVuZE5vdGU+PENpdGU+PEF1dGhvcj5Sb3dlPC9BdXRob3I+PFllYXI+MTk5MjwvWWVhcj48UmVj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(40)</w:t>
            </w:r>
            <w:r>
              <w:rPr>
                <w:sz w:val="16"/>
                <w:szCs w:val="16"/>
              </w:rPr>
              <w:fldChar w:fldCharType="end"/>
            </w:r>
          </w:p>
        </w:tc>
        <w:tc>
          <w:tcPr>
            <w:tcW w:w="567" w:type="dxa"/>
          </w:tcPr>
          <w:p w14:paraId="4444A70A" w14:textId="77777777" w:rsidR="00BD6924" w:rsidRPr="000966A1" w:rsidRDefault="00BD6924" w:rsidP="00C456EF">
            <w:pPr>
              <w:rPr>
                <w:sz w:val="16"/>
                <w:szCs w:val="16"/>
                <w:lang w:val="en-US"/>
              </w:rPr>
            </w:pPr>
            <w:r w:rsidRPr="000966A1">
              <w:rPr>
                <w:sz w:val="16"/>
                <w:szCs w:val="16"/>
                <w:lang w:val="en-US"/>
              </w:rPr>
              <w:t>1992</w:t>
            </w:r>
          </w:p>
        </w:tc>
        <w:tc>
          <w:tcPr>
            <w:tcW w:w="1134" w:type="dxa"/>
          </w:tcPr>
          <w:p w14:paraId="18C8FDBB" w14:textId="77777777" w:rsidR="00BD6924" w:rsidRPr="000966A1" w:rsidRDefault="00BD6924" w:rsidP="00C456EF">
            <w:pPr>
              <w:rPr>
                <w:sz w:val="16"/>
                <w:szCs w:val="16"/>
                <w:lang w:val="en-US"/>
              </w:rPr>
            </w:pPr>
            <w:r w:rsidRPr="00F55AE9">
              <w:rPr>
                <w:sz w:val="16"/>
                <w:szCs w:val="16"/>
                <w:lang w:val="en-US"/>
              </w:rPr>
              <w:t>Systematic review of retrospective studies</w:t>
            </w:r>
          </w:p>
        </w:tc>
        <w:tc>
          <w:tcPr>
            <w:tcW w:w="1267" w:type="dxa"/>
          </w:tcPr>
          <w:p w14:paraId="71BAB344" w14:textId="77777777" w:rsidR="00BD6924" w:rsidRPr="000966A1" w:rsidRDefault="00BD6924" w:rsidP="00C456EF">
            <w:pPr>
              <w:rPr>
                <w:sz w:val="16"/>
                <w:szCs w:val="16"/>
                <w:lang w:val="en-US"/>
              </w:rPr>
            </w:pPr>
            <w:r w:rsidRPr="00F55AE9">
              <w:rPr>
                <w:sz w:val="16"/>
                <w:szCs w:val="16"/>
                <w:lang w:val="en-US"/>
              </w:rPr>
              <w:t xml:space="preserve">Level 4 (Case series and retrospective reviews, no prospective comparative studies) </w:t>
            </w:r>
          </w:p>
        </w:tc>
        <w:tc>
          <w:tcPr>
            <w:tcW w:w="1298" w:type="dxa"/>
          </w:tcPr>
          <w:p w14:paraId="227C2AB8" w14:textId="77777777" w:rsidR="00BD6924" w:rsidRPr="000966A1" w:rsidRDefault="00BD6924" w:rsidP="00C456EF">
            <w:pPr>
              <w:rPr>
                <w:sz w:val="16"/>
                <w:szCs w:val="16"/>
                <w:lang w:val="en-US"/>
              </w:rPr>
            </w:pPr>
            <w:r w:rsidRPr="00F55AE9">
              <w:rPr>
                <w:sz w:val="16"/>
                <w:szCs w:val="16"/>
                <w:lang w:val="en-US"/>
              </w:rPr>
              <w:t>A review of studies on SCC prognosis and treatment outcomes, assessing recurrence patterns over time.</w:t>
            </w:r>
          </w:p>
        </w:tc>
        <w:tc>
          <w:tcPr>
            <w:tcW w:w="1047" w:type="dxa"/>
          </w:tcPr>
          <w:p w14:paraId="107FA7CB" w14:textId="77777777" w:rsidR="00BD6924" w:rsidRPr="000966A1" w:rsidRDefault="00BD6924" w:rsidP="00C456EF">
            <w:pPr>
              <w:rPr>
                <w:sz w:val="16"/>
                <w:szCs w:val="16"/>
                <w:lang w:val="en-US"/>
              </w:rPr>
            </w:pPr>
            <w:r w:rsidRPr="00F55AE9">
              <w:rPr>
                <w:sz w:val="16"/>
                <w:szCs w:val="16"/>
                <w:lang w:val="en-US"/>
              </w:rPr>
              <w:t>Identification of time frame for SCC recurrence and metastasis</w:t>
            </w:r>
          </w:p>
        </w:tc>
        <w:tc>
          <w:tcPr>
            <w:tcW w:w="1047" w:type="dxa"/>
          </w:tcPr>
          <w:p w14:paraId="0C54CD26" w14:textId="77777777" w:rsidR="00BD6924" w:rsidRPr="000966A1" w:rsidRDefault="00BD6924" w:rsidP="00C456EF">
            <w:pPr>
              <w:rPr>
                <w:sz w:val="16"/>
                <w:szCs w:val="16"/>
                <w:lang w:val="en-US"/>
              </w:rPr>
            </w:pPr>
            <w:r w:rsidRPr="00F55AE9">
              <w:rPr>
                <w:sz w:val="16"/>
                <w:szCs w:val="16"/>
                <w:lang w:val="en-US"/>
              </w:rPr>
              <w:t>No direct intervention, analysis of existing data</w:t>
            </w:r>
          </w:p>
        </w:tc>
        <w:tc>
          <w:tcPr>
            <w:tcW w:w="1158" w:type="dxa"/>
          </w:tcPr>
          <w:p w14:paraId="2C4ED956" w14:textId="77777777" w:rsidR="00BD6924" w:rsidRPr="000966A1" w:rsidRDefault="00BD6924" w:rsidP="00C456EF">
            <w:pPr>
              <w:rPr>
                <w:sz w:val="16"/>
                <w:szCs w:val="16"/>
                <w:lang w:val="en-US"/>
              </w:rPr>
            </w:pPr>
            <w:r w:rsidRPr="00F55AE9">
              <w:rPr>
                <w:sz w:val="16"/>
                <w:szCs w:val="16"/>
                <w:lang w:val="en-US"/>
              </w:rPr>
              <w:t>Studies reviewed included thousands of SCC cases from different treatment modalities.</w:t>
            </w:r>
          </w:p>
        </w:tc>
        <w:tc>
          <w:tcPr>
            <w:tcW w:w="1436" w:type="dxa"/>
          </w:tcPr>
          <w:p w14:paraId="67F48A5D" w14:textId="77777777" w:rsidR="00BD6924" w:rsidRPr="000966A1" w:rsidRDefault="00BD6924" w:rsidP="00C456EF">
            <w:pPr>
              <w:rPr>
                <w:sz w:val="16"/>
                <w:szCs w:val="16"/>
                <w:lang w:val="en-US"/>
              </w:rPr>
            </w:pPr>
            <w:r w:rsidRPr="00F55AE9">
              <w:rPr>
                <w:rStyle w:val="Strk"/>
                <w:sz w:val="16"/>
                <w:szCs w:val="16"/>
                <w:lang w:val="en-US"/>
              </w:rPr>
              <w:t>Key findings:</w:t>
            </w:r>
            <w:r w:rsidRPr="00F55AE9">
              <w:rPr>
                <w:sz w:val="16"/>
                <w:szCs w:val="16"/>
                <w:lang w:val="en-US"/>
              </w:rPr>
              <w:t xml:space="preserve"> </w:t>
            </w:r>
            <w:r w:rsidRPr="00F55AE9">
              <w:rPr>
                <w:sz w:val="16"/>
                <w:szCs w:val="16"/>
                <w:lang w:val="en-US"/>
              </w:rPr>
              <w:br/>
              <w:t xml:space="preserve">- </w:t>
            </w:r>
            <w:r w:rsidRPr="00F55AE9">
              <w:rPr>
                <w:rStyle w:val="Strk"/>
                <w:sz w:val="16"/>
                <w:szCs w:val="16"/>
                <w:lang w:val="en-US"/>
              </w:rPr>
              <w:t>Most SCC recurrences and metastases occur within 3 years.</w:t>
            </w:r>
            <w:r w:rsidRPr="00F55AE9">
              <w:rPr>
                <w:sz w:val="16"/>
                <w:szCs w:val="16"/>
                <w:lang w:val="en-US"/>
              </w:rPr>
              <w:t xml:space="preserve"> </w:t>
            </w:r>
            <w:r w:rsidRPr="00F55AE9">
              <w:rPr>
                <w:sz w:val="16"/>
                <w:szCs w:val="16"/>
                <w:lang w:val="en-US"/>
              </w:rPr>
              <w:br/>
            </w:r>
            <w:r w:rsidRPr="000966A1">
              <w:rPr>
                <w:sz w:val="16"/>
                <w:szCs w:val="16"/>
              </w:rPr>
              <w:t xml:space="preserve">- </w:t>
            </w:r>
            <w:r w:rsidRPr="000966A1">
              <w:rPr>
                <w:rStyle w:val="Strk"/>
                <w:sz w:val="16"/>
                <w:szCs w:val="16"/>
              </w:rPr>
              <w:t xml:space="preserve">95% of </w:t>
            </w:r>
            <w:proofErr w:type="spellStart"/>
            <w:r w:rsidRPr="000966A1">
              <w:rPr>
                <w:rStyle w:val="Strk"/>
                <w:sz w:val="16"/>
                <w:szCs w:val="16"/>
              </w:rPr>
              <w:t>recurrences</w:t>
            </w:r>
            <w:proofErr w:type="spellEnd"/>
            <w:r w:rsidRPr="000966A1">
              <w:rPr>
                <w:rStyle w:val="Strk"/>
                <w:sz w:val="16"/>
                <w:szCs w:val="16"/>
              </w:rPr>
              <w:t xml:space="preserve"> </w:t>
            </w:r>
            <w:proofErr w:type="spellStart"/>
            <w:r w:rsidRPr="000966A1">
              <w:rPr>
                <w:rStyle w:val="Strk"/>
                <w:sz w:val="16"/>
                <w:szCs w:val="16"/>
              </w:rPr>
              <w:t>happen</w:t>
            </w:r>
            <w:proofErr w:type="spellEnd"/>
            <w:r w:rsidRPr="000966A1">
              <w:rPr>
                <w:rStyle w:val="Strk"/>
                <w:sz w:val="16"/>
                <w:szCs w:val="16"/>
              </w:rPr>
              <w:t xml:space="preserve"> </w:t>
            </w:r>
            <w:proofErr w:type="spellStart"/>
            <w:r w:rsidRPr="000966A1">
              <w:rPr>
                <w:rStyle w:val="Strk"/>
                <w:sz w:val="16"/>
                <w:szCs w:val="16"/>
              </w:rPr>
              <w:t>within</w:t>
            </w:r>
            <w:proofErr w:type="spellEnd"/>
            <w:r w:rsidRPr="000966A1">
              <w:rPr>
                <w:rStyle w:val="Strk"/>
                <w:sz w:val="16"/>
                <w:szCs w:val="16"/>
              </w:rPr>
              <w:t xml:space="preserve"> 5 </w:t>
            </w:r>
            <w:proofErr w:type="spellStart"/>
            <w:r w:rsidRPr="000966A1">
              <w:rPr>
                <w:rStyle w:val="Strk"/>
                <w:sz w:val="16"/>
                <w:szCs w:val="16"/>
              </w:rPr>
              <w:t>years</w:t>
            </w:r>
            <w:proofErr w:type="spellEnd"/>
            <w:r w:rsidRPr="000966A1">
              <w:rPr>
                <w:rStyle w:val="Strk"/>
                <w:sz w:val="16"/>
                <w:szCs w:val="16"/>
              </w:rPr>
              <w:t>.</w:t>
            </w:r>
            <w:r w:rsidRPr="000966A1">
              <w:rPr>
                <w:sz w:val="16"/>
                <w:szCs w:val="16"/>
              </w:rPr>
              <w:t xml:space="preserve"> </w:t>
            </w:r>
            <w:r w:rsidRPr="000966A1">
              <w:rPr>
                <w:sz w:val="16"/>
                <w:szCs w:val="16"/>
              </w:rPr>
              <w:br/>
            </w:r>
          </w:p>
        </w:tc>
      </w:tr>
      <w:tr w:rsidR="00BD6924" w:rsidRPr="00BA1B92" w14:paraId="18110BC4" w14:textId="77777777" w:rsidTr="00C456EF">
        <w:tc>
          <w:tcPr>
            <w:tcW w:w="1134" w:type="dxa"/>
          </w:tcPr>
          <w:p w14:paraId="0D0B25A1"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FAF391F" w14:textId="77777777" w:rsidR="00BD6924" w:rsidRDefault="00BD6924" w:rsidP="00C456EF">
            <w:pPr>
              <w:rPr>
                <w:rStyle w:val="Fremhv"/>
                <w:sz w:val="16"/>
                <w:szCs w:val="16"/>
              </w:rPr>
            </w:pPr>
            <w:proofErr w:type="spellStart"/>
            <w:r w:rsidRPr="000966A1">
              <w:rPr>
                <w:sz w:val="16"/>
                <w:szCs w:val="16"/>
              </w:rPr>
              <w:t>Levine</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002F5DD7" w14:textId="4BA919AF" w:rsidR="00BD6924" w:rsidRPr="00F55AE9" w:rsidRDefault="008124D9" w:rsidP="00C456EF">
            <w:pPr>
              <w:rPr>
                <w:sz w:val="16"/>
                <w:szCs w:val="16"/>
              </w:rPr>
            </w:pPr>
            <w:r>
              <w:rPr>
                <w:sz w:val="16"/>
                <w:szCs w:val="16"/>
              </w:rPr>
              <w:fldChar w:fldCharType="begin">
                <w:fldData xml:space="preserve">PEVuZE5vdGU+PENpdGU+PEF1dGhvcj5MZXZpbmU8L0F1dGhvcj48WWVhcj4yMDE1PC9ZZWFyPjxS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</w:fldData>
              </w:fldChar>
            </w:r>
            <w:r>
              <w:rPr>
                <w:sz w:val="16"/>
                <w:szCs w:val="16"/>
              </w:rPr>
              <w:instrText xml:space="preserve"> ADDIN EN.JS.CITE </w:instrText>
            </w:r>
            <w:r>
              <w:rPr>
                <w:sz w:val="16"/>
                <w:szCs w:val="16"/>
              </w:rPr>
            </w:r>
            <w:r>
              <w:rPr>
                <w:sz w:val="16"/>
                <w:szCs w:val="16"/>
              </w:rPr>
              <w:fldChar w:fldCharType="separate"/>
            </w:r>
            <w:r>
              <w:rPr>
                <w:noProof/>
                <w:sz w:val="16"/>
                <w:szCs w:val="16"/>
              </w:rPr>
              <w:t>(61)</w:t>
            </w:r>
            <w:r>
              <w:rPr>
                <w:sz w:val="16"/>
                <w:szCs w:val="16"/>
              </w:rPr>
              <w:fldChar w:fldCharType="end"/>
            </w:r>
          </w:p>
        </w:tc>
        <w:tc>
          <w:tcPr>
            <w:tcW w:w="567" w:type="dxa"/>
          </w:tcPr>
          <w:p w14:paraId="342FB315" w14:textId="77777777" w:rsidR="00BD6924" w:rsidRPr="000966A1" w:rsidRDefault="00BD6924" w:rsidP="00C456EF">
            <w:pPr>
              <w:rPr>
                <w:sz w:val="16"/>
                <w:szCs w:val="16"/>
                <w:lang w:val="en-US"/>
              </w:rPr>
            </w:pPr>
            <w:r w:rsidRPr="000966A1">
              <w:rPr>
                <w:sz w:val="16"/>
                <w:szCs w:val="16"/>
                <w:lang w:val="en-US"/>
              </w:rPr>
              <w:t>2015</w:t>
            </w:r>
          </w:p>
        </w:tc>
        <w:tc>
          <w:tcPr>
            <w:tcW w:w="1134" w:type="dxa"/>
          </w:tcPr>
          <w:p w14:paraId="24F60C64"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0E461F70" w14:textId="77777777" w:rsidR="00BD6924" w:rsidRPr="000966A1" w:rsidRDefault="00BD6924" w:rsidP="00C456EF">
            <w:pPr>
              <w:rPr>
                <w:sz w:val="16"/>
                <w:szCs w:val="16"/>
                <w:lang w:val="en-US"/>
              </w:rPr>
            </w:pPr>
            <w:r w:rsidRPr="00F55AE9">
              <w:rPr>
                <w:sz w:val="16"/>
                <w:szCs w:val="16"/>
                <w:lang w:val="en-US"/>
              </w:rPr>
              <w:t>Level 4 (Observational data, no formal comparative follow-up strategies)</w:t>
            </w:r>
          </w:p>
        </w:tc>
        <w:tc>
          <w:tcPr>
            <w:tcW w:w="1298" w:type="dxa"/>
          </w:tcPr>
          <w:p w14:paraId="3330CDA0" w14:textId="77777777" w:rsidR="00BD6924" w:rsidRPr="000966A1" w:rsidRDefault="00BD6924" w:rsidP="00C456EF">
            <w:pPr>
              <w:rPr>
                <w:sz w:val="16"/>
                <w:szCs w:val="16"/>
                <w:lang w:val="en-US"/>
              </w:rPr>
            </w:pPr>
            <w:r w:rsidRPr="00F55AE9">
              <w:rPr>
                <w:sz w:val="16"/>
                <w:szCs w:val="16"/>
                <w:lang w:val="en-US"/>
              </w:rPr>
              <w:t>Assesses recurrence patterns in patients with multiple vs single SCCs over a 10-year period.</w:t>
            </w:r>
          </w:p>
        </w:tc>
        <w:tc>
          <w:tcPr>
            <w:tcW w:w="1047" w:type="dxa"/>
          </w:tcPr>
          <w:p w14:paraId="724D46F8" w14:textId="77777777" w:rsidR="00BD6924" w:rsidRPr="000966A1" w:rsidRDefault="00BD6924" w:rsidP="00C456EF">
            <w:pPr>
              <w:rPr>
                <w:sz w:val="16"/>
                <w:szCs w:val="16"/>
                <w:lang w:val="en-US"/>
              </w:rPr>
            </w:pPr>
            <w:r w:rsidRPr="00F55AE9">
              <w:rPr>
                <w:sz w:val="16"/>
                <w:szCs w:val="16"/>
                <w:lang w:val="en-US"/>
              </w:rPr>
              <w:t>Observational data on recurrence patterns</w:t>
            </w:r>
          </w:p>
        </w:tc>
        <w:tc>
          <w:tcPr>
            <w:tcW w:w="1047" w:type="dxa"/>
          </w:tcPr>
          <w:p w14:paraId="19A87BC0" w14:textId="77777777" w:rsidR="00BD6924" w:rsidRPr="000966A1" w:rsidRDefault="00BD6924" w:rsidP="00C456EF">
            <w:pPr>
              <w:rPr>
                <w:sz w:val="16"/>
                <w:szCs w:val="16"/>
                <w:lang w:val="en-US"/>
              </w:rPr>
            </w:pPr>
            <w:r w:rsidRPr="00F55AE9">
              <w:rPr>
                <w:sz w:val="16"/>
                <w:szCs w:val="16"/>
                <w:lang w:val="en-US"/>
              </w:rPr>
              <w:t>No standardized follow-up protocol</w:t>
            </w:r>
          </w:p>
        </w:tc>
        <w:tc>
          <w:tcPr>
            <w:tcW w:w="1158" w:type="dxa"/>
          </w:tcPr>
          <w:p w14:paraId="6FA03EB4" w14:textId="77777777" w:rsidR="00BD6924" w:rsidRPr="000966A1" w:rsidRDefault="00BD6924" w:rsidP="00C456EF">
            <w:pPr>
              <w:rPr>
                <w:sz w:val="16"/>
                <w:szCs w:val="16"/>
                <w:lang w:val="en-US"/>
              </w:rPr>
            </w:pPr>
            <w:r w:rsidRPr="00F55AE9">
              <w:rPr>
                <w:sz w:val="16"/>
                <w:szCs w:val="16"/>
                <w:lang w:val="en-US"/>
              </w:rPr>
              <w:t>985 patients (727 with 1 SCC, 239 with 2-9 SCCs, 19 with ≥10 SCCs)</w:t>
            </w:r>
          </w:p>
        </w:tc>
        <w:tc>
          <w:tcPr>
            <w:tcW w:w="1436" w:type="dxa"/>
          </w:tcPr>
          <w:p w14:paraId="719263F1" w14:textId="77777777" w:rsidR="00BD6924" w:rsidRPr="000966A1" w:rsidRDefault="00BD6924" w:rsidP="00C456EF">
            <w:pPr>
              <w:rPr>
                <w:sz w:val="16"/>
                <w:szCs w:val="16"/>
                <w:lang w:val="en-US"/>
              </w:rPr>
            </w:pPr>
            <w:r w:rsidRPr="00F55AE9">
              <w:rPr>
                <w:rStyle w:val="Strk"/>
                <w:sz w:val="16"/>
                <w:szCs w:val="16"/>
                <w:lang w:val="en-US"/>
              </w:rPr>
              <w:t>Median follow-up: 50 months (range 2-142 months).</w:t>
            </w:r>
            <w:r w:rsidRPr="00F55AE9">
              <w:rPr>
                <w:sz w:val="16"/>
                <w:szCs w:val="16"/>
                <w:lang w:val="en-US"/>
              </w:rPr>
              <w:t xml:space="preserve"> </w:t>
            </w:r>
            <w:r w:rsidRPr="00F55AE9">
              <w:rPr>
                <w:sz w:val="16"/>
                <w:szCs w:val="16"/>
                <w:lang w:val="en-US"/>
              </w:rPr>
              <w:br/>
            </w:r>
            <w:r w:rsidRPr="00497FF4">
              <w:rPr>
                <w:sz w:val="16"/>
                <w:szCs w:val="16"/>
                <w:lang w:val="en-US"/>
              </w:rPr>
              <w:t xml:space="preserve">- </w:t>
            </w:r>
            <w:r w:rsidRPr="00497FF4">
              <w:rPr>
                <w:rStyle w:val="Strk"/>
                <w:sz w:val="16"/>
                <w:szCs w:val="16"/>
                <w:lang w:val="en-US"/>
              </w:rPr>
              <w:t>Most recurrences and metastases occur within 3 years.</w:t>
            </w:r>
            <w:r w:rsidRPr="00497FF4">
              <w:rPr>
                <w:sz w:val="16"/>
                <w:szCs w:val="16"/>
                <w:lang w:val="en-US"/>
              </w:rPr>
              <w:t xml:space="preserve"> </w:t>
            </w:r>
            <w:r w:rsidRPr="00497FF4">
              <w:rPr>
                <w:sz w:val="16"/>
                <w:szCs w:val="16"/>
                <w:lang w:val="en-US"/>
              </w:rPr>
              <w:br/>
              <w:t xml:space="preserve">- </w:t>
            </w:r>
            <w:r w:rsidRPr="00497FF4">
              <w:rPr>
                <w:rStyle w:val="Strk"/>
                <w:sz w:val="16"/>
                <w:szCs w:val="16"/>
                <w:lang w:val="en-US"/>
              </w:rPr>
              <w:t>10-year cumulative incidence of recurrence/metastasis:</w:t>
            </w:r>
            <w:r w:rsidRPr="00497FF4">
              <w:rPr>
                <w:sz w:val="16"/>
                <w:szCs w:val="16"/>
                <w:lang w:val="en-US"/>
              </w:rPr>
              <w:t xml:space="preserve"> </w:t>
            </w:r>
            <w:r w:rsidRPr="00497FF4">
              <w:rPr>
                <w:sz w:val="16"/>
                <w:szCs w:val="16"/>
                <w:lang w:val="en-US"/>
              </w:rPr>
              <w:br/>
            </w:r>
            <w:r w:rsidRPr="00497FF4">
              <w:rPr>
                <w:rStyle w:val="Strk"/>
                <w:sz w:val="16"/>
                <w:szCs w:val="16"/>
                <w:lang w:val="en-US"/>
              </w:rPr>
              <w:t>Single SCC:</w:t>
            </w:r>
            <w:r w:rsidRPr="00497FF4">
              <w:rPr>
                <w:sz w:val="16"/>
                <w:szCs w:val="16"/>
                <w:lang w:val="en-US"/>
              </w:rPr>
              <w:t xml:space="preserve"> Recurrence </w:t>
            </w:r>
            <w:r w:rsidRPr="00497FF4">
              <w:rPr>
                <w:rStyle w:val="Strk"/>
                <w:sz w:val="16"/>
                <w:szCs w:val="16"/>
                <w:lang w:val="en-US"/>
              </w:rPr>
              <w:t>3.0%</w:t>
            </w:r>
            <w:r w:rsidRPr="00497FF4">
              <w:rPr>
                <w:sz w:val="16"/>
                <w:szCs w:val="16"/>
                <w:lang w:val="en-US"/>
              </w:rPr>
              <w:t xml:space="preserve">, Metastasis </w:t>
            </w:r>
            <w:r w:rsidRPr="00497FF4">
              <w:rPr>
                <w:rStyle w:val="Strk"/>
                <w:sz w:val="16"/>
                <w:szCs w:val="16"/>
                <w:lang w:val="en-US"/>
              </w:rPr>
              <w:t>2.3%</w:t>
            </w:r>
            <w:r w:rsidRPr="00497FF4">
              <w:rPr>
                <w:sz w:val="16"/>
                <w:szCs w:val="16"/>
                <w:lang w:val="en-US"/>
              </w:rPr>
              <w:t xml:space="preserve"> </w:t>
            </w:r>
            <w:r w:rsidRPr="00497FF4">
              <w:rPr>
                <w:sz w:val="16"/>
                <w:szCs w:val="16"/>
                <w:lang w:val="en-US"/>
              </w:rPr>
              <w:br/>
            </w:r>
            <w:r w:rsidRPr="00497FF4">
              <w:rPr>
                <w:rStyle w:val="Strk"/>
                <w:sz w:val="16"/>
                <w:szCs w:val="16"/>
                <w:lang w:val="en-US"/>
              </w:rPr>
              <w:t>2-9 SCCs:</w:t>
            </w:r>
            <w:r w:rsidRPr="00497FF4">
              <w:rPr>
                <w:sz w:val="16"/>
                <w:szCs w:val="16"/>
                <w:lang w:val="en-US"/>
              </w:rPr>
              <w:t xml:space="preserve"> Recurrence </w:t>
            </w:r>
            <w:r w:rsidRPr="00497FF4">
              <w:rPr>
                <w:rStyle w:val="Strk"/>
                <w:sz w:val="16"/>
                <w:szCs w:val="16"/>
                <w:lang w:val="en-US"/>
              </w:rPr>
              <w:t>6.7%</w:t>
            </w:r>
            <w:r w:rsidRPr="00497FF4">
              <w:rPr>
                <w:sz w:val="16"/>
                <w:szCs w:val="16"/>
                <w:lang w:val="en-US"/>
              </w:rPr>
              <w:t xml:space="preserve">, Metastasis </w:t>
            </w:r>
            <w:r w:rsidRPr="00497FF4">
              <w:rPr>
                <w:rStyle w:val="Strk"/>
                <w:sz w:val="16"/>
                <w:szCs w:val="16"/>
                <w:lang w:val="en-US"/>
              </w:rPr>
              <w:t>5.9%</w:t>
            </w:r>
            <w:r w:rsidRPr="00497FF4">
              <w:rPr>
                <w:sz w:val="16"/>
                <w:szCs w:val="16"/>
                <w:lang w:val="en-US"/>
              </w:rPr>
              <w:t xml:space="preserve"> </w:t>
            </w:r>
            <w:r w:rsidRPr="00497FF4">
              <w:rPr>
                <w:sz w:val="16"/>
                <w:szCs w:val="16"/>
                <w:lang w:val="en-US"/>
              </w:rPr>
              <w:br/>
            </w:r>
            <w:r w:rsidRPr="00497FF4">
              <w:rPr>
                <w:rStyle w:val="Strk"/>
                <w:sz w:val="16"/>
                <w:szCs w:val="16"/>
                <w:lang w:val="en-US"/>
              </w:rPr>
              <w:t>≥10 SCCs:</w:t>
            </w:r>
            <w:r w:rsidRPr="00497FF4">
              <w:rPr>
                <w:sz w:val="16"/>
                <w:szCs w:val="16"/>
                <w:lang w:val="en-US"/>
              </w:rPr>
              <w:t xml:space="preserve"> Recurrence </w:t>
            </w:r>
            <w:r w:rsidRPr="00497FF4">
              <w:rPr>
                <w:rStyle w:val="Strk"/>
                <w:sz w:val="16"/>
                <w:szCs w:val="16"/>
                <w:lang w:val="en-US"/>
              </w:rPr>
              <w:t>36.8%</w:t>
            </w:r>
            <w:r w:rsidRPr="00497FF4">
              <w:rPr>
                <w:sz w:val="16"/>
                <w:szCs w:val="16"/>
                <w:lang w:val="en-US"/>
              </w:rPr>
              <w:t xml:space="preserve">, Metastasis </w:t>
            </w:r>
            <w:r w:rsidRPr="00497FF4">
              <w:rPr>
                <w:rStyle w:val="Strk"/>
                <w:sz w:val="16"/>
                <w:szCs w:val="16"/>
                <w:lang w:val="en-US"/>
              </w:rPr>
              <w:t>26.3%</w:t>
            </w:r>
            <w:r w:rsidRPr="00497FF4">
              <w:rPr>
                <w:sz w:val="16"/>
                <w:szCs w:val="16"/>
                <w:lang w:val="en-US"/>
              </w:rPr>
              <w:t xml:space="preserve">. </w:t>
            </w:r>
            <w:r w:rsidRPr="00497FF4">
              <w:rPr>
                <w:sz w:val="16"/>
                <w:szCs w:val="16"/>
                <w:lang w:val="en-US"/>
              </w:rPr>
              <w:br/>
            </w:r>
            <w:r w:rsidRPr="00497FF4">
              <w:rPr>
                <w:sz w:val="16"/>
                <w:szCs w:val="16"/>
                <w:lang w:val="en-US"/>
              </w:rPr>
              <w:lastRenderedPageBreak/>
              <w:t xml:space="preserve">- </w:t>
            </w:r>
            <w:r w:rsidRPr="00497FF4">
              <w:rPr>
                <w:rStyle w:val="Strk"/>
                <w:sz w:val="16"/>
                <w:szCs w:val="16"/>
                <w:lang w:val="en-US"/>
              </w:rPr>
              <w:t>Patients with ≥10 SCCs are at markedly higher risk and may require longer follow-up.</w:t>
            </w:r>
          </w:p>
        </w:tc>
      </w:tr>
      <w:tr w:rsidR="00BD6924" w:rsidRPr="00BA1B92" w14:paraId="150F9046" w14:textId="77777777" w:rsidTr="00C456EF">
        <w:tc>
          <w:tcPr>
            <w:tcW w:w="1134" w:type="dxa"/>
          </w:tcPr>
          <w:p w14:paraId="60FD1161"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67909266" w14:textId="77777777" w:rsidR="00BD6924" w:rsidRDefault="00BD6924" w:rsidP="00C456EF">
            <w:pPr>
              <w:rPr>
                <w:rStyle w:val="Fremhv"/>
                <w:sz w:val="16"/>
                <w:szCs w:val="16"/>
              </w:rPr>
            </w:pPr>
            <w:proofErr w:type="spellStart"/>
            <w:r w:rsidRPr="000966A1">
              <w:rPr>
                <w:sz w:val="16"/>
                <w:szCs w:val="16"/>
              </w:rPr>
              <w:t>Schmults</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304D3CEE" w14:textId="4CB0008E" w:rsidR="00BD6924" w:rsidRPr="00497FF4" w:rsidRDefault="00903C66" w:rsidP="00C456EF">
            <w:pPr>
              <w:rPr>
                <w:sz w:val="16"/>
                <w:szCs w:val="16"/>
              </w:rPr>
            </w:pPr>
            <w:r>
              <w:rPr>
                <w:sz w:val="16"/>
                <w:szCs w:val="16"/>
              </w:rPr>
              <w:fldChar w:fldCharType="begin">
                <w:fldData xml:space="preserve">PEVuZE5vdGU+PENpdGU+PEF1dGhvcj5LYXJpYTwvQXV0aG9yPjxZZWFyPjIwMTM8L1llYXI+PFJl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Pr>
                <w:noProof/>
                <w:sz w:val="16"/>
                <w:szCs w:val="16"/>
              </w:rPr>
              <w:t>(65)</w:t>
            </w:r>
            <w:r>
              <w:rPr>
                <w:sz w:val="16"/>
                <w:szCs w:val="16"/>
              </w:rPr>
              <w:fldChar w:fldCharType="end"/>
            </w:r>
          </w:p>
        </w:tc>
        <w:tc>
          <w:tcPr>
            <w:tcW w:w="567" w:type="dxa"/>
          </w:tcPr>
          <w:p w14:paraId="1E274331"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63496246"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14C0F78"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2DFA219F" w14:textId="77777777" w:rsidR="00BD6924" w:rsidRPr="000966A1" w:rsidRDefault="00BD6924" w:rsidP="00C456EF">
            <w:pPr>
              <w:rPr>
                <w:sz w:val="16"/>
                <w:szCs w:val="16"/>
                <w:lang w:val="en-US"/>
              </w:rPr>
            </w:pPr>
            <w:r w:rsidRPr="00497FF4">
              <w:rPr>
                <w:sz w:val="16"/>
                <w:szCs w:val="16"/>
                <w:lang w:val="en-US"/>
              </w:rPr>
              <w:t>Assesses recurrence and metastasis patterns in patients over a 10-year period.</w:t>
            </w:r>
          </w:p>
        </w:tc>
        <w:tc>
          <w:tcPr>
            <w:tcW w:w="1047" w:type="dxa"/>
          </w:tcPr>
          <w:p w14:paraId="6FE89EFC" w14:textId="77777777" w:rsidR="00BD6924" w:rsidRPr="000966A1" w:rsidRDefault="00BD6924" w:rsidP="00C456EF">
            <w:pPr>
              <w:rPr>
                <w:sz w:val="16"/>
                <w:szCs w:val="16"/>
                <w:lang w:val="en-US"/>
              </w:rPr>
            </w:pPr>
            <w:r w:rsidRPr="00497FF4">
              <w:rPr>
                <w:sz w:val="16"/>
                <w:szCs w:val="16"/>
                <w:lang w:val="en-US"/>
              </w:rPr>
              <w:t>Observational data on recurrence patterns</w:t>
            </w:r>
          </w:p>
        </w:tc>
        <w:tc>
          <w:tcPr>
            <w:tcW w:w="1047" w:type="dxa"/>
          </w:tcPr>
          <w:p w14:paraId="4A281BAA" w14:textId="77777777" w:rsidR="00BD6924" w:rsidRPr="000966A1" w:rsidRDefault="00BD6924" w:rsidP="00C456EF">
            <w:pPr>
              <w:rPr>
                <w:sz w:val="16"/>
                <w:szCs w:val="16"/>
                <w:lang w:val="en-US"/>
              </w:rPr>
            </w:pPr>
            <w:r w:rsidRPr="00497FF4">
              <w:rPr>
                <w:sz w:val="16"/>
                <w:szCs w:val="16"/>
                <w:lang w:val="en-US"/>
              </w:rPr>
              <w:t>No standardized follow-up protocol</w:t>
            </w:r>
          </w:p>
        </w:tc>
        <w:tc>
          <w:tcPr>
            <w:tcW w:w="1158" w:type="dxa"/>
          </w:tcPr>
          <w:p w14:paraId="7FBA14CE" w14:textId="77777777" w:rsidR="00BD6924" w:rsidRPr="000966A1" w:rsidRDefault="00BD6924" w:rsidP="00C456EF">
            <w:pPr>
              <w:rPr>
                <w:sz w:val="16"/>
                <w:szCs w:val="16"/>
                <w:lang w:val="en-US"/>
              </w:rPr>
            </w:pPr>
            <w:r w:rsidRPr="000966A1">
              <w:rPr>
                <w:sz w:val="16"/>
                <w:szCs w:val="16"/>
              </w:rPr>
              <w:t>985 patients (1,832 tumors)</w:t>
            </w:r>
          </w:p>
        </w:tc>
        <w:tc>
          <w:tcPr>
            <w:tcW w:w="1436" w:type="dxa"/>
          </w:tcPr>
          <w:p w14:paraId="20BD310D" w14:textId="77777777" w:rsidR="00BD6924" w:rsidRPr="000966A1" w:rsidRDefault="00BD6924" w:rsidP="00C456EF">
            <w:pPr>
              <w:rPr>
                <w:b/>
                <w:bCs/>
                <w:sz w:val="16"/>
                <w:szCs w:val="16"/>
                <w:lang w:val="en-US"/>
              </w:rPr>
            </w:pPr>
            <w:r w:rsidRPr="00497FF4">
              <w:rPr>
                <w:rStyle w:val="Strk"/>
                <w:sz w:val="16"/>
                <w:szCs w:val="16"/>
                <w:lang w:val="en-US"/>
              </w:rPr>
              <w:t>Median follow-up: 50 months (range 2-142 months).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98% of local recurrences and 100% of nodal metastases occurred within the first 4 years.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81% of disease-specific deaths occurred within the first 4 years.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Findings suggest a follow-up period of at least 4-5 years for high-risk SCC, while lower-risk patients may require shorter or no routine follow-up.</w:t>
            </w:r>
          </w:p>
        </w:tc>
      </w:tr>
      <w:tr w:rsidR="00BD6924" w:rsidRPr="00BA1B92" w14:paraId="5E8DCEB6" w14:textId="77777777" w:rsidTr="00C456EF">
        <w:tc>
          <w:tcPr>
            <w:tcW w:w="1134" w:type="dxa"/>
          </w:tcPr>
          <w:p w14:paraId="111E8B06"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5BC8247E" w14:textId="77777777" w:rsidR="00BD6924" w:rsidRDefault="00BD6924" w:rsidP="00C456EF">
            <w:pPr>
              <w:rPr>
                <w:sz w:val="16"/>
                <w:szCs w:val="16"/>
              </w:rPr>
            </w:pPr>
            <w:proofErr w:type="spellStart"/>
            <w:r w:rsidRPr="000966A1">
              <w:rPr>
                <w:sz w:val="16"/>
                <w:szCs w:val="16"/>
              </w:rPr>
              <w:t>Roozeboom</w:t>
            </w:r>
            <w:proofErr w:type="spellEnd"/>
            <w:r w:rsidRPr="000966A1">
              <w:rPr>
                <w:sz w:val="16"/>
                <w:szCs w:val="16"/>
              </w:rPr>
              <w:t xml:space="preserve"> et al. (Acta </w:t>
            </w:r>
            <w:proofErr w:type="spellStart"/>
            <w:r w:rsidRPr="000966A1">
              <w:rPr>
                <w:sz w:val="16"/>
                <w:szCs w:val="16"/>
              </w:rPr>
              <w:t>Derm</w:t>
            </w:r>
            <w:proofErr w:type="spellEnd"/>
            <w:r w:rsidRPr="000966A1">
              <w:rPr>
                <w:sz w:val="16"/>
                <w:szCs w:val="16"/>
              </w:rPr>
              <w:t xml:space="preserve"> Venereol)</w:t>
            </w:r>
          </w:p>
          <w:p w14:paraId="282CE245" w14:textId="372662AE" w:rsidR="00BD6924" w:rsidRPr="00497FF4" w:rsidRDefault="002E6A77" w:rsidP="00C456EF">
            <w:pPr>
              <w:rPr>
                <w:sz w:val="16"/>
                <w:szCs w:val="16"/>
              </w:rPr>
            </w:pPr>
            <w:r>
              <w:rPr>
                <w:sz w:val="16"/>
                <w:szCs w:val="16"/>
              </w:rPr>
              <w:fldChar w:fldCharType="begin">
                <w:fldData xml:space="preserve">PEVuZE5vdGU+PENpdGU+PEF1dGhvcj5Sb296ZWJvb208L0F1dGhvcj48WWVhcj4yMDEzPC9ZZWFy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(74)</w:t>
            </w:r>
            <w:r>
              <w:rPr>
                <w:sz w:val="16"/>
                <w:szCs w:val="16"/>
              </w:rPr>
              <w:fldChar w:fldCharType="end"/>
            </w:r>
          </w:p>
        </w:tc>
        <w:tc>
          <w:tcPr>
            <w:tcW w:w="567" w:type="dxa"/>
          </w:tcPr>
          <w:p w14:paraId="5CF14B81"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2FEA76EB"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50E0F428"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610373C0" w14:textId="77777777" w:rsidR="00BD6924" w:rsidRPr="000966A1" w:rsidRDefault="00BD6924" w:rsidP="00C456EF">
            <w:pPr>
              <w:rPr>
                <w:sz w:val="16"/>
                <w:szCs w:val="16"/>
                <w:lang w:val="en-US"/>
              </w:rPr>
            </w:pPr>
            <w:r w:rsidRPr="00497FF4">
              <w:rPr>
                <w:sz w:val="16"/>
                <w:szCs w:val="16"/>
                <w:lang w:val="en-US"/>
              </w:rPr>
              <w:t>Study investigates clinical and histopathological prognostic factors for SCC recurrence and metastasis.</w:t>
            </w:r>
          </w:p>
        </w:tc>
        <w:tc>
          <w:tcPr>
            <w:tcW w:w="1047" w:type="dxa"/>
          </w:tcPr>
          <w:p w14:paraId="5C7C890E" w14:textId="77777777" w:rsidR="00BD6924" w:rsidRPr="000966A1" w:rsidRDefault="00BD6924" w:rsidP="00C456EF">
            <w:pPr>
              <w:rPr>
                <w:sz w:val="16"/>
                <w:szCs w:val="16"/>
                <w:lang w:val="en-US"/>
              </w:rPr>
            </w:pPr>
            <w:r w:rsidRPr="00497FF4">
              <w:rPr>
                <w:sz w:val="16"/>
                <w:szCs w:val="16"/>
                <w:lang w:val="en-US"/>
              </w:rPr>
              <w:t>Observational data on SCC recurrence patterns</w:t>
            </w:r>
          </w:p>
        </w:tc>
        <w:tc>
          <w:tcPr>
            <w:tcW w:w="1047" w:type="dxa"/>
          </w:tcPr>
          <w:p w14:paraId="30A2C50A" w14:textId="77777777" w:rsidR="00BD6924" w:rsidRPr="000966A1" w:rsidRDefault="00BD6924" w:rsidP="00C456EF">
            <w:pPr>
              <w:rPr>
                <w:sz w:val="16"/>
                <w:szCs w:val="16"/>
                <w:lang w:val="en-US"/>
              </w:rPr>
            </w:pPr>
            <w:r w:rsidRPr="00497FF4">
              <w:rPr>
                <w:sz w:val="16"/>
                <w:szCs w:val="16"/>
                <w:lang w:val="en-US"/>
              </w:rPr>
              <w:t>No standardized follow-up protocol</w:t>
            </w:r>
          </w:p>
        </w:tc>
        <w:tc>
          <w:tcPr>
            <w:tcW w:w="1158" w:type="dxa"/>
          </w:tcPr>
          <w:p w14:paraId="6F6DDA23" w14:textId="77777777" w:rsidR="00BD6924" w:rsidRPr="000966A1" w:rsidRDefault="00BD6924" w:rsidP="00C456EF">
            <w:pPr>
              <w:rPr>
                <w:sz w:val="16"/>
                <w:szCs w:val="16"/>
                <w:lang w:val="en-US"/>
              </w:rPr>
            </w:pPr>
            <w:r w:rsidRPr="000966A1">
              <w:rPr>
                <w:sz w:val="16"/>
                <w:szCs w:val="16"/>
              </w:rPr>
              <w:t>224 patients</w:t>
            </w:r>
          </w:p>
        </w:tc>
        <w:tc>
          <w:tcPr>
            <w:tcW w:w="1436" w:type="dxa"/>
          </w:tcPr>
          <w:p w14:paraId="645651D2" w14:textId="77777777" w:rsidR="00BD6924" w:rsidRPr="000966A1" w:rsidRDefault="00BD6924" w:rsidP="00C456EF">
            <w:pPr>
              <w:rPr>
                <w:sz w:val="16"/>
                <w:szCs w:val="16"/>
                <w:lang w:val="en-US"/>
              </w:rPr>
            </w:pPr>
            <w:r w:rsidRPr="00497FF4">
              <w:rPr>
                <w:sz w:val="16"/>
                <w:szCs w:val="16"/>
                <w:lang w:val="en-US"/>
              </w:rPr>
              <w:t xml:space="preserve">Median follow-up: </w:t>
            </w:r>
            <w:r w:rsidRPr="00497FF4">
              <w:rPr>
                <w:rStyle w:val="Strk"/>
                <w:sz w:val="16"/>
                <w:szCs w:val="16"/>
                <w:lang w:val="en-US"/>
              </w:rPr>
              <w:t>43 months</w:t>
            </w:r>
            <w:r w:rsidRPr="00497FF4">
              <w:rPr>
                <w:sz w:val="16"/>
                <w:szCs w:val="16"/>
                <w:lang w:val="en-US"/>
              </w:rPr>
              <w:t xml:space="preserve"> (range 0–73 months). Cumulative probabilities of </w:t>
            </w:r>
            <w:r w:rsidRPr="00497FF4">
              <w:rPr>
                <w:rStyle w:val="Strk"/>
                <w:sz w:val="16"/>
                <w:szCs w:val="16"/>
                <w:lang w:val="en-US"/>
              </w:rPr>
              <w:t>recurrence-free survival</w:t>
            </w:r>
            <w:r w:rsidRPr="00497FF4">
              <w:rPr>
                <w:sz w:val="16"/>
                <w:szCs w:val="16"/>
                <w:lang w:val="en-US"/>
              </w:rPr>
              <w:t xml:space="preserve">: </w:t>
            </w:r>
            <w:r w:rsidRPr="00497FF4">
              <w:rPr>
                <w:rStyle w:val="Strk"/>
                <w:sz w:val="16"/>
                <w:szCs w:val="16"/>
                <w:lang w:val="en-US"/>
              </w:rPr>
              <w:t>98.0% at 1 year, 96.9% at 2 years, and 94.7% at 4 years</w:t>
            </w:r>
            <w:r w:rsidRPr="00497FF4">
              <w:rPr>
                <w:sz w:val="16"/>
                <w:szCs w:val="16"/>
                <w:lang w:val="en-US"/>
              </w:rPr>
              <w:t xml:space="preserve">. Cumulative probabilities of </w:t>
            </w:r>
            <w:r w:rsidRPr="00497FF4">
              <w:rPr>
                <w:rStyle w:val="Strk"/>
                <w:sz w:val="16"/>
                <w:szCs w:val="16"/>
                <w:lang w:val="en-US"/>
              </w:rPr>
              <w:t>metastasis-free survival</w:t>
            </w:r>
            <w:r w:rsidRPr="00497FF4">
              <w:rPr>
                <w:sz w:val="16"/>
                <w:szCs w:val="16"/>
                <w:lang w:val="en-US"/>
              </w:rPr>
              <w:t xml:space="preserve">: </w:t>
            </w:r>
            <w:r w:rsidRPr="00497FF4">
              <w:rPr>
                <w:rStyle w:val="Strk"/>
                <w:sz w:val="16"/>
                <w:szCs w:val="16"/>
                <w:lang w:val="en-US"/>
              </w:rPr>
              <w:t>98.1% at 1 year, 97.0% at 2 years, and 95.9% at 4 years</w:t>
            </w:r>
            <w:r w:rsidRPr="00497FF4">
              <w:rPr>
                <w:sz w:val="16"/>
                <w:szCs w:val="16"/>
                <w:lang w:val="en-US"/>
              </w:rPr>
              <w:t xml:space="preserve">. </w:t>
            </w:r>
          </w:p>
        </w:tc>
      </w:tr>
      <w:tr w:rsidR="00BD6924" w:rsidRPr="00BA1B92" w14:paraId="6C4141DD" w14:textId="77777777" w:rsidTr="00C456EF">
        <w:tc>
          <w:tcPr>
            <w:tcW w:w="1134" w:type="dxa"/>
          </w:tcPr>
          <w:p w14:paraId="01400BC4"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1110040C" w14:textId="77777777" w:rsidR="00BD6924" w:rsidRDefault="00BD6924" w:rsidP="00C456EF">
            <w:pPr>
              <w:rPr>
                <w:sz w:val="16"/>
                <w:szCs w:val="16"/>
              </w:rPr>
            </w:pPr>
            <w:proofErr w:type="spellStart"/>
            <w:r w:rsidRPr="000966A1">
              <w:rPr>
                <w:sz w:val="16"/>
                <w:szCs w:val="16"/>
              </w:rPr>
              <w:t>Lansbury</w:t>
            </w:r>
            <w:proofErr w:type="spellEnd"/>
            <w:r w:rsidRPr="000966A1">
              <w:rPr>
                <w:sz w:val="16"/>
                <w:szCs w:val="16"/>
              </w:rPr>
              <w:t xml:space="preserve"> et al. (BMJ)</w:t>
            </w:r>
          </w:p>
          <w:p w14:paraId="2E77E96C" w14:textId="12F243E8" w:rsidR="00BD6924" w:rsidRPr="000966A1" w:rsidRDefault="00715659" w:rsidP="00C456EF">
            <w:pPr>
              <w:rPr>
                <w:sz w:val="16"/>
                <w:szCs w:val="16"/>
                <w:lang w:val="en-US"/>
              </w:rPr>
            </w:pPr>
            <w:r>
              <w:rPr>
                <w:sz w:val="16"/>
                <w:szCs w:val="16"/>
                <w:lang w:val="en-US"/>
              </w:rPr>
              <w:fldChar w:fldCharType="begin">
                <w:fldData xml:space="preserve">PEVuZE5vdGU+PENpdGU+PEF1dGhvcj5MYW5zYnVyeTwvQXV0aG9yPjxZZWFyPjIwMTM8L1llYXI+
PFJlY051bT4xNzIwMTwvUmVjTnVtPjxEaXNwbGF5VGV4dD4oMTE0KTwvRGlzcGxheVRleHQ+PHJl
Y29yZD48cmVjLW51bWJlcj4xNzIwMTwvcmVjLW51bWJlcj48Zm9yZWlnbi1rZXlzPjxrZXkgYXBw
PSJFTiIgZGItaWQ9ImRhdDl0OXgwMWQ5dHprZXp4MjF4dmY1bGRkdnpmeGQ1NXp3YSIgdGltZXN0
YW1wPSIxNzUzMTA2Njc3IiBndWlkPSJkOTRlODA5Ny1mZmNlLTQ2MGQtOWMyYy0wMWZlNzY4Njc0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bmFyZGktQmVlLCBKLjwvYXV0aG9yPjwvYXV0aG9ycz48L2NvbnRyaWJ1dG9ycz48YXV0aC1hZGRy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(114)</w:t>
            </w:r>
            <w:r>
              <w:rPr>
                <w:sz w:val="16"/>
                <w:szCs w:val="16"/>
                <w:lang w:val="en-US"/>
              </w:rPr>
              <w:fldChar w:fldCharType="end"/>
            </w:r>
          </w:p>
        </w:tc>
        <w:tc>
          <w:tcPr>
            <w:tcW w:w="567" w:type="dxa"/>
          </w:tcPr>
          <w:p w14:paraId="4942A7E4"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1D2FBB3F" w14:textId="77777777" w:rsidR="00BD6924" w:rsidRPr="000966A1" w:rsidRDefault="00BD6924" w:rsidP="00C456EF">
            <w:pPr>
              <w:rPr>
                <w:sz w:val="16"/>
                <w:szCs w:val="16"/>
                <w:lang w:val="en-US"/>
              </w:rPr>
            </w:pPr>
            <w:r w:rsidRPr="00497FF4">
              <w:rPr>
                <w:sz w:val="16"/>
                <w:szCs w:val="16"/>
                <w:lang w:val="en-US"/>
              </w:rPr>
              <w:t>Systematic review and pooled analysis of observational studies</w:t>
            </w:r>
          </w:p>
        </w:tc>
        <w:tc>
          <w:tcPr>
            <w:tcW w:w="1267" w:type="dxa"/>
          </w:tcPr>
          <w:p w14:paraId="4B2F20C6"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6A09314E" w14:textId="77777777" w:rsidR="00BD6924" w:rsidRPr="000966A1" w:rsidRDefault="00BD6924" w:rsidP="00C456EF">
            <w:pPr>
              <w:rPr>
                <w:sz w:val="16"/>
                <w:szCs w:val="16"/>
                <w:lang w:val="en-US"/>
              </w:rPr>
            </w:pPr>
            <w:r w:rsidRPr="00497FF4">
              <w:rPr>
                <w:sz w:val="16"/>
                <w:szCs w:val="16"/>
                <w:lang w:val="en-US"/>
              </w:rPr>
              <w:t>Evaluates recurrence timing and metastasis patterns across various SCC treatments</w:t>
            </w:r>
          </w:p>
        </w:tc>
        <w:tc>
          <w:tcPr>
            <w:tcW w:w="1047" w:type="dxa"/>
          </w:tcPr>
          <w:p w14:paraId="7DB57452" w14:textId="77777777" w:rsidR="00BD6924" w:rsidRPr="000966A1" w:rsidRDefault="00BD6924" w:rsidP="00C456EF">
            <w:pPr>
              <w:rPr>
                <w:sz w:val="16"/>
                <w:szCs w:val="16"/>
                <w:lang w:val="en-US"/>
              </w:rPr>
            </w:pPr>
            <w:r w:rsidRPr="00497FF4">
              <w:rPr>
                <w:sz w:val="16"/>
                <w:szCs w:val="16"/>
                <w:lang w:val="en-US"/>
              </w:rPr>
              <w:t>Observational data on recurrence patterns</w:t>
            </w:r>
          </w:p>
        </w:tc>
        <w:tc>
          <w:tcPr>
            <w:tcW w:w="1047" w:type="dxa"/>
          </w:tcPr>
          <w:p w14:paraId="353C58B6" w14:textId="77777777" w:rsidR="00BD6924" w:rsidRPr="000966A1" w:rsidRDefault="00BD6924" w:rsidP="00C456EF">
            <w:pPr>
              <w:rPr>
                <w:sz w:val="16"/>
                <w:szCs w:val="16"/>
                <w:lang w:val="en-US"/>
              </w:rPr>
            </w:pPr>
            <w:r w:rsidRPr="00497FF4">
              <w:rPr>
                <w:sz w:val="16"/>
                <w:szCs w:val="16"/>
                <w:lang w:val="en-US"/>
              </w:rPr>
              <w:t>No direct intervention, analysis of existing data</w:t>
            </w:r>
          </w:p>
        </w:tc>
        <w:tc>
          <w:tcPr>
            <w:tcW w:w="1158" w:type="dxa"/>
          </w:tcPr>
          <w:p w14:paraId="67241FBF" w14:textId="77777777" w:rsidR="00BD6924" w:rsidRPr="000966A1" w:rsidRDefault="00BD6924" w:rsidP="00C456EF">
            <w:pPr>
              <w:rPr>
                <w:sz w:val="16"/>
                <w:szCs w:val="16"/>
                <w:lang w:val="en-US"/>
              </w:rPr>
            </w:pPr>
            <w:r w:rsidRPr="00497FF4">
              <w:rPr>
                <w:sz w:val="16"/>
                <w:szCs w:val="16"/>
                <w:lang w:val="en-US"/>
              </w:rPr>
              <w:t>118 studies, multiple treatment modalities, non-metastatic SCC</w:t>
            </w:r>
          </w:p>
        </w:tc>
        <w:tc>
          <w:tcPr>
            <w:tcW w:w="1436" w:type="dxa"/>
          </w:tcPr>
          <w:p w14:paraId="6FE2D639" w14:textId="77777777" w:rsidR="00BD6924" w:rsidRPr="000966A1" w:rsidRDefault="00BD6924" w:rsidP="00C456EF">
            <w:pPr>
              <w:rPr>
                <w:b/>
                <w:bCs/>
                <w:sz w:val="16"/>
                <w:szCs w:val="16"/>
                <w:lang w:val="en-US"/>
              </w:rPr>
            </w:pPr>
            <w:r w:rsidRPr="00497FF4">
              <w:rPr>
                <w:rStyle w:val="Strk"/>
                <w:sz w:val="16"/>
                <w:szCs w:val="16"/>
                <w:lang w:val="en-US"/>
              </w:rPr>
              <w:t>Most recurrences and metastases occur within the first 5 years</w:t>
            </w:r>
            <w:r w:rsidRPr="00497FF4">
              <w:rPr>
                <w:b/>
                <w:bCs/>
                <w:sz w:val="16"/>
                <w:szCs w:val="16"/>
                <w:lang w:val="en-US"/>
              </w:rPr>
              <w:t xml:space="preserve">. - </w:t>
            </w:r>
            <w:r w:rsidRPr="00497FF4">
              <w:rPr>
                <w:rStyle w:val="Strk"/>
                <w:sz w:val="16"/>
                <w:szCs w:val="16"/>
                <w:lang w:val="en-US"/>
              </w:rPr>
              <w:t>70–90% of recurrences happen within 2 years</w:t>
            </w:r>
            <w:r w:rsidRPr="00497FF4">
              <w:rPr>
                <w:b/>
                <w:bCs/>
                <w:sz w:val="16"/>
                <w:szCs w:val="16"/>
                <w:lang w:val="en-US"/>
              </w:rPr>
              <w:t xml:space="preserve">. - </w:t>
            </w:r>
            <w:r w:rsidRPr="00497FF4">
              <w:rPr>
                <w:rStyle w:val="Strk"/>
                <w:sz w:val="16"/>
                <w:szCs w:val="16"/>
                <w:lang w:val="en-US"/>
              </w:rPr>
              <w:t>95% of recurrences occur within 5 years</w:t>
            </w:r>
            <w:r w:rsidRPr="00497FF4">
              <w:rPr>
                <w:b/>
                <w:bCs/>
                <w:sz w:val="16"/>
                <w:szCs w:val="16"/>
                <w:lang w:val="en-US"/>
              </w:rPr>
              <w:t xml:space="preserve">. - </w:t>
            </w:r>
            <w:r w:rsidRPr="00497FF4">
              <w:rPr>
                <w:rStyle w:val="Strk"/>
                <w:sz w:val="16"/>
                <w:szCs w:val="16"/>
                <w:lang w:val="en-US"/>
              </w:rPr>
              <w:t>Follow-up beyond 5 years may detect additional SCC-related deaths, but recurrence risk plateaus after 5 years for most patients.</w:t>
            </w:r>
          </w:p>
        </w:tc>
      </w:tr>
      <w:tr w:rsidR="00BD6924" w:rsidRPr="00BA1B92" w14:paraId="3BBDB009" w14:textId="77777777" w:rsidTr="00C456EF">
        <w:tc>
          <w:tcPr>
            <w:tcW w:w="1134" w:type="dxa"/>
          </w:tcPr>
          <w:p w14:paraId="1E88B08D"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CE9CF09" w14:textId="77777777" w:rsidR="00BD6924" w:rsidRDefault="00BD6924" w:rsidP="00C456EF">
            <w:pPr>
              <w:rPr>
                <w:sz w:val="16"/>
                <w:szCs w:val="16"/>
              </w:rPr>
            </w:pPr>
            <w:proofErr w:type="spellStart"/>
            <w:r w:rsidRPr="000966A1">
              <w:rPr>
                <w:sz w:val="16"/>
                <w:szCs w:val="16"/>
              </w:rPr>
              <w:t>Mirali</w:t>
            </w:r>
            <w:proofErr w:type="spellEnd"/>
            <w:r w:rsidRPr="000966A1">
              <w:rPr>
                <w:sz w:val="16"/>
                <w:szCs w:val="16"/>
              </w:rPr>
              <w:t xml:space="preserve"> et al. (JAMA </w:t>
            </w:r>
            <w:proofErr w:type="spellStart"/>
            <w:r w:rsidRPr="000966A1">
              <w:rPr>
                <w:sz w:val="16"/>
                <w:szCs w:val="16"/>
              </w:rPr>
              <w:t>Dermatology</w:t>
            </w:r>
            <w:proofErr w:type="spellEnd"/>
            <w:r w:rsidRPr="000966A1">
              <w:rPr>
                <w:sz w:val="16"/>
                <w:szCs w:val="16"/>
              </w:rPr>
              <w:t>)</w:t>
            </w:r>
          </w:p>
          <w:p w14:paraId="30B886DA" w14:textId="58BFEF9F" w:rsidR="00BD6924" w:rsidRPr="000966A1" w:rsidRDefault="004C4E48" w:rsidP="00C456EF">
            <w:pPr>
              <w:rPr>
                <w:sz w:val="16"/>
                <w:szCs w:val="16"/>
              </w:rPr>
            </w:pPr>
            <w:r>
              <w:rPr>
                <w:sz w:val="16"/>
                <w:szCs w:val="16"/>
              </w:rPr>
              <w:fldChar w:fldCharType="begin">
                <w:fldData xml:space="preserve">PEVuZE5vdGU+PENpdGU+PEF1dGhvcj5NaXJhbGk8L0F1dGhvcj48WWVhcj4yMDIzPC9ZZWFyPjxS
ZWNOdW0+MTcyNTk8L1JlY051bT48RGlzcGxheVRleHQ+KDE3MCk8L0Rpc3BsYXlUZXh0PjxyZWNv
cmQ+PHJlYy1udW1iZXI+MTcyNTk8L3JlYy1udW1iZXI+PGZvcmVpZ24ta2V5cz48a2V5IGFwcD0i
RU4iIGRiLWlkPSJkYXQ5dDl4MDFkOXR6a2V6eDIxeHZmNWxkZHZ6ZnhkNTV6d2EiIHRpbWVzdGFt
cD0iMTc1MzE5ODQ4MiIgZ3VpZD0iZjY5YzI3ZDQtNTBkMi00YzdhLWIyY2EtNmQ5ZWNiMTFkYThl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YW4sIEEuIFcuPC9hdXRob3I+PC9hdXRob3JzPjwvY29udHJpYnV0b3JzPjxhdXRoLWFkZHJlc3M+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(170)</w:t>
            </w:r>
            <w:r>
              <w:rPr>
                <w:sz w:val="16"/>
                <w:szCs w:val="16"/>
              </w:rPr>
              <w:fldChar w:fldCharType="end"/>
            </w:r>
          </w:p>
        </w:tc>
        <w:tc>
          <w:tcPr>
            <w:tcW w:w="567" w:type="dxa"/>
          </w:tcPr>
          <w:p w14:paraId="321A3954" w14:textId="77777777" w:rsidR="00BD6924" w:rsidRPr="000966A1" w:rsidRDefault="00BD6924" w:rsidP="00C456EF">
            <w:pPr>
              <w:rPr>
                <w:sz w:val="16"/>
                <w:szCs w:val="16"/>
                <w:lang w:val="en-US"/>
              </w:rPr>
            </w:pPr>
            <w:r w:rsidRPr="000966A1">
              <w:rPr>
                <w:sz w:val="16"/>
                <w:szCs w:val="16"/>
                <w:lang w:val="en-US"/>
              </w:rPr>
              <w:t>2023</w:t>
            </w:r>
          </w:p>
        </w:tc>
        <w:tc>
          <w:tcPr>
            <w:tcW w:w="1134" w:type="dxa"/>
          </w:tcPr>
          <w:p w14:paraId="33162714" w14:textId="77777777" w:rsidR="00BD6924" w:rsidRPr="00497FF4" w:rsidRDefault="00BD6924" w:rsidP="00C456EF">
            <w:pPr>
              <w:rPr>
                <w:sz w:val="16"/>
                <w:szCs w:val="16"/>
                <w:lang w:val="en-US"/>
              </w:rPr>
            </w:pPr>
            <w:r w:rsidRPr="00497FF4">
              <w:rPr>
                <w:sz w:val="16"/>
                <w:szCs w:val="16"/>
                <w:lang w:val="en-US"/>
              </w:rPr>
              <w:t>Systematic review of clinical practice guidelines</w:t>
            </w:r>
          </w:p>
        </w:tc>
        <w:tc>
          <w:tcPr>
            <w:tcW w:w="1267" w:type="dxa"/>
          </w:tcPr>
          <w:p w14:paraId="73E602C1"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5A0493CF" w14:textId="77777777" w:rsidR="00BD6924" w:rsidRPr="000966A1" w:rsidRDefault="00BD6924" w:rsidP="00C456EF">
            <w:pPr>
              <w:rPr>
                <w:sz w:val="16"/>
                <w:szCs w:val="16"/>
                <w:lang w:val="en-US"/>
              </w:rPr>
            </w:pPr>
            <w:r w:rsidRPr="00F55AE9">
              <w:rPr>
                <w:sz w:val="16"/>
                <w:szCs w:val="16"/>
                <w:lang w:val="en-US"/>
              </w:rPr>
              <w:t xml:space="preserve">Summarizes national and international guideline recommendations for SCC and BCC follow-up. </w:t>
            </w:r>
            <w:r w:rsidRPr="00497FF4">
              <w:rPr>
                <w:sz w:val="16"/>
                <w:szCs w:val="16"/>
                <w:lang w:val="en-US"/>
              </w:rPr>
              <w:t xml:space="preserve">Identifies lack of </w:t>
            </w:r>
            <w:r w:rsidRPr="00497FF4">
              <w:rPr>
                <w:sz w:val="16"/>
                <w:szCs w:val="16"/>
                <w:lang w:val="en-US"/>
              </w:rPr>
              <w:lastRenderedPageBreak/>
              <w:t>consensus and variability in follow-up frequency and duration.</w:t>
            </w:r>
          </w:p>
        </w:tc>
        <w:tc>
          <w:tcPr>
            <w:tcW w:w="1047" w:type="dxa"/>
          </w:tcPr>
          <w:p w14:paraId="7CA7430A" w14:textId="77777777" w:rsidR="00BD6924" w:rsidRPr="000966A1" w:rsidRDefault="00BD6924" w:rsidP="00C456EF">
            <w:pPr>
              <w:rPr>
                <w:sz w:val="16"/>
                <w:szCs w:val="16"/>
                <w:lang w:val="en-US"/>
              </w:rPr>
            </w:pPr>
            <w:r w:rsidRPr="00497FF4">
              <w:rPr>
                <w:sz w:val="16"/>
                <w:szCs w:val="16"/>
                <w:lang w:val="en-US"/>
              </w:rPr>
              <w:lastRenderedPageBreak/>
              <w:t xml:space="preserve">Various clinical practice guidelines for SCC and BCC follow-up (14 </w:t>
            </w:r>
            <w:r w:rsidRPr="00497FF4">
              <w:rPr>
                <w:sz w:val="16"/>
                <w:szCs w:val="16"/>
                <w:lang w:val="en-US"/>
              </w:rPr>
              <w:lastRenderedPageBreak/>
              <w:t>guidelines included)</w:t>
            </w:r>
          </w:p>
        </w:tc>
        <w:tc>
          <w:tcPr>
            <w:tcW w:w="1047" w:type="dxa"/>
          </w:tcPr>
          <w:p w14:paraId="37C3C47B" w14:textId="77777777" w:rsidR="00BD6924" w:rsidRPr="000966A1" w:rsidRDefault="00BD6924" w:rsidP="00C456EF">
            <w:pPr>
              <w:rPr>
                <w:sz w:val="16"/>
                <w:szCs w:val="16"/>
                <w:lang w:val="en-US"/>
              </w:rPr>
            </w:pPr>
            <w:r w:rsidRPr="00497FF4">
              <w:rPr>
                <w:sz w:val="16"/>
                <w:szCs w:val="16"/>
                <w:lang w:val="en-US"/>
              </w:rPr>
              <w:lastRenderedPageBreak/>
              <w:t>No standardized follow-up protocol across guidelines</w:t>
            </w:r>
          </w:p>
        </w:tc>
        <w:tc>
          <w:tcPr>
            <w:tcW w:w="1158" w:type="dxa"/>
          </w:tcPr>
          <w:p w14:paraId="6C55613F" w14:textId="77777777" w:rsidR="00BD6924" w:rsidRPr="000966A1" w:rsidRDefault="00BD6924" w:rsidP="00C456EF">
            <w:pPr>
              <w:rPr>
                <w:sz w:val="16"/>
                <w:szCs w:val="16"/>
                <w:lang w:val="en-US"/>
              </w:rPr>
            </w:pPr>
            <w:r w:rsidRPr="00497FF4">
              <w:rPr>
                <w:sz w:val="16"/>
                <w:szCs w:val="16"/>
                <w:lang w:val="en-US"/>
              </w:rPr>
              <w:t>14 national and international guidelines for SCC/BCC follow-up</w:t>
            </w:r>
          </w:p>
        </w:tc>
        <w:tc>
          <w:tcPr>
            <w:tcW w:w="1436" w:type="dxa"/>
          </w:tcPr>
          <w:p w14:paraId="2280A16E" w14:textId="77777777" w:rsidR="00BD6924" w:rsidRPr="000966A1" w:rsidRDefault="00BD6924" w:rsidP="00C456EF">
            <w:pPr>
              <w:rPr>
                <w:sz w:val="16"/>
                <w:szCs w:val="16"/>
                <w:lang w:val="en-US"/>
              </w:rPr>
            </w:pPr>
            <w:r w:rsidRPr="00497FF4">
              <w:rPr>
                <w:rStyle w:val="Strk"/>
                <w:sz w:val="16"/>
                <w:szCs w:val="16"/>
                <w:lang w:val="en-US"/>
              </w:rPr>
              <w:t>No uniform consensus on follow-up duration.</w:t>
            </w:r>
            <w:r w:rsidRPr="00497FF4">
              <w:rPr>
                <w:sz w:val="16"/>
                <w:szCs w:val="16"/>
                <w:lang w:val="en-US"/>
              </w:rPr>
              <w:t xml:space="preserve"> - Follow-up recommendations for </w:t>
            </w:r>
            <w:r w:rsidRPr="00497FF4">
              <w:rPr>
                <w:rStyle w:val="Strk"/>
                <w:sz w:val="16"/>
                <w:szCs w:val="16"/>
                <w:lang w:val="en-US"/>
              </w:rPr>
              <w:t>low-risk SCC</w:t>
            </w:r>
            <w:r w:rsidRPr="00497FF4">
              <w:rPr>
                <w:sz w:val="16"/>
                <w:szCs w:val="16"/>
                <w:lang w:val="en-US"/>
              </w:rPr>
              <w:t xml:space="preserve"> ranged from </w:t>
            </w:r>
            <w:r w:rsidRPr="00497FF4">
              <w:rPr>
                <w:rStyle w:val="Strk"/>
                <w:sz w:val="16"/>
                <w:szCs w:val="16"/>
                <w:lang w:val="en-US"/>
              </w:rPr>
              <w:t xml:space="preserve">single visit post-treatment </w:t>
            </w:r>
            <w:r w:rsidRPr="00497FF4">
              <w:rPr>
                <w:rStyle w:val="Strk"/>
                <w:sz w:val="16"/>
                <w:szCs w:val="16"/>
                <w:lang w:val="en-US"/>
              </w:rPr>
              <w:lastRenderedPageBreak/>
              <w:t>to lifelong surveillance</w:t>
            </w:r>
            <w:r w:rsidRPr="00497FF4">
              <w:rPr>
                <w:sz w:val="16"/>
                <w:szCs w:val="16"/>
                <w:lang w:val="en-US"/>
              </w:rPr>
              <w:t xml:space="preserve">. - For </w:t>
            </w:r>
            <w:r w:rsidRPr="00497FF4">
              <w:rPr>
                <w:rStyle w:val="Strk"/>
                <w:sz w:val="16"/>
                <w:szCs w:val="16"/>
                <w:lang w:val="en-US"/>
              </w:rPr>
              <w:t>high-risk SCC</w:t>
            </w:r>
            <w:r w:rsidRPr="00497FF4">
              <w:rPr>
                <w:sz w:val="16"/>
                <w:szCs w:val="16"/>
                <w:lang w:val="en-US"/>
              </w:rPr>
              <w:t xml:space="preserve">, guidelines recommended follow-up </w:t>
            </w:r>
            <w:r w:rsidRPr="00497FF4">
              <w:rPr>
                <w:rStyle w:val="Strk"/>
                <w:sz w:val="16"/>
                <w:szCs w:val="16"/>
                <w:lang w:val="en-US"/>
              </w:rPr>
              <w:t>every 3–6 months for the first 2 years</w:t>
            </w:r>
            <w:r w:rsidRPr="00497FF4">
              <w:rPr>
                <w:sz w:val="16"/>
                <w:szCs w:val="16"/>
                <w:lang w:val="en-US"/>
              </w:rPr>
              <w:t xml:space="preserve">, then </w:t>
            </w:r>
            <w:r w:rsidRPr="00497FF4">
              <w:rPr>
                <w:rStyle w:val="Strk"/>
                <w:sz w:val="16"/>
                <w:szCs w:val="16"/>
                <w:lang w:val="en-US"/>
              </w:rPr>
              <w:t>every 6–12 months for 3–5 years</w:t>
            </w:r>
            <w:r w:rsidRPr="00497FF4">
              <w:rPr>
                <w:sz w:val="16"/>
                <w:szCs w:val="16"/>
                <w:lang w:val="en-US"/>
              </w:rPr>
              <w:t xml:space="preserve">, followed by </w:t>
            </w:r>
            <w:r w:rsidRPr="00497FF4">
              <w:rPr>
                <w:rStyle w:val="Strk"/>
                <w:sz w:val="16"/>
                <w:szCs w:val="16"/>
                <w:lang w:val="en-US"/>
              </w:rPr>
              <w:t>annual or lifelong follow-up in some cases</w:t>
            </w:r>
            <w:r w:rsidRPr="00497FF4">
              <w:rPr>
                <w:sz w:val="16"/>
                <w:szCs w:val="16"/>
                <w:lang w:val="en-US"/>
              </w:rPr>
              <w:t xml:space="preserve">. - </w:t>
            </w:r>
            <w:r w:rsidRPr="00497FF4">
              <w:rPr>
                <w:rStyle w:val="Strk"/>
                <w:sz w:val="16"/>
                <w:szCs w:val="16"/>
                <w:lang w:val="en-US"/>
              </w:rPr>
              <w:t>95% of SCC recurrences occur within the first 5 years</w:t>
            </w:r>
            <w:r w:rsidRPr="00497FF4">
              <w:rPr>
                <w:sz w:val="16"/>
                <w:szCs w:val="16"/>
                <w:lang w:val="en-US"/>
              </w:rPr>
              <w:t xml:space="preserve">. </w:t>
            </w:r>
          </w:p>
        </w:tc>
      </w:tr>
      <w:tr w:rsidR="00BD6924" w:rsidRPr="00BA1B92" w14:paraId="699769AD" w14:textId="77777777" w:rsidTr="00C456EF">
        <w:tc>
          <w:tcPr>
            <w:tcW w:w="1134" w:type="dxa"/>
          </w:tcPr>
          <w:p w14:paraId="77171026"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4AD37B90" w14:textId="77777777" w:rsidR="00BD6924" w:rsidRDefault="00BD6924" w:rsidP="00C456EF">
            <w:pPr>
              <w:rPr>
                <w:sz w:val="16"/>
                <w:szCs w:val="16"/>
                <w:lang w:val="en-US"/>
              </w:rPr>
            </w:pPr>
            <w:proofErr w:type="spellStart"/>
            <w:r w:rsidRPr="00497FF4">
              <w:rPr>
                <w:sz w:val="16"/>
                <w:szCs w:val="16"/>
                <w:lang w:val="en-US"/>
              </w:rPr>
              <w:t>Mourouzis</w:t>
            </w:r>
            <w:proofErr w:type="spellEnd"/>
            <w:r w:rsidRPr="00497FF4">
              <w:rPr>
                <w:sz w:val="16"/>
                <w:szCs w:val="16"/>
                <w:lang w:val="en-US"/>
              </w:rPr>
              <w:t xml:space="preserve"> et al. (Journal of Cranio-Maxillofacial Surgery)</w:t>
            </w:r>
          </w:p>
          <w:p w14:paraId="2E382399" w14:textId="0560DA6C" w:rsidR="00BD6924" w:rsidRPr="00497FF4" w:rsidRDefault="00B76E4D" w:rsidP="00C456EF">
            <w:pPr>
              <w:rPr>
                <w:sz w:val="16"/>
                <w:szCs w:val="16"/>
                <w:lang w:val="en-US"/>
              </w:rPr>
            </w:pPr>
            <w:r>
              <w:rPr>
                <w:sz w:val="16"/>
                <w:szCs w:val="16"/>
                <w:lang w:val="en-US"/>
              </w:rPr>
              <w:fldChar w:fldCharType="begin">
                <w:fldData xml:space="preserve">PEVuZE5vdGU+PENpdGU+PEF1dGhvcj5Nb3Vyb3V6aXM8L0F1dGhvcj48WWVhcj4yMDA5PC9ZZWFy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(177)</w:t>
            </w:r>
            <w:r>
              <w:rPr>
                <w:sz w:val="16"/>
                <w:szCs w:val="16"/>
                <w:lang w:val="en-US"/>
              </w:rPr>
              <w:fldChar w:fldCharType="end"/>
            </w:r>
          </w:p>
        </w:tc>
        <w:tc>
          <w:tcPr>
            <w:tcW w:w="567" w:type="dxa"/>
          </w:tcPr>
          <w:p w14:paraId="3ABA67B8" w14:textId="77777777" w:rsidR="00BD6924" w:rsidRPr="000966A1" w:rsidRDefault="00BD6924" w:rsidP="00C456EF">
            <w:pPr>
              <w:rPr>
                <w:sz w:val="16"/>
                <w:szCs w:val="16"/>
              </w:rPr>
            </w:pPr>
            <w:r w:rsidRPr="000966A1">
              <w:rPr>
                <w:sz w:val="16"/>
                <w:szCs w:val="16"/>
              </w:rPr>
              <w:t>2009</w:t>
            </w:r>
          </w:p>
        </w:tc>
        <w:tc>
          <w:tcPr>
            <w:tcW w:w="1134" w:type="dxa"/>
          </w:tcPr>
          <w:p w14:paraId="1C29CE18"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0AD436CE"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0A472646" w14:textId="77777777" w:rsidR="00BD6924" w:rsidRPr="00497FF4" w:rsidRDefault="00BD6924" w:rsidP="00C456EF">
            <w:pPr>
              <w:rPr>
                <w:sz w:val="16"/>
                <w:szCs w:val="16"/>
                <w:lang w:val="en-US"/>
              </w:rPr>
            </w:pPr>
            <w:r w:rsidRPr="00497FF4">
              <w:rPr>
                <w:sz w:val="16"/>
                <w:szCs w:val="16"/>
                <w:lang w:val="en-US"/>
              </w:rPr>
              <w:t xml:space="preserve">Evaluates </w:t>
            </w:r>
            <w:r w:rsidRPr="00497FF4">
              <w:rPr>
                <w:rStyle w:val="Strk"/>
                <w:sz w:val="16"/>
                <w:szCs w:val="16"/>
                <w:lang w:val="en-US"/>
              </w:rPr>
              <w:t>nodal metastasis risk</w:t>
            </w:r>
            <w:r w:rsidRPr="00497FF4">
              <w:rPr>
                <w:sz w:val="16"/>
                <w:szCs w:val="16"/>
                <w:lang w:val="en-US"/>
              </w:rPr>
              <w:t xml:space="preserve"> in </w:t>
            </w:r>
            <w:r w:rsidRPr="00497FF4">
              <w:rPr>
                <w:rStyle w:val="Strk"/>
                <w:sz w:val="16"/>
                <w:szCs w:val="16"/>
                <w:lang w:val="en-US"/>
              </w:rPr>
              <w:t>cutaneous head and neck SCCs</w:t>
            </w:r>
            <w:r w:rsidRPr="00497FF4">
              <w:rPr>
                <w:sz w:val="16"/>
                <w:szCs w:val="16"/>
                <w:lang w:val="en-US"/>
              </w:rPr>
              <w:t xml:space="preserve"> following surgical excision.</w:t>
            </w:r>
          </w:p>
        </w:tc>
        <w:tc>
          <w:tcPr>
            <w:tcW w:w="1047" w:type="dxa"/>
          </w:tcPr>
          <w:p w14:paraId="66941010" w14:textId="77777777" w:rsidR="00BD6924" w:rsidRPr="000966A1" w:rsidRDefault="00BD6924" w:rsidP="00C456EF">
            <w:pPr>
              <w:rPr>
                <w:sz w:val="16"/>
                <w:szCs w:val="16"/>
                <w:lang w:val="en-US"/>
              </w:rPr>
            </w:pPr>
            <w:r w:rsidRPr="00497FF4">
              <w:rPr>
                <w:rStyle w:val="Strk"/>
                <w:sz w:val="16"/>
                <w:szCs w:val="16"/>
                <w:lang w:val="en-US"/>
              </w:rPr>
              <w:t>Surgical excision alone</w:t>
            </w:r>
            <w:r w:rsidRPr="00497FF4">
              <w:rPr>
                <w:sz w:val="16"/>
                <w:szCs w:val="16"/>
                <w:lang w:val="en-US"/>
              </w:rPr>
              <w:t xml:space="preserve"> (without adjuvant therapy)</w:t>
            </w:r>
          </w:p>
        </w:tc>
        <w:tc>
          <w:tcPr>
            <w:tcW w:w="1047" w:type="dxa"/>
          </w:tcPr>
          <w:p w14:paraId="59391E56"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7F4DB1FD" w14:textId="77777777" w:rsidR="00BD6924" w:rsidRPr="000966A1" w:rsidRDefault="00BD6924" w:rsidP="00C456EF">
            <w:pPr>
              <w:rPr>
                <w:sz w:val="16"/>
                <w:szCs w:val="16"/>
                <w:lang w:val="en-US"/>
              </w:rPr>
            </w:pPr>
            <w:r w:rsidRPr="00F55AE9">
              <w:rPr>
                <w:sz w:val="16"/>
                <w:szCs w:val="16"/>
                <w:lang w:val="en-US"/>
              </w:rPr>
              <w:t xml:space="preserve">194 patients, </w:t>
            </w:r>
            <w:r w:rsidRPr="00F55AE9">
              <w:rPr>
                <w:rStyle w:val="Strk"/>
                <w:sz w:val="16"/>
                <w:szCs w:val="16"/>
                <w:lang w:val="en-US"/>
              </w:rPr>
              <w:t>218 SCCs excised</w:t>
            </w:r>
            <w:r w:rsidRPr="00F55AE9">
              <w:rPr>
                <w:sz w:val="16"/>
                <w:szCs w:val="16"/>
                <w:lang w:val="en-US"/>
              </w:rPr>
              <w:t xml:space="preserve"> (UK population)</w:t>
            </w:r>
          </w:p>
        </w:tc>
        <w:tc>
          <w:tcPr>
            <w:tcW w:w="1436" w:type="dxa"/>
          </w:tcPr>
          <w:p w14:paraId="62B23490"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 </w:t>
            </w:r>
            <w:r w:rsidRPr="00497FF4">
              <w:rPr>
                <w:rStyle w:val="Strk"/>
                <w:sz w:val="16"/>
                <w:szCs w:val="16"/>
                <w:lang w:val="en-US"/>
              </w:rPr>
              <w:t>5.15%</w:t>
            </w:r>
            <w:r w:rsidRPr="00497FF4">
              <w:rPr>
                <w:sz w:val="16"/>
                <w:szCs w:val="16"/>
                <w:lang w:val="en-US"/>
              </w:rPr>
              <w:t xml:space="preserve"> of patients developed </w:t>
            </w:r>
            <w:r w:rsidRPr="00497FF4">
              <w:rPr>
                <w:rStyle w:val="Strk"/>
                <w:sz w:val="16"/>
                <w:szCs w:val="16"/>
                <w:lang w:val="en-US"/>
              </w:rPr>
              <w:t>regional lymph node metastasis</w:t>
            </w:r>
            <w:r w:rsidRPr="00497FF4">
              <w:rPr>
                <w:sz w:val="16"/>
                <w:szCs w:val="16"/>
                <w:lang w:val="en-US"/>
              </w:rPr>
              <w:t xml:space="preserve">. - </w:t>
            </w:r>
            <w:r w:rsidRPr="00497FF4">
              <w:rPr>
                <w:rStyle w:val="Strk"/>
                <w:sz w:val="16"/>
                <w:szCs w:val="16"/>
                <w:lang w:val="en-US"/>
              </w:rPr>
              <w:t>No metastases occurred after the first 2 years of follow-up.</w:t>
            </w:r>
            <w:r w:rsidRPr="00497FF4">
              <w:rPr>
                <w:sz w:val="16"/>
                <w:szCs w:val="16"/>
                <w:lang w:val="en-US"/>
              </w:rPr>
              <w:t xml:space="preserve"> - </w:t>
            </w:r>
            <w:r w:rsidRPr="00497FF4">
              <w:rPr>
                <w:rStyle w:val="Strk"/>
                <w:sz w:val="16"/>
                <w:szCs w:val="16"/>
                <w:lang w:val="en-US"/>
              </w:rPr>
              <w:t>Parotid gland was the most common site of metastasis</w:t>
            </w:r>
            <w:r w:rsidRPr="00497FF4">
              <w:rPr>
                <w:sz w:val="16"/>
                <w:szCs w:val="16"/>
                <w:lang w:val="en-US"/>
              </w:rPr>
              <w:t xml:space="preserve">. - </w:t>
            </w:r>
            <w:r w:rsidRPr="00497FF4">
              <w:rPr>
                <w:rStyle w:val="Strk"/>
                <w:sz w:val="16"/>
                <w:szCs w:val="16"/>
                <w:lang w:val="en-US"/>
              </w:rPr>
              <w:t>Median time to metastasis was 8.3 months.</w:t>
            </w:r>
          </w:p>
        </w:tc>
      </w:tr>
      <w:tr w:rsidR="00BD6924" w:rsidRPr="00BA1B92" w14:paraId="4F9324B9" w14:textId="77777777" w:rsidTr="00C456EF">
        <w:tc>
          <w:tcPr>
            <w:tcW w:w="1134" w:type="dxa"/>
          </w:tcPr>
          <w:p w14:paraId="70BE0B3B"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45C1BA2A" w14:textId="77777777" w:rsidR="00BD6924" w:rsidRDefault="00BD6924" w:rsidP="00C456EF">
            <w:pPr>
              <w:rPr>
                <w:sz w:val="16"/>
                <w:szCs w:val="16"/>
              </w:rPr>
            </w:pPr>
            <w:proofErr w:type="spellStart"/>
            <w:r w:rsidRPr="000966A1">
              <w:rPr>
                <w:sz w:val="16"/>
                <w:szCs w:val="16"/>
              </w:rPr>
              <w:t>Brantsch</w:t>
            </w:r>
            <w:proofErr w:type="spellEnd"/>
            <w:r w:rsidRPr="000966A1">
              <w:rPr>
                <w:sz w:val="16"/>
                <w:szCs w:val="16"/>
              </w:rPr>
              <w:t xml:space="preserve"> et al. (Lancet </w:t>
            </w:r>
            <w:proofErr w:type="spellStart"/>
            <w:r w:rsidRPr="000966A1">
              <w:rPr>
                <w:sz w:val="16"/>
                <w:szCs w:val="16"/>
              </w:rPr>
              <w:t>Oncology</w:t>
            </w:r>
            <w:proofErr w:type="spellEnd"/>
            <w:r w:rsidRPr="000966A1">
              <w:rPr>
                <w:sz w:val="16"/>
                <w:szCs w:val="16"/>
              </w:rPr>
              <w:t>)</w:t>
            </w:r>
          </w:p>
          <w:p w14:paraId="340FAE1B" w14:textId="6A3BBF71" w:rsidR="00BD6924" w:rsidRPr="000966A1" w:rsidRDefault="006A0DCD" w:rsidP="00C456EF">
            <w:pPr>
              <w:rPr>
                <w:sz w:val="16"/>
                <w:szCs w:val="16"/>
              </w:rPr>
            </w:pPr>
            <w:r>
              <w:rPr>
                <w:sz w:val="16"/>
                <w:szCs w:val="16"/>
              </w:rPr>
              <w:fldChar w:fldCharType="begin">
                <w:fldData xml:space="preserve">PEVuZE5vdGU+PENpdGU+PEF1dGhvcj5CcmFudHNjaDwvQXV0aG9yPjxZZWFyPjIwMDg8L1llYXI+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(41)</w:t>
            </w:r>
            <w:r>
              <w:rPr>
                <w:sz w:val="16"/>
                <w:szCs w:val="16"/>
              </w:rPr>
              <w:fldChar w:fldCharType="end"/>
            </w:r>
          </w:p>
        </w:tc>
        <w:tc>
          <w:tcPr>
            <w:tcW w:w="567" w:type="dxa"/>
          </w:tcPr>
          <w:p w14:paraId="58971B46" w14:textId="77777777" w:rsidR="00BD6924" w:rsidRPr="000966A1" w:rsidRDefault="00BD6924" w:rsidP="00C456EF">
            <w:pPr>
              <w:rPr>
                <w:sz w:val="16"/>
                <w:szCs w:val="16"/>
              </w:rPr>
            </w:pPr>
            <w:r w:rsidRPr="000966A1">
              <w:rPr>
                <w:sz w:val="16"/>
                <w:szCs w:val="16"/>
              </w:rPr>
              <w:t>2008</w:t>
            </w:r>
          </w:p>
        </w:tc>
        <w:tc>
          <w:tcPr>
            <w:tcW w:w="1134" w:type="dxa"/>
          </w:tcPr>
          <w:p w14:paraId="37FE21A0" w14:textId="77777777" w:rsidR="00BD6924" w:rsidRPr="000966A1" w:rsidRDefault="00BD6924" w:rsidP="00C456EF">
            <w:pPr>
              <w:rPr>
                <w:sz w:val="16"/>
                <w:szCs w:val="16"/>
              </w:rPr>
            </w:pPr>
            <w:proofErr w:type="spellStart"/>
            <w:r w:rsidRPr="000966A1">
              <w:rPr>
                <w:sz w:val="16"/>
                <w:szCs w:val="16"/>
              </w:rPr>
              <w:t>Prospective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2B5CBEC2" w14:textId="77777777" w:rsidR="00BD6924" w:rsidRPr="00497FF4" w:rsidRDefault="00BD6924" w:rsidP="00C456EF">
            <w:pPr>
              <w:rPr>
                <w:sz w:val="16"/>
                <w:szCs w:val="16"/>
                <w:lang w:val="en-US"/>
              </w:rPr>
            </w:pPr>
            <w:r w:rsidRPr="00497FF4">
              <w:rPr>
                <w:sz w:val="16"/>
                <w:szCs w:val="16"/>
                <w:lang w:val="en-US"/>
              </w:rPr>
              <w:t>Level 2b (Prospective observational study, no randomized control)</w:t>
            </w:r>
          </w:p>
        </w:tc>
        <w:tc>
          <w:tcPr>
            <w:tcW w:w="1298" w:type="dxa"/>
          </w:tcPr>
          <w:p w14:paraId="200EE4D5" w14:textId="77777777" w:rsidR="00BD6924" w:rsidRPr="000966A1" w:rsidRDefault="00BD6924" w:rsidP="00C456EF">
            <w:pPr>
              <w:rPr>
                <w:sz w:val="16"/>
                <w:szCs w:val="16"/>
                <w:lang w:val="en-US"/>
              </w:rPr>
            </w:pPr>
            <w:r w:rsidRPr="00497FF4">
              <w:rPr>
                <w:sz w:val="16"/>
                <w:szCs w:val="16"/>
                <w:lang w:val="en-US"/>
              </w:rPr>
              <w:t xml:space="preserve">Evaluates key </w:t>
            </w:r>
            <w:r w:rsidRPr="00497FF4">
              <w:rPr>
                <w:rStyle w:val="Strk"/>
                <w:sz w:val="16"/>
                <w:szCs w:val="16"/>
                <w:lang w:val="en-US"/>
              </w:rPr>
              <w:t>prognostic factors</w:t>
            </w:r>
            <w:r w:rsidRPr="00497FF4">
              <w:rPr>
                <w:sz w:val="16"/>
                <w:szCs w:val="16"/>
                <w:lang w:val="en-US"/>
              </w:rPr>
              <w:t xml:space="preserve"> for </w:t>
            </w:r>
            <w:r w:rsidRPr="00497FF4">
              <w:rPr>
                <w:rStyle w:val="Strk"/>
                <w:sz w:val="16"/>
                <w:szCs w:val="16"/>
                <w:lang w:val="en-US"/>
              </w:rPr>
              <w:t>SCC recurrence and metastasis</w:t>
            </w:r>
            <w:r w:rsidRPr="00497FF4">
              <w:rPr>
                <w:sz w:val="16"/>
                <w:szCs w:val="16"/>
                <w:lang w:val="en-US"/>
              </w:rPr>
              <w:t xml:space="preserve"> using </w:t>
            </w:r>
            <w:r w:rsidRPr="00497FF4">
              <w:rPr>
                <w:rStyle w:val="Strk"/>
                <w:sz w:val="16"/>
                <w:szCs w:val="16"/>
                <w:lang w:val="en-US"/>
              </w:rPr>
              <w:t>multivariate analysis</w:t>
            </w:r>
            <w:r w:rsidRPr="00497FF4">
              <w:rPr>
                <w:sz w:val="16"/>
                <w:szCs w:val="16"/>
                <w:lang w:val="en-US"/>
              </w:rPr>
              <w:t>.</w:t>
            </w:r>
          </w:p>
        </w:tc>
        <w:tc>
          <w:tcPr>
            <w:tcW w:w="1047" w:type="dxa"/>
          </w:tcPr>
          <w:p w14:paraId="766D7660" w14:textId="77777777" w:rsidR="00BD6924" w:rsidRPr="000966A1" w:rsidRDefault="00BD6924" w:rsidP="00C456EF">
            <w:pPr>
              <w:rPr>
                <w:sz w:val="16"/>
                <w:szCs w:val="16"/>
                <w:lang w:val="en-US"/>
              </w:rPr>
            </w:pPr>
            <w:r w:rsidRPr="00497FF4">
              <w:rPr>
                <w:rStyle w:val="Strk"/>
                <w:sz w:val="16"/>
                <w:szCs w:val="16"/>
                <w:lang w:val="en-US"/>
              </w:rPr>
              <w:t>Surgical excision with 3D-histological margin assessment</w:t>
            </w:r>
            <w:r w:rsidRPr="00497FF4">
              <w:rPr>
                <w:sz w:val="16"/>
                <w:szCs w:val="16"/>
                <w:lang w:val="en-US"/>
              </w:rPr>
              <w:t xml:space="preserve"> (no adjuvant therapy)</w:t>
            </w:r>
          </w:p>
        </w:tc>
        <w:tc>
          <w:tcPr>
            <w:tcW w:w="1047" w:type="dxa"/>
          </w:tcPr>
          <w:p w14:paraId="60632727"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56E1DAC2" w14:textId="77777777" w:rsidR="00BD6924" w:rsidRPr="000966A1" w:rsidRDefault="00BD6924" w:rsidP="00C456EF">
            <w:pPr>
              <w:rPr>
                <w:sz w:val="16"/>
                <w:szCs w:val="16"/>
                <w:lang w:val="en-US"/>
              </w:rPr>
            </w:pPr>
            <w:r w:rsidRPr="00F55AE9">
              <w:rPr>
                <w:sz w:val="16"/>
                <w:szCs w:val="16"/>
                <w:lang w:val="en-US"/>
              </w:rPr>
              <w:t xml:space="preserve">615 SCC patients, </w:t>
            </w:r>
            <w:r w:rsidRPr="00F55AE9">
              <w:rPr>
                <w:rStyle w:val="Strk"/>
                <w:sz w:val="16"/>
                <w:szCs w:val="16"/>
                <w:lang w:val="en-US"/>
              </w:rPr>
              <w:t>median follow-up: 43 months (range 1–165 months)</w:t>
            </w:r>
          </w:p>
        </w:tc>
        <w:tc>
          <w:tcPr>
            <w:tcW w:w="1436" w:type="dxa"/>
          </w:tcPr>
          <w:p w14:paraId="31922B48"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w:t>
            </w:r>
            <w:r w:rsidRPr="00497FF4">
              <w:rPr>
                <w:b/>
                <w:bCs/>
                <w:sz w:val="16"/>
                <w:szCs w:val="16"/>
                <w:lang w:val="en-US"/>
              </w:rPr>
              <w:t xml:space="preserve">- </w:t>
            </w:r>
            <w:r w:rsidRPr="00497FF4">
              <w:rPr>
                <w:rStyle w:val="Strk"/>
                <w:sz w:val="16"/>
                <w:szCs w:val="16"/>
                <w:lang w:val="en-US"/>
              </w:rPr>
              <w:t>4% of patients (26/615) developed metastasis.</w:t>
            </w:r>
            <w:r w:rsidRPr="00497FF4">
              <w:rPr>
                <w:b/>
                <w:bCs/>
                <w:sz w:val="16"/>
                <w:szCs w:val="16"/>
                <w:lang w:val="en-US"/>
              </w:rPr>
              <w:t xml:space="preserve"> - </w:t>
            </w:r>
            <w:r w:rsidRPr="00497FF4">
              <w:rPr>
                <w:rStyle w:val="Strk"/>
                <w:sz w:val="16"/>
                <w:szCs w:val="16"/>
                <w:lang w:val="en-US"/>
              </w:rPr>
              <w:t>No metastases occurred after 4 years of follow-up.</w:t>
            </w:r>
            <w:r w:rsidRPr="00497FF4">
              <w:rPr>
                <w:sz w:val="16"/>
                <w:szCs w:val="16"/>
                <w:lang w:val="en-US"/>
              </w:rPr>
              <w:t xml:space="preserve"> </w:t>
            </w:r>
            <w:r w:rsidRPr="00497FF4">
              <w:rPr>
                <w:rStyle w:val="Strk"/>
                <w:sz w:val="16"/>
                <w:szCs w:val="16"/>
                <w:lang w:val="en-US"/>
              </w:rPr>
              <w:t>Local recurrence findings:</w:t>
            </w:r>
            <w:r w:rsidRPr="00497FF4">
              <w:rPr>
                <w:sz w:val="16"/>
                <w:szCs w:val="16"/>
                <w:lang w:val="en-US"/>
              </w:rPr>
              <w:t xml:space="preserve"> - </w:t>
            </w:r>
            <w:r w:rsidRPr="00497FF4">
              <w:rPr>
                <w:rStyle w:val="Strk"/>
                <w:sz w:val="16"/>
                <w:szCs w:val="16"/>
                <w:lang w:val="en-US"/>
              </w:rPr>
              <w:t>3% (20/615) had local recurrence.</w:t>
            </w:r>
            <w:r w:rsidRPr="00497FF4">
              <w:rPr>
                <w:b/>
                <w:bCs/>
                <w:sz w:val="16"/>
                <w:szCs w:val="16"/>
                <w:lang w:val="en-US"/>
              </w:rPr>
              <w:t xml:space="preserve"> - </w:t>
            </w:r>
            <w:r w:rsidRPr="00497FF4">
              <w:rPr>
                <w:rStyle w:val="Strk"/>
                <w:sz w:val="16"/>
                <w:szCs w:val="16"/>
                <w:lang w:val="en-US"/>
              </w:rPr>
              <w:t>Local recurrence never occurred after 6 years.</w:t>
            </w:r>
            <w:r w:rsidRPr="00497FF4">
              <w:rPr>
                <w:b/>
                <w:bCs/>
                <w:sz w:val="16"/>
                <w:szCs w:val="16"/>
                <w:lang w:val="en-US"/>
              </w:rPr>
              <w:t xml:space="preserve"> </w:t>
            </w:r>
          </w:p>
        </w:tc>
      </w:tr>
      <w:tr w:rsidR="00BD6924" w:rsidRPr="00BA1B92" w14:paraId="64D970B0" w14:textId="77777777" w:rsidTr="00C456EF">
        <w:tc>
          <w:tcPr>
            <w:tcW w:w="1134" w:type="dxa"/>
          </w:tcPr>
          <w:p w14:paraId="5AF4B68E"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90C4E42" w14:textId="77777777" w:rsidR="00BD6924" w:rsidRDefault="00BD6924" w:rsidP="00C456EF">
            <w:pPr>
              <w:rPr>
                <w:sz w:val="16"/>
                <w:szCs w:val="16"/>
              </w:rPr>
            </w:pPr>
            <w:r w:rsidRPr="000966A1">
              <w:rPr>
                <w:sz w:val="16"/>
                <w:szCs w:val="16"/>
              </w:rPr>
              <w:t xml:space="preserve">Venables et al. (JAMA </w:t>
            </w:r>
            <w:proofErr w:type="spellStart"/>
            <w:r w:rsidRPr="000966A1">
              <w:rPr>
                <w:sz w:val="16"/>
                <w:szCs w:val="16"/>
              </w:rPr>
              <w:t>Dermatology</w:t>
            </w:r>
            <w:proofErr w:type="spellEnd"/>
            <w:r w:rsidRPr="000966A1">
              <w:rPr>
                <w:sz w:val="16"/>
                <w:szCs w:val="16"/>
              </w:rPr>
              <w:t>)</w:t>
            </w:r>
          </w:p>
          <w:p w14:paraId="682330A9" w14:textId="4027B3EB" w:rsidR="00BD6924" w:rsidRPr="000966A1" w:rsidRDefault="004C4E48" w:rsidP="00C456EF">
            <w:pPr>
              <w:rPr>
                <w:sz w:val="16"/>
                <w:szCs w:val="16"/>
              </w:rPr>
            </w:pPr>
            <w:r>
              <w:rPr>
                <w:sz w:val="16"/>
                <w:szCs w:val="16"/>
              </w:rPr>
              <w:fldChar w:fldCharType="begin">
                <w:fldData xml:space="preserve">PEVuZE5vdGU+PENpdGU+PEF1dGhvcj5WZW5hYmxlczwvQXV0aG9yPjxZZWFyPjIwMTk8L1llYXI+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</w:fldData>
              </w:fldChar>
            </w:r>
            <w:r>
              <w:rPr>
                <w:sz w:val="16"/>
                <w:szCs w:val="16"/>
              </w:rPr>
              <w:instrText xml:space="preserve"> ADDIN EN.JS.CITE </w:instrText>
            </w:r>
            <w:r>
              <w:rPr>
                <w:sz w:val="16"/>
                <w:szCs w:val="16"/>
              </w:rPr>
            </w:r>
            <w:r>
              <w:rPr>
                <w:sz w:val="16"/>
                <w:szCs w:val="16"/>
              </w:rPr>
              <w:fldChar w:fldCharType="separate"/>
            </w:r>
            <w:r>
              <w:rPr>
                <w:noProof/>
                <w:sz w:val="16"/>
                <w:szCs w:val="16"/>
              </w:rPr>
              <w:t>(171)</w:t>
            </w:r>
            <w:r>
              <w:rPr>
                <w:sz w:val="16"/>
                <w:szCs w:val="16"/>
              </w:rPr>
              <w:fldChar w:fldCharType="end"/>
            </w:r>
          </w:p>
        </w:tc>
        <w:tc>
          <w:tcPr>
            <w:tcW w:w="567" w:type="dxa"/>
          </w:tcPr>
          <w:p w14:paraId="290EB8CF" w14:textId="77777777" w:rsidR="00BD6924" w:rsidRPr="000966A1" w:rsidRDefault="00BD6924" w:rsidP="00C456EF">
            <w:pPr>
              <w:rPr>
                <w:sz w:val="16"/>
                <w:szCs w:val="16"/>
              </w:rPr>
            </w:pPr>
            <w:r w:rsidRPr="000966A1">
              <w:rPr>
                <w:sz w:val="16"/>
                <w:szCs w:val="16"/>
              </w:rPr>
              <w:t>2019</w:t>
            </w:r>
          </w:p>
        </w:tc>
        <w:tc>
          <w:tcPr>
            <w:tcW w:w="1134" w:type="dxa"/>
          </w:tcPr>
          <w:p w14:paraId="34D4A8E1" w14:textId="77777777" w:rsidR="00BD6924" w:rsidRPr="00497FF4" w:rsidRDefault="00BD6924" w:rsidP="00C456EF">
            <w:pPr>
              <w:rPr>
                <w:sz w:val="16"/>
                <w:szCs w:val="16"/>
                <w:lang w:val="en-US"/>
              </w:rPr>
            </w:pPr>
            <w:r w:rsidRPr="00497FF4">
              <w:rPr>
                <w:sz w:val="16"/>
                <w:szCs w:val="16"/>
                <w:lang w:val="en-US"/>
              </w:rPr>
              <w:t>National population-based study (retrospective cohort)</w:t>
            </w:r>
          </w:p>
        </w:tc>
        <w:tc>
          <w:tcPr>
            <w:tcW w:w="1267" w:type="dxa"/>
          </w:tcPr>
          <w:p w14:paraId="5D5F84BF"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34747864" w14:textId="77777777" w:rsidR="00BD6924" w:rsidRPr="000966A1" w:rsidRDefault="00BD6924" w:rsidP="00C456EF">
            <w:pPr>
              <w:rPr>
                <w:sz w:val="16"/>
                <w:szCs w:val="16"/>
                <w:lang w:val="en-US"/>
              </w:rPr>
            </w:pPr>
            <w:r w:rsidRPr="00497FF4">
              <w:rPr>
                <w:sz w:val="16"/>
                <w:szCs w:val="16"/>
                <w:lang w:val="en-US"/>
              </w:rPr>
              <w:t xml:space="preserve">First </w:t>
            </w:r>
            <w:r w:rsidRPr="00497FF4">
              <w:rPr>
                <w:rStyle w:val="Strk"/>
                <w:sz w:val="16"/>
                <w:szCs w:val="16"/>
                <w:lang w:val="en-US"/>
              </w:rPr>
              <w:t>nationwide incidence study</w:t>
            </w:r>
            <w:r w:rsidRPr="00497FF4">
              <w:rPr>
                <w:sz w:val="16"/>
                <w:szCs w:val="16"/>
                <w:lang w:val="en-US"/>
              </w:rPr>
              <w:t xml:space="preserve"> of </w:t>
            </w:r>
            <w:r w:rsidRPr="00497FF4">
              <w:rPr>
                <w:rStyle w:val="Strk"/>
                <w:sz w:val="16"/>
                <w:szCs w:val="16"/>
                <w:lang w:val="en-US"/>
              </w:rPr>
              <w:t>metastatic SCC (</w:t>
            </w:r>
            <w:proofErr w:type="spellStart"/>
            <w:r w:rsidRPr="00497FF4">
              <w:rPr>
                <w:rStyle w:val="Strk"/>
                <w:sz w:val="16"/>
                <w:szCs w:val="16"/>
                <w:lang w:val="en-US"/>
              </w:rPr>
              <w:t>mcSCC</w:t>
            </w:r>
            <w:proofErr w:type="spellEnd"/>
            <w:r w:rsidRPr="00497FF4">
              <w:rPr>
                <w:rStyle w:val="Strk"/>
                <w:sz w:val="16"/>
                <w:szCs w:val="16"/>
                <w:lang w:val="en-US"/>
              </w:rPr>
              <w:t>)</w:t>
            </w:r>
            <w:r w:rsidRPr="00497FF4">
              <w:rPr>
                <w:sz w:val="16"/>
                <w:szCs w:val="16"/>
                <w:lang w:val="en-US"/>
              </w:rPr>
              <w:t xml:space="preserve"> in England</w:t>
            </w:r>
          </w:p>
        </w:tc>
        <w:tc>
          <w:tcPr>
            <w:tcW w:w="1047" w:type="dxa"/>
          </w:tcPr>
          <w:p w14:paraId="733B6878" w14:textId="77777777" w:rsidR="00BD6924" w:rsidRPr="000966A1" w:rsidRDefault="00BD6924" w:rsidP="00C456EF">
            <w:pPr>
              <w:rPr>
                <w:sz w:val="16"/>
                <w:szCs w:val="16"/>
                <w:lang w:val="en-US"/>
              </w:rPr>
            </w:pPr>
            <w:r w:rsidRPr="00497FF4">
              <w:rPr>
                <w:sz w:val="16"/>
                <w:szCs w:val="16"/>
                <w:lang w:val="en-US"/>
              </w:rPr>
              <w:t>Observational study based on national cancer registry data</w:t>
            </w:r>
          </w:p>
        </w:tc>
        <w:tc>
          <w:tcPr>
            <w:tcW w:w="1047" w:type="dxa"/>
          </w:tcPr>
          <w:p w14:paraId="4923C31F"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7C015C17" w14:textId="77777777" w:rsidR="00BD6924" w:rsidRPr="000966A1" w:rsidRDefault="00BD6924" w:rsidP="00C456EF">
            <w:pPr>
              <w:rPr>
                <w:sz w:val="16"/>
                <w:szCs w:val="16"/>
                <w:lang w:val="en-US"/>
              </w:rPr>
            </w:pPr>
            <w:r w:rsidRPr="00497FF4">
              <w:rPr>
                <w:sz w:val="16"/>
                <w:szCs w:val="16"/>
                <w:lang w:val="en-US"/>
              </w:rPr>
              <w:t>76,977 patients with first primary SCC (2013–2015)</w:t>
            </w:r>
          </w:p>
        </w:tc>
        <w:tc>
          <w:tcPr>
            <w:tcW w:w="1436" w:type="dxa"/>
          </w:tcPr>
          <w:p w14:paraId="5B36EAC5"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 </w:t>
            </w:r>
            <w:r w:rsidRPr="00497FF4">
              <w:rPr>
                <w:rStyle w:val="Strk"/>
                <w:sz w:val="16"/>
                <w:szCs w:val="16"/>
                <w:lang w:val="en-US"/>
              </w:rPr>
              <w:t xml:space="preserve">Cumulative incidence of </w:t>
            </w:r>
            <w:proofErr w:type="spellStart"/>
            <w:r w:rsidRPr="00497FF4">
              <w:rPr>
                <w:rStyle w:val="Strk"/>
                <w:sz w:val="16"/>
                <w:szCs w:val="16"/>
                <w:lang w:val="en-US"/>
              </w:rPr>
              <w:t>mcSCC</w:t>
            </w:r>
            <w:proofErr w:type="spellEnd"/>
            <w:r w:rsidRPr="00497FF4">
              <w:rPr>
                <w:rStyle w:val="Strk"/>
                <w:sz w:val="16"/>
                <w:szCs w:val="16"/>
                <w:lang w:val="en-US"/>
              </w:rPr>
              <w:t xml:space="preserve"> was 2.1% (1.1% in women, 2.4% in men).</w:t>
            </w:r>
            <w:r w:rsidRPr="00497FF4">
              <w:rPr>
                <w:sz w:val="16"/>
                <w:szCs w:val="16"/>
                <w:lang w:val="en-US"/>
              </w:rPr>
              <w:t xml:space="preserve"> - </w:t>
            </w:r>
            <w:r w:rsidRPr="00497FF4">
              <w:rPr>
                <w:rStyle w:val="Strk"/>
                <w:sz w:val="16"/>
                <w:szCs w:val="16"/>
                <w:lang w:val="en-US"/>
              </w:rPr>
              <w:t>92.9% of metastases occurred within the first 3 years after SCC diagnosis.</w:t>
            </w:r>
            <w:r w:rsidRPr="00497FF4">
              <w:rPr>
                <w:sz w:val="16"/>
                <w:szCs w:val="16"/>
                <w:lang w:val="en-US"/>
              </w:rPr>
              <w:t xml:space="preserve"> - </w:t>
            </w:r>
            <w:r w:rsidRPr="00497FF4">
              <w:rPr>
                <w:rStyle w:val="Strk"/>
                <w:sz w:val="16"/>
                <w:szCs w:val="16"/>
                <w:lang w:val="en-US"/>
              </w:rPr>
              <w:t>85.2% of metastases were diagnosed within the first 2 years.</w:t>
            </w:r>
            <w:r w:rsidRPr="00497FF4">
              <w:rPr>
                <w:sz w:val="16"/>
                <w:szCs w:val="16"/>
                <w:lang w:val="en-US"/>
              </w:rPr>
              <w:t xml:space="preserve"> </w:t>
            </w:r>
          </w:p>
        </w:tc>
      </w:tr>
      <w:tr w:rsidR="00BD6924" w:rsidRPr="00BA1B92" w14:paraId="79290684" w14:textId="77777777" w:rsidTr="00C456EF">
        <w:tc>
          <w:tcPr>
            <w:tcW w:w="1134" w:type="dxa"/>
          </w:tcPr>
          <w:p w14:paraId="04C50A13"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1620313A" w14:textId="77777777" w:rsidR="00BD6924" w:rsidRDefault="00BD6924" w:rsidP="00C456EF">
            <w:pPr>
              <w:rPr>
                <w:sz w:val="16"/>
                <w:szCs w:val="16"/>
                <w:lang w:val="en-US"/>
              </w:rPr>
            </w:pPr>
            <w:r w:rsidRPr="00497FF4">
              <w:rPr>
                <w:sz w:val="16"/>
                <w:szCs w:val="16"/>
                <w:lang w:val="en-US"/>
              </w:rPr>
              <w:t>Brougham et al. (Journal of Surgical Oncology)</w:t>
            </w:r>
          </w:p>
          <w:p w14:paraId="6C0D4BFE" w14:textId="6B2F1396" w:rsidR="00BD6924" w:rsidRPr="000966A1" w:rsidRDefault="006A61C8" w:rsidP="00C456EF">
            <w:pPr>
              <w:rPr>
                <w:sz w:val="16"/>
                <w:szCs w:val="16"/>
                <w:lang w:val="en-US"/>
              </w:rPr>
            </w:pPr>
            <w:r>
              <w:rPr>
                <w:sz w:val="16"/>
                <w:szCs w:val="16"/>
                <w:lang w:val="en-US"/>
              </w:rPr>
              <w:lastRenderedPageBreak/>
              <w:fldChar w:fldCharType="begin">
                <w:fldData xml:space="preserve">PEVuZE5vdGU+PENpdGU+PEF1dGhvcj5Ccm91Z2hhbTwvQXV0aG9yPjxZZWFyPjIwMTI8L1llYXI+
PFJlY051bT4xNzEyNTwvUmVjTnVtPjxEaXNwbGF5VGV4dD4oNDIpPC9EaXNwbGF5VGV4dD48cmVj
b3JkPjxyZWMtbnVtYmVyPjE3MTI1PC9yZWMtbnVtYmVyPjxmb3JlaWduLWtleXM+PGtleSBhcHA9
IkVOIiBkYi1pZD0iZGF0OXQ5eDAxZDl0emtlengyMXh2ZjVsZGR2emZ4ZDU1endhIiB0aW1lc3Rh
bXA9IjE3NTMwOTAxMjEiIGd1aWQ9IjdlMzU3NDA1LTUzMmUtNDE3ZC04MDdhLTg0MzQzMDRlOTAx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Y29udHJpYnV0b3JzPjxhdXRoLWFkZHJlc3M+V2VsbGluZ3RvbiBSZWdpb25hbCBQbGFzdGljLCBN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(42)</w:t>
            </w:r>
            <w:r>
              <w:rPr>
                <w:sz w:val="16"/>
                <w:szCs w:val="16"/>
                <w:lang w:val="en-US"/>
              </w:rPr>
              <w:fldChar w:fldCharType="end"/>
            </w:r>
          </w:p>
        </w:tc>
        <w:tc>
          <w:tcPr>
            <w:tcW w:w="567" w:type="dxa"/>
          </w:tcPr>
          <w:p w14:paraId="55294BE1" w14:textId="77777777" w:rsidR="00BD6924" w:rsidRPr="000966A1" w:rsidRDefault="00BD6924" w:rsidP="00C456EF">
            <w:pPr>
              <w:rPr>
                <w:sz w:val="16"/>
                <w:szCs w:val="16"/>
                <w:lang w:val="en-US"/>
              </w:rPr>
            </w:pPr>
            <w:r w:rsidRPr="000966A1">
              <w:rPr>
                <w:sz w:val="16"/>
                <w:szCs w:val="16"/>
                <w:lang w:val="en-US"/>
              </w:rPr>
              <w:lastRenderedPageBreak/>
              <w:t>2012</w:t>
            </w:r>
          </w:p>
        </w:tc>
        <w:tc>
          <w:tcPr>
            <w:tcW w:w="1134" w:type="dxa"/>
          </w:tcPr>
          <w:p w14:paraId="2C50D347" w14:textId="77777777" w:rsidR="00BD6924" w:rsidRPr="000966A1" w:rsidRDefault="00BD6924" w:rsidP="00C456EF">
            <w:pPr>
              <w:rPr>
                <w:sz w:val="16"/>
                <w:szCs w:val="16"/>
                <w:lang w:val="en-US"/>
              </w:rPr>
            </w:pPr>
            <w:r w:rsidRPr="00497FF4">
              <w:rPr>
                <w:sz w:val="16"/>
                <w:szCs w:val="16"/>
                <w:lang w:val="en-US"/>
              </w:rPr>
              <w:t>Retrospective cohort study (10-year period)</w:t>
            </w:r>
          </w:p>
        </w:tc>
        <w:tc>
          <w:tcPr>
            <w:tcW w:w="1267" w:type="dxa"/>
          </w:tcPr>
          <w:p w14:paraId="33C60AC8" w14:textId="77777777" w:rsidR="00BD6924" w:rsidRPr="000966A1" w:rsidRDefault="00BD6924" w:rsidP="00C456EF">
            <w:pPr>
              <w:rPr>
                <w:sz w:val="16"/>
                <w:szCs w:val="16"/>
                <w:lang w:val="en-US"/>
              </w:rPr>
            </w:pPr>
            <w:r w:rsidRPr="00497FF4">
              <w:rPr>
                <w:sz w:val="16"/>
                <w:szCs w:val="16"/>
                <w:lang w:val="en-US"/>
              </w:rPr>
              <w:t xml:space="preserve">Level 4 (Observational data, no formal comparative </w:t>
            </w:r>
            <w:r w:rsidRPr="00497FF4">
              <w:rPr>
                <w:sz w:val="16"/>
                <w:szCs w:val="16"/>
                <w:lang w:val="en-US"/>
              </w:rPr>
              <w:lastRenderedPageBreak/>
              <w:t>follow-up strategies)</w:t>
            </w:r>
          </w:p>
        </w:tc>
        <w:tc>
          <w:tcPr>
            <w:tcW w:w="1298" w:type="dxa"/>
          </w:tcPr>
          <w:p w14:paraId="4F987924" w14:textId="77777777" w:rsidR="00BD6924" w:rsidRPr="000966A1" w:rsidRDefault="00BD6924" w:rsidP="00C456EF">
            <w:pPr>
              <w:rPr>
                <w:sz w:val="16"/>
                <w:szCs w:val="16"/>
                <w:lang w:val="en-US"/>
              </w:rPr>
            </w:pPr>
            <w:r w:rsidRPr="00497FF4">
              <w:rPr>
                <w:sz w:val="16"/>
                <w:szCs w:val="16"/>
                <w:lang w:val="en-US"/>
              </w:rPr>
              <w:lastRenderedPageBreak/>
              <w:t xml:space="preserve">Evaluates </w:t>
            </w:r>
            <w:r w:rsidRPr="00497FF4">
              <w:rPr>
                <w:rStyle w:val="Strk"/>
                <w:sz w:val="16"/>
                <w:szCs w:val="16"/>
                <w:lang w:val="en-US"/>
              </w:rPr>
              <w:t>metastasis risk and prognostic factors</w:t>
            </w:r>
            <w:r w:rsidRPr="00497FF4">
              <w:rPr>
                <w:sz w:val="16"/>
                <w:szCs w:val="16"/>
                <w:lang w:val="en-US"/>
              </w:rPr>
              <w:t xml:space="preserve"> for SCC in a large cohort.</w:t>
            </w:r>
          </w:p>
        </w:tc>
        <w:tc>
          <w:tcPr>
            <w:tcW w:w="1047" w:type="dxa"/>
          </w:tcPr>
          <w:p w14:paraId="276C35CB" w14:textId="77777777" w:rsidR="00BD6924" w:rsidRPr="000966A1" w:rsidRDefault="00BD6924" w:rsidP="00C456EF">
            <w:pPr>
              <w:rPr>
                <w:sz w:val="16"/>
                <w:szCs w:val="16"/>
                <w:lang w:val="en-US"/>
              </w:rPr>
            </w:pPr>
            <w:r w:rsidRPr="00497FF4">
              <w:rPr>
                <w:sz w:val="16"/>
                <w:szCs w:val="16"/>
                <w:lang w:val="en-US"/>
              </w:rPr>
              <w:t xml:space="preserve">Surgical excision alone (no adjuvant </w:t>
            </w:r>
            <w:r w:rsidRPr="00497FF4">
              <w:rPr>
                <w:sz w:val="16"/>
                <w:szCs w:val="16"/>
                <w:lang w:val="en-US"/>
              </w:rPr>
              <w:lastRenderedPageBreak/>
              <w:t>therapy reported)</w:t>
            </w:r>
          </w:p>
        </w:tc>
        <w:tc>
          <w:tcPr>
            <w:tcW w:w="1047" w:type="dxa"/>
          </w:tcPr>
          <w:p w14:paraId="7D586CCE" w14:textId="77777777" w:rsidR="00BD6924" w:rsidRPr="000966A1" w:rsidRDefault="00BD6924" w:rsidP="00C456EF">
            <w:pPr>
              <w:rPr>
                <w:sz w:val="16"/>
                <w:szCs w:val="16"/>
                <w:lang w:val="en-US"/>
              </w:rPr>
            </w:pPr>
            <w:r w:rsidRPr="000966A1">
              <w:rPr>
                <w:sz w:val="16"/>
                <w:szCs w:val="16"/>
              </w:rPr>
              <w:lastRenderedPageBreak/>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445326A7" w14:textId="77777777" w:rsidR="00BD6924" w:rsidRPr="000966A1" w:rsidRDefault="00BD6924" w:rsidP="00C456EF">
            <w:pPr>
              <w:rPr>
                <w:sz w:val="16"/>
                <w:szCs w:val="16"/>
                <w:lang w:val="en-US"/>
              </w:rPr>
            </w:pPr>
            <w:r w:rsidRPr="00497FF4">
              <w:rPr>
                <w:sz w:val="16"/>
                <w:szCs w:val="16"/>
                <w:lang w:val="en-US"/>
              </w:rPr>
              <w:t xml:space="preserve">6,164 patients, </w:t>
            </w:r>
            <w:r w:rsidRPr="00497FF4">
              <w:rPr>
                <w:rStyle w:val="Strk"/>
                <w:sz w:val="16"/>
                <w:szCs w:val="16"/>
                <w:lang w:val="en-US"/>
              </w:rPr>
              <w:t>8,997 SCCs excised</w:t>
            </w:r>
            <w:r w:rsidRPr="00497FF4">
              <w:rPr>
                <w:sz w:val="16"/>
                <w:szCs w:val="16"/>
                <w:lang w:val="en-US"/>
              </w:rPr>
              <w:t xml:space="preserve"> (New Zealand)</w:t>
            </w:r>
          </w:p>
        </w:tc>
        <w:tc>
          <w:tcPr>
            <w:tcW w:w="1436" w:type="dxa"/>
          </w:tcPr>
          <w:p w14:paraId="44FEAC69"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w:t>
            </w:r>
            <w:r w:rsidRPr="00497FF4">
              <w:rPr>
                <w:b/>
                <w:bCs/>
                <w:sz w:val="16"/>
                <w:szCs w:val="16"/>
                <w:lang w:val="en-US"/>
              </w:rPr>
              <w:t xml:space="preserve">- </w:t>
            </w:r>
            <w:r w:rsidRPr="00497FF4">
              <w:rPr>
                <w:rStyle w:val="Strk"/>
                <w:sz w:val="16"/>
                <w:szCs w:val="16"/>
                <w:lang w:val="en-US"/>
              </w:rPr>
              <w:t>1.9–2.6% of patients developed metastasis.</w:t>
            </w:r>
            <w:r w:rsidRPr="00497FF4">
              <w:rPr>
                <w:sz w:val="16"/>
                <w:szCs w:val="16"/>
                <w:lang w:val="en-US"/>
              </w:rPr>
              <w:t xml:space="preserve"> - </w:t>
            </w:r>
            <w:r w:rsidRPr="00497FF4">
              <w:rPr>
                <w:rStyle w:val="Strk"/>
                <w:sz w:val="16"/>
                <w:szCs w:val="16"/>
                <w:lang w:val="en-US"/>
              </w:rPr>
              <w:t xml:space="preserve">Median time to </w:t>
            </w:r>
            <w:r w:rsidRPr="00497FF4">
              <w:rPr>
                <w:rStyle w:val="Strk"/>
                <w:sz w:val="16"/>
                <w:szCs w:val="16"/>
                <w:lang w:val="en-US"/>
              </w:rPr>
              <w:lastRenderedPageBreak/>
              <w:t>metastasis was 22 months (mean 26 months).</w:t>
            </w:r>
            <w:r w:rsidRPr="00497FF4">
              <w:rPr>
                <w:sz w:val="16"/>
                <w:szCs w:val="16"/>
                <w:lang w:val="en-US"/>
              </w:rPr>
              <w:t xml:space="preserve"> - </w:t>
            </w:r>
            <w:r w:rsidRPr="00497FF4">
              <w:rPr>
                <w:rStyle w:val="Strk"/>
                <w:sz w:val="16"/>
                <w:szCs w:val="16"/>
                <w:lang w:val="en-US"/>
              </w:rPr>
              <w:t>44% of metastases occurred within the first year.</w:t>
            </w:r>
            <w:r w:rsidRPr="00497FF4">
              <w:rPr>
                <w:sz w:val="16"/>
                <w:szCs w:val="16"/>
                <w:lang w:val="en-US"/>
              </w:rPr>
              <w:t xml:space="preserve"> - </w:t>
            </w:r>
            <w:r w:rsidRPr="00497FF4">
              <w:rPr>
                <w:rStyle w:val="Strk"/>
                <w:sz w:val="16"/>
                <w:szCs w:val="16"/>
                <w:lang w:val="en-US"/>
              </w:rPr>
              <w:t>Most metastases occurred within 3 years, with no significant increase beyond 5 years.</w:t>
            </w:r>
            <w:r w:rsidRPr="00497FF4">
              <w:rPr>
                <w:sz w:val="16"/>
                <w:szCs w:val="16"/>
                <w:lang w:val="en-US"/>
              </w:rPr>
              <w:t xml:space="preserve"> </w:t>
            </w:r>
          </w:p>
        </w:tc>
      </w:tr>
      <w:tr w:rsidR="00BD6924" w:rsidRPr="00BA1B92" w14:paraId="657379AA" w14:textId="77777777" w:rsidTr="00C456EF">
        <w:tc>
          <w:tcPr>
            <w:tcW w:w="1134" w:type="dxa"/>
          </w:tcPr>
          <w:p w14:paraId="35EBF602"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38496E8A" w14:textId="77777777" w:rsidR="00BD6924" w:rsidRDefault="00BD6924" w:rsidP="00C456EF">
            <w:pPr>
              <w:rPr>
                <w:sz w:val="16"/>
                <w:szCs w:val="16"/>
                <w:lang w:val="en-US"/>
              </w:rPr>
            </w:pPr>
            <w:r w:rsidRPr="00497FF4">
              <w:rPr>
                <w:sz w:val="16"/>
                <w:szCs w:val="16"/>
                <w:lang w:val="en-US"/>
              </w:rPr>
              <w:t>Khan et al. (Journal of Plastic, Reconstructive &amp; Aesthetic Surgery)</w:t>
            </w:r>
          </w:p>
          <w:p w14:paraId="7422665E" w14:textId="13B1F662" w:rsidR="00BD6924" w:rsidRPr="00497FF4" w:rsidRDefault="00F26E49" w:rsidP="00C456EF">
            <w:pPr>
              <w:rPr>
                <w:sz w:val="16"/>
                <w:szCs w:val="16"/>
                <w:lang w:val="en-US"/>
              </w:rPr>
            </w:pPr>
            <w:r>
              <w:rPr>
                <w:sz w:val="16"/>
                <w:szCs w:val="16"/>
                <w:lang w:val="en-US"/>
              </w:rPr>
              <w:fldChar w:fldCharType="begin">
                <w:fldData xml:space="preserve">PEVuZE5vdGU+PENpdGU+PEF1dGhvcj5LaGFuPC9BdXRob3I+PFllYXI+MjAxODwvWWVhcj48UmVj
TnVtPjE3MjYzPC9SZWNOdW0+PERpc3BsYXlUZXh0PigxNzQpPC9EaXNwbGF5VGV4dD48cmVjb3Jk
PjxyZWMtbnVtYmVyPjE3MjYzPC9yZWMtbnVtYmVyPjxmb3JlaWduLWtleXM+PGtleSBhcHA9IkVO
IiBkYi1pZD0iZGF0OXQ5eDAxZDl0emtlengyMXh2ZjVsZGR2emZ4ZDU1endhIiB0aW1lc3RhbXA9
IjE3NTMxOTkyMTkiIGd1aWQ9ImJhYmIwMWUwLTE4MzktNDMxNS1hMzNhLTZhMzYwNjYwMDI4MiI+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cnM+PC9jb250cmlidXRvcnM+PGF1dGgtYWRkcmVzcz5EZXBhcnRtZW50IG9mIFBsYXN0aWMgU3Vy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Pr>
                <w:noProof/>
                <w:sz w:val="16"/>
                <w:szCs w:val="16"/>
                <w:lang w:val="en-US"/>
              </w:rPr>
              <w:t>(174)</w:t>
            </w:r>
            <w:r>
              <w:rPr>
                <w:sz w:val="16"/>
                <w:szCs w:val="16"/>
                <w:lang w:val="en-US"/>
              </w:rPr>
              <w:fldChar w:fldCharType="end"/>
            </w:r>
          </w:p>
        </w:tc>
        <w:tc>
          <w:tcPr>
            <w:tcW w:w="567" w:type="dxa"/>
          </w:tcPr>
          <w:p w14:paraId="66BE13DD" w14:textId="77777777" w:rsidR="00BD6924" w:rsidRPr="000966A1" w:rsidRDefault="00BD6924" w:rsidP="00C456EF">
            <w:pPr>
              <w:rPr>
                <w:sz w:val="16"/>
                <w:szCs w:val="16"/>
              </w:rPr>
            </w:pPr>
            <w:r w:rsidRPr="000966A1">
              <w:rPr>
                <w:sz w:val="16"/>
                <w:szCs w:val="16"/>
              </w:rPr>
              <w:t>2018</w:t>
            </w:r>
          </w:p>
        </w:tc>
        <w:tc>
          <w:tcPr>
            <w:tcW w:w="1134" w:type="dxa"/>
          </w:tcPr>
          <w:p w14:paraId="250CFEE5" w14:textId="77777777" w:rsidR="00BD6924" w:rsidRPr="00497FF4" w:rsidRDefault="00BD6924" w:rsidP="00C456EF">
            <w:pPr>
              <w:rPr>
                <w:sz w:val="16"/>
                <w:szCs w:val="16"/>
                <w:lang w:val="en-US"/>
              </w:rPr>
            </w:pPr>
            <w:r w:rsidRPr="00497FF4">
              <w:rPr>
                <w:sz w:val="16"/>
                <w:szCs w:val="16"/>
                <w:lang w:val="en-US"/>
              </w:rPr>
              <w:t>Retrospective cohort study with 5-year follow-up</w:t>
            </w:r>
          </w:p>
        </w:tc>
        <w:tc>
          <w:tcPr>
            <w:tcW w:w="1267" w:type="dxa"/>
          </w:tcPr>
          <w:p w14:paraId="7E9B6976"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2B29BEA4" w14:textId="77777777" w:rsidR="00BD6924" w:rsidRPr="000966A1" w:rsidRDefault="00BD6924" w:rsidP="00C456EF">
            <w:pPr>
              <w:rPr>
                <w:sz w:val="16"/>
                <w:szCs w:val="16"/>
                <w:lang w:val="en-US"/>
              </w:rPr>
            </w:pPr>
            <w:r w:rsidRPr="00F55AE9">
              <w:rPr>
                <w:sz w:val="16"/>
                <w:szCs w:val="16"/>
                <w:lang w:val="en-US"/>
              </w:rPr>
              <w:t xml:space="preserve">Evaluates </w:t>
            </w:r>
            <w:r w:rsidRPr="00F55AE9">
              <w:rPr>
                <w:rStyle w:val="Strk"/>
                <w:sz w:val="16"/>
                <w:szCs w:val="16"/>
                <w:lang w:val="en-US"/>
              </w:rPr>
              <w:t>rates of local recurrence (LR) and lymph node (LN) metastasis</w:t>
            </w:r>
            <w:r w:rsidRPr="00F55AE9">
              <w:rPr>
                <w:sz w:val="16"/>
                <w:szCs w:val="16"/>
                <w:lang w:val="en-US"/>
              </w:rPr>
              <w:t xml:space="preserve"> in SCC patients over 5 years.</w:t>
            </w:r>
          </w:p>
        </w:tc>
        <w:tc>
          <w:tcPr>
            <w:tcW w:w="1047" w:type="dxa"/>
          </w:tcPr>
          <w:p w14:paraId="7B836D45" w14:textId="77777777" w:rsidR="00BD6924" w:rsidRPr="000966A1" w:rsidRDefault="00BD6924" w:rsidP="00C456EF">
            <w:pPr>
              <w:rPr>
                <w:sz w:val="16"/>
                <w:szCs w:val="16"/>
                <w:lang w:val="en-US"/>
              </w:rPr>
            </w:pPr>
            <w:proofErr w:type="spellStart"/>
            <w:r w:rsidRPr="000966A1">
              <w:rPr>
                <w:sz w:val="16"/>
                <w:szCs w:val="16"/>
              </w:rPr>
              <w:t>Surgical</w:t>
            </w:r>
            <w:proofErr w:type="spellEnd"/>
            <w:r w:rsidRPr="000966A1">
              <w:rPr>
                <w:sz w:val="16"/>
                <w:szCs w:val="16"/>
              </w:rPr>
              <w:t xml:space="preserve"> excision of SCC</w:t>
            </w:r>
          </w:p>
        </w:tc>
        <w:tc>
          <w:tcPr>
            <w:tcW w:w="1047" w:type="dxa"/>
          </w:tcPr>
          <w:p w14:paraId="7C03EC25"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3D873FDA" w14:textId="77777777" w:rsidR="00BD6924" w:rsidRPr="000966A1" w:rsidRDefault="00BD6924" w:rsidP="00C456EF">
            <w:pPr>
              <w:rPr>
                <w:sz w:val="16"/>
                <w:szCs w:val="16"/>
                <w:lang w:val="en-US"/>
              </w:rPr>
            </w:pPr>
            <w:r w:rsidRPr="00F55AE9">
              <w:rPr>
                <w:sz w:val="16"/>
                <w:szCs w:val="16"/>
                <w:lang w:val="en-US"/>
              </w:rPr>
              <w:t>598 SCC patients followed for 5 years</w:t>
            </w:r>
          </w:p>
        </w:tc>
        <w:tc>
          <w:tcPr>
            <w:tcW w:w="1436" w:type="dxa"/>
          </w:tcPr>
          <w:p w14:paraId="08A96424" w14:textId="77777777" w:rsidR="00BD6924" w:rsidRPr="000966A1" w:rsidRDefault="00BD6924" w:rsidP="00C456EF">
            <w:pPr>
              <w:rPr>
                <w:sz w:val="16"/>
                <w:szCs w:val="16"/>
                <w:lang w:val="en-US"/>
              </w:rPr>
            </w:pPr>
            <w:r w:rsidRPr="00497FF4">
              <w:rPr>
                <w:rStyle w:val="Strk"/>
                <w:sz w:val="16"/>
                <w:szCs w:val="16"/>
                <w:lang w:val="en-US"/>
              </w:rPr>
              <w:t>Recurrence risk findings:</w:t>
            </w:r>
            <w:r w:rsidRPr="00497FF4">
              <w:rPr>
                <w:sz w:val="16"/>
                <w:szCs w:val="16"/>
                <w:lang w:val="en-US"/>
              </w:rPr>
              <w:t xml:space="preserve"> - </w:t>
            </w:r>
            <w:r w:rsidRPr="00497FF4">
              <w:rPr>
                <w:rStyle w:val="Strk"/>
                <w:sz w:val="16"/>
                <w:szCs w:val="16"/>
                <w:lang w:val="en-US"/>
              </w:rPr>
              <w:t>Total recurrence rate (LR + LN metastasis) at 5 years: 6.7% (40/598 patients).</w:t>
            </w:r>
            <w:r w:rsidRPr="00497FF4">
              <w:rPr>
                <w:sz w:val="16"/>
                <w:szCs w:val="16"/>
                <w:lang w:val="en-US"/>
              </w:rPr>
              <w:t xml:space="preserve"> - </w:t>
            </w:r>
            <w:r w:rsidRPr="00497FF4">
              <w:rPr>
                <w:rStyle w:val="Strk"/>
                <w:sz w:val="16"/>
                <w:szCs w:val="16"/>
                <w:lang w:val="en-US"/>
              </w:rPr>
              <w:t>96% of total recurrences occurred within 2 years.</w:t>
            </w:r>
            <w:r w:rsidRPr="00497FF4">
              <w:rPr>
                <w:sz w:val="16"/>
                <w:szCs w:val="16"/>
                <w:lang w:val="en-US"/>
              </w:rPr>
              <w:t xml:space="preserve"> - </w:t>
            </w:r>
            <w:r w:rsidRPr="00497FF4">
              <w:rPr>
                <w:rStyle w:val="Strk"/>
                <w:sz w:val="16"/>
                <w:szCs w:val="16"/>
                <w:lang w:val="en-US"/>
              </w:rPr>
              <w:t>Median time to local recurrence: 9 months (range: 1–57 months).</w:t>
            </w:r>
            <w:r w:rsidRPr="00497FF4">
              <w:rPr>
                <w:sz w:val="16"/>
                <w:szCs w:val="16"/>
                <w:lang w:val="en-US"/>
              </w:rPr>
              <w:t xml:space="preserve"> - </w:t>
            </w:r>
            <w:r w:rsidRPr="00497FF4">
              <w:rPr>
                <w:rStyle w:val="Strk"/>
                <w:sz w:val="16"/>
                <w:szCs w:val="16"/>
                <w:lang w:val="en-US"/>
              </w:rPr>
              <w:t>Median time to LN metastasis: 5.5 months (range: 1–18 months).</w:t>
            </w:r>
            <w:r w:rsidRPr="00497FF4">
              <w:rPr>
                <w:sz w:val="16"/>
                <w:szCs w:val="16"/>
                <w:lang w:val="en-US"/>
              </w:rPr>
              <w:t xml:space="preserve"> - </w:t>
            </w:r>
          </w:p>
        </w:tc>
      </w:tr>
    </w:tbl>
    <w:p w14:paraId="1A0F5EA1" w14:textId="77777777" w:rsidR="00BD6924" w:rsidRDefault="00BD6924" w:rsidP="00BD6924">
      <w:pPr>
        <w:rPr>
          <w:lang w:val="en-US"/>
        </w:rPr>
      </w:pPr>
    </w:p>
    <w:p w14:paraId="5AAE013B" w14:textId="77777777" w:rsidR="00BD6924" w:rsidRDefault="00BD6924" w:rsidP="009F5A16">
      <w:pPr>
        <w:pStyle w:val="Overskrift4"/>
        <w:numPr>
          <w:ilvl w:val="0"/>
          <w:numId w:val="2"/>
        </w:numPr>
        <w:pBdr>
          <w:bottom w:val="single" w:sz="12" w:space="1" w:color="auto"/>
        </w:pBdr>
        <w:tabs>
          <w:tab w:val="num" w:pos="720"/>
        </w:tabs>
        <w:spacing w:after="0"/>
        <w:ind w:left="720" w:hanging="360"/>
      </w:pPr>
      <w:r>
        <w:t xml:space="preserve">Opfølgningsprogrammet for metastatisk og lokalavanceret </w:t>
      </w:r>
      <w:proofErr w:type="spellStart"/>
      <w:r>
        <w:t>planocellulært</w:t>
      </w:r>
      <w:proofErr w:type="spellEnd"/>
      <w:r>
        <w:t xml:space="preserve"> karcinom bør tilrettelægges individuelt (C)</w:t>
      </w:r>
    </w:p>
    <w:p w14:paraId="60721DDB" w14:textId="77777777" w:rsidR="00BD6924" w:rsidRPr="00F35D7D" w:rsidRDefault="00BD6924" w:rsidP="009F5A16">
      <w:pPr>
        <w:spacing w:after="0"/>
      </w:pPr>
    </w:p>
    <w:p w14:paraId="14F04A34" w14:textId="77777777" w:rsidR="00BD6924" w:rsidRPr="00D7508B" w:rsidRDefault="00BD6924" w:rsidP="006A560B">
      <w:pPr>
        <w:pStyle w:val="Overskrift4"/>
        <w:numPr>
          <w:ilvl w:val="0"/>
          <w:numId w:val="2"/>
        </w:numPr>
        <w:pBdr>
          <w:bottom w:val="single" w:sz="12" w:space="1" w:color="auto"/>
        </w:pBdr>
        <w:tabs>
          <w:tab w:val="num" w:pos="720"/>
        </w:tabs>
        <w:ind w:left="720" w:hanging="360"/>
      </w:pPr>
      <w:r>
        <w:t>Patienterne bør informeres om kontrol af egen hud og hensigtsmæssig soladfærd (B)</w:t>
      </w:r>
    </w:p>
    <w:p w14:paraId="615B7917" w14:textId="77777777" w:rsidR="00BD6924" w:rsidRPr="00BB4EE6" w:rsidRDefault="00BD6924" w:rsidP="00BD6924">
      <w:pPr>
        <w:spacing w:after="0"/>
        <w:rPr>
          <w:b/>
          <w:bCs/>
        </w:rPr>
      </w:pPr>
      <w:r w:rsidRPr="00BB4EE6">
        <w:rPr>
          <w:b/>
          <w:bCs/>
        </w:rPr>
        <w:t>Oxford-niveau for evidens</w:t>
      </w:r>
    </w:p>
    <w:p w14:paraId="0D415D25" w14:textId="77777777" w:rsidR="00BD6924" w:rsidRPr="00BB4EE6" w:rsidRDefault="00BD6924" w:rsidP="006A560B">
      <w:pPr>
        <w:numPr>
          <w:ilvl w:val="0"/>
          <w:numId w:val="38"/>
        </w:numPr>
        <w:spacing w:after="0"/>
      </w:pPr>
      <w:r w:rsidRPr="00BB4EE6">
        <w:t xml:space="preserve">Evidensen for anbefalingen er primært baseret på </w:t>
      </w:r>
      <w:r w:rsidRPr="00BB4EE6">
        <w:rPr>
          <w:b/>
          <w:bCs/>
        </w:rPr>
        <w:t xml:space="preserve">systematiske </w:t>
      </w:r>
      <w:proofErr w:type="spellStart"/>
      <w:r w:rsidRPr="00BB4EE6">
        <w:rPr>
          <w:b/>
          <w:bCs/>
        </w:rPr>
        <w:t>reviews</w:t>
      </w:r>
      <w:proofErr w:type="spellEnd"/>
      <w:r w:rsidRPr="00BB4EE6">
        <w:rPr>
          <w:b/>
          <w:bCs/>
        </w:rPr>
        <w:t xml:space="preserve"> og </w:t>
      </w:r>
      <w:proofErr w:type="spellStart"/>
      <w:r w:rsidRPr="00BB4EE6">
        <w:rPr>
          <w:b/>
          <w:bCs/>
        </w:rPr>
        <w:t>meta</w:t>
      </w:r>
      <w:proofErr w:type="spellEnd"/>
      <w:r w:rsidRPr="00BB4EE6">
        <w:rPr>
          <w:b/>
          <w:bCs/>
        </w:rPr>
        <w:t>-analyser af randomiserede og ikke-randomiserede interventionsstudier</w:t>
      </w:r>
      <w:r w:rsidRPr="00BB4EE6">
        <w:t xml:space="preserve">, svarende til </w:t>
      </w:r>
      <w:r w:rsidRPr="00BB4EE6">
        <w:rPr>
          <w:b/>
          <w:bCs/>
        </w:rPr>
        <w:t>niveau 1a–2a</w:t>
      </w:r>
      <w:r w:rsidRPr="00BB4EE6">
        <w:t xml:space="preserve"> på Oxford-skalaen.</w:t>
      </w:r>
    </w:p>
    <w:p w14:paraId="1F9F1C9A" w14:textId="77777777" w:rsidR="00BD6924" w:rsidRPr="00BB4EE6" w:rsidRDefault="00BD6924" w:rsidP="00BD6924">
      <w:pPr>
        <w:spacing w:after="0"/>
      </w:pPr>
    </w:p>
    <w:p w14:paraId="3618F05A" w14:textId="77777777" w:rsidR="00BD6924" w:rsidRPr="00BB4EE6" w:rsidRDefault="00BD6924" w:rsidP="00BD6924">
      <w:pPr>
        <w:spacing w:after="0"/>
        <w:rPr>
          <w:b/>
          <w:bCs/>
        </w:rPr>
      </w:pPr>
      <w:r w:rsidRPr="00BB4EE6">
        <w:rPr>
          <w:b/>
          <w:bCs/>
        </w:rPr>
        <w:t>Evidensens styrker og begrænsninger</w:t>
      </w:r>
    </w:p>
    <w:p w14:paraId="75C96D35" w14:textId="77777777" w:rsidR="00BD6924" w:rsidRPr="00BB4EE6" w:rsidRDefault="00BD6924" w:rsidP="006A560B">
      <w:pPr>
        <w:numPr>
          <w:ilvl w:val="0"/>
          <w:numId w:val="38"/>
        </w:numPr>
        <w:spacing w:after="0"/>
        <w:rPr>
          <w:b/>
          <w:bCs/>
        </w:rPr>
      </w:pPr>
      <w:r w:rsidRPr="00BB4EE6">
        <w:rPr>
          <w:b/>
          <w:bCs/>
        </w:rPr>
        <w:t>Styrker:</w:t>
      </w:r>
    </w:p>
    <w:p w14:paraId="4B6F7327" w14:textId="77777777" w:rsidR="00BD6924" w:rsidRPr="00BB4EE6" w:rsidRDefault="00BD6924" w:rsidP="006A560B">
      <w:pPr>
        <w:numPr>
          <w:ilvl w:val="0"/>
          <w:numId w:val="39"/>
        </w:numPr>
        <w:spacing w:after="0"/>
      </w:pPr>
      <w:r w:rsidRPr="00BB4EE6">
        <w:t xml:space="preserve">Der foreligger </w:t>
      </w:r>
      <w:r w:rsidRPr="00BB4EE6">
        <w:rPr>
          <w:b/>
          <w:bCs/>
        </w:rPr>
        <w:t xml:space="preserve">systematiske </w:t>
      </w:r>
      <w:proofErr w:type="spellStart"/>
      <w:r w:rsidRPr="00BB4EE6">
        <w:rPr>
          <w:b/>
          <w:bCs/>
        </w:rPr>
        <w:t>reviews</w:t>
      </w:r>
      <w:proofErr w:type="spellEnd"/>
      <w:r w:rsidRPr="00BB4EE6">
        <w:rPr>
          <w:b/>
          <w:bCs/>
        </w:rPr>
        <w:t xml:space="preserve"> med </w:t>
      </w:r>
      <w:proofErr w:type="spellStart"/>
      <w:r w:rsidRPr="00BB4EE6">
        <w:rPr>
          <w:b/>
          <w:bCs/>
        </w:rPr>
        <w:t>meta</w:t>
      </w:r>
      <w:proofErr w:type="spellEnd"/>
      <w:r w:rsidRPr="00BB4EE6">
        <w:rPr>
          <w:b/>
          <w:bCs/>
        </w:rPr>
        <w:t>-analyse</w:t>
      </w:r>
      <w:r w:rsidRPr="00BB4EE6">
        <w:t>, som undersøger både brugen af solcreme og effekten af interventionsprogrammer til hudselvundersøgelse (SSE).</w:t>
      </w:r>
    </w:p>
    <w:p w14:paraId="0DA18466" w14:textId="77777777" w:rsidR="00BD6924" w:rsidRPr="00BB4EE6" w:rsidRDefault="00BD6924" w:rsidP="006A560B">
      <w:pPr>
        <w:numPr>
          <w:ilvl w:val="0"/>
          <w:numId w:val="39"/>
        </w:numPr>
        <w:spacing w:after="0"/>
      </w:pPr>
      <w:r w:rsidRPr="00BB4EE6">
        <w:t xml:space="preserve">Interventioner rettet mod </w:t>
      </w:r>
      <w:r w:rsidRPr="00BB4EE6">
        <w:rPr>
          <w:b/>
          <w:bCs/>
        </w:rPr>
        <w:t>egenkontrol og SSE øger markant frekvensen af selvundersøgelse</w:t>
      </w:r>
      <w:r w:rsidRPr="00BB4EE6">
        <w:t>, hvilket teoretisk understøtter tidlig detektion.</w:t>
      </w:r>
    </w:p>
    <w:p w14:paraId="0860FFBF" w14:textId="77777777" w:rsidR="00BD6924" w:rsidRPr="00BB4EE6" w:rsidRDefault="00BD6924" w:rsidP="006A560B">
      <w:pPr>
        <w:numPr>
          <w:ilvl w:val="0"/>
          <w:numId w:val="39"/>
        </w:numPr>
        <w:spacing w:after="0"/>
      </w:pPr>
      <w:r w:rsidRPr="00BB4EE6">
        <w:t xml:space="preserve">SSE-interventioner er </w:t>
      </w:r>
      <w:r w:rsidRPr="00BB4EE6">
        <w:rPr>
          <w:b/>
          <w:bCs/>
        </w:rPr>
        <w:t>non-invasive, billige og uden skadevirkninger</w:t>
      </w:r>
      <w:r w:rsidRPr="00BB4EE6">
        <w:t>, og kan derfor anbefales som en generel strategi til patientinvolvering og sygdomsbevidsthed.</w:t>
      </w:r>
    </w:p>
    <w:p w14:paraId="0C3FE8D4" w14:textId="77777777" w:rsidR="00BD6924" w:rsidRPr="00BB4EE6" w:rsidRDefault="00BD6924" w:rsidP="006A560B">
      <w:pPr>
        <w:numPr>
          <w:ilvl w:val="0"/>
          <w:numId w:val="38"/>
        </w:numPr>
        <w:spacing w:after="0"/>
        <w:rPr>
          <w:b/>
          <w:bCs/>
        </w:rPr>
      </w:pPr>
      <w:r w:rsidRPr="00BB4EE6">
        <w:rPr>
          <w:b/>
          <w:bCs/>
        </w:rPr>
        <w:t>Begrænsninger:</w:t>
      </w:r>
    </w:p>
    <w:p w14:paraId="0AD3C777" w14:textId="77777777" w:rsidR="00BD6924" w:rsidRPr="00BB4EE6" w:rsidRDefault="00BD6924" w:rsidP="006A560B">
      <w:pPr>
        <w:numPr>
          <w:ilvl w:val="0"/>
          <w:numId w:val="40"/>
        </w:numPr>
        <w:spacing w:after="0"/>
      </w:pPr>
      <w:r w:rsidRPr="00BB4EE6">
        <w:t xml:space="preserve">Effekten af </w:t>
      </w:r>
      <w:r w:rsidRPr="00BB4EE6">
        <w:rPr>
          <w:b/>
          <w:bCs/>
        </w:rPr>
        <w:t>solcreme</w:t>
      </w:r>
      <w:r w:rsidRPr="00BB4EE6">
        <w:t xml:space="preserve"> som primær forebyggelse mod </w:t>
      </w:r>
      <w:r w:rsidRPr="00BB4EE6">
        <w:rPr>
          <w:b/>
          <w:bCs/>
        </w:rPr>
        <w:t>PCC er ikke dokumenteret</w:t>
      </w:r>
      <w:r w:rsidRPr="00BB4EE6">
        <w:t xml:space="preserve"> – systematiske </w:t>
      </w:r>
      <w:proofErr w:type="spellStart"/>
      <w:r w:rsidRPr="00BB4EE6">
        <w:t>reviews</w:t>
      </w:r>
      <w:proofErr w:type="spellEnd"/>
      <w:r w:rsidRPr="00BB4EE6">
        <w:t xml:space="preserve"> har ikke vist signifikant reduktion i forekomst.</w:t>
      </w:r>
    </w:p>
    <w:p w14:paraId="7997C76A" w14:textId="77777777" w:rsidR="00BD6924" w:rsidRPr="00BB4EE6" w:rsidRDefault="00BD6924" w:rsidP="006A560B">
      <w:pPr>
        <w:numPr>
          <w:ilvl w:val="0"/>
          <w:numId w:val="40"/>
        </w:numPr>
        <w:spacing w:after="0"/>
      </w:pPr>
      <w:r w:rsidRPr="00BB4EE6">
        <w:rPr>
          <w:b/>
          <w:bCs/>
        </w:rPr>
        <w:t xml:space="preserve">SSE-interventioner har ikke dokumenteret effekt på klinisk </w:t>
      </w:r>
      <w:proofErr w:type="spellStart"/>
      <w:r w:rsidRPr="00BB4EE6">
        <w:rPr>
          <w:b/>
          <w:bCs/>
        </w:rPr>
        <w:t>outcomes</w:t>
      </w:r>
      <w:proofErr w:type="spellEnd"/>
      <w:r w:rsidRPr="00BB4EE6">
        <w:t xml:space="preserve"> som tidligere diagnostik eller reduktion i mortalitet.</w:t>
      </w:r>
    </w:p>
    <w:p w14:paraId="4ECA2DA2" w14:textId="77777777" w:rsidR="00BD6924" w:rsidRPr="00BB4EE6" w:rsidRDefault="00BD6924" w:rsidP="006A560B">
      <w:pPr>
        <w:numPr>
          <w:ilvl w:val="0"/>
          <w:numId w:val="40"/>
        </w:numPr>
        <w:spacing w:after="0"/>
      </w:pPr>
      <w:r w:rsidRPr="00BB4EE6">
        <w:lastRenderedPageBreak/>
        <w:t xml:space="preserve">Kvaliteten af de inkluderede studier i </w:t>
      </w:r>
      <w:proofErr w:type="spellStart"/>
      <w:r w:rsidRPr="00BB4EE6">
        <w:t>reviewet</w:t>
      </w:r>
      <w:proofErr w:type="spellEnd"/>
      <w:r w:rsidRPr="00BB4EE6">
        <w:t xml:space="preserve"> om SSE var generelt lav, og </w:t>
      </w:r>
      <w:r w:rsidRPr="00BB4EE6">
        <w:rPr>
          <w:b/>
          <w:bCs/>
        </w:rPr>
        <w:t>størstedelen havde høj risiko for bias</w:t>
      </w:r>
      <w:r w:rsidRPr="00BB4EE6">
        <w:t xml:space="preserve"> (61 %).</w:t>
      </w:r>
    </w:p>
    <w:p w14:paraId="3D459112" w14:textId="77777777" w:rsidR="00BD6924" w:rsidRPr="00BB4EE6" w:rsidRDefault="00BD6924" w:rsidP="006A560B">
      <w:pPr>
        <w:numPr>
          <w:ilvl w:val="0"/>
          <w:numId w:val="40"/>
        </w:numPr>
        <w:spacing w:after="0"/>
      </w:pPr>
      <w:r w:rsidRPr="00BB4EE6">
        <w:t xml:space="preserve">Mangel på </w:t>
      </w:r>
      <w:r w:rsidRPr="00BB4EE6">
        <w:rPr>
          <w:b/>
          <w:bCs/>
        </w:rPr>
        <w:t>langsigtede og kontrollerede studier</w:t>
      </w:r>
      <w:r w:rsidRPr="00BB4EE6">
        <w:t>, der måler "hårde" endepunkter som recidiv, metastaser eller overlevelse.</w:t>
      </w:r>
    </w:p>
    <w:p w14:paraId="30DB24A0" w14:textId="77777777" w:rsidR="00BD6924" w:rsidRPr="00BB4EE6" w:rsidRDefault="00BD6924" w:rsidP="00BD6924">
      <w:pPr>
        <w:spacing w:after="0"/>
      </w:pPr>
    </w:p>
    <w:p w14:paraId="6218D3BB" w14:textId="77777777" w:rsidR="00BD6924" w:rsidRPr="00BB4EE6" w:rsidRDefault="00BD6924" w:rsidP="00BD6924">
      <w:pPr>
        <w:spacing w:after="0"/>
        <w:rPr>
          <w:b/>
          <w:bCs/>
        </w:rPr>
      </w:pPr>
      <w:r w:rsidRPr="00BB4EE6">
        <w:rPr>
          <w:b/>
          <w:bCs/>
        </w:rPr>
        <w:t xml:space="preserve">Resultater fra </w:t>
      </w:r>
      <w:proofErr w:type="spellStart"/>
      <w:r w:rsidRPr="00BB4EE6">
        <w:rPr>
          <w:b/>
          <w:bCs/>
        </w:rPr>
        <w:t>vidensgennemgangen</w:t>
      </w:r>
      <w:proofErr w:type="spellEnd"/>
    </w:p>
    <w:p w14:paraId="6D7FA351" w14:textId="77777777" w:rsidR="00BD6924" w:rsidRPr="00BB4EE6" w:rsidRDefault="00BD6924" w:rsidP="006A560B">
      <w:pPr>
        <w:numPr>
          <w:ilvl w:val="0"/>
          <w:numId w:val="38"/>
        </w:numPr>
        <w:spacing w:after="0"/>
        <w:rPr>
          <w:b/>
          <w:bCs/>
        </w:rPr>
      </w:pPr>
      <w:r w:rsidRPr="00BB4EE6">
        <w:rPr>
          <w:b/>
          <w:bCs/>
        </w:rPr>
        <w:t>Solbeskyttelse:</w:t>
      </w:r>
    </w:p>
    <w:p w14:paraId="54A95A54" w14:textId="77777777" w:rsidR="00BD6924" w:rsidRPr="00BB4EE6" w:rsidRDefault="00BD6924" w:rsidP="006A560B">
      <w:pPr>
        <w:numPr>
          <w:ilvl w:val="0"/>
          <w:numId w:val="41"/>
        </w:numPr>
        <w:spacing w:after="0"/>
      </w:pPr>
      <w:r w:rsidRPr="00BB4EE6">
        <w:rPr>
          <w:b/>
          <w:bCs/>
        </w:rPr>
        <w:t>Silva et al. (2018)</w:t>
      </w:r>
      <w:r w:rsidRPr="00BB4EE6">
        <w:t xml:space="preserve">: Systematisk </w:t>
      </w:r>
      <w:proofErr w:type="spellStart"/>
      <w:r w:rsidRPr="00BB4EE6">
        <w:t>review</w:t>
      </w:r>
      <w:proofErr w:type="spellEnd"/>
      <w:r w:rsidRPr="00BB4EE6">
        <w:t xml:space="preserve"> og </w:t>
      </w:r>
      <w:proofErr w:type="spellStart"/>
      <w:r w:rsidRPr="00BB4EE6">
        <w:t>meta</w:t>
      </w:r>
      <w:proofErr w:type="spellEnd"/>
      <w:r w:rsidRPr="00BB4EE6">
        <w:t xml:space="preserve">-analyse af 29 studier (313.717 deltagere) fandt </w:t>
      </w:r>
      <w:r w:rsidRPr="00BB4EE6">
        <w:rPr>
          <w:b/>
          <w:bCs/>
        </w:rPr>
        <w:t>ingen signifikant forebyggende effekt</w:t>
      </w:r>
      <w:r w:rsidRPr="00BB4EE6">
        <w:t xml:space="preserve"> af solcreme på hudkræft generelt (OR 1.08; 95 % CI: 0.91–1.28).</w:t>
      </w:r>
    </w:p>
    <w:p w14:paraId="7FFB24C0" w14:textId="77777777" w:rsidR="00BD6924" w:rsidRPr="00BB4EE6" w:rsidRDefault="00BD6924" w:rsidP="006A560B">
      <w:pPr>
        <w:numPr>
          <w:ilvl w:val="0"/>
          <w:numId w:val="41"/>
        </w:numPr>
        <w:spacing w:after="0"/>
      </w:pPr>
      <w:r w:rsidRPr="00BB4EE6">
        <w:t>For non-melanom hudkræft (herunder PCC) var effekten ikke signifikant (OR 0.99; 95 % CI: 0.62–1.57).</w:t>
      </w:r>
    </w:p>
    <w:p w14:paraId="60BDCA97" w14:textId="77777777" w:rsidR="00BD6924" w:rsidRPr="00BB4EE6" w:rsidRDefault="00BD6924" w:rsidP="006A560B">
      <w:pPr>
        <w:numPr>
          <w:ilvl w:val="0"/>
          <w:numId w:val="41"/>
        </w:numPr>
        <w:spacing w:after="0"/>
      </w:pPr>
      <w:r w:rsidRPr="00BB4EE6">
        <w:t xml:space="preserve">Konklusion: </w:t>
      </w:r>
      <w:r w:rsidRPr="00BB4EE6">
        <w:rPr>
          <w:b/>
          <w:bCs/>
        </w:rPr>
        <w:t>Solcreme alene er ikke tilstrækkelig som prævention</w:t>
      </w:r>
      <w:r w:rsidRPr="00BB4EE6">
        <w:t xml:space="preserve">, men bør indgå som </w:t>
      </w:r>
      <w:r w:rsidRPr="00BB4EE6">
        <w:rPr>
          <w:b/>
          <w:bCs/>
        </w:rPr>
        <w:t>del af bredere soladfærdsstrategi</w:t>
      </w:r>
      <w:r w:rsidRPr="00BB4EE6">
        <w:t>.</w:t>
      </w:r>
    </w:p>
    <w:p w14:paraId="6C11F1F9" w14:textId="77777777" w:rsidR="00BD6924" w:rsidRPr="00BB4EE6" w:rsidRDefault="00BD6924" w:rsidP="006A560B">
      <w:pPr>
        <w:numPr>
          <w:ilvl w:val="0"/>
          <w:numId w:val="38"/>
        </w:numPr>
        <w:spacing w:after="0"/>
        <w:rPr>
          <w:b/>
          <w:bCs/>
        </w:rPr>
      </w:pPr>
      <w:r w:rsidRPr="00BB4EE6">
        <w:rPr>
          <w:b/>
          <w:bCs/>
        </w:rPr>
        <w:t>Hudselvundersøgelse (SSE):</w:t>
      </w:r>
    </w:p>
    <w:p w14:paraId="077CC59C" w14:textId="77777777" w:rsidR="00BD6924" w:rsidRPr="00BB4EE6" w:rsidRDefault="00BD6924" w:rsidP="006A560B">
      <w:pPr>
        <w:numPr>
          <w:ilvl w:val="0"/>
          <w:numId w:val="42"/>
        </w:numPr>
        <w:spacing w:after="0"/>
      </w:pPr>
      <w:proofErr w:type="spellStart"/>
      <w:r w:rsidRPr="00BB4EE6">
        <w:rPr>
          <w:b/>
          <w:bCs/>
        </w:rPr>
        <w:t>Ersser</w:t>
      </w:r>
      <w:proofErr w:type="spellEnd"/>
      <w:r w:rsidRPr="00BB4EE6">
        <w:rPr>
          <w:b/>
          <w:bCs/>
        </w:rPr>
        <w:t xml:space="preserve"> et al. (2019)</w:t>
      </w:r>
      <w:r w:rsidRPr="00BB4EE6">
        <w:t xml:space="preserve">: Systematisk </w:t>
      </w:r>
      <w:proofErr w:type="spellStart"/>
      <w:r w:rsidRPr="00BB4EE6">
        <w:t>review</w:t>
      </w:r>
      <w:proofErr w:type="spellEnd"/>
      <w:r w:rsidRPr="00BB4EE6">
        <w:t xml:space="preserve"> og </w:t>
      </w:r>
      <w:proofErr w:type="spellStart"/>
      <w:r w:rsidRPr="00BB4EE6">
        <w:t>meta</w:t>
      </w:r>
      <w:proofErr w:type="spellEnd"/>
      <w:r w:rsidRPr="00BB4EE6">
        <w:t xml:space="preserve">-analyse (18 studier, 6836 deltagere) fandt, at SSE-interventioner </w:t>
      </w:r>
      <w:r w:rsidRPr="00BB4EE6">
        <w:rPr>
          <w:b/>
          <w:bCs/>
        </w:rPr>
        <w:t>signifikant øger hyppigheden af SSE-aktivitet</w:t>
      </w:r>
      <w:r w:rsidRPr="00BB4EE6">
        <w:t xml:space="preserve"> (OR 2.31; 95 % CI: 1.86–2.87), men </w:t>
      </w:r>
      <w:r w:rsidRPr="00BB4EE6">
        <w:rPr>
          <w:b/>
          <w:bCs/>
        </w:rPr>
        <w:t xml:space="preserve">uden dokumenteret effekt på tidligere diagnose eller kliniske </w:t>
      </w:r>
      <w:proofErr w:type="spellStart"/>
      <w:r w:rsidRPr="00BB4EE6">
        <w:rPr>
          <w:b/>
          <w:bCs/>
        </w:rPr>
        <w:t>outcomes</w:t>
      </w:r>
      <w:proofErr w:type="spellEnd"/>
      <w:r w:rsidRPr="00BB4EE6">
        <w:t>.</w:t>
      </w:r>
    </w:p>
    <w:p w14:paraId="58B5B7BB" w14:textId="77777777" w:rsidR="00BD6924" w:rsidRPr="00BB4EE6" w:rsidRDefault="00BD6924" w:rsidP="006A560B">
      <w:pPr>
        <w:numPr>
          <w:ilvl w:val="0"/>
          <w:numId w:val="42"/>
        </w:numPr>
        <w:spacing w:after="0"/>
      </w:pPr>
      <w:r w:rsidRPr="00BB4EE6">
        <w:t>Interventionstyper: digitale apps, reminders, face-to-face undervisning, skriftligt materiale.</w:t>
      </w:r>
    </w:p>
    <w:p w14:paraId="4E565467" w14:textId="77777777" w:rsidR="00BD6924" w:rsidRPr="00BB4EE6" w:rsidRDefault="00BD6924" w:rsidP="00BD6924">
      <w:pPr>
        <w:spacing w:after="0"/>
      </w:pPr>
    </w:p>
    <w:p w14:paraId="60F0DA98" w14:textId="77777777" w:rsidR="00BD6924" w:rsidRPr="00BB4EE6" w:rsidRDefault="00BD6924" w:rsidP="00BD6924">
      <w:pPr>
        <w:spacing w:after="0"/>
        <w:rPr>
          <w:b/>
          <w:bCs/>
        </w:rPr>
      </w:pPr>
      <w:r w:rsidRPr="00BB4EE6">
        <w:rPr>
          <w:b/>
          <w:bCs/>
        </w:rPr>
        <w:t>Anbefalingens formulering</w:t>
      </w:r>
    </w:p>
    <w:p w14:paraId="6BB291FB" w14:textId="754A8BF6" w:rsidR="00BD6924" w:rsidRDefault="00BD6924" w:rsidP="00BD6924">
      <w:pPr>
        <w:spacing w:after="0"/>
      </w:pPr>
      <w:r w:rsidRPr="00BB4EE6">
        <w:t xml:space="preserve">Formuleringen </w:t>
      </w:r>
      <w:r w:rsidRPr="00BB4EE6">
        <w:rPr>
          <w:i/>
          <w:iCs/>
        </w:rPr>
        <w:t>“Patienterne bør informeres om kontrol af egen hud og hensigtsmæssig soladfærd”</w:t>
      </w:r>
      <w:r w:rsidRPr="00BB4EE6">
        <w:t xml:space="preserve"> er baseret på evidens, der </w:t>
      </w:r>
      <w:r w:rsidRPr="00BB4EE6">
        <w:rPr>
          <w:b/>
          <w:bCs/>
        </w:rPr>
        <w:t xml:space="preserve">understøtter patientinvolvering og </w:t>
      </w:r>
      <w:proofErr w:type="spellStart"/>
      <w:r w:rsidRPr="00BB4EE6">
        <w:rPr>
          <w:b/>
          <w:bCs/>
        </w:rPr>
        <w:t>egenmonitorering</w:t>
      </w:r>
      <w:proofErr w:type="spellEnd"/>
      <w:r w:rsidRPr="00BB4EE6">
        <w:t xml:space="preserve"> som sikre og potentielt gavnlige tiltag, trods fraværet af stærk dokumentation for effekt på kliniske </w:t>
      </w:r>
      <w:proofErr w:type="spellStart"/>
      <w:r w:rsidRPr="00BB4EE6">
        <w:t>outcomes</w:t>
      </w:r>
      <w:proofErr w:type="spellEnd"/>
      <w:r w:rsidRPr="00BB4EE6">
        <w:t>.</w:t>
      </w:r>
      <w:r w:rsidRPr="00BB4EE6">
        <w:br/>
        <w:t xml:space="preserve">Egenkontrol og solbeskyttelse bidrager til </w:t>
      </w:r>
      <w:r w:rsidRPr="00BB4EE6">
        <w:rPr>
          <w:b/>
          <w:bCs/>
        </w:rPr>
        <w:t xml:space="preserve">sygdomsbevidsthed og </w:t>
      </w:r>
      <w:proofErr w:type="spellStart"/>
      <w:r w:rsidRPr="00BB4EE6">
        <w:rPr>
          <w:b/>
          <w:bCs/>
        </w:rPr>
        <w:t>empowerment</w:t>
      </w:r>
      <w:proofErr w:type="spellEnd"/>
      <w:r w:rsidRPr="00BB4EE6">
        <w:t xml:space="preserve">, hvilket er særligt vigtigt i en patientgruppe, hvor hyppige kontroller ikke er indiceret. Da interventionerne er uskadelige og kan øge opmærksomheden på nye hudforandringer, bør de </w:t>
      </w:r>
      <w:r w:rsidRPr="00BB4EE6">
        <w:rPr>
          <w:b/>
          <w:bCs/>
        </w:rPr>
        <w:t>anbefales som led i patientuddannelse og risikobaseret opfølgning</w:t>
      </w:r>
      <w:r w:rsidRPr="00BB4EE6">
        <w:t>.</w:t>
      </w:r>
    </w:p>
    <w:p w14:paraId="71AC5B47" w14:textId="77777777" w:rsidR="00BD6924" w:rsidRPr="00BB315D" w:rsidRDefault="00BD6924" w:rsidP="00BD6924">
      <w:pPr>
        <w:spacing w:after="0"/>
      </w:pP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EE2FA6" w14:paraId="08213C83" w14:textId="77777777" w:rsidTr="00C456EF">
        <w:tc>
          <w:tcPr>
            <w:tcW w:w="1134" w:type="dxa"/>
          </w:tcPr>
          <w:p w14:paraId="3C972F43" w14:textId="77777777" w:rsidR="00BD6924" w:rsidRPr="00271774" w:rsidRDefault="00BD6924" w:rsidP="00C456EF">
            <w:pPr>
              <w:rPr>
                <w:b/>
                <w:bCs/>
                <w:sz w:val="16"/>
                <w:szCs w:val="16"/>
                <w:lang w:val="en-US"/>
              </w:rPr>
            </w:pPr>
            <w:r w:rsidRPr="00271774">
              <w:rPr>
                <w:b/>
                <w:bCs/>
                <w:sz w:val="16"/>
                <w:szCs w:val="16"/>
              </w:rPr>
              <w:t>Intervention</w:t>
            </w:r>
          </w:p>
        </w:tc>
        <w:tc>
          <w:tcPr>
            <w:tcW w:w="1177" w:type="dxa"/>
          </w:tcPr>
          <w:p w14:paraId="0EFCF888" w14:textId="77777777" w:rsidR="00BD6924" w:rsidRPr="00271774" w:rsidRDefault="00BD6924" w:rsidP="00C456EF">
            <w:pPr>
              <w:rPr>
                <w:b/>
                <w:bCs/>
                <w:sz w:val="16"/>
                <w:szCs w:val="16"/>
                <w:lang w:val="en-US"/>
              </w:rPr>
            </w:pPr>
            <w:r w:rsidRPr="00271774">
              <w:rPr>
                <w:b/>
                <w:bCs/>
                <w:sz w:val="16"/>
                <w:szCs w:val="16"/>
              </w:rPr>
              <w:t>Reference</w:t>
            </w:r>
          </w:p>
        </w:tc>
        <w:tc>
          <w:tcPr>
            <w:tcW w:w="541" w:type="dxa"/>
          </w:tcPr>
          <w:p w14:paraId="19D72F0F" w14:textId="77777777" w:rsidR="00BD6924" w:rsidRPr="00271774" w:rsidRDefault="00BD6924" w:rsidP="00C456EF">
            <w:pPr>
              <w:rPr>
                <w:b/>
                <w:bCs/>
                <w:sz w:val="16"/>
                <w:szCs w:val="16"/>
                <w:lang w:val="en-US"/>
              </w:rPr>
            </w:pPr>
            <w:r w:rsidRPr="00271774">
              <w:rPr>
                <w:b/>
                <w:bCs/>
                <w:sz w:val="16"/>
                <w:szCs w:val="16"/>
                <w:lang w:val="en-US"/>
              </w:rPr>
              <w:t>Year</w:t>
            </w:r>
          </w:p>
        </w:tc>
        <w:tc>
          <w:tcPr>
            <w:tcW w:w="976" w:type="dxa"/>
          </w:tcPr>
          <w:p w14:paraId="6F350805" w14:textId="77777777" w:rsidR="00BD6924" w:rsidRPr="00271774" w:rsidRDefault="00BD6924" w:rsidP="00C456EF">
            <w:pPr>
              <w:rPr>
                <w:b/>
                <w:bCs/>
                <w:sz w:val="16"/>
                <w:szCs w:val="16"/>
                <w:lang w:val="en-US"/>
              </w:rPr>
            </w:pPr>
            <w:r w:rsidRPr="00271774">
              <w:rPr>
                <w:b/>
                <w:bCs/>
                <w:sz w:val="16"/>
                <w:szCs w:val="16"/>
                <w:lang w:val="en-US"/>
              </w:rPr>
              <w:t>Study Design</w:t>
            </w:r>
          </w:p>
        </w:tc>
        <w:tc>
          <w:tcPr>
            <w:tcW w:w="1267" w:type="dxa"/>
          </w:tcPr>
          <w:p w14:paraId="6081A326" w14:textId="77777777" w:rsidR="00BD6924" w:rsidRPr="00271774" w:rsidRDefault="00BD6924" w:rsidP="00C456EF">
            <w:pPr>
              <w:rPr>
                <w:b/>
                <w:bCs/>
                <w:sz w:val="16"/>
                <w:szCs w:val="16"/>
                <w:lang w:val="en-US"/>
              </w:rPr>
            </w:pPr>
            <w:r w:rsidRPr="00271774">
              <w:rPr>
                <w:b/>
                <w:bCs/>
                <w:sz w:val="16"/>
                <w:szCs w:val="16"/>
                <w:lang w:val="en-US"/>
              </w:rPr>
              <w:t>Quality of evidence (Oxford/Styrke)</w:t>
            </w:r>
          </w:p>
        </w:tc>
        <w:tc>
          <w:tcPr>
            <w:tcW w:w="1298" w:type="dxa"/>
          </w:tcPr>
          <w:p w14:paraId="685CC20B" w14:textId="77777777" w:rsidR="00BD6924" w:rsidRPr="00271774" w:rsidRDefault="00BD6924" w:rsidP="00C456EF">
            <w:pPr>
              <w:rPr>
                <w:b/>
                <w:bCs/>
                <w:sz w:val="16"/>
                <w:szCs w:val="16"/>
                <w:lang w:val="en-US"/>
              </w:rPr>
            </w:pPr>
            <w:proofErr w:type="spellStart"/>
            <w:r w:rsidRPr="00271774">
              <w:rPr>
                <w:b/>
                <w:bCs/>
                <w:sz w:val="16"/>
                <w:szCs w:val="16"/>
              </w:rPr>
              <w:t>Commentary</w:t>
            </w:r>
            <w:proofErr w:type="spellEnd"/>
          </w:p>
        </w:tc>
        <w:tc>
          <w:tcPr>
            <w:tcW w:w="1047" w:type="dxa"/>
          </w:tcPr>
          <w:p w14:paraId="498D06A6" w14:textId="77777777" w:rsidR="00BD6924" w:rsidRPr="00271774" w:rsidRDefault="00BD6924" w:rsidP="00C456EF">
            <w:pPr>
              <w:rPr>
                <w:b/>
                <w:bCs/>
                <w:sz w:val="16"/>
                <w:szCs w:val="16"/>
                <w:lang w:val="en-US"/>
              </w:rPr>
            </w:pPr>
            <w:r w:rsidRPr="00271774">
              <w:rPr>
                <w:b/>
                <w:bCs/>
                <w:sz w:val="16"/>
                <w:szCs w:val="16"/>
              </w:rPr>
              <w:t>Intervention</w:t>
            </w:r>
          </w:p>
        </w:tc>
        <w:tc>
          <w:tcPr>
            <w:tcW w:w="1047" w:type="dxa"/>
          </w:tcPr>
          <w:p w14:paraId="4244E24D" w14:textId="77777777" w:rsidR="00BD6924" w:rsidRPr="00271774" w:rsidRDefault="00BD6924" w:rsidP="00C456EF">
            <w:pPr>
              <w:rPr>
                <w:b/>
                <w:bCs/>
                <w:sz w:val="16"/>
                <w:szCs w:val="16"/>
                <w:lang w:val="en-US"/>
              </w:rPr>
            </w:pPr>
            <w:proofErr w:type="spellStart"/>
            <w:r w:rsidRPr="00271774">
              <w:rPr>
                <w:b/>
                <w:bCs/>
                <w:sz w:val="16"/>
                <w:szCs w:val="16"/>
              </w:rPr>
              <w:t>Comparator</w:t>
            </w:r>
            <w:proofErr w:type="spellEnd"/>
            <w:r w:rsidRPr="00271774">
              <w:rPr>
                <w:b/>
                <w:bCs/>
                <w:sz w:val="16"/>
                <w:szCs w:val="16"/>
              </w:rPr>
              <w:t xml:space="preserve"> Intervention</w:t>
            </w:r>
          </w:p>
        </w:tc>
        <w:tc>
          <w:tcPr>
            <w:tcW w:w="1158" w:type="dxa"/>
          </w:tcPr>
          <w:p w14:paraId="67AA6F33" w14:textId="77777777" w:rsidR="00BD6924" w:rsidRPr="00271774" w:rsidRDefault="00BD6924" w:rsidP="00C456EF">
            <w:pPr>
              <w:rPr>
                <w:b/>
                <w:bCs/>
                <w:sz w:val="16"/>
                <w:szCs w:val="16"/>
                <w:lang w:val="en-US"/>
              </w:rPr>
            </w:pPr>
            <w:r w:rsidRPr="00271774">
              <w:rPr>
                <w:b/>
                <w:bCs/>
                <w:sz w:val="16"/>
                <w:szCs w:val="16"/>
              </w:rPr>
              <w:t>Patient population</w:t>
            </w:r>
          </w:p>
        </w:tc>
        <w:tc>
          <w:tcPr>
            <w:tcW w:w="1436" w:type="dxa"/>
          </w:tcPr>
          <w:p w14:paraId="1078DF75" w14:textId="77777777" w:rsidR="00BD6924" w:rsidRPr="00271774" w:rsidRDefault="00BD6924" w:rsidP="00C456EF">
            <w:pPr>
              <w:rPr>
                <w:b/>
                <w:bCs/>
                <w:sz w:val="16"/>
                <w:szCs w:val="16"/>
                <w:lang w:val="en-US"/>
              </w:rPr>
            </w:pPr>
            <w:proofErr w:type="spellStart"/>
            <w:r w:rsidRPr="00271774">
              <w:rPr>
                <w:b/>
                <w:bCs/>
                <w:sz w:val="16"/>
                <w:szCs w:val="16"/>
              </w:rPr>
              <w:t>Results</w:t>
            </w:r>
            <w:proofErr w:type="spellEnd"/>
            <w:r w:rsidRPr="00271774">
              <w:rPr>
                <w:b/>
                <w:bCs/>
                <w:sz w:val="16"/>
                <w:szCs w:val="16"/>
              </w:rPr>
              <w:t xml:space="preserve"> (</w:t>
            </w:r>
            <w:proofErr w:type="spellStart"/>
            <w:r w:rsidRPr="00271774">
              <w:rPr>
                <w:b/>
                <w:bCs/>
                <w:sz w:val="16"/>
                <w:szCs w:val="16"/>
              </w:rPr>
              <w:t>Outcome</w:t>
            </w:r>
            <w:proofErr w:type="spellEnd"/>
            <w:r w:rsidRPr="00271774">
              <w:rPr>
                <w:b/>
                <w:bCs/>
                <w:sz w:val="16"/>
                <w:szCs w:val="16"/>
              </w:rPr>
              <w:t>)</w:t>
            </w:r>
          </w:p>
        </w:tc>
      </w:tr>
      <w:tr w:rsidR="00BD6924" w:rsidRPr="008F048F" w14:paraId="661CCE41" w14:textId="77777777" w:rsidTr="00C456EF">
        <w:tc>
          <w:tcPr>
            <w:tcW w:w="1134" w:type="dxa"/>
          </w:tcPr>
          <w:p w14:paraId="7E1B191F" w14:textId="77777777" w:rsidR="00BD6924" w:rsidRPr="00271774" w:rsidRDefault="00BD6924" w:rsidP="00C456EF">
            <w:pPr>
              <w:rPr>
                <w:b/>
                <w:bCs/>
                <w:sz w:val="16"/>
                <w:szCs w:val="16"/>
              </w:rPr>
            </w:pPr>
            <w:r w:rsidRPr="00271774">
              <w:rPr>
                <w:sz w:val="16"/>
                <w:szCs w:val="16"/>
              </w:rPr>
              <w:t>Brug af solcreme og risiko for hudkræft</w:t>
            </w:r>
          </w:p>
        </w:tc>
        <w:tc>
          <w:tcPr>
            <w:tcW w:w="1177" w:type="dxa"/>
          </w:tcPr>
          <w:p w14:paraId="709FA88E" w14:textId="77777777" w:rsidR="00BD6924" w:rsidRDefault="00BD6924" w:rsidP="00C456EF">
            <w:pPr>
              <w:rPr>
                <w:rStyle w:val="Fremhv"/>
                <w:sz w:val="16"/>
                <w:szCs w:val="16"/>
              </w:rPr>
            </w:pPr>
            <w:r w:rsidRPr="00271774">
              <w:rPr>
                <w:sz w:val="16"/>
                <w:szCs w:val="16"/>
              </w:rPr>
              <w:t xml:space="preserve">Silva et al., </w:t>
            </w:r>
            <w:proofErr w:type="spellStart"/>
            <w:r w:rsidRPr="00271774">
              <w:rPr>
                <w:rStyle w:val="Fremhv"/>
                <w:sz w:val="16"/>
                <w:szCs w:val="16"/>
              </w:rPr>
              <w:t>Eur</w:t>
            </w:r>
            <w:proofErr w:type="spellEnd"/>
            <w:r w:rsidRPr="00271774">
              <w:rPr>
                <w:rStyle w:val="Fremhv"/>
                <w:sz w:val="16"/>
                <w:szCs w:val="16"/>
              </w:rPr>
              <w:t xml:space="preserve"> J </w:t>
            </w:r>
            <w:proofErr w:type="spellStart"/>
            <w:r w:rsidRPr="00271774">
              <w:rPr>
                <w:rStyle w:val="Fremhv"/>
                <w:sz w:val="16"/>
                <w:szCs w:val="16"/>
              </w:rPr>
              <w:t>Dermatol</w:t>
            </w:r>
            <w:proofErr w:type="spellEnd"/>
          </w:p>
          <w:p w14:paraId="381237D0" w14:textId="3E405C7F" w:rsidR="00BD6924" w:rsidRPr="00271774" w:rsidRDefault="00710E65" w:rsidP="00C456EF">
            <w:pPr>
              <w:rPr>
                <w:sz w:val="16"/>
                <w:szCs w:val="16"/>
              </w:rPr>
            </w:pPr>
            <w:r>
              <w:rPr>
                <w:sz w:val="16"/>
                <w:szCs w:val="16"/>
              </w:rPr>
              <w:fldChar w:fldCharType="begin">
                <w:fldData xml:space="preserve">PEVuZE5vdGU+PENpdGU+PEF1dGhvcj5TaWx2YTwvQXV0aG9yPjxZZWFyPjIwMTg8L1llYXI+PFJl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</w:fldData>
              </w:fldChar>
            </w:r>
            <w:r>
              <w:rPr>
                <w:sz w:val="16"/>
                <w:szCs w:val="16"/>
              </w:rPr>
              <w:instrText xml:space="preserve"> ADDIN EN.JS.CITE </w:instrText>
            </w:r>
            <w:r>
              <w:rPr>
                <w:sz w:val="16"/>
                <w:szCs w:val="16"/>
              </w:rPr>
            </w:r>
            <w:r>
              <w:rPr>
                <w:sz w:val="16"/>
                <w:szCs w:val="16"/>
              </w:rPr>
              <w:fldChar w:fldCharType="separate"/>
            </w:r>
            <w:r>
              <w:rPr>
                <w:noProof/>
                <w:sz w:val="16"/>
                <w:szCs w:val="16"/>
              </w:rPr>
              <w:t>(178)</w:t>
            </w:r>
            <w:r>
              <w:rPr>
                <w:sz w:val="16"/>
                <w:szCs w:val="16"/>
              </w:rPr>
              <w:fldChar w:fldCharType="end"/>
            </w:r>
          </w:p>
        </w:tc>
        <w:tc>
          <w:tcPr>
            <w:tcW w:w="541" w:type="dxa"/>
          </w:tcPr>
          <w:p w14:paraId="2DF3F384" w14:textId="77777777" w:rsidR="00BD6924" w:rsidRPr="00271774" w:rsidRDefault="00BD6924" w:rsidP="00C456EF">
            <w:pPr>
              <w:rPr>
                <w:sz w:val="16"/>
                <w:szCs w:val="16"/>
              </w:rPr>
            </w:pPr>
            <w:r w:rsidRPr="00271774">
              <w:rPr>
                <w:sz w:val="16"/>
                <w:szCs w:val="16"/>
              </w:rPr>
              <w:t>2018</w:t>
            </w:r>
          </w:p>
        </w:tc>
        <w:tc>
          <w:tcPr>
            <w:tcW w:w="976" w:type="dxa"/>
          </w:tcPr>
          <w:p w14:paraId="02D1D757" w14:textId="77777777" w:rsidR="00BD6924" w:rsidRPr="00271774" w:rsidRDefault="00BD6924" w:rsidP="00C456EF">
            <w:pPr>
              <w:rPr>
                <w:sz w:val="16"/>
                <w:szCs w:val="16"/>
              </w:rPr>
            </w:pPr>
            <w:r w:rsidRPr="00271774">
              <w:rPr>
                <w:sz w:val="16"/>
                <w:szCs w:val="16"/>
              </w:rPr>
              <w:t xml:space="preserve">Systematisk </w:t>
            </w:r>
            <w:proofErr w:type="spellStart"/>
            <w:r w:rsidRPr="00271774">
              <w:rPr>
                <w:sz w:val="16"/>
                <w:szCs w:val="16"/>
              </w:rPr>
              <w:t>review</w:t>
            </w:r>
            <w:proofErr w:type="spellEnd"/>
            <w:r w:rsidRPr="00271774">
              <w:rPr>
                <w:sz w:val="16"/>
                <w:szCs w:val="16"/>
              </w:rPr>
              <w:t xml:space="preserve"> og </w:t>
            </w:r>
            <w:proofErr w:type="spellStart"/>
            <w:r w:rsidRPr="00271774">
              <w:rPr>
                <w:sz w:val="16"/>
                <w:szCs w:val="16"/>
              </w:rPr>
              <w:t>meta</w:t>
            </w:r>
            <w:proofErr w:type="spellEnd"/>
            <w:r w:rsidRPr="00271774">
              <w:rPr>
                <w:sz w:val="16"/>
                <w:szCs w:val="16"/>
              </w:rPr>
              <w:t>-analyse</w:t>
            </w:r>
          </w:p>
        </w:tc>
        <w:tc>
          <w:tcPr>
            <w:tcW w:w="1267" w:type="dxa"/>
          </w:tcPr>
          <w:p w14:paraId="473EC38D" w14:textId="77777777" w:rsidR="00BD6924" w:rsidRPr="00271774" w:rsidRDefault="00BD6924" w:rsidP="00C456EF">
            <w:pPr>
              <w:rPr>
                <w:sz w:val="16"/>
                <w:szCs w:val="16"/>
              </w:rPr>
            </w:pPr>
            <w:r w:rsidRPr="00271774">
              <w:rPr>
                <w:sz w:val="16"/>
                <w:szCs w:val="16"/>
              </w:rPr>
              <w:t xml:space="preserve">Niveau 2a: Systematisk </w:t>
            </w:r>
            <w:proofErr w:type="spellStart"/>
            <w:r w:rsidRPr="00271774">
              <w:rPr>
                <w:sz w:val="16"/>
                <w:szCs w:val="16"/>
              </w:rPr>
              <w:t>review</w:t>
            </w:r>
            <w:proofErr w:type="spellEnd"/>
            <w:r w:rsidRPr="00271774">
              <w:rPr>
                <w:sz w:val="16"/>
                <w:szCs w:val="16"/>
              </w:rPr>
              <w:t xml:space="preserve"> af </w:t>
            </w:r>
            <w:proofErr w:type="spellStart"/>
            <w:r w:rsidRPr="00271774">
              <w:rPr>
                <w:sz w:val="16"/>
                <w:szCs w:val="16"/>
              </w:rPr>
              <w:t>kohort</w:t>
            </w:r>
            <w:proofErr w:type="spellEnd"/>
            <w:r w:rsidRPr="00271774">
              <w:rPr>
                <w:sz w:val="16"/>
                <w:szCs w:val="16"/>
              </w:rPr>
              <w:t>- og case-</w:t>
            </w:r>
            <w:proofErr w:type="spellStart"/>
            <w:r w:rsidRPr="00271774">
              <w:rPr>
                <w:sz w:val="16"/>
                <w:szCs w:val="16"/>
              </w:rPr>
              <w:t>control</w:t>
            </w:r>
            <w:proofErr w:type="spellEnd"/>
            <w:r w:rsidRPr="00271774">
              <w:rPr>
                <w:sz w:val="16"/>
                <w:szCs w:val="16"/>
              </w:rPr>
              <w:t xml:space="preserve"> studier</w:t>
            </w:r>
          </w:p>
        </w:tc>
        <w:tc>
          <w:tcPr>
            <w:tcW w:w="1298" w:type="dxa"/>
          </w:tcPr>
          <w:p w14:paraId="4DE0D2BD" w14:textId="77777777" w:rsidR="00BD6924" w:rsidRPr="00271774" w:rsidRDefault="00BD6924" w:rsidP="00C456EF">
            <w:pPr>
              <w:rPr>
                <w:sz w:val="16"/>
                <w:szCs w:val="16"/>
              </w:rPr>
            </w:pPr>
            <w:r w:rsidRPr="00271774">
              <w:rPr>
                <w:sz w:val="16"/>
                <w:szCs w:val="16"/>
              </w:rPr>
              <w:t>Undersøgelsen viser ikke en statistisk signifikant beskyttende effekt af solcreme mod hudkræft, men identificerer ikke en øget risiko. Vægter vigtigheden af soladfærd som led i primær forebyggelse.</w:t>
            </w:r>
          </w:p>
        </w:tc>
        <w:tc>
          <w:tcPr>
            <w:tcW w:w="1047" w:type="dxa"/>
          </w:tcPr>
          <w:p w14:paraId="45017753" w14:textId="77777777" w:rsidR="00BD6924" w:rsidRPr="00271774" w:rsidRDefault="00BD6924" w:rsidP="00C456EF">
            <w:pPr>
              <w:rPr>
                <w:sz w:val="16"/>
                <w:szCs w:val="16"/>
              </w:rPr>
            </w:pPr>
            <w:r w:rsidRPr="00271774">
              <w:rPr>
                <w:sz w:val="16"/>
                <w:szCs w:val="16"/>
              </w:rPr>
              <w:t>Brug af solcreme (SPF uddybet i flere studier)</w:t>
            </w:r>
          </w:p>
        </w:tc>
        <w:tc>
          <w:tcPr>
            <w:tcW w:w="1047" w:type="dxa"/>
          </w:tcPr>
          <w:p w14:paraId="644B7CBF" w14:textId="77777777" w:rsidR="00BD6924" w:rsidRPr="00271774" w:rsidRDefault="00BD6924" w:rsidP="00C456EF">
            <w:pPr>
              <w:rPr>
                <w:sz w:val="16"/>
                <w:szCs w:val="16"/>
              </w:rPr>
            </w:pPr>
            <w:r w:rsidRPr="00271774">
              <w:rPr>
                <w:sz w:val="16"/>
                <w:szCs w:val="16"/>
              </w:rPr>
              <w:t>Sjælden eller ingen brug af solcreme</w:t>
            </w:r>
          </w:p>
        </w:tc>
        <w:tc>
          <w:tcPr>
            <w:tcW w:w="1158" w:type="dxa"/>
          </w:tcPr>
          <w:p w14:paraId="3EFDA42C" w14:textId="77777777" w:rsidR="00BD6924" w:rsidRPr="00271774" w:rsidRDefault="00BD6924" w:rsidP="00C456EF">
            <w:pPr>
              <w:rPr>
                <w:sz w:val="16"/>
                <w:szCs w:val="16"/>
              </w:rPr>
            </w:pPr>
            <w:r w:rsidRPr="00271774">
              <w:rPr>
                <w:sz w:val="16"/>
                <w:szCs w:val="16"/>
              </w:rPr>
              <w:t>313,717 deltagere (10,670 tilfælde af hudkræft) fra 29 studier globalt</w:t>
            </w:r>
          </w:p>
        </w:tc>
        <w:tc>
          <w:tcPr>
            <w:tcW w:w="1436" w:type="dxa"/>
          </w:tcPr>
          <w:p w14:paraId="238FFE55" w14:textId="77777777" w:rsidR="00BD6924" w:rsidRPr="00271774" w:rsidRDefault="00BD6924" w:rsidP="00C456EF">
            <w:pPr>
              <w:rPr>
                <w:sz w:val="16"/>
                <w:szCs w:val="16"/>
              </w:rPr>
            </w:pPr>
            <w:r w:rsidRPr="00271774">
              <w:rPr>
                <w:sz w:val="16"/>
                <w:szCs w:val="16"/>
              </w:rPr>
              <w:t>Ingen signifikant sammenhæng: OR = 1.08 (95% CI: 0.91–1.28); for non-melanom hudkræft: OR = 0.99 (95% CI: 0.62–1.57). Effekt afhænger af anvendelsesfrekvens, SPF, solvaner og geografisk placering</w:t>
            </w:r>
          </w:p>
        </w:tc>
      </w:tr>
      <w:tr w:rsidR="00BD6924" w:rsidRPr="008F048F" w14:paraId="6C64A04F" w14:textId="77777777" w:rsidTr="00C456EF">
        <w:tc>
          <w:tcPr>
            <w:tcW w:w="1134" w:type="dxa"/>
          </w:tcPr>
          <w:p w14:paraId="7A218979" w14:textId="77777777" w:rsidR="00BD6924" w:rsidRPr="00271774" w:rsidRDefault="00BD6924" w:rsidP="00C456EF">
            <w:pPr>
              <w:rPr>
                <w:sz w:val="16"/>
                <w:szCs w:val="16"/>
              </w:rPr>
            </w:pPr>
            <w:r w:rsidRPr="00271774">
              <w:rPr>
                <w:sz w:val="16"/>
                <w:szCs w:val="16"/>
              </w:rPr>
              <w:t>Hudselvundersøgelse (SSE) undervisnings- og støttende interventioner</w:t>
            </w:r>
          </w:p>
        </w:tc>
        <w:tc>
          <w:tcPr>
            <w:tcW w:w="1177" w:type="dxa"/>
          </w:tcPr>
          <w:p w14:paraId="73A3DC71" w14:textId="77777777" w:rsidR="00BD6924" w:rsidRDefault="00BD6924" w:rsidP="00C456EF">
            <w:pPr>
              <w:rPr>
                <w:rStyle w:val="Fremhv"/>
                <w:sz w:val="16"/>
                <w:szCs w:val="16"/>
              </w:rPr>
            </w:pPr>
            <w:proofErr w:type="spellStart"/>
            <w:r w:rsidRPr="00271774">
              <w:rPr>
                <w:sz w:val="16"/>
                <w:szCs w:val="16"/>
              </w:rPr>
              <w:t>Ersser</w:t>
            </w:r>
            <w:proofErr w:type="spellEnd"/>
            <w:r w:rsidRPr="00271774">
              <w:rPr>
                <w:sz w:val="16"/>
                <w:szCs w:val="16"/>
              </w:rPr>
              <w:t xml:space="preserve"> et al., </w:t>
            </w:r>
            <w:proofErr w:type="spellStart"/>
            <w:r w:rsidRPr="00271774">
              <w:rPr>
                <w:rStyle w:val="Fremhv"/>
                <w:sz w:val="16"/>
                <w:szCs w:val="16"/>
              </w:rPr>
              <w:t>Br</w:t>
            </w:r>
            <w:proofErr w:type="spellEnd"/>
            <w:r w:rsidRPr="00271774">
              <w:rPr>
                <w:rStyle w:val="Fremhv"/>
                <w:sz w:val="16"/>
                <w:szCs w:val="16"/>
              </w:rPr>
              <w:t xml:space="preserve"> J </w:t>
            </w:r>
            <w:proofErr w:type="spellStart"/>
            <w:r w:rsidRPr="00271774">
              <w:rPr>
                <w:rStyle w:val="Fremhv"/>
                <w:sz w:val="16"/>
                <w:szCs w:val="16"/>
              </w:rPr>
              <w:t>Dermatol</w:t>
            </w:r>
            <w:proofErr w:type="spellEnd"/>
          </w:p>
          <w:p w14:paraId="704CD40F" w14:textId="366C26EB" w:rsidR="00BD6924" w:rsidRPr="00271774" w:rsidRDefault="00B76E4D" w:rsidP="00C456EF">
            <w:pPr>
              <w:rPr>
                <w:sz w:val="16"/>
                <w:szCs w:val="16"/>
              </w:rPr>
            </w:pPr>
            <w:r>
              <w:rPr>
                <w:sz w:val="16"/>
                <w:szCs w:val="16"/>
              </w:rPr>
              <w:fldChar w:fldCharType="begin">
                <w:fldData xml:space="preserve">PEVuZE5vdGU+PENpdGU+PEF1dGhvcj5FcnNzZXI8L0F1dGhvcj48WWVhcj4yMDE5PC9ZZWFyPjxS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==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Pr>
                <w:noProof/>
                <w:sz w:val="16"/>
                <w:szCs w:val="16"/>
              </w:rPr>
              <w:t>(179)</w:t>
            </w:r>
            <w:r>
              <w:rPr>
                <w:sz w:val="16"/>
                <w:szCs w:val="16"/>
              </w:rPr>
              <w:fldChar w:fldCharType="end"/>
            </w:r>
          </w:p>
        </w:tc>
        <w:tc>
          <w:tcPr>
            <w:tcW w:w="541" w:type="dxa"/>
          </w:tcPr>
          <w:p w14:paraId="4E702AC6" w14:textId="77777777" w:rsidR="00BD6924" w:rsidRPr="00271774" w:rsidRDefault="00BD6924" w:rsidP="00C456EF">
            <w:pPr>
              <w:rPr>
                <w:sz w:val="16"/>
                <w:szCs w:val="16"/>
              </w:rPr>
            </w:pPr>
            <w:r w:rsidRPr="00271774">
              <w:rPr>
                <w:sz w:val="16"/>
                <w:szCs w:val="16"/>
              </w:rPr>
              <w:t>2019</w:t>
            </w:r>
          </w:p>
        </w:tc>
        <w:tc>
          <w:tcPr>
            <w:tcW w:w="976" w:type="dxa"/>
          </w:tcPr>
          <w:p w14:paraId="4025DA5A" w14:textId="77777777" w:rsidR="00BD6924" w:rsidRPr="00271774" w:rsidRDefault="00BD6924" w:rsidP="00C456EF">
            <w:pPr>
              <w:rPr>
                <w:sz w:val="16"/>
                <w:szCs w:val="16"/>
              </w:rPr>
            </w:pPr>
            <w:r w:rsidRPr="00271774">
              <w:rPr>
                <w:sz w:val="16"/>
                <w:szCs w:val="16"/>
              </w:rPr>
              <w:t xml:space="preserve">Systematisk </w:t>
            </w:r>
            <w:proofErr w:type="spellStart"/>
            <w:r w:rsidRPr="00271774">
              <w:rPr>
                <w:sz w:val="16"/>
                <w:szCs w:val="16"/>
              </w:rPr>
              <w:t>review</w:t>
            </w:r>
            <w:proofErr w:type="spellEnd"/>
            <w:r w:rsidRPr="00271774">
              <w:rPr>
                <w:sz w:val="16"/>
                <w:szCs w:val="16"/>
              </w:rPr>
              <w:t xml:space="preserve"> og </w:t>
            </w:r>
            <w:proofErr w:type="spellStart"/>
            <w:r w:rsidRPr="00271774">
              <w:rPr>
                <w:sz w:val="16"/>
                <w:szCs w:val="16"/>
              </w:rPr>
              <w:t>meta</w:t>
            </w:r>
            <w:proofErr w:type="spellEnd"/>
            <w:r w:rsidRPr="00271774">
              <w:rPr>
                <w:sz w:val="16"/>
                <w:szCs w:val="16"/>
              </w:rPr>
              <w:t xml:space="preserve">-analyse (inkl. </w:t>
            </w:r>
            <w:proofErr w:type="spellStart"/>
            <w:r w:rsidRPr="00271774">
              <w:rPr>
                <w:sz w:val="16"/>
                <w:szCs w:val="16"/>
              </w:rPr>
              <w:t>RCTs</w:t>
            </w:r>
            <w:proofErr w:type="spellEnd"/>
            <w:r w:rsidRPr="00271774">
              <w:rPr>
                <w:sz w:val="16"/>
                <w:szCs w:val="16"/>
              </w:rPr>
              <w:t xml:space="preserve"> og </w:t>
            </w:r>
            <w:proofErr w:type="spellStart"/>
            <w:r w:rsidRPr="00271774">
              <w:rPr>
                <w:sz w:val="16"/>
                <w:szCs w:val="16"/>
              </w:rPr>
              <w:t>quasi</w:t>
            </w:r>
            <w:proofErr w:type="spellEnd"/>
            <w:r w:rsidRPr="00271774">
              <w:rPr>
                <w:sz w:val="16"/>
                <w:szCs w:val="16"/>
              </w:rPr>
              <w:t>-eksperimenter)</w:t>
            </w:r>
          </w:p>
        </w:tc>
        <w:tc>
          <w:tcPr>
            <w:tcW w:w="1267" w:type="dxa"/>
          </w:tcPr>
          <w:p w14:paraId="0736822B" w14:textId="77777777" w:rsidR="00BD6924" w:rsidRPr="00271774" w:rsidRDefault="00BD6924" w:rsidP="00C456EF">
            <w:pPr>
              <w:rPr>
                <w:sz w:val="16"/>
                <w:szCs w:val="16"/>
              </w:rPr>
            </w:pPr>
            <w:r w:rsidRPr="00271774">
              <w:rPr>
                <w:sz w:val="16"/>
                <w:szCs w:val="16"/>
              </w:rPr>
              <w:t xml:space="preserve">Niveau 1a: Systematisk </w:t>
            </w:r>
            <w:proofErr w:type="spellStart"/>
            <w:r w:rsidRPr="00271774">
              <w:rPr>
                <w:sz w:val="16"/>
                <w:szCs w:val="16"/>
              </w:rPr>
              <w:t>review</w:t>
            </w:r>
            <w:proofErr w:type="spellEnd"/>
            <w:r w:rsidRPr="00271774">
              <w:rPr>
                <w:sz w:val="16"/>
                <w:szCs w:val="16"/>
              </w:rPr>
              <w:t xml:space="preserve"> af </w:t>
            </w:r>
            <w:proofErr w:type="spellStart"/>
            <w:r w:rsidRPr="00271774">
              <w:rPr>
                <w:sz w:val="16"/>
                <w:szCs w:val="16"/>
              </w:rPr>
              <w:t>RCT’er</w:t>
            </w:r>
            <w:proofErr w:type="spellEnd"/>
            <w:r w:rsidRPr="00271774">
              <w:rPr>
                <w:sz w:val="16"/>
                <w:szCs w:val="16"/>
              </w:rPr>
              <w:t>, men samlet evidensvurdering svækket af lav metodisk kvalitet i inkluderede studier</w:t>
            </w:r>
          </w:p>
        </w:tc>
        <w:tc>
          <w:tcPr>
            <w:tcW w:w="1298" w:type="dxa"/>
          </w:tcPr>
          <w:p w14:paraId="512C6C6F" w14:textId="77777777" w:rsidR="00BD6924" w:rsidRPr="00271774" w:rsidRDefault="00BD6924" w:rsidP="00C456EF">
            <w:pPr>
              <w:rPr>
                <w:sz w:val="16"/>
                <w:szCs w:val="16"/>
              </w:rPr>
            </w:pPr>
            <w:proofErr w:type="spellStart"/>
            <w:r w:rsidRPr="00271774">
              <w:rPr>
                <w:sz w:val="16"/>
                <w:szCs w:val="16"/>
              </w:rPr>
              <w:t>Reviewet</w:t>
            </w:r>
            <w:proofErr w:type="spellEnd"/>
            <w:r w:rsidRPr="00271774">
              <w:rPr>
                <w:sz w:val="16"/>
                <w:szCs w:val="16"/>
              </w:rPr>
              <w:t xml:space="preserve"> fandt, at SSE-interventioner øger SSE-aktivitet, især på kort sigt (OR 2.31), men evidenskvaliteten var generelt svag. </w:t>
            </w:r>
            <w:r w:rsidRPr="00271774">
              <w:rPr>
                <w:sz w:val="16"/>
                <w:szCs w:val="16"/>
              </w:rPr>
              <w:lastRenderedPageBreak/>
              <w:t>Klinisk effekt er endnu uafklaret.</w:t>
            </w:r>
          </w:p>
        </w:tc>
        <w:tc>
          <w:tcPr>
            <w:tcW w:w="1047" w:type="dxa"/>
          </w:tcPr>
          <w:p w14:paraId="3048BCBC" w14:textId="77777777" w:rsidR="00BD6924" w:rsidRPr="00271774" w:rsidRDefault="00BD6924" w:rsidP="00C456EF">
            <w:pPr>
              <w:rPr>
                <w:sz w:val="16"/>
                <w:szCs w:val="16"/>
              </w:rPr>
            </w:pPr>
            <w:r w:rsidRPr="00271774">
              <w:rPr>
                <w:sz w:val="16"/>
                <w:szCs w:val="16"/>
              </w:rPr>
              <w:lastRenderedPageBreak/>
              <w:t>Varierende interventioner: digitale apps, skriftligt materiale, videoer, face-to-face undervisning, reminders</w:t>
            </w:r>
          </w:p>
        </w:tc>
        <w:tc>
          <w:tcPr>
            <w:tcW w:w="1047" w:type="dxa"/>
          </w:tcPr>
          <w:p w14:paraId="717D4D0A" w14:textId="77777777" w:rsidR="00BD6924" w:rsidRPr="00271774" w:rsidRDefault="00BD6924" w:rsidP="00C456EF">
            <w:pPr>
              <w:rPr>
                <w:sz w:val="16"/>
                <w:szCs w:val="16"/>
              </w:rPr>
            </w:pPr>
            <w:r w:rsidRPr="00271774">
              <w:rPr>
                <w:sz w:val="16"/>
                <w:szCs w:val="16"/>
              </w:rPr>
              <w:t>Ingen intervention, brochure alene, standardbehandling eller aktiv kontrol (fx ernæringsinfo)</w:t>
            </w:r>
          </w:p>
        </w:tc>
        <w:tc>
          <w:tcPr>
            <w:tcW w:w="1158" w:type="dxa"/>
          </w:tcPr>
          <w:p w14:paraId="6F01632E" w14:textId="77777777" w:rsidR="00BD6924" w:rsidRPr="00271774" w:rsidRDefault="00BD6924" w:rsidP="00C456EF">
            <w:pPr>
              <w:rPr>
                <w:sz w:val="16"/>
                <w:szCs w:val="16"/>
              </w:rPr>
            </w:pPr>
            <w:r w:rsidRPr="00271774">
              <w:rPr>
                <w:sz w:val="16"/>
                <w:szCs w:val="16"/>
              </w:rPr>
              <w:t xml:space="preserve">6836 deltagere i 18 studier; både </w:t>
            </w:r>
            <w:proofErr w:type="spellStart"/>
            <w:r w:rsidRPr="00271774">
              <w:rPr>
                <w:sz w:val="16"/>
                <w:szCs w:val="16"/>
              </w:rPr>
              <w:t>højrisko</w:t>
            </w:r>
            <w:proofErr w:type="spellEnd"/>
            <w:r w:rsidRPr="00271774">
              <w:rPr>
                <w:sz w:val="16"/>
                <w:szCs w:val="16"/>
              </w:rPr>
              <w:t>-patienter (tidl. hudkræft, ældre mænd) og lavrisikogrupper (sundhedsfrivillige)</w:t>
            </w:r>
          </w:p>
        </w:tc>
        <w:tc>
          <w:tcPr>
            <w:tcW w:w="1436" w:type="dxa"/>
          </w:tcPr>
          <w:p w14:paraId="2346C0F1" w14:textId="77777777" w:rsidR="00BD6924" w:rsidRPr="00271774" w:rsidRDefault="00BD6924" w:rsidP="00C456EF">
            <w:pPr>
              <w:rPr>
                <w:sz w:val="16"/>
                <w:szCs w:val="16"/>
              </w:rPr>
            </w:pPr>
            <w:r w:rsidRPr="00271774">
              <w:rPr>
                <w:sz w:val="16"/>
                <w:szCs w:val="16"/>
              </w:rPr>
              <w:t>Korttidsforbedringer i SSE-aktivitet (OR 2.31), men lille effektstørrelse. Ikke signifikant effekt på helkrops-SSE eller selvrapporteret selvtillid. Høj risiko for bias i 61 % af studierne.</w:t>
            </w:r>
          </w:p>
        </w:tc>
      </w:tr>
    </w:tbl>
    <w:p w14:paraId="6B66F0D4" w14:textId="77777777" w:rsidR="00BD6924" w:rsidRPr="008F048F" w:rsidRDefault="00BD6924" w:rsidP="00BD6924"/>
    <w:p w14:paraId="79C691F7" w14:textId="77777777" w:rsidR="00BD6924" w:rsidRPr="00BD6924" w:rsidRDefault="00BD6924" w:rsidP="00BD6924"/>
    <w:p w14:paraId="0F0BA62F" w14:textId="77777777" w:rsidR="00480A64" w:rsidRPr="00BD6924" w:rsidRDefault="00480A64" w:rsidP="0078691B">
      <w:pPr>
        <w:rPr>
          <w:color w:val="25337A"/>
        </w:rPr>
      </w:pPr>
    </w:p>
    <w:p w14:paraId="2212FBF5" w14:textId="77777777" w:rsidR="00480A64" w:rsidRPr="00BD6924" w:rsidRDefault="00480A64" w:rsidP="0078691B">
      <w:pPr>
        <w:rPr>
          <w:color w:val="25337A"/>
        </w:rPr>
      </w:pPr>
    </w:p>
    <w:p w14:paraId="44EB406B" w14:textId="77777777" w:rsidR="00480A64" w:rsidRPr="00BD6924" w:rsidRDefault="00480A64" w:rsidP="0078691B">
      <w:pPr>
        <w:rPr>
          <w:color w:val="25337A"/>
        </w:rPr>
      </w:pPr>
    </w:p>
    <w:p w14:paraId="497DADE9" w14:textId="77777777" w:rsidR="00480A64" w:rsidRPr="00BD6924" w:rsidRDefault="00480A64" w:rsidP="0078691B">
      <w:pPr>
        <w:rPr>
          <w:color w:val="25337A"/>
        </w:rPr>
      </w:pPr>
    </w:p>
    <w:p w14:paraId="209E7F3D" w14:textId="77777777" w:rsidR="00480A64" w:rsidRPr="00BD6924" w:rsidRDefault="00480A64" w:rsidP="0078691B">
      <w:pPr>
        <w:rPr>
          <w:color w:val="25337A"/>
        </w:rPr>
      </w:pPr>
    </w:p>
    <w:p w14:paraId="1646566F" w14:textId="77777777" w:rsidR="00480A64" w:rsidRPr="00BD6924" w:rsidRDefault="00480A64" w:rsidP="0078691B">
      <w:pPr>
        <w:rPr>
          <w:color w:val="25337A"/>
        </w:rPr>
      </w:pPr>
    </w:p>
    <w:p w14:paraId="66ACD42C" w14:textId="77777777" w:rsidR="00480A64" w:rsidRPr="00BD6924" w:rsidRDefault="00480A64" w:rsidP="0078691B">
      <w:pPr>
        <w:rPr>
          <w:color w:val="25337A"/>
        </w:rPr>
      </w:pPr>
    </w:p>
    <w:p w14:paraId="3B8B7406" w14:textId="77777777" w:rsidR="00480A64" w:rsidRPr="00BD6924" w:rsidRDefault="00480A64" w:rsidP="0078691B">
      <w:pPr>
        <w:rPr>
          <w:color w:val="25337A"/>
        </w:rPr>
      </w:pPr>
    </w:p>
    <w:p w14:paraId="23BD302D" w14:textId="77777777" w:rsidR="004835E7" w:rsidRPr="00BD6924" w:rsidRDefault="004835E7" w:rsidP="0078691B">
      <w:pPr>
        <w:rPr>
          <w:color w:val="25337A"/>
        </w:rPr>
      </w:pPr>
    </w:p>
    <w:p w14:paraId="60E0431B" w14:textId="77777777" w:rsidR="004835E7" w:rsidRPr="00BD6924" w:rsidRDefault="004835E7" w:rsidP="0078691B">
      <w:pPr>
        <w:rPr>
          <w:color w:val="25337A"/>
        </w:rPr>
      </w:pPr>
    </w:p>
    <w:p w14:paraId="13B53CBE" w14:textId="77777777" w:rsidR="004835E7" w:rsidRPr="00BD6924" w:rsidRDefault="004835E7" w:rsidP="0078691B">
      <w:pPr>
        <w:rPr>
          <w:color w:val="25337A"/>
        </w:rPr>
      </w:pPr>
    </w:p>
    <w:p w14:paraId="22659EF5" w14:textId="77777777" w:rsidR="004835E7" w:rsidRPr="00BD6924" w:rsidRDefault="004835E7" w:rsidP="0078691B">
      <w:pPr>
        <w:rPr>
          <w:color w:val="25337A"/>
        </w:rPr>
      </w:pPr>
    </w:p>
    <w:p w14:paraId="3B7A2DA4" w14:textId="77777777" w:rsidR="004835E7" w:rsidRPr="00BD6924" w:rsidRDefault="004835E7" w:rsidP="0078691B">
      <w:pPr>
        <w:rPr>
          <w:color w:val="25337A"/>
        </w:rPr>
      </w:pPr>
    </w:p>
    <w:p w14:paraId="7D7FFA42" w14:textId="77777777" w:rsidR="004835E7" w:rsidRPr="00BD6924" w:rsidRDefault="004835E7" w:rsidP="0078691B">
      <w:pPr>
        <w:rPr>
          <w:color w:val="25337A"/>
        </w:rPr>
      </w:pPr>
    </w:p>
    <w:p w14:paraId="6197C7E9" w14:textId="77777777" w:rsidR="004835E7" w:rsidRPr="00BD6924" w:rsidRDefault="004835E7" w:rsidP="0078691B">
      <w:pPr>
        <w:rPr>
          <w:color w:val="25337A"/>
        </w:rPr>
      </w:pPr>
    </w:p>
    <w:p w14:paraId="3B15E0D5" w14:textId="77777777" w:rsidR="00480A64" w:rsidRPr="00BD6924" w:rsidRDefault="00480A64" w:rsidP="0078691B">
      <w:pPr>
        <w:rPr>
          <w:color w:val="25337A"/>
        </w:rPr>
      </w:pPr>
    </w:p>
    <w:p w14:paraId="4ADB9EBD" w14:textId="77777777" w:rsidR="00480A64" w:rsidRPr="00BD6924" w:rsidRDefault="00480A64" w:rsidP="0078691B">
      <w:pPr>
        <w:rPr>
          <w:color w:val="25337A"/>
        </w:rPr>
      </w:pPr>
    </w:p>
    <w:p w14:paraId="6258C2AB" w14:textId="77777777" w:rsidR="00480A64" w:rsidRPr="00BD6924" w:rsidRDefault="00480A64" w:rsidP="0078691B">
      <w:pPr>
        <w:rPr>
          <w:color w:val="25337A"/>
        </w:rPr>
      </w:pPr>
    </w:p>
    <w:p w14:paraId="2F6743DD" w14:textId="77777777" w:rsidR="00480A64" w:rsidRPr="00BD6924" w:rsidRDefault="00480A64" w:rsidP="0078691B">
      <w:pPr>
        <w:rPr>
          <w:color w:val="25337A"/>
        </w:rPr>
      </w:pPr>
    </w:p>
    <w:p w14:paraId="3B25D515" w14:textId="77777777" w:rsidR="00480A64" w:rsidRPr="00BD6924" w:rsidRDefault="00480A64" w:rsidP="0078691B">
      <w:pPr>
        <w:rPr>
          <w:color w:val="25337A"/>
        </w:rPr>
      </w:pPr>
    </w:p>
    <w:p w14:paraId="38A8D86F" w14:textId="77777777" w:rsidR="009F5A16" w:rsidRDefault="009F5A16">
      <w:pPr>
        <w:spacing w:after="0"/>
        <w:rPr>
          <w:rFonts w:ascii="Palatino Linotype" w:eastAsiaTheme="majorEastAsia" w:hAnsi="Palatino Linotype" w:cstheme="majorBidi"/>
          <w:bCs/>
          <w:color w:val="25337A"/>
          <w:sz w:val="40"/>
          <w:szCs w:val="40"/>
        </w:rPr>
      </w:pPr>
      <w:r>
        <w:br w:type="page"/>
      </w:r>
    </w:p>
    <w:p w14:paraId="2B88F869" w14:textId="5D41C6BF" w:rsidR="00A3281F" w:rsidRPr="00925230" w:rsidRDefault="0029780C" w:rsidP="00C76A1E">
      <w:pPr>
        <w:pStyle w:val="Overskrift1"/>
        <w:spacing w:before="480"/>
      </w:pPr>
      <w:bookmarkStart w:id="31" w:name="_Toc204185054"/>
      <w:r>
        <w:lastRenderedPageBreak/>
        <w:t>8</w:t>
      </w:r>
      <w:r w:rsidR="000D1D1D">
        <w:t xml:space="preserve">. </w:t>
      </w:r>
      <w:r w:rsidR="00A3281F" w:rsidRPr="00925230">
        <w:t>Om denne kliniske retningslinje</w:t>
      </w:r>
      <w:bookmarkEnd w:id="31"/>
    </w:p>
    <w:p w14:paraId="40AEA18C" w14:textId="77777777" w:rsidR="00A3281F" w:rsidRDefault="00A3281F" w:rsidP="00480A64">
      <w:pPr>
        <w:spacing w:line="276" w:lineRule="auto"/>
      </w:pPr>
    </w:p>
    <w:p w14:paraId="4EC989E2" w14:textId="16AC6233" w:rsidR="00A3281F" w:rsidRPr="00480A64" w:rsidRDefault="00A3281F" w:rsidP="00480A64">
      <w:pPr>
        <w:spacing w:line="276" w:lineRule="auto"/>
        <w:rPr>
          <w:color w:val="000080"/>
          <w:szCs w:val="24"/>
          <w:u w:val="single"/>
        </w:rPr>
      </w:pPr>
      <w:r w:rsidRPr="00290701">
        <w:t xml:space="preserve">Denne </w:t>
      </w:r>
      <w:r>
        <w:t xml:space="preserve">kliniske </w:t>
      </w:r>
      <w:r w:rsidRPr="00290701">
        <w:t xml:space="preserve">retningslinje er udarbejdet i et samarbejde mellem Danske Multidisciplinære Cancer Grupper (DMCG.dk) og </w:t>
      </w:r>
      <w:r w:rsidR="00A8119A" w:rsidRPr="00A8119A">
        <w:t>Sundhedsvæsenets Kvalitetsinstitut</w:t>
      </w:r>
      <w:r w:rsidRPr="00290701">
        <w:t>.</w:t>
      </w:r>
      <w:r>
        <w:t xml:space="preserve"> Indsatsen med retningslinjer er forstærket i forbindelse med Kræftplan IV og har til formål at understøtte en evidensbaseret kræftindsats af høj og ensartet kvalitet i Danmark. </w:t>
      </w:r>
      <w:r w:rsidRPr="00F57181">
        <w:t xml:space="preserve">Det faglige indhold er udformet og </w:t>
      </w:r>
      <w:r>
        <w:t xml:space="preserve">godkendt af den for sygdommen relevante DMCG. Sekretariatet for Kliniske Retningslinjer på Kræftområdet har foretaget en administrativ godkendelse af indholdet. </w:t>
      </w:r>
      <w:r w:rsidRPr="00290701">
        <w:t xml:space="preserve">Yderligere information om kliniske retningslinjer på kræftområdet kan findes på: </w:t>
      </w:r>
      <w:hyperlink r:id="rId24" w:history="1">
        <w:r w:rsidRPr="007923BF">
          <w:rPr>
            <w:rStyle w:val="Hyperlink"/>
            <w:szCs w:val="24"/>
          </w:rPr>
          <w:t>www.dmcg</w:t>
        </w:r>
        <w:r w:rsidRPr="00AA00E1">
          <w:rPr>
            <w:rStyle w:val="Hyperlink"/>
            <w:szCs w:val="24"/>
          </w:rPr>
          <w:t>.dk/kliniske-retningslinjer</w:t>
        </w:r>
      </w:hyperlink>
    </w:p>
    <w:p w14:paraId="4825162E" w14:textId="6E3FFC91" w:rsidR="00A3281F" w:rsidRPr="00290701" w:rsidRDefault="00A3281F" w:rsidP="00480A64">
      <w:pPr>
        <w:spacing w:line="276" w:lineRule="auto"/>
        <w:rPr>
          <w:iCs/>
        </w:rPr>
      </w:pPr>
      <w:r w:rsidRPr="00290701">
        <w:t xml:space="preserve">Retningslinjen er målrettet klinisk arbejdende sundhedsprofessionelle i det danske sundhedsvæsen og indeholder </w:t>
      </w:r>
      <w:r w:rsidRPr="00290701">
        <w:rPr>
          <w:iCs/>
        </w:rPr>
        <w:t>systematisk udarbejdede udsagn, der kan bruges som beslutningsstøtte af fagpersoner og patienter, når de skal træffe beslutning om passende og korrekt sundhedsfaglig ydelse i specifikke kliniske situationer.</w:t>
      </w:r>
    </w:p>
    <w:p w14:paraId="4EB62C37" w14:textId="27C92FCD" w:rsidR="00A3281F" w:rsidRPr="00290701" w:rsidRDefault="00A3281F" w:rsidP="00480A64">
      <w:pPr>
        <w:spacing w:line="276" w:lineRule="auto"/>
        <w:rPr>
          <w:iCs/>
        </w:rPr>
      </w:pPr>
      <w:r w:rsidRPr="00290701">
        <w:rPr>
          <w:iCs/>
        </w:rPr>
        <w:t>De kliniske retningslinjer på kræftområdet har karakter af faglig rådgivning. Retningslinjerne er ikke juridisk bindende, og det vil altid være det faglige skøn i den konkrete kliniske situation, der er afgørende for beslutningen om passende og korrekt sundhedsfaglig ydelse. Der er ingen garanti for et succesfuldt behandlingsresultat, selvom sundhedspersoner følger anbefalingerne. I visse tilfælde kan en behandlingsmetode med lavere evidensstyrke være at foretrække, fordi den passer bedre til patientens situation.</w:t>
      </w:r>
    </w:p>
    <w:p w14:paraId="6171B6C6" w14:textId="15FC279D" w:rsidR="00D50C60" w:rsidRDefault="00A3281F" w:rsidP="00480A64">
      <w:pPr>
        <w:spacing w:line="276" w:lineRule="auto"/>
        <w:rPr>
          <w:iCs/>
        </w:rPr>
      </w:pPr>
      <w:r w:rsidRPr="00290701">
        <w:rPr>
          <w:iCs/>
        </w:rPr>
        <w:t xml:space="preserve">Retningslinjen indeholder, </w:t>
      </w:r>
      <w:r w:rsidR="00D50C60" w:rsidRPr="00290701">
        <w:rPr>
          <w:iCs/>
        </w:rPr>
        <w:t>ud over</w:t>
      </w:r>
      <w:r w:rsidRPr="00290701">
        <w:rPr>
          <w:iCs/>
        </w:rPr>
        <w:t xml:space="preserve"> de centrale anbefalinger (</w:t>
      </w:r>
      <w:r>
        <w:rPr>
          <w:iCs/>
        </w:rPr>
        <w:t>kapitel</w:t>
      </w:r>
      <w:r w:rsidRPr="00290701">
        <w:rPr>
          <w:iCs/>
        </w:rPr>
        <w:t xml:space="preserve"> 1</w:t>
      </w:r>
      <w:r w:rsidR="0045180F">
        <w:rPr>
          <w:iCs/>
        </w:rPr>
        <w:t xml:space="preserve"> – </w:t>
      </w:r>
      <w:proofErr w:type="spellStart"/>
      <w:r w:rsidR="0045180F">
        <w:rPr>
          <w:iCs/>
        </w:rPr>
        <w:t>quick</w:t>
      </w:r>
      <w:proofErr w:type="spellEnd"/>
      <w:r w:rsidR="0045180F">
        <w:rPr>
          <w:iCs/>
        </w:rPr>
        <w:t xml:space="preserve"> guide</w:t>
      </w:r>
      <w:r w:rsidRPr="00290701">
        <w:rPr>
          <w:iCs/>
        </w:rPr>
        <w:t>), en beskrivelse af grundlaget for anbefalingerne – herunder den tilgrundliggende evidens (</w:t>
      </w:r>
      <w:r>
        <w:rPr>
          <w:iCs/>
        </w:rPr>
        <w:t>kapitel</w:t>
      </w:r>
      <w:r w:rsidRPr="00290701">
        <w:rPr>
          <w:iCs/>
        </w:rPr>
        <w:t xml:space="preserve"> 3)</w:t>
      </w:r>
      <w:r w:rsidR="0045180F">
        <w:rPr>
          <w:iCs/>
        </w:rPr>
        <w:t>, referencer (kapitel 4) og anvendte metoder (kapitel 5)</w:t>
      </w:r>
      <w:r w:rsidRPr="00290701">
        <w:rPr>
          <w:iCs/>
        </w:rPr>
        <w:t xml:space="preserve">. </w:t>
      </w:r>
    </w:p>
    <w:p w14:paraId="3DCB15D8" w14:textId="3F141C56" w:rsidR="00A3281F" w:rsidRDefault="00A3281F" w:rsidP="00480A64">
      <w:pPr>
        <w:spacing w:line="276" w:lineRule="auto"/>
      </w:pPr>
      <w:r w:rsidRPr="00290701">
        <w:rPr>
          <w:iCs/>
        </w:rPr>
        <w:t>A</w:t>
      </w:r>
      <w:r>
        <w:rPr>
          <w:iCs/>
        </w:rPr>
        <w:t>nbe</w:t>
      </w:r>
      <w:r w:rsidR="00D50C60">
        <w:rPr>
          <w:iCs/>
        </w:rPr>
        <w:t>falinger mærket A baserer sig på stærkeste evidens og anbefalinger mærket D baserer sig på</w:t>
      </w:r>
      <w:r w:rsidRPr="00290701">
        <w:rPr>
          <w:iCs/>
        </w:rPr>
        <w:t xml:space="preserve"> svagest</w:t>
      </w:r>
      <w:r w:rsidR="00D50C60">
        <w:rPr>
          <w:iCs/>
        </w:rPr>
        <w:t>e evidens</w:t>
      </w:r>
      <w:r w:rsidRPr="00290701">
        <w:rPr>
          <w:iCs/>
        </w:rPr>
        <w:t>.</w:t>
      </w:r>
      <w:r>
        <w:rPr>
          <w:iCs/>
        </w:rPr>
        <w:t xml:space="preserve"> Y</w:t>
      </w:r>
      <w:r w:rsidRPr="00290701">
        <w:rPr>
          <w:iCs/>
        </w:rPr>
        <w:t xml:space="preserve">derligere information om styrke- og evidensvurderingen, der er udarbejdet efter </w:t>
      </w:r>
      <w:r w:rsidRPr="004C590B">
        <w:rPr>
          <w:rFonts w:cs="Agenda-MediumCondensed"/>
          <w:color w:val="231F20"/>
        </w:rPr>
        <w:t>”</w:t>
      </w:r>
      <w:hyperlink r:id="rId25" w:history="1">
        <w:r w:rsidRPr="00F62500">
          <w:rPr>
            <w:rStyle w:val="Hyperlink"/>
            <w:rFonts w:cs="Agenda-MediumCondensed"/>
          </w:rPr>
          <w:t xml:space="preserve">Oxford Centre for </w:t>
        </w:r>
        <w:proofErr w:type="spellStart"/>
        <w:r w:rsidRPr="00F62500">
          <w:rPr>
            <w:rStyle w:val="Hyperlink"/>
            <w:rFonts w:cs="Agenda-MediumCondensed"/>
          </w:rPr>
          <w:t>Evidence-Based</w:t>
        </w:r>
        <w:proofErr w:type="spellEnd"/>
        <w:r w:rsidRPr="00F62500">
          <w:rPr>
            <w:rStyle w:val="Hyperlink"/>
            <w:rFonts w:cs="Agenda-MediumCondensed"/>
          </w:rPr>
          <w:t xml:space="preserve"> </w:t>
        </w:r>
        <w:proofErr w:type="spellStart"/>
        <w:r w:rsidRPr="00F62500">
          <w:rPr>
            <w:rStyle w:val="Hyperlink"/>
            <w:rFonts w:cs="Agenda-MediumCondensed"/>
          </w:rPr>
          <w:t>Medicine</w:t>
        </w:r>
        <w:proofErr w:type="spellEnd"/>
        <w:r w:rsidRPr="00F62500">
          <w:rPr>
            <w:rStyle w:val="Hyperlink"/>
            <w:rFonts w:cs="Agenda-MediumCondensed"/>
          </w:rPr>
          <w:t xml:space="preserve"> Levels of </w:t>
        </w:r>
        <w:proofErr w:type="spellStart"/>
        <w:r w:rsidRPr="00F62500">
          <w:rPr>
            <w:rStyle w:val="Hyperlink"/>
            <w:rFonts w:cs="Agenda-MediumCondensed"/>
          </w:rPr>
          <w:t>Evidence</w:t>
        </w:r>
        <w:proofErr w:type="spellEnd"/>
        <w:r w:rsidRPr="00F62500">
          <w:rPr>
            <w:rStyle w:val="Hyperlink"/>
            <w:rFonts w:cs="Agenda-MediumCondensed"/>
          </w:rPr>
          <w:t xml:space="preserve"> and Grades of </w:t>
        </w:r>
        <w:proofErr w:type="spellStart"/>
        <w:r w:rsidRPr="00F62500">
          <w:rPr>
            <w:rStyle w:val="Hyperlink"/>
            <w:rFonts w:cs="Agenda-MediumCondensed"/>
          </w:rPr>
          <w:t>Recommendations</w:t>
        </w:r>
        <w:proofErr w:type="spellEnd"/>
      </w:hyperlink>
      <w:r w:rsidRPr="004C590B">
        <w:rPr>
          <w:rFonts w:cs="Agenda-MediumCondensed"/>
          <w:color w:val="231F20"/>
        </w:rPr>
        <w:t>”</w:t>
      </w:r>
      <w:r w:rsidRPr="00290701">
        <w:rPr>
          <w:rFonts w:cs="Agenda-MediumCondensed"/>
          <w:color w:val="231F20"/>
        </w:rPr>
        <w:t xml:space="preserve">, </w:t>
      </w:r>
      <w:r>
        <w:rPr>
          <w:rFonts w:cs="Agenda-MediumCondensed"/>
          <w:color w:val="231F20"/>
        </w:rPr>
        <w:t xml:space="preserve">findes </w:t>
      </w:r>
      <w:r w:rsidRPr="00290701">
        <w:rPr>
          <w:iCs/>
        </w:rPr>
        <w:t xml:space="preserve">her: </w:t>
      </w:r>
    </w:p>
    <w:p w14:paraId="3311CD78" w14:textId="0DF789DB" w:rsidR="00A3281F" w:rsidRDefault="00A3281F" w:rsidP="00480A64">
      <w:pPr>
        <w:spacing w:line="276" w:lineRule="auto"/>
        <w:rPr>
          <w:iCs/>
        </w:rPr>
      </w:pPr>
      <w:r w:rsidRPr="00290701">
        <w:rPr>
          <w:iCs/>
        </w:rPr>
        <w:t xml:space="preserve">Generelle oplysninger om </w:t>
      </w:r>
      <w:r>
        <w:rPr>
          <w:iCs/>
        </w:rPr>
        <w:t xml:space="preserve">bl.a. </w:t>
      </w:r>
      <w:r w:rsidRPr="00290701">
        <w:rPr>
          <w:iCs/>
        </w:rPr>
        <w:t>patientpopulationen (</w:t>
      </w:r>
      <w:r>
        <w:rPr>
          <w:iCs/>
        </w:rPr>
        <w:t>kapitel</w:t>
      </w:r>
      <w:r w:rsidRPr="00290701">
        <w:rPr>
          <w:iCs/>
        </w:rPr>
        <w:t xml:space="preserve"> 2) og </w:t>
      </w:r>
      <w:r>
        <w:rPr>
          <w:iCs/>
        </w:rPr>
        <w:t>retningslinjens tilblivelse</w:t>
      </w:r>
      <w:r w:rsidRPr="00290701">
        <w:rPr>
          <w:iCs/>
        </w:rPr>
        <w:t xml:space="preserve"> (</w:t>
      </w:r>
      <w:r>
        <w:rPr>
          <w:iCs/>
        </w:rPr>
        <w:t xml:space="preserve">kapitel </w:t>
      </w:r>
      <w:r w:rsidRPr="00290701">
        <w:rPr>
          <w:iCs/>
        </w:rPr>
        <w:t xml:space="preserve">5) er også beskrevet i retningslinjen. Se indholdsfortegnelsen for sidehenvisning til de ønskede </w:t>
      </w:r>
      <w:r>
        <w:rPr>
          <w:iCs/>
        </w:rPr>
        <w:t>kapitler</w:t>
      </w:r>
      <w:r w:rsidRPr="00290701">
        <w:rPr>
          <w:iCs/>
        </w:rPr>
        <w:t>.</w:t>
      </w:r>
    </w:p>
    <w:p w14:paraId="176A8876" w14:textId="082044E3" w:rsidR="00F56EC8" w:rsidRPr="00F56EC8" w:rsidRDefault="00F56EC8" w:rsidP="00480A64">
      <w:pPr>
        <w:spacing w:line="276" w:lineRule="auto"/>
      </w:pPr>
      <w:r>
        <w:t xml:space="preserve">Retningslinjeskabelonen er udarbejdet på baggrund af internationale kvalitetskrav til udvikling af kliniske retningslinjer som beskrevet af både </w:t>
      </w:r>
      <w:hyperlink r:id="rId26" w:history="1">
        <w:r w:rsidRPr="00F62500">
          <w:rPr>
            <w:rStyle w:val="Hyperlink"/>
          </w:rPr>
          <w:t>AGREE II</w:t>
        </w:r>
      </w:hyperlink>
      <w:r>
        <w:t xml:space="preserve">, </w:t>
      </w:r>
      <w:hyperlink r:id="rId27" w:history="1">
        <w:r w:rsidRPr="00F62500">
          <w:rPr>
            <w:rStyle w:val="Hyperlink"/>
          </w:rPr>
          <w:t>GRADE</w:t>
        </w:r>
      </w:hyperlink>
      <w:r>
        <w:t xml:space="preserve"> og </w:t>
      </w:r>
      <w:hyperlink r:id="rId28" w:history="1">
        <w:r w:rsidRPr="00957859">
          <w:rPr>
            <w:rStyle w:val="Hyperlink"/>
          </w:rPr>
          <w:t>RIGHT</w:t>
        </w:r>
      </w:hyperlink>
      <w:r>
        <w:t xml:space="preserve">. </w:t>
      </w:r>
    </w:p>
    <w:p w14:paraId="0E4FB21C" w14:textId="6C3B9F51" w:rsidR="00A3281F" w:rsidRDefault="00A3281F" w:rsidP="00480A64">
      <w:pPr>
        <w:spacing w:line="276" w:lineRule="auto"/>
      </w:pPr>
      <w:r w:rsidRPr="00290701">
        <w:t>For information om Sundhedsstyrelsens kræftpakker – beskrivelse af hele standardpatientforløbet med angivelse af krav til tidspunkter og indhold – se for de</w:t>
      </w:r>
      <w:r>
        <w:t>t</w:t>
      </w:r>
      <w:r w:rsidRPr="00290701">
        <w:t xml:space="preserve"> relevante sygdom</w:t>
      </w:r>
      <w:r>
        <w:t>sområde</w:t>
      </w:r>
      <w:r w:rsidRPr="00290701">
        <w:t xml:space="preserve">: </w:t>
      </w:r>
      <w:hyperlink r:id="rId29" w:history="1">
        <w:r w:rsidR="00481441" w:rsidRPr="004E5CC3">
          <w:rPr>
            <w:rStyle w:val="Hyperlink"/>
            <w:szCs w:val="24"/>
          </w:rPr>
          <w:t>https://www.sst.dk/</w:t>
        </w:r>
      </w:hyperlink>
      <w:r w:rsidR="00481441">
        <w:rPr>
          <w:szCs w:val="24"/>
        </w:rPr>
        <w:t xml:space="preserve"> </w:t>
      </w:r>
      <w:r w:rsidR="00481441">
        <w:t xml:space="preserve"> </w:t>
      </w:r>
    </w:p>
    <w:p w14:paraId="227094E5" w14:textId="1BDECF44" w:rsidR="000D1D1D" w:rsidRDefault="00A3281F" w:rsidP="00480A64">
      <w:pPr>
        <w:spacing w:line="276" w:lineRule="auto"/>
        <w:sectPr w:rsidR="000D1D1D" w:rsidSect="006F5E8D">
          <w:footerReference w:type="default" r:id="rId30"/>
          <w:footerReference w:type="first" r:id="rId31"/>
          <w:pgSz w:w="11907" w:h="16839" w:code="9"/>
          <w:pgMar w:top="1701" w:right="1134" w:bottom="1701" w:left="1134" w:header="454" w:footer="227" w:gutter="0"/>
          <w:cols w:space="708"/>
          <w:noEndnote/>
          <w:titlePg/>
          <w:docGrid w:linePitch="326"/>
        </w:sectPr>
      </w:pPr>
      <w:r w:rsidRPr="00290701">
        <w:t xml:space="preserve">Denne retningslinje er udarbejdet med økonomisk støtte fra Sundhedsstyrelsen (Kræftplan IV) og </w:t>
      </w:r>
      <w:r w:rsidR="00A8119A" w:rsidRPr="00A8119A">
        <w:t>Sundhedsvæsenets Kvalitetsinstitut</w:t>
      </w:r>
      <w:r w:rsidR="003B10C3">
        <w:t>.</w:t>
      </w:r>
    </w:p>
    <w:p w14:paraId="540CDBEC" w14:textId="0FF0EA47" w:rsidR="00A3281F" w:rsidRDefault="00A3281F" w:rsidP="0078691B"/>
    <w:sectPr w:rsidR="00A3281F" w:rsidSect="000D1D1D">
      <w:type w:val="continuous"/>
      <w:pgSz w:w="11907" w:h="16839" w:code="9"/>
      <w:pgMar w:top="1701" w:right="1134" w:bottom="1701" w:left="1134" w:header="454" w:footer="22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600A4" w14:textId="77777777" w:rsidR="009F0F21" w:rsidRDefault="009F0F21">
      <w:pPr>
        <w:spacing w:after="0"/>
      </w:pPr>
      <w:r>
        <w:separator/>
      </w:r>
    </w:p>
  </w:endnote>
  <w:endnote w:type="continuationSeparator" w:id="0">
    <w:p w14:paraId="0E53BE35" w14:textId="77777777" w:rsidR="009F0F21" w:rsidRDefault="009F0F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genda-Medium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141453"/>
      <w:docPartObj>
        <w:docPartGallery w:val="Page Numbers (Bottom of Page)"/>
        <w:docPartUnique/>
      </w:docPartObj>
    </w:sdtPr>
    <w:sdtEndPr/>
    <w:sdtContent>
      <w:p w14:paraId="28E35787" w14:textId="29FE01E2" w:rsidR="00E26E10" w:rsidRDefault="00E26E10">
        <w:pPr>
          <w:pStyle w:val="Sidefod"/>
          <w:jc w:val="right"/>
        </w:pPr>
        <w:r>
          <w:fldChar w:fldCharType="begin"/>
        </w:r>
        <w:r>
          <w:instrText>PAGE   \* MERGEFORMAT</w:instrText>
        </w:r>
        <w:r>
          <w:fldChar w:fldCharType="separate"/>
        </w:r>
        <w:r>
          <w:t>2</w:t>
        </w:r>
        <w:r>
          <w:fldChar w:fldCharType="end"/>
        </w:r>
      </w:p>
    </w:sdtContent>
  </w:sdt>
  <w:p w14:paraId="63DDFCCB" w14:textId="77777777" w:rsidR="001E1405" w:rsidRDefault="001E140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487664"/>
      <w:docPartObj>
        <w:docPartGallery w:val="Page Numbers (Bottom of Page)"/>
        <w:docPartUnique/>
      </w:docPartObj>
    </w:sdtPr>
    <w:sdtEndPr/>
    <w:sdtContent>
      <w:p w14:paraId="0632DE5F" w14:textId="16AA8F63" w:rsidR="009F0F21" w:rsidRDefault="009F0F21">
        <w:pPr>
          <w:pStyle w:val="Sidefod"/>
        </w:pPr>
        <w:r>
          <w:t>Skabelon v. 9.1</w:t>
        </w:r>
        <w:r>
          <w:tab/>
        </w:r>
        <w:r>
          <w:tab/>
        </w:r>
        <w:r>
          <w:tab/>
        </w:r>
        <w:r>
          <w:tab/>
        </w: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86847"/>
      <w:docPartObj>
        <w:docPartGallery w:val="Page Numbers (Bottom of Page)"/>
        <w:docPartUnique/>
      </w:docPartObj>
    </w:sdtPr>
    <w:sdtEndPr/>
    <w:sdtContent>
      <w:p w14:paraId="3E7BFA96" w14:textId="77777777" w:rsidR="00E26E10" w:rsidRDefault="00E26E10">
        <w:pPr>
          <w:pStyle w:val="Sidefod"/>
          <w:jc w:val="right"/>
        </w:pPr>
        <w:r>
          <w:fldChar w:fldCharType="begin"/>
        </w:r>
        <w:r>
          <w:instrText>PAGE   \* MERGEFORMAT</w:instrText>
        </w:r>
        <w:r>
          <w:fldChar w:fldCharType="separate"/>
        </w:r>
        <w:r>
          <w:t>2</w:t>
        </w:r>
        <w:r>
          <w:fldChar w:fldCharType="end"/>
        </w:r>
      </w:p>
    </w:sdtContent>
  </w:sdt>
  <w:p w14:paraId="35492519" w14:textId="77777777" w:rsidR="00E26E10" w:rsidRDefault="00E26E1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470A" w14:textId="77777777" w:rsidR="0078691B" w:rsidRDefault="0078691B" w:rsidP="00E5645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AA3B2" w14:textId="77777777" w:rsidR="009F0F21" w:rsidRDefault="009F0F21">
      <w:pPr>
        <w:spacing w:after="0"/>
      </w:pPr>
      <w:r>
        <w:separator/>
      </w:r>
    </w:p>
  </w:footnote>
  <w:footnote w:type="continuationSeparator" w:id="0">
    <w:p w14:paraId="50513B6F" w14:textId="77777777" w:rsidR="009F0F21" w:rsidRDefault="009F0F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A825" w14:textId="3F6191CF" w:rsidR="009F0F21" w:rsidRPr="004D4B52" w:rsidRDefault="009F0F21">
    <w:pPr>
      <w:pStyle w:val="Sidehoved"/>
      <w:rPr>
        <w:b/>
        <w:color w:val="7F7F7F" w:themeColor="text1" w:themeTint="80"/>
        <w:szCs w:val="24"/>
      </w:rPr>
    </w:pPr>
    <w:r w:rsidRPr="00D44925">
      <w:rPr>
        <w:b/>
        <w:color w:val="7F7F7F" w:themeColor="text1" w:themeTint="80"/>
        <w:szCs w:val="24"/>
      </w:rPr>
      <w:t>Klinisk Retningslinje │Kræft</w:t>
    </w:r>
    <w:r w:rsidR="00F26DC1">
      <w:rPr>
        <w:b/>
        <w:color w:val="7F7F7F" w:themeColor="text1" w:themeTint="80"/>
        <w:szCs w:val="24"/>
      </w:rPr>
      <w:br/>
    </w:r>
    <w:r w:rsidR="00F26DC1" w:rsidRPr="00996485">
      <w:rPr>
        <w:b/>
        <w:color w:val="7F7F7F" w:themeColor="text1" w:themeTint="80"/>
        <w:szCs w:val="24"/>
      </w:rPr>
      <w:t>Dansk Multidisciplinær Non-Melanom Hudkræft Gruppe</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w:t>
    </w:r>
    <w:r w:rsidR="00F26DC1">
      <w:rPr>
        <w:b/>
        <w:color w:val="7F7F7F" w:themeColor="text1" w:themeTint="80"/>
        <w:szCs w:val="24"/>
      </w:rPr>
      <w:t>H</w:t>
    </w:r>
    <w:r>
      <w:rPr>
        <w:b/>
        <w:color w:val="7F7F7F" w:themeColor="text1" w:themeTint="80"/>
        <w:szCs w:val="24"/>
      </w:rPr>
      <w:t>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F970" w14:textId="7FDB664E" w:rsidR="009F0F21" w:rsidRPr="009B0185" w:rsidRDefault="009F0F21" w:rsidP="00027CEA">
    <w:pPr>
      <w:pStyle w:val="Sidehoved"/>
      <w:rPr>
        <w:b/>
        <w:color w:val="7F7F7F" w:themeColor="text1" w:themeTint="80"/>
        <w:szCs w:val="24"/>
      </w:rPr>
    </w:pPr>
    <w:r w:rsidRPr="00D44925">
      <w:rPr>
        <w:b/>
        <w:color w:val="7F7F7F" w:themeColor="text1" w:themeTint="80"/>
        <w:szCs w:val="24"/>
      </w:rPr>
      <w:t>Klinisk Retningslinje │Kræft</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DMCG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06C796C"/>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2BB0849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4D63518"/>
    <w:multiLevelType w:val="hybridMultilevel"/>
    <w:tmpl w:val="6E8C89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A25155"/>
    <w:multiLevelType w:val="multilevel"/>
    <w:tmpl w:val="011A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F03C6"/>
    <w:multiLevelType w:val="hybridMultilevel"/>
    <w:tmpl w:val="9A24D4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E21326F"/>
    <w:multiLevelType w:val="multilevel"/>
    <w:tmpl w:val="084C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070F9"/>
    <w:multiLevelType w:val="hybridMultilevel"/>
    <w:tmpl w:val="AA82E72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149F4BF5"/>
    <w:multiLevelType w:val="multilevel"/>
    <w:tmpl w:val="7D98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F6312"/>
    <w:multiLevelType w:val="multilevel"/>
    <w:tmpl w:val="D4BC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34FB0"/>
    <w:multiLevelType w:val="multilevel"/>
    <w:tmpl w:val="9B10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702D3"/>
    <w:multiLevelType w:val="multilevel"/>
    <w:tmpl w:val="133A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D0F77"/>
    <w:multiLevelType w:val="multilevel"/>
    <w:tmpl w:val="F3DCC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A47E7"/>
    <w:multiLevelType w:val="hybridMultilevel"/>
    <w:tmpl w:val="6C60422E"/>
    <w:lvl w:ilvl="0" w:tplc="31F00D18">
      <w:start w:val="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48B2FD7"/>
    <w:multiLevelType w:val="multilevel"/>
    <w:tmpl w:val="F18A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9175B"/>
    <w:multiLevelType w:val="multilevel"/>
    <w:tmpl w:val="4A8A0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2283F"/>
    <w:multiLevelType w:val="multilevel"/>
    <w:tmpl w:val="4FC2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B0BF3"/>
    <w:multiLevelType w:val="multilevel"/>
    <w:tmpl w:val="3FE46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0424C"/>
    <w:multiLevelType w:val="multilevel"/>
    <w:tmpl w:val="38CE9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64E94"/>
    <w:multiLevelType w:val="hybridMultilevel"/>
    <w:tmpl w:val="872C34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3034884"/>
    <w:multiLevelType w:val="multilevel"/>
    <w:tmpl w:val="4DE6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C566E"/>
    <w:multiLevelType w:val="multilevel"/>
    <w:tmpl w:val="1CBA4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97420"/>
    <w:multiLevelType w:val="multilevel"/>
    <w:tmpl w:val="8562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327624"/>
    <w:multiLevelType w:val="multilevel"/>
    <w:tmpl w:val="1AA0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F82564"/>
    <w:multiLevelType w:val="hybridMultilevel"/>
    <w:tmpl w:val="694E45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BC77D3F"/>
    <w:multiLevelType w:val="multilevel"/>
    <w:tmpl w:val="3ABC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2A5698"/>
    <w:multiLevelType w:val="hybridMultilevel"/>
    <w:tmpl w:val="F970D3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F961DE7"/>
    <w:multiLevelType w:val="multilevel"/>
    <w:tmpl w:val="A9B8A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7D66E8"/>
    <w:multiLevelType w:val="multilevel"/>
    <w:tmpl w:val="36829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4F7DCF"/>
    <w:multiLevelType w:val="multilevel"/>
    <w:tmpl w:val="8AC08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772606"/>
    <w:multiLevelType w:val="multilevel"/>
    <w:tmpl w:val="CD56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B6140"/>
    <w:multiLevelType w:val="multilevel"/>
    <w:tmpl w:val="47EE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D4E1C"/>
    <w:multiLevelType w:val="multilevel"/>
    <w:tmpl w:val="9BB8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12058D"/>
    <w:multiLevelType w:val="multilevel"/>
    <w:tmpl w:val="3CFA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685DB3"/>
    <w:multiLevelType w:val="hybridMultilevel"/>
    <w:tmpl w:val="E884D38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576F03D7"/>
    <w:multiLevelType w:val="hybridMultilevel"/>
    <w:tmpl w:val="F970D3E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580E558B"/>
    <w:multiLevelType w:val="hybridMultilevel"/>
    <w:tmpl w:val="F970D3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08A5F33"/>
    <w:multiLevelType w:val="multilevel"/>
    <w:tmpl w:val="DDE07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9714BE"/>
    <w:multiLevelType w:val="multilevel"/>
    <w:tmpl w:val="03B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801F6F"/>
    <w:multiLevelType w:val="multilevel"/>
    <w:tmpl w:val="43A0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13589"/>
    <w:multiLevelType w:val="multilevel"/>
    <w:tmpl w:val="F710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C7222F"/>
    <w:multiLevelType w:val="multilevel"/>
    <w:tmpl w:val="25FE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ADA9C"/>
    <w:multiLevelType w:val="hybridMultilevel"/>
    <w:tmpl w:val="64849B9A"/>
    <w:lvl w:ilvl="0" w:tplc="CEFAF65A">
      <w:start w:val="1"/>
      <w:numFmt w:val="bullet"/>
      <w:lvlText w:val="·"/>
      <w:lvlJc w:val="left"/>
      <w:pPr>
        <w:ind w:left="720" w:hanging="360"/>
      </w:pPr>
      <w:rPr>
        <w:rFonts w:ascii="Symbol" w:hAnsi="Symbol" w:hint="default"/>
      </w:rPr>
    </w:lvl>
    <w:lvl w:ilvl="1" w:tplc="6E6CBF20">
      <w:start w:val="1"/>
      <w:numFmt w:val="bullet"/>
      <w:lvlText w:val="o"/>
      <w:lvlJc w:val="left"/>
      <w:pPr>
        <w:ind w:left="1440" w:hanging="360"/>
      </w:pPr>
      <w:rPr>
        <w:rFonts w:ascii="Symbol" w:hAnsi="Symbol" w:hint="default"/>
      </w:rPr>
    </w:lvl>
    <w:lvl w:ilvl="2" w:tplc="DAE41E48">
      <w:start w:val="1"/>
      <w:numFmt w:val="bullet"/>
      <w:lvlText w:val=""/>
      <w:lvlJc w:val="left"/>
      <w:pPr>
        <w:ind w:left="2160" w:hanging="360"/>
      </w:pPr>
      <w:rPr>
        <w:rFonts w:ascii="Wingdings" w:hAnsi="Wingdings" w:hint="default"/>
      </w:rPr>
    </w:lvl>
    <w:lvl w:ilvl="3" w:tplc="06C860D4">
      <w:start w:val="1"/>
      <w:numFmt w:val="bullet"/>
      <w:lvlText w:val=""/>
      <w:lvlJc w:val="left"/>
      <w:pPr>
        <w:ind w:left="2880" w:hanging="360"/>
      </w:pPr>
      <w:rPr>
        <w:rFonts w:ascii="Symbol" w:hAnsi="Symbol" w:hint="default"/>
      </w:rPr>
    </w:lvl>
    <w:lvl w:ilvl="4" w:tplc="FDD8EDCE">
      <w:start w:val="1"/>
      <w:numFmt w:val="bullet"/>
      <w:lvlText w:val="o"/>
      <w:lvlJc w:val="left"/>
      <w:pPr>
        <w:ind w:left="3600" w:hanging="360"/>
      </w:pPr>
      <w:rPr>
        <w:rFonts w:ascii="Courier New" w:hAnsi="Courier New" w:hint="default"/>
      </w:rPr>
    </w:lvl>
    <w:lvl w:ilvl="5" w:tplc="7DA22316">
      <w:start w:val="1"/>
      <w:numFmt w:val="bullet"/>
      <w:lvlText w:val=""/>
      <w:lvlJc w:val="left"/>
      <w:pPr>
        <w:ind w:left="4320" w:hanging="360"/>
      </w:pPr>
      <w:rPr>
        <w:rFonts w:ascii="Wingdings" w:hAnsi="Wingdings" w:hint="default"/>
      </w:rPr>
    </w:lvl>
    <w:lvl w:ilvl="6" w:tplc="7B0AC204">
      <w:start w:val="1"/>
      <w:numFmt w:val="bullet"/>
      <w:lvlText w:val=""/>
      <w:lvlJc w:val="left"/>
      <w:pPr>
        <w:ind w:left="5040" w:hanging="360"/>
      </w:pPr>
      <w:rPr>
        <w:rFonts w:ascii="Symbol" w:hAnsi="Symbol" w:hint="default"/>
      </w:rPr>
    </w:lvl>
    <w:lvl w:ilvl="7" w:tplc="9742537E">
      <w:start w:val="1"/>
      <w:numFmt w:val="bullet"/>
      <w:lvlText w:val="o"/>
      <w:lvlJc w:val="left"/>
      <w:pPr>
        <w:ind w:left="5760" w:hanging="360"/>
      </w:pPr>
      <w:rPr>
        <w:rFonts w:ascii="Courier New" w:hAnsi="Courier New" w:hint="default"/>
      </w:rPr>
    </w:lvl>
    <w:lvl w:ilvl="8" w:tplc="945E8618">
      <w:start w:val="1"/>
      <w:numFmt w:val="bullet"/>
      <w:lvlText w:val=""/>
      <w:lvlJc w:val="left"/>
      <w:pPr>
        <w:ind w:left="6480" w:hanging="360"/>
      </w:pPr>
      <w:rPr>
        <w:rFonts w:ascii="Wingdings" w:hAnsi="Wingdings" w:hint="default"/>
      </w:rPr>
    </w:lvl>
  </w:abstractNum>
  <w:abstractNum w:abstractNumId="42" w15:restartNumberingAfterBreak="0">
    <w:nsid w:val="6FC06016"/>
    <w:multiLevelType w:val="multilevel"/>
    <w:tmpl w:val="3A24C2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C60A70"/>
    <w:multiLevelType w:val="multilevel"/>
    <w:tmpl w:val="1864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515E1C"/>
    <w:multiLevelType w:val="hybridMultilevel"/>
    <w:tmpl w:val="877C175A"/>
    <w:lvl w:ilvl="0" w:tplc="BF62BBB4">
      <w:start w:val="1"/>
      <w:numFmt w:val="decimal"/>
      <w:lvlText w:val="%1."/>
      <w:lvlJc w:val="left"/>
      <w:pPr>
        <w:ind w:left="454" w:hanging="454"/>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81F1F29"/>
    <w:multiLevelType w:val="multilevel"/>
    <w:tmpl w:val="1E76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2D3A80"/>
    <w:multiLevelType w:val="multilevel"/>
    <w:tmpl w:val="0402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6750565">
    <w:abstractNumId w:val="44"/>
  </w:num>
  <w:num w:numId="2" w16cid:durableId="1383141126">
    <w:abstractNumId w:val="44"/>
    <w:lvlOverride w:ilvl="0">
      <w:startOverride w:val="1"/>
    </w:lvlOverride>
  </w:num>
  <w:num w:numId="3" w16cid:durableId="1746565543">
    <w:abstractNumId w:val="33"/>
  </w:num>
  <w:num w:numId="4" w16cid:durableId="416638534">
    <w:abstractNumId w:val="34"/>
  </w:num>
  <w:num w:numId="5" w16cid:durableId="744037187">
    <w:abstractNumId w:val="6"/>
  </w:num>
  <w:num w:numId="6" w16cid:durableId="346566042">
    <w:abstractNumId w:val="12"/>
  </w:num>
  <w:num w:numId="7" w16cid:durableId="491022382">
    <w:abstractNumId w:val="4"/>
  </w:num>
  <w:num w:numId="8" w16cid:durableId="2078087510">
    <w:abstractNumId w:val="40"/>
  </w:num>
  <w:num w:numId="9" w16cid:durableId="483396473">
    <w:abstractNumId w:val="11"/>
  </w:num>
  <w:num w:numId="10" w16cid:durableId="1312370041">
    <w:abstractNumId w:val="23"/>
  </w:num>
  <w:num w:numId="11" w16cid:durableId="1587567619">
    <w:abstractNumId w:val="18"/>
  </w:num>
  <w:num w:numId="12" w16cid:durableId="2005935212">
    <w:abstractNumId w:val="41"/>
  </w:num>
  <w:num w:numId="13" w16cid:durableId="1176194733">
    <w:abstractNumId w:val="2"/>
  </w:num>
  <w:num w:numId="14" w16cid:durableId="1896962344">
    <w:abstractNumId w:val="1"/>
  </w:num>
  <w:num w:numId="15" w16cid:durableId="1933931674">
    <w:abstractNumId w:val="0"/>
  </w:num>
  <w:num w:numId="16" w16cid:durableId="1625849525">
    <w:abstractNumId w:val="21"/>
  </w:num>
  <w:num w:numId="17" w16cid:durableId="255674512">
    <w:abstractNumId w:val="32"/>
  </w:num>
  <w:num w:numId="18" w16cid:durableId="2051413626">
    <w:abstractNumId w:val="16"/>
  </w:num>
  <w:num w:numId="19" w16cid:durableId="1711566295">
    <w:abstractNumId w:val="46"/>
  </w:num>
  <w:num w:numId="20" w16cid:durableId="480001880">
    <w:abstractNumId w:val="39"/>
  </w:num>
  <w:num w:numId="21" w16cid:durableId="1289778125">
    <w:abstractNumId w:val="7"/>
  </w:num>
  <w:num w:numId="22" w16cid:durableId="1506359272">
    <w:abstractNumId w:val="8"/>
  </w:num>
  <w:num w:numId="23" w16cid:durableId="1937904625">
    <w:abstractNumId w:val="5"/>
  </w:num>
  <w:num w:numId="24" w16cid:durableId="683749541">
    <w:abstractNumId w:val="45"/>
  </w:num>
  <w:num w:numId="25" w16cid:durableId="1704163948">
    <w:abstractNumId w:val="22"/>
  </w:num>
  <w:num w:numId="26" w16cid:durableId="2040886184">
    <w:abstractNumId w:val="28"/>
  </w:num>
  <w:num w:numId="27" w16cid:durableId="425807595">
    <w:abstractNumId w:val="38"/>
  </w:num>
  <w:num w:numId="28" w16cid:durableId="1571768933">
    <w:abstractNumId w:val="20"/>
  </w:num>
  <w:num w:numId="29" w16cid:durableId="1513302316">
    <w:abstractNumId w:val="42"/>
  </w:num>
  <w:num w:numId="30" w16cid:durableId="1192961736">
    <w:abstractNumId w:val="17"/>
  </w:num>
  <w:num w:numId="31" w16cid:durableId="508981351">
    <w:abstractNumId w:val="27"/>
  </w:num>
  <w:num w:numId="32" w16cid:durableId="2015953706">
    <w:abstractNumId w:val="14"/>
  </w:num>
  <w:num w:numId="33" w16cid:durableId="614216576">
    <w:abstractNumId w:val="26"/>
  </w:num>
  <w:num w:numId="34" w16cid:durableId="102726724">
    <w:abstractNumId w:val="31"/>
  </w:num>
  <w:num w:numId="35" w16cid:durableId="800226574">
    <w:abstractNumId w:val="3"/>
  </w:num>
  <w:num w:numId="36" w16cid:durableId="272133395">
    <w:abstractNumId w:val="37"/>
  </w:num>
  <w:num w:numId="37" w16cid:durableId="166870887">
    <w:abstractNumId w:val="29"/>
  </w:num>
  <w:num w:numId="38" w16cid:durableId="558901557">
    <w:abstractNumId w:val="15"/>
  </w:num>
  <w:num w:numId="39" w16cid:durableId="533927414">
    <w:abstractNumId w:val="10"/>
  </w:num>
  <w:num w:numId="40" w16cid:durableId="145973467">
    <w:abstractNumId w:val="13"/>
  </w:num>
  <w:num w:numId="41" w16cid:durableId="1540431491">
    <w:abstractNumId w:val="43"/>
  </w:num>
  <w:num w:numId="42" w16cid:durableId="1746609541">
    <w:abstractNumId w:val="30"/>
  </w:num>
  <w:num w:numId="43" w16cid:durableId="1528643479">
    <w:abstractNumId w:val="24"/>
  </w:num>
  <w:num w:numId="44" w16cid:durableId="764610864">
    <w:abstractNumId w:val="19"/>
  </w:num>
  <w:num w:numId="45" w16cid:durableId="469788594">
    <w:abstractNumId w:val="9"/>
  </w:num>
  <w:num w:numId="46" w16cid:durableId="1361400198">
    <w:abstractNumId w:val="36"/>
  </w:num>
  <w:num w:numId="47" w16cid:durableId="2003656197">
    <w:abstractNumId w:val="35"/>
  </w:num>
  <w:num w:numId="48" w16cid:durableId="120012531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1304"/>
  <w:hyphenationZone w:val="425"/>
  <w:characterSpacingControl w:val="doNotCompress"/>
  <w:hdrShapeDefaults>
    <o:shapedefaults v:ext="edit" spidmax="30310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t9t9x01d9tzkezx21xvf5lddvzfxd55zwa&quot;&gt;edechr@rkkp.dk&lt;record-ids&gt;&lt;item&gt;8026&lt;/item&gt;&lt;item&gt;15369&lt;/item&gt;&lt;item&gt;17086&lt;/item&gt;&lt;item&gt;17087&lt;/item&gt;&lt;item&gt;17088&lt;/item&gt;&lt;item&gt;17089&lt;/item&gt;&lt;item&gt;17090&lt;/item&gt;&lt;item&gt;17091&lt;/item&gt;&lt;item&gt;17092&lt;/item&gt;&lt;item&gt;17093&lt;/item&gt;&lt;item&gt;17094&lt;/item&gt;&lt;item&gt;17095&lt;/item&gt;&lt;item&gt;17096&lt;/item&gt;&lt;item&gt;17097&lt;/item&gt;&lt;item&gt;17098&lt;/item&gt;&lt;item&gt;17099&lt;/item&gt;&lt;item&gt;17100&lt;/item&gt;&lt;item&gt;17101&lt;/item&gt;&lt;item&gt;17102&lt;/item&gt;&lt;item&gt;17103&lt;/item&gt;&lt;item&gt;17104&lt;/item&gt;&lt;item&gt;17105&lt;/item&gt;&lt;item&gt;17106&lt;/item&gt;&lt;item&gt;17107&lt;/item&gt;&lt;item&gt;17108&lt;/item&gt;&lt;item&gt;17109&lt;/item&gt;&lt;item&gt;17110&lt;/item&gt;&lt;item&gt;17111&lt;/item&gt;&lt;item&gt;17112&lt;/item&gt;&lt;item&gt;17113&lt;/item&gt;&lt;item&gt;17114&lt;/item&gt;&lt;item&gt;17115&lt;/item&gt;&lt;item&gt;17116&lt;/item&gt;&lt;item&gt;17117&lt;/item&gt;&lt;item&gt;17118&lt;/item&gt;&lt;item&gt;17119&lt;/item&gt;&lt;item&gt;17120&lt;/item&gt;&lt;item&gt;17121&lt;/item&gt;&lt;item&gt;17122&lt;/item&gt;&lt;item&gt;17123&lt;/item&gt;&lt;item&gt;17124&lt;/item&gt;&lt;item&gt;17125&lt;/item&gt;&lt;item&gt;17126&lt;/item&gt;&lt;item&gt;17128&lt;/item&gt;&lt;item&gt;17129&lt;/item&gt;&lt;item&gt;17130&lt;/item&gt;&lt;item&gt;17132&lt;/item&gt;&lt;item&gt;17133&lt;/item&gt;&lt;item&gt;17134&lt;/item&gt;&lt;item&gt;17135&lt;/item&gt;&lt;item&gt;17136&lt;/item&gt;&lt;item&gt;17137&lt;/item&gt;&lt;item&gt;17138&lt;/item&gt;&lt;item&gt;17139&lt;/item&gt;&lt;item&gt;17141&lt;/item&gt;&lt;item&gt;17142&lt;/item&gt;&lt;item&gt;17143&lt;/item&gt;&lt;item&gt;17144&lt;/item&gt;&lt;item&gt;17145&lt;/item&gt;&lt;item&gt;17146&lt;/item&gt;&lt;item&gt;17147&lt;/item&gt;&lt;item&gt;17148&lt;/item&gt;&lt;item&gt;17149&lt;/item&gt;&lt;item&gt;17150&lt;/item&gt;&lt;item&gt;17151&lt;/item&gt;&lt;item&gt;17152&lt;/item&gt;&lt;item&gt;17154&lt;/item&gt;&lt;item&gt;17155&lt;/item&gt;&lt;item&gt;17156&lt;/item&gt;&lt;item&gt;17157&lt;/item&gt;&lt;item&gt;17158&lt;/item&gt;&lt;item&gt;17159&lt;/item&gt;&lt;item&gt;17160&lt;/item&gt;&lt;item&gt;17161&lt;/item&gt;&lt;item&gt;17162&lt;/item&gt;&lt;item&gt;17163&lt;/item&gt;&lt;item&gt;17164&lt;/item&gt;&lt;item&gt;17165&lt;/item&gt;&lt;item&gt;17166&lt;/item&gt;&lt;item&gt;17167&lt;/item&gt;&lt;item&gt;17168&lt;/item&gt;&lt;item&gt;17169&lt;/item&gt;&lt;item&gt;17170&lt;/item&gt;&lt;item&gt;17171&lt;/item&gt;&lt;item&gt;17172&lt;/item&gt;&lt;item&gt;17173&lt;/item&gt;&lt;item&gt;17174&lt;/item&gt;&lt;item&gt;17175&lt;/item&gt;&lt;item&gt;17176&lt;/item&gt;&lt;item&gt;17177&lt;/item&gt;&lt;item&gt;17178&lt;/item&gt;&lt;item&gt;17179&lt;/item&gt;&lt;item&gt;17180&lt;/item&gt;&lt;item&gt;17181&lt;/item&gt;&lt;item&gt;17182&lt;/item&gt;&lt;item&gt;17183&lt;/item&gt;&lt;item&gt;17184&lt;/item&gt;&lt;item&gt;17185&lt;/item&gt;&lt;item&gt;17186&lt;/item&gt;&lt;item&gt;17187&lt;/item&gt;&lt;item&gt;17188&lt;/item&gt;&lt;item&gt;17189&lt;/item&gt;&lt;item&gt;17190&lt;/item&gt;&lt;item&gt;17191&lt;/item&gt;&lt;item&gt;17192&lt;/item&gt;&lt;item&gt;17193&lt;/item&gt;&lt;item&gt;17194&lt;/item&gt;&lt;item&gt;17195&lt;/item&gt;&lt;item&gt;17196&lt;/item&gt;&lt;item&gt;17197&lt;/item&gt;&lt;item&gt;17198&lt;/item&gt;&lt;item&gt;17199&lt;/item&gt;&lt;item&gt;17200&lt;/item&gt;&lt;item&gt;17201&lt;/item&gt;&lt;item&gt;17202&lt;/item&gt;&lt;item&gt;17203&lt;/item&gt;&lt;item&gt;17204&lt;/item&gt;&lt;item&gt;17205&lt;/item&gt;&lt;item&gt;17206&lt;/item&gt;&lt;item&gt;17207&lt;/item&gt;&lt;item&gt;17208&lt;/item&gt;&lt;item&gt;17209&lt;/item&gt;&lt;item&gt;17210&lt;/item&gt;&lt;item&gt;17211&lt;/item&gt;&lt;item&gt;17212&lt;/item&gt;&lt;item&gt;17213&lt;/item&gt;&lt;item&gt;17214&lt;/item&gt;&lt;item&gt;17215&lt;/item&gt;&lt;item&gt;17216&lt;/item&gt;&lt;item&gt;17217&lt;/item&gt;&lt;item&gt;17218&lt;/item&gt;&lt;item&gt;17219&lt;/item&gt;&lt;item&gt;17220&lt;/item&gt;&lt;item&gt;17221&lt;/item&gt;&lt;item&gt;17222&lt;/item&gt;&lt;item&gt;17223&lt;/item&gt;&lt;item&gt;17224&lt;/item&gt;&lt;item&gt;17225&lt;/item&gt;&lt;item&gt;17227&lt;/item&gt;&lt;item&gt;17228&lt;/item&gt;&lt;item&gt;17229&lt;/item&gt;&lt;item&gt;17230&lt;/item&gt;&lt;item&gt;17231&lt;/item&gt;&lt;item&gt;17232&lt;/item&gt;&lt;item&gt;17233&lt;/item&gt;&lt;item&gt;17234&lt;/item&gt;&lt;item&gt;17235&lt;/item&gt;&lt;item&gt;17236&lt;/item&gt;&lt;item&gt;17237&lt;/item&gt;&lt;item&gt;17239&lt;/item&gt;&lt;item&gt;17240&lt;/item&gt;&lt;item&gt;17241&lt;/item&gt;&lt;item&gt;17242&lt;/item&gt;&lt;item&gt;17243&lt;/item&gt;&lt;item&gt;17244&lt;/item&gt;&lt;item&gt;17245&lt;/item&gt;&lt;item&gt;17246&lt;/item&gt;&lt;item&gt;17247&lt;/item&gt;&lt;item&gt;17248&lt;/item&gt;&lt;item&gt;17249&lt;/item&gt;&lt;item&gt;17250&lt;/item&gt;&lt;item&gt;17251&lt;/item&gt;&lt;item&gt;17252&lt;/item&gt;&lt;item&gt;17253&lt;/item&gt;&lt;item&gt;17254&lt;/item&gt;&lt;item&gt;17255&lt;/item&gt;&lt;item&gt;17256&lt;/item&gt;&lt;item&gt;17257&lt;/item&gt;&lt;item&gt;17258&lt;/item&gt;&lt;item&gt;17259&lt;/item&gt;&lt;item&gt;17260&lt;/item&gt;&lt;item&gt;17261&lt;/item&gt;&lt;item&gt;17262&lt;/item&gt;&lt;item&gt;17263&lt;/item&gt;&lt;item&gt;17264&lt;/item&gt;&lt;item&gt;17265&lt;/item&gt;&lt;item&gt;17266&lt;/item&gt;&lt;item&gt;17267&lt;/item&gt;&lt;item&gt;17268&lt;/item&gt;&lt;item&gt;17270&lt;/item&gt;&lt;item&gt;17272&lt;/item&gt;&lt;item&gt;17273&lt;/item&gt;&lt;item&gt;17277&lt;/item&gt;&lt;item&gt;17278&lt;/item&gt;&lt;item&gt;17280&lt;/item&gt;&lt;item&gt;17282&lt;/item&gt;&lt;item&gt;17285&lt;/item&gt;&lt;/record-ids&gt;&lt;/item&gt;&lt;/Libraries&gt;"/>
    <w:docVar w:name="EN.UseJSCitationFormat" w:val="True"/>
  </w:docVars>
  <w:rsids>
    <w:rsidRoot w:val="009B699A"/>
    <w:rsid w:val="00005C72"/>
    <w:rsid w:val="000110EB"/>
    <w:rsid w:val="00011CD8"/>
    <w:rsid w:val="000136AC"/>
    <w:rsid w:val="00015222"/>
    <w:rsid w:val="00015BA0"/>
    <w:rsid w:val="00016654"/>
    <w:rsid w:val="00020594"/>
    <w:rsid w:val="000223D1"/>
    <w:rsid w:val="000274F2"/>
    <w:rsid w:val="00027CEA"/>
    <w:rsid w:val="000417AA"/>
    <w:rsid w:val="0004200B"/>
    <w:rsid w:val="00042F19"/>
    <w:rsid w:val="000479D5"/>
    <w:rsid w:val="00053AAB"/>
    <w:rsid w:val="00053BE7"/>
    <w:rsid w:val="000703C9"/>
    <w:rsid w:val="00075A78"/>
    <w:rsid w:val="00075E09"/>
    <w:rsid w:val="00076471"/>
    <w:rsid w:val="00080ABE"/>
    <w:rsid w:val="00081903"/>
    <w:rsid w:val="0008339A"/>
    <w:rsid w:val="00084B19"/>
    <w:rsid w:val="00086976"/>
    <w:rsid w:val="00091430"/>
    <w:rsid w:val="000947F4"/>
    <w:rsid w:val="00094E2B"/>
    <w:rsid w:val="00095E23"/>
    <w:rsid w:val="00096895"/>
    <w:rsid w:val="00096EDD"/>
    <w:rsid w:val="000B0CB2"/>
    <w:rsid w:val="000C71AD"/>
    <w:rsid w:val="000C7666"/>
    <w:rsid w:val="000D1129"/>
    <w:rsid w:val="000D18E2"/>
    <w:rsid w:val="000D1D1D"/>
    <w:rsid w:val="000D7C5A"/>
    <w:rsid w:val="000D7C6B"/>
    <w:rsid w:val="000D7EFB"/>
    <w:rsid w:val="000E21F1"/>
    <w:rsid w:val="000E3CA8"/>
    <w:rsid w:val="000E4B52"/>
    <w:rsid w:val="000E5A41"/>
    <w:rsid w:val="000F37C6"/>
    <w:rsid w:val="000F686A"/>
    <w:rsid w:val="001113AB"/>
    <w:rsid w:val="001172B2"/>
    <w:rsid w:val="00117FDF"/>
    <w:rsid w:val="001204E2"/>
    <w:rsid w:val="00124CD3"/>
    <w:rsid w:val="00126B38"/>
    <w:rsid w:val="0013137D"/>
    <w:rsid w:val="001326A2"/>
    <w:rsid w:val="0013461A"/>
    <w:rsid w:val="001358C1"/>
    <w:rsid w:val="001407B8"/>
    <w:rsid w:val="00142859"/>
    <w:rsid w:val="00144A64"/>
    <w:rsid w:val="00150379"/>
    <w:rsid w:val="0015613E"/>
    <w:rsid w:val="00160805"/>
    <w:rsid w:val="001630E8"/>
    <w:rsid w:val="0016725D"/>
    <w:rsid w:val="00170BD3"/>
    <w:rsid w:val="001734D5"/>
    <w:rsid w:val="00173A57"/>
    <w:rsid w:val="00183B0D"/>
    <w:rsid w:val="00184758"/>
    <w:rsid w:val="001919D5"/>
    <w:rsid w:val="0019455E"/>
    <w:rsid w:val="00196844"/>
    <w:rsid w:val="001A6DF3"/>
    <w:rsid w:val="001A76BE"/>
    <w:rsid w:val="001C0899"/>
    <w:rsid w:val="001C443B"/>
    <w:rsid w:val="001C485B"/>
    <w:rsid w:val="001C7853"/>
    <w:rsid w:val="001D1ADB"/>
    <w:rsid w:val="001D5D57"/>
    <w:rsid w:val="001D665E"/>
    <w:rsid w:val="001E1405"/>
    <w:rsid w:val="001E16B3"/>
    <w:rsid w:val="001E4120"/>
    <w:rsid w:val="001F07A0"/>
    <w:rsid w:val="001F1F8B"/>
    <w:rsid w:val="001F3246"/>
    <w:rsid w:val="001F73AA"/>
    <w:rsid w:val="00205CE9"/>
    <w:rsid w:val="00213CD0"/>
    <w:rsid w:val="00213D7B"/>
    <w:rsid w:val="00217BF4"/>
    <w:rsid w:val="002229A7"/>
    <w:rsid w:val="00225386"/>
    <w:rsid w:val="00225881"/>
    <w:rsid w:val="00231DA2"/>
    <w:rsid w:val="002323B0"/>
    <w:rsid w:val="00233529"/>
    <w:rsid w:val="00235408"/>
    <w:rsid w:val="00243F3B"/>
    <w:rsid w:val="002452BE"/>
    <w:rsid w:val="002543FD"/>
    <w:rsid w:val="00260250"/>
    <w:rsid w:val="00261AAB"/>
    <w:rsid w:val="00266037"/>
    <w:rsid w:val="002735AB"/>
    <w:rsid w:val="0027362F"/>
    <w:rsid w:val="00273839"/>
    <w:rsid w:val="0028162D"/>
    <w:rsid w:val="00282A88"/>
    <w:rsid w:val="0028744A"/>
    <w:rsid w:val="00287955"/>
    <w:rsid w:val="002944D4"/>
    <w:rsid w:val="00294E5E"/>
    <w:rsid w:val="00295F3C"/>
    <w:rsid w:val="00296D17"/>
    <w:rsid w:val="0029780C"/>
    <w:rsid w:val="002A130C"/>
    <w:rsid w:val="002A144B"/>
    <w:rsid w:val="002A21AC"/>
    <w:rsid w:val="002A26C0"/>
    <w:rsid w:val="002A35C9"/>
    <w:rsid w:val="002B208A"/>
    <w:rsid w:val="002B5488"/>
    <w:rsid w:val="002B67F9"/>
    <w:rsid w:val="002B7D26"/>
    <w:rsid w:val="002C77AF"/>
    <w:rsid w:val="002D3630"/>
    <w:rsid w:val="002D3BAA"/>
    <w:rsid w:val="002D4E59"/>
    <w:rsid w:val="002E0D33"/>
    <w:rsid w:val="002E14C9"/>
    <w:rsid w:val="002E6A77"/>
    <w:rsid w:val="002E7079"/>
    <w:rsid w:val="002F5BAF"/>
    <w:rsid w:val="002F700E"/>
    <w:rsid w:val="00304526"/>
    <w:rsid w:val="00306842"/>
    <w:rsid w:val="00315876"/>
    <w:rsid w:val="003233C1"/>
    <w:rsid w:val="00326557"/>
    <w:rsid w:val="00332CCA"/>
    <w:rsid w:val="00333195"/>
    <w:rsid w:val="003352F1"/>
    <w:rsid w:val="00342885"/>
    <w:rsid w:val="0034701C"/>
    <w:rsid w:val="00351539"/>
    <w:rsid w:val="00354B3E"/>
    <w:rsid w:val="00356FFC"/>
    <w:rsid w:val="00357E68"/>
    <w:rsid w:val="00360D33"/>
    <w:rsid w:val="003667A4"/>
    <w:rsid w:val="0037261D"/>
    <w:rsid w:val="003728DE"/>
    <w:rsid w:val="00374B5D"/>
    <w:rsid w:val="0037615B"/>
    <w:rsid w:val="0038235D"/>
    <w:rsid w:val="0038299F"/>
    <w:rsid w:val="003833BC"/>
    <w:rsid w:val="00384134"/>
    <w:rsid w:val="00392DCC"/>
    <w:rsid w:val="00397C1A"/>
    <w:rsid w:val="003A530D"/>
    <w:rsid w:val="003A6247"/>
    <w:rsid w:val="003B10C3"/>
    <w:rsid w:val="003B15B7"/>
    <w:rsid w:val="003B206E"/>
    <w:rsid w:val="003B482A"/>
    <w:rsid w:val="003B7541"/>
    <w:rsid w:val="003C0489"/>
    <w:rsid w:val="003C1A15"/>
    <w:rsid w:val="003D4F5D"/>
    <w:rsid w:val="003E0A35"/>
    <w:rsid w:val="003E3E95"/>
    <w:rsid w:val="003E7746"/>
    <w:rsid w:val="003F0394"/>
    <w:rsid w:val="003F06BC"/>
    <w:rsid w:val="003F4D0D"/>
    <w:rsid w:val="003F5294"/>
    <w:rsid w:val="0040225D"/>
    <w:rsid w:val="00412A45"/>
    <w:rsid w:val="00416292"/>
    <w:rsid w:val="00417E6A"/>
    <w:rsid w:val="0042272D"/>
    <w:rsid w:val="00423774"/>
    <w:rsid w:val="00443DCF"/>
    <w:rsid w:val="00445D95"/>
    <w:rsid w:val="004469F5"/>
    <w:rsid w:val="00450158"/>
    <w:rsid w:val="0045180F"/>
    <w:rsid w:val="0045201C"/>
    <w:rsid w:val="0045276E"/>
    <w:rsid w:val="004532B5"/>
    <w:rsid w:val="00453F36"/>
    <w:rsid w:val="00460E37"/>
    <w:rsid w:val="0046112D"/>
    <w:rsid w:val="00462DEE"/>
    <w:rsid w:val="0046782A"/>
    <w:rsid w:val="00477753"/>
    <w:rsid w:val="00480A64"/>
    <w:rsid w:val="00481441"/>
    <w:rsid w:val="00482AA1"/>
    <w:rsid w:val="004835E7"/>
    <w:rsid w:val="00484BC8"/>
    <w:rsid w:val="00485D6B"/>
    <w:rsid w:val="00486F81"/>
    <w:rsid w:val="00490E29"/>
    <w:rsid w:val="004920B4"/>
    <w:rsid w:val="00497C77"/>
    <w:rsid w:val="004A330F"/>
    <w:rsid w:val="004A45B1"/>
    <w:rsid w:val="004A7426"/>
    <w:rsid w:val="004B2438"/>
    <w:rsid w:val="004C0A71"/>
    <w:rsid w:val="004C25CB"/>
    <w:rsid w:val="004C25DF"/>
    <w:rsid w:val="004C2908"/>
    <w:rsid w:val="004C2F14"/>
    <w:rsid w:val="004C4E48"/>
    <w:rsid w:val="004C590B"/>
    <w:rsid w:val="004C6D72"/>
    <w:rsid w:val="004D0EAB"/>
    <w:rsid w:val="004D2436"/>
    <w:rsid w:val="004D3D88"/>
    <w:rsid w:val="004D4B52"/>
    <w:rsid w:val="004D5182"/>
    <w:rsid w:val="004E2115"/>
    <w:rsid w:val="004E21DB"/>
    <w:rsid w:val="004E25AF"/>
    <w:rsid w:val="004E2C67"/>
    <w:rsid w:val="004E5903"/>
    <w:rsid w:val="004E7CB8"/>
    <w:rsid w:val="004F0785"/>
    <w:rsid w:val="004F232F"/>
    <w:rsid w:val="004F38EA"/>
    <w:rsid w:val="004F4CCF"/>
    <w:rsid w:val="004F68A9"/>
    <w:rsid w:val="004F73C5"/>
    <w:rsid w:val="005005F7"/>
    <w:rsid w:val="00503F36"/>
    <w:rsid w:val="0050400E"/>
    <w:rsid w:val="0051068A"/>
    <w:rsid w:val="0051490A"/>
    <w:rsid w:val="005152B1"/>
    <w:rsid w:val="005167AB"/>
    <w:rsid w:val="0052009D"/>
    <w:rsid w:val="0052372C"/>
    <w:rsid w:val="00523DEE"/>
    <w:rsid w:val="00526337"/>
    <w:rsid w:val="00530E71"/>
    <w:rsid w:val="00531B91"/>
    <w:rsid w:val="00535B8E"/>
    <w:rsid w:val="00535F75"/>
    <w:rsid w:val="0054066E"/>
    <w:rsid w:val="00540E18"/>
    <w:rsid w:val="00547FFB"/>
    <w:rsid w:val="00550FA5"/>
    <w:rsid w:val="00557258"/>
    <w:rsid w:val="00560B3C"/>
    <w:rsid w:val="00564B3A"/>
    <w:rsid w:val="00567315"/>
    <w:rsid w:val="00567A9F"/>
    <w:rsid w:val="00574435"/>
    <w:rsid w:val="005769AB"/>
    <w:rsid w:val="00577625"/>
    <w:rsid w:val="00582BA8"/>
    <w:rsid w:val="005865B8"/>
    <w:rsid w:val="005A13A5"/>
    <w:rsid w:val="005A1778"/>
    <w:rsid w:val="005A1925"/>
    <w:rsid w:val="005A6BF6"/>
    <w:rsid w:val="005B0556"/>
    <w:rsid w:val="005B08D6"/>
    <w:rsid w:val="005C3016"/>
    <w:rsid w:val="005C37F2"/>
    <w:rsid w:val="005C5F3D"/>
    <w:rsid w:val="005C6FAD"/>
    <w:rsid w:val="005D32F6"/>
    <w:rsid w:val="005D6B44"/>
    <w:rsid w:val="005E1307"/>
    <w:rsid w:val="005E2B2E"/>
    <w:rsid w:val="005E67EA"/>
    <w:rsid w:val="005F13E7"/>
    <w:rsid w:val="005F3711"/>
    <w:rsid w:val="0060187A"/>
    <w:rsid w:val="00602A4D"/>
    <w:rsid w:val="00603971"/>
    <w:rsid w:val="00623C9F"/>
    <w:rsid w:val="00627935"/>
    <w:rsid w:val="0063760A"/>
    <w:rsid w:val="00637DB5"/>
    <w:rsid w:val="00640605"/>
    <w:rsid w:val="0064458D"/>
    <w:rsid w:val="00646573"/>
    <w:rsid w:val="00651103"/>
    <w:rsid w:val="00652E44"/>
    <w:rsid w:val="00663BA0"/>
    <w:rsid w:val="00664044"/>
    <w:rsid w:val="0067170F"/>
    <w:rsid w:val="006755C2"/>
    <w:rsid w:val="00675B19"/>
    <w:rsid w:val="00676D84"/>
    <w:rsid w:val="0067749E"/>
    <w:rsid w:val="006808F0"/>
    <w:rsid w:val="00684E30"/>
    <w:rsid w:val="006904B6"/>
    <w:rsid w:val="006909EC"/>
    <w:rsid w:val="00691273"/>
    <w:rsid w:val="00695FDC"/>
    <w:rsid w:val="006966F3"/>
    <w:rsid w:val="006977AF"/>
    <w:rsid w:val="006A0DCD"/>
    <w:rsid w:val="006A54EF"/>
    <w:rsid w:val="006A560B"/>
    <w:rsid w:val="006A61C8"/>
    <w:rsid w:val="006A64E9"/>
    <w:rsid w:val="006A7900"/>
    <w:rsid w:val="006A7F76"/>
    <w:rsid w:val="006B0A7E"/>
    <w:rsid w:val="006B2CF1"/>
    <w:rsid w:val="006B50FD"/>
    <w:rsid w:val="006B62B4"/>
    <w:rsid w:val="006C0781"/>
    <w:rsid w:val="006C0D7E"/>
    <w:rsid w:val="006C2769"/>
    <w:rsid w:val="006C69A6"/>
    <w:rsid w:val="006D0214"/>
    <w:rsid w:val="006D1B57"/>
    <w:rsid w:val="006D6281"/>
    <w:rsid w:val="006D684A"/>
    <w:rsid w:val="006D6B6B"/>
    <w:rsid w:val="006D6C73"/>
    <w:rsid w:val="006E0E4A"/>
    <w:rsid w:val="006E13B7"/>
    <w:rsid w:val="006E4405"/>
    <w:rsid w:val="006F0BB1"/>
    <w:rsid w:val="006F13F9"/>
    <w:rsid w:val="006F2C88"/>
    <w:rsid w:val="006F4E9D"/>
    <w:rsid w:val="006F5E8D"/>
    <w:rsid w:val="007018E4"/>
    <w:rsid w:val="00701CBF"/>
    <w:rsid w:val="007033EE"/>
    <w:rsid w:val="007050D5"/>
    <w:rsid w:val="007107AA"/>
    <w:rsid w:val="00710E65"/>
    <w:rsid w:val="00713419"/>
    <w:rsid w:val="00715659"/>
    <w:rsid w:val="0072005D"/>
    <w:rsid w:val="00722672"/>
    <w:rsid w:val="00734397"/>
    <w:rsid w:val="00737118"/>
    <w:rsid w:val="00743143"/>
    <w:rsid w:val="00747DFF"/>
    <w:rsid w:val="007513AC"/>
    <w:rsid w:val="0075562C"/>
    <w:rsid w:val="00762199"/>
    <w:rsid w:val="0077068B"/>
    <w:rsid w:val="00770E4E"/>
    <w:rsid w:val="0077278F"/>
    <w:rsid w:val="00774837"/>
    <w:rsid w:val="0078691B"/>
    <w:rsid w:val="00787890"/>
    <w:rsid w:val="00795F04"/>
    <w:rsid w:val="007A1A69"/>
    <w:rsid w:val="007A2BDC"/>
    <w:rsid w:val="007A7C5D"/>
    <w:rsid w:val="007B0297"/>
    <w:rsid w:val="007B06B6"/>
    <w:rsid w:val="007B162F"/>
    <w:rsid w:val="007B5361"/>
    <w:rsid w:val="007B63FE"/>
    <w:rsid w:val="007B74C9"/>
    <w:rsid w:val="007C091E"/>
    <w:rsid w:val="007C1D65"/>
    <w:rsid w:val="007C259E"/>
    <w:rsid w:val="007C262C"/>
    <w:rsid w:val="007C2EF2"/>
    <w:rsid w:val="007C512A"/>
    <w:rsid w:val="007C57D2"/>
    <w:rsid w:val="007C7132"/>
    <w:rsid w:val="007D1A5C"/>
    <w:rsid w:val="007E1E37"/>
    <w:rsid w:val="007E7D0F"/>
    <w:rsid w:val="007F3BFA"/>
    <w:rsid w:val="007F591E"/>
    <w:rsid w:val="008124D9"/>
    <w:rsid w:val="00813D4B"/>
    <w:rsid w:val="00821421"/>
    <w:rsid w:val="00824896"/>
    <w:rsid w:val="00824982"/>
    <w:rsid w:val="00825B22"/>
    <w:rsid w:val="00826F3F"/>
    <w:rsid w:val="0082779A"/>
    <w:rsid w:val="00827B02"/>
    <w:rsid w:val="00827E1F"/>
    <w:rsid w:val="0083269C"/>
    <w:rsid w:val="00834976"/>
    <w:rsid w:val="00834B9D"/>
    <w:rsid w:val="0083658D"/>
    <w:rsid w:val="00843BBC"/>
    <w:rsid w:val="00851667"/>
    <w:rsid w:val="00851E13"/>
    <w:rsid w:val="00853A91"/>
    <w:rsid w:val="0085460F"/>
    <w:rsid w:val="00857597"/>
    <w:rsid w:val="00861CE1"/>
    <w:rsid w:val="00864B62"/>
    <w:rsid w:val="00866321"/>
    <w:rsid w:val="00866948"/>
    <w:rsid w:val="008733B0"/>
    <w:rsid w:val="00874854"/>
    <w:rsid w:val="00874B79"/>
    <w:rsid w:val="00875929"/>
    <w:rsid w:val="00876732"/>
    <w:rsid w:val="00881831"/>
    <w:rsid w:val="0088518E"/>
    <w:rsid w:val="00885816"/>
    <w:rsid w:val="00887A3B"/>
    <w:rsid w:val="008A2259"/>
    <w:rsid w:val="008A6EE2"/>
    <w:rsid w:val="008A716F"/>
    <w:rsid w:val="008A7376"/>
    <w:rsid w:val="008B0F20"/>
    <w:rsid w:val="008B625D"/>
    <w:rsid w:val="008C17A6"/>
    <w:rsid w:val="008C2D2A"/>
    <w:rsid w:val="008C387D"/>
    <w:rsid w:val="008C7B26"/>
    <w:rsid w:val="008D28ED"/>
    <w:rsid w:val="008D49D8"/>
    <w:rsid w:val="008D67E9"/>
    <w:rsid w:val="008D6C13"/>
    <w:rsid w:val="008D7D70"/>
    <w:rsid w:val="008E116F"/>
    <w:rsid w:val="008E235E"/>
    <w:rsid w:val="008E4754"/>
    <w:rsid w:val="008E4D84"/>
    <w:rsid w:val="008F7D11"/>
    <w:rsid w:val="00903601"/>
    <w:rsid w:val="00903C66"/>
    <w:rsid w:val="009116F9"/>
    <w:rsid w:val="00921ED7"/>
    <w:rsid w:val="00925230"/>
    <w:rsid w:val="00925BC4"/>
    <w:rsid w:val="009263DF"/>
    <w:rsid w:val="00937A27"/>
    <w:rsid w:val="009403AC"/>
    <w:rsid w:val="00944125"/>
    <w:rsid w:val="00946048"/>
    <w:rsid w:val="00953775"/>
    <w:rsid w:val="00956F96"/>
    <w:rsid w:val="00957042"/>
    <w:rsid w:val="00957859"/>
    <w:rsid w:val="00960CD1"/>
    <w:rsid w:val="00963059"/>
    <w:rsid w:val="009644C6"/>
    <w:rsid w:val="009658B8"/>
    <w:rsid w:val="0097750D"/>
    <w:rsid w:val="009827FD"/>
    <w:rsid w:val="009863C2"/>
    <w:rsid w:val="00986621"/>
    <w:rsid w:val="00986C10"/>
    <w:rsid w:val="00987302"/>
    <w:rsid w:val="00987516"/>
    <w:rsid w:val="00987B5A"/>
    <w:rsid w:val="0099101B"/>
    <w:rsid w:val="009912CB"/>
    <w:rsid w:val="0099301D"/>
    <w:rsid w:val="009A2339"/>
    <w:rsid w:val="009A282E"/>
    <w:rsid w:val="009A4F01"/>
    <w:rsid w:val="009A5672"/>
    <w:rsid w:val="009A57B6"/>
    <w:rsid w:val="009B0185"/>
    <w:rsid w:val="009B5543"/>
    <w:rsid w:val="009B699A"/>
    <w:rsid w:val="009C0184"/>
    <w:rsid w:val="009C0920"/>
    <w:rsid w:val="009C52E9"/>
    <w:rsid w:val="009C6D67"/>
    <w:rsid w:val="009D2CE9"/>
    <w:rsid w:val="009D6B44"/>
    <w:rsid w:val="009D7F75"/>
    <w:rsid w:val="009E16D3"/>
    <w:rsid w:val="009E6AF6"/>
    <w:rsid w:val="009F0438"/>
    <w:rsid w:val="009F0F21"/>
    <w:rsid w:val="009F1878"/>
    <w:rsid w:val="009F5A16"/>
    <w:rsid w:val="009F7D8C"/>
    <w:rsid w:val="00A042F2"/>
    <w:rsid w:val="00A0492C"/>
    <w:rsid w:val="00A05DBD"/>
    <w:rsid w:val="00A20A07"/>
    <w:rsid w:val="00A20DE5"/>
    <w:rsid w:val="00A2624E"/>
    <w:rsid w:val="00A325ED"/>
    <w:rsid w:val="00A3281F"/>
    <w:rsid w:val="00A371C5"/>
    <w:rsid w:val="00A41EFC"/>
    <w:rsid w:val="00A431E3"/>
    <w:rsid w:val="00A5091A"/>
    <w:rsid w:val="00A51831"/>
    <w:rsid w:val="00A549E3"/>
    <w:rsid w:val="00A606F0"/>
    <w:rsid w:val="00A607BA"/>
    <w:rsid w:val="00A612FE"/>
    <w:rsid w:val="00A63AD2"/>
    <w:rsid w:val="00A66DA4"/>
    <w:rsid w:val="00A6715D"/>
    <w:rsid w:val="00A7075D"/>
    <w:rsid w:val="00A72BAF"/>
    <w:rsid w:val="00A74537"/>
    <w:rsid w:val="00A7608E"/>
    <w:rsid w:val="00A77EA3"/>
    <w:rsid w:val="00A800C6"/>
    <w:rsid w:val="00A80A41"/>
    <w:rsid w:val="00A8119A"/>
    <w:rsid w:val="00A84E57"/>
    <w:rsid w:val="00A85EC6"/>
    <w:rsid w:val="00A85F4F"/>
    <w:rsid w:val="00A86D46"/>
    <w:rsid w:val="00A96559"/>
    <w:rsid w:val="00AA64E7"/>
    <w:rsid w:val="00AB19A3"/>
    <w:rsid w:val="00AB3551"/>
    <w:rsid w:val="00AB3816"/>
    <w:rsid w:val="00AB5197"/>
    <w:rsid w:val="00AB633B"/>
    <w:rsid w:val="00AC1BBA"/>
    <w:rsid w:val="00AC4413"/>
    <w:rsid w:val="00AC523A"/>
    <w:rsid w:val="00AC70A5"/>
    <w:rsid w:val="00AD09E7"/>
    <w:rsid w:val="00AD14A4"/>
    <w:rsid w:val="00AD359D"/>
    <w:rsid w:val="00AD5ABD"/>
    <w:rsid w:val="00AD6B7F"/>
    <w:rsid w:val="00AD71D3"/>
    <w:rsid w:val="00AE304E"/>
    <w:rsid w:val="00AF4121"/>
    <w:rsid w:val="00AF5039"/>
    <w:rsid w:val="00AF5E37"/>
    <w:rsid w:val="00B04EB1"/>
    <w:rsid w:val="00B06BAB"/>
    <w:rsid w:val="00B1230C"/>
    <w:rsid w:val="00B148A3"/>
    <w:rsid w:val="00B161B1"/>
    <w:rsid w:val="00B172B9"/>
    <w:rsid w:val="00B227F1"/>
    <w:rsid w:val="00B24DCA"/>
    <w:rsid w:val="00B2554B"/>
    <w:rsid w:val="00B3262E"/>
    <w:rsid w:val="00B35017"/>
    <w:rsid w:val="00B35E99"/>
    <w:rsid w:val="00B40A66"/>
    <w:rsid w:val="00B42883"/>
    <w:rsid w:val="00B44C23"/>
    <w:rsid w:val="00B45919"/>
    <w:rsid w:val="00B52CE5"/>
    <w:rsid w:val="00B53517"/>
    <w:rsid w:val="00B53E89"/>
    <w:rsid w:val="00B565FF"/>
    <w:rsid w:val="00B6030E"/>
    <w:rsid w:val="00B61639"/>
    <w:rsid w:val="00B65FBF"/>
    <w:rsid w:val="00B662B6"/>
    <w:rsid w:val="00B71347"/>
    <w:rsid w:val="00B72A4B"/>
    <w:rsid w:val="00B72AF3"/>
    <w:rsid w:val="00B76E4D"/>
    <w:rsid w:val="00B84A4C"/>
    <w:rsid w:val="00B9114F"/>
    <w:rsid w:val="00B92F85"/>
    <w:rsid w:val="00BA1B92"/>
    <w:rsid w:val="00BA2518"/>
    <w:rsid w:val="00BA6B57"/>
    <w:rsid w:val="00BB1B9B"/>
    <w:rsid w:val="00BB5EA0"/>
    <w:rsid w:val="00BC1A5E"/>
    <w:rsid w:val="00BC1B98"/>
    <w:rsid w:val="00BC5E16"/>
    <w:rsid w:val="00BD30C3"/>
    <w:rsid w:val="00BD6924"/>
    <w:rsid w:val="00BE5FE1"/>
    <w:rsid w:val="00BE62AA"/>
    <w:rsid w:val="00BE77B8"/>
    <w:rsid w:val="00BF15E8"/>
    <w:rsid w:val="00BF1AAA"/>
    <w:rsid w:val="00BF2F44"/>
    <w:rsid w:val="00BF362B"/>
    <w:rsid w:val="00BF42E7"/>
    <w:rsid w:val="00C02650"/>
    <w:rsid w:val="00C03323"/>
    <w:rsid w:val="00C041F8"/>
    <w:rsid w:val="00C1357B"/>
    <w:rsid w:val="00C17E6D"/>
    <w:rsid w:val="00C2233F"/>
    <w:rsid w:val="00C2534E"/>
    <w:rsid w:val="00C320AB"/>
    <w:rsid w:val="00C34CE5"/>
    <w:rsid w:val="00C35167"/>
    <w:rsid w:val="00C43176"/>
    <w:rsid w:val="00C6184C"/>
    <w:rsid w:val="00C62A8B"/>
    <w:rsid w:val="00C67F30"/>
    <w:rsid w:val="00C72C95"/>
    <w:rsid w:val="00C758C6"/>
    <w:rsid w:val="00C76A1E"/>
    <w:rsid w:val="00C80C97"/>
    <w:rsid w:val="00C81CB8"/>
    <w:rsid w:val="00C82C68"/>
    <w:rsid w:val="00C85D72"/>
    <w:rsid w:val="00C92760"/>
    <w:rsid w:val="00C96461"/>
    <w:rsid w:val="00CA3442"/>
    <w:rsid w:val="00CA3C8A"/>
    <w:rsid w:val="00CA55B7"/>
    <w:rsid w:val="00CA5E85"/>
    <w:rsid w:val="00CA7536"/>
    <w:rsid w:val="00CB183D"/>
    <w:rsid w:val="00CB1A29"/>
    <w:rsid w:val="00CB1A42"/>
    <w:rsid w:val="00CB1CEB"/>
    <w:rsid w:val="00CB207A"/>
    <w:rsid w:val="00CB5006"/>
    <w:rsid w:val="00CB6914"/>
    <w:rsid w:val="00CB7E41"/>
    <w:rsid w:val="00CD1EC1"/>
    <w:rsid w:val="00CE26B8"/>
    <w:rsid w:val="00CE727F"/>
    <w:rsid w:val="00CF0617"/>
    <w:rsid w:val="00CF252F"/>
    <w:rsid w:val="00CF2A56"/>
    <w:rsid w:val="00CF3B46"/>
    <w:rsid w:val="00CF5877"/>
    <w:rsid w:val="00D01938"/>
    <w:rsid w:val="00D01BAF"/>
    <w:rsid w:val="00D02DFD"/>
    <w:rsid w:val="00D04529"/>
    <w:rsid w:val="00D07B13"/>
    <w:rsid w:val="00D117D1"/>
    <w:rsid w:val="00D11E96"/>
    <w:rsid w:val="00D22045"/>
    <w:rsid w:val="00D2784B"/>
    <w:rsid w:val="00D27CF7"/>
    <w:rsid w:val="00D30332"/>
    <w:rsid w:val="00D30769"/>
    <w:rsid w:val="00D33D56"/>
    <w:rsid w:val="00D3424D"/>
    <w:rsid w:val="00D3679C"/>
    <w:rsid w:val="00D367CA"/>
    <w:rsid w:val="00D43605"/>
    <w:rsid w:val="00D50736"/>
    <w:rsid w:val="00D50C60"/>
    <w:rsid w:val="00D54025"/>
    <w:rsid w:val="00D604B1"/>
    <w:rsid w:val="00D62AA1"/>
    <w:rsid w:val="00D6485B"/>
    <w:rsid w:val="00D734DB"/>
    <w:rsid w:val="00D77376"/>
    <w:rsid w:val="00D80042"/>
    <w:rsid w:val="00D8061E"/>
    <w:rsid w:val="00D81321"/>
    <w:rsid w:val="00D867DB"/>
    <w:rsid w:val="00D91490"/>
    <w:rsid w:val="00D95EC5"/>
    <w:rsid w:val="00D97717"/>
    <w:rsid w:val="00DA5E6E"/>
    <w:rsid w:val="00DB12EE"/>
    <w:rsid w:val="00DB522D"/>
    <w:rsid w:val="00DC1844"/>
    <w:rsid w:val="00DC2FBF"/>
    <w:rsid w:val="00DC3800"/>
    <w:rsid w:val="00DC7774"/>
    <w:rsid w:val="00DD0083"/>
    <w:rsid w:val="00DD2831"/>
    <w:rsid w:val="00DE0843"/>
    <w:rsid w:val="00DE1187"/>
    <w:rsid w:val="00DE60CC"/>
    <w:rsid w:val="00DE74EB"/>
    <w:rsid w:val="00DE7F6C"/>
    <w:rsid w:val="00DF0488"/>
    <w:rsid w:val="00DF26F2"/>
    <w:rsid w:val="00DF37A7"/>
    <w:rsid w:val="00DF62FD"/>
    <w:rsid w:val="00E03DA5"/>
    <w:rsid w:val="00E04832"/>
    <w:rsid w:val="00E04E56"/>
    <w:rsid w:val="00E0568B"/>
    <w:rsid w:val="00E10289"/>
    <w:rsid w:val="00E10F7C"/>
    <w:rsid w:val="00E12177"/>
    <w:rsid w:val="00E13240"/>
    <w:rsid w:val="00E13CF9"/>
    <w:rsid w:val="00E17049"/>
    <w:rsid w:val="00E25422"/>
    <w:rsid w:val="00E26E10"/>
    <w:rsid w:val="00E32EF7"/>
    <w:rsid w:val="00E37023"/>
    <w:rsid w:val="00E37E31"/>
    <w:rsid w:val="00E40AF8"/>
    <w:rsid w:val="00E41641"/>
    <w:rsid w:val="00E43826"/>
    <w:rsid w:val="00E471FC"/>
    <w:rsid w:val="00E51C75"/>
    <w:rsid w:val="00E54089"/>
    <w:rsid w:val="00E55B67"/>
    <w:rsid w:val="00E56453"/>
    <w:rsid w:val="00E7508B"/>
    <w:rsid w:val="00E828B7"/>
    <w:rsid w:val="00E84F0E"/>
    <w:rsid w:val="00E85552"/>
    <w:rsid w:val="00E97CA7"/>
    <w:rsid w:val="00EA4462"/>
    <w:rsid w:val="00EA72B2"/>
    <w:rsid w:val="00EB2CF5"/>
    <w:rsid w:val="00EC07B7"/>
    <w:rsid w:val="00EC2758"/>
    <w:rsid w:val="00EC3A98"/>
    <w:rsid w:val="00EC5F10"/>
    <w:rsid w:val="00EC7914"/>
    <w:rsid w:val="00EC79B0"/>
    <w:rsid w:val="00ED0724"/>
    <w:rsid w:val="00ED1063"/>
    <w:rsid w:val="00ED61CD"/>
    <w:rsid w:val="00ED6287"/>
    <w:rsid w:val="00ED65FB"/>
    <w:rsid w:val="00EE3E4B"/>
    <w:rsid w:val="00EF2B3E"/>
    <w:rsid w:val="00EF2E55"/>
    <w:rsid w:val="00EF59FC"/>
    <w:rsid w:val="00EF7D61"/>
    <w:rsid w:val="00F053FB"/>
    <w:rsid w:val="00F06A05"/>
    <w:rsid w:val="00F072A8"/>
    <w:rsid w:val="00F15C30"/>
    <w:rsid w:val="00F16128"/>
    <w:rsid w:val="00F17991"/>
    <w:rsid w:val="00F17AA9"/>
    <w:rsid w:val="00F21E02"/>
    <w:rsid w:val="00F26120"/>
    <w:rsid w:val="00F26DC1"/>
    <w:rsid w:val="00F26E49"/>
    <w:rsid w:val="00F426DA"/>
    <w:rsid w:val="00F50793"/>
    <w:rsid w:val="00F51DCA"/>
    <w:rsid w:val="00F51F2A"/>
    <w:rsid w:val="00F5342B"/>
    <w:rsid w:val="00F563DB"/>
    <w:rsid w:val="00F56EC8"/>
    <w:rsid w:val="00F57181"/>
    <w:rsid w:val="00F623C5"/>
    <w:rsid w:val="00F62500"/>
    <w:rsid w:val="00F659B9"/>
    <w:rsid w:val="00F67FC7"/>
    <w:rsid w:val="00F7170C"/>
    <w:rsid w:val="00F728D8"/>
    <w:rsid w:val="00F76925"/>
    <w:rsid w:val="00F82AB8"/>
    <w:rsid w:val="00F83BAE"/>
    <w:rsid w:val="00F90B31"/>
    <w:rsid w:val="00F90E10"/>
    <w:rsid w:val="00F926B1"/>
    <w:rsid w:val="00FA1070"/>
    <w:rsid w:val="00FA3444"/>
    <w:rsid w:val="00FB30BA"/>
    <w:rsid w:val="00FB4A21"/>
    <w:rsid w:val="00FB7F1F"/>
    <w:rsid w:val="00FC45BE"/>
    <w:rsid w:val="00FC4D85"/>
    <w:rsid w:val="00FD47FA"/>
    <w:rsid w:val="00FE1341"/>
    <w:rsid w:val="00FF3142"/>
    <w:rsid w:val="00FF50C4"/>
    <w:rsid w:val="00FF7109"/>
  </w:rsids>
  <m:mathPr>
    <m:mathFont m:val="Cambria Math"/>
    <m:brkBin m:val="before"/>
    <m:brkBinSub m:val="--"/>
    <m:smallFrac m:val="0"/>
    <m:dispDef/>
    <m:lMargin m:val="0"/>
    <m:rMargin m:val="0"/>
    <m:defJc m:val="centerGroup"/>
    <m:wrapIndent m:val="1440"/>
    <m:intLim m:val="subSup"/>
    <m:naryLim m:val="undOvr"/>
  </m:mathPr>
  <w:themeFontLang w:val="da-DK" w:eastAsia="ja-JP" w:bidi=""/>
  <w:clrSchemeMapping w:bg1="light1" w:t1="dark1" w:bg2="light2" w:t2="dark2" w:accent1="accent1" w:accent2="accent2" w:accent3="accent3" w:accent4="accent4" w:accent5="accent5" w:accent6="accent6" w:hyperlink="hyperlink" w:followedHyperlink="followedHyperlink"/>
  <w:shapeDefaults>
    <o:shapedefaults v:ext="edit" spidmax="303105"/>
    <o:shapelayout v:ext="edit">
      <o:idmap v:ext="edit" data="1"/>
    </o:shapelayout>
  </w:shapeDefaults>
  <w:decimalSymbol w:val=","/>
  <w:listSeparator w:val=";"/>
  <w14:docId w14:val="7239426A"/>
  <w15:docId w15:val="{D3687056-052E-4A44-BA1F-63D36B48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7FC"/>
    <w:pPr>
      <w:spacing w:after="210"/>
    </w:pPr>
    <w:rPr>
      <w:rFonts w:ascii="Arial Narrow" w:hAnsi="Arial Narrow"/>
      <w:sz w:val="24"/>
    </w:rPr>
  </w:style>
  <w:style w:type="paragraph" w:styleId="Overskrift1">
    <w:name w:val="heading 1"/>
    <w:aliases w:val="RL 1"/>
    <w:basedOn w:val="Normal"/>
    <w:next w:val="Normal"/>
    <w:uiPriority w:val="9"/>
    <w:qFormat/>
    <w:rsid w:val="005005F7"/>
    <w:pPr>
      <w:keepNext/>
      <w:keepLines/>
      <w:spacing w:after="0"/>
      <w:outlineLvl w:val="0"/>
    </w:pPr>
    <w:rPr>
      <w:rFonts w:ascii="Palatino Linotype" w:eastAsiaTheme="majorEastAsia" w:hAnsi="Palatino Linotype" w:cstheme="majorBidi"/>
      <w:bCs/>
      <w:color w:val="25337A"/>
      <w:sz w:val="40"/>
      <w:szCs w:val="40"/>
    </w:rPr>
  </w:style>
  <w:style w:type="paragraph" w:styleId="Overskrift2">
    <w:name w:val="heading 2"/>
    <w:basedOn w:val="Normal"/>
    <w:next w:val="Normal"/>
    <w:link w:val="Overskrift2Tegn"/>
    <w:uiPriority w:val="9"/>
    <w:unhideWhenUsed/>
    <w:qFormat/>
    <w:rsid w:val="006B50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Underoverskrift anbefalinger"/>
    <w:basedOn w:val="Normal"/>
    <w:next w:val="Normal"/>
    <w:link w:val="Overskrift3Tegn1"/>
    <w:uiPriority w:val="9"/>
    <w:unhideWhenUsed/>
    <w:qFormat/>
    <w:rsid w:val="001919D5"/>
    <w:pPr>
      <w:keepNext/>
      <w:keepLines/>
      <w:spacing w:before="440" w:after="240"/>
      <w:outlineLvl w:val="2"/>
    </w:pPr>
    <w:rPr>
      <w:rFonts w:ascii="Palatino Linotype" w:eastAsiaTheme="majorEastAsia" w:hAnsi="Palatino Linotype" w:cstheme="majorBidi"/>
      <w:bCs/>
      <w:color w:val="365F91" w:themeColor="accent1" w:themeShade="BF"/>
      <w:sz w:val="32"/>
    </w:rPr>
  </w:style>
  <w:style w:type="paragraph" w:styleId="Overskrift4">
    <w:name w:val="heading 4"/>
    <w:aliases w:val="Anbefalings overskrift"/>
    <w:basedOn w:val="Listeafsnit"/>
    <w:next w:val="Normal"/>
    <w:link w:val="Overskrift4Tegn"/>
    <w:uiPriority w:val="9"/>
    <w:unhideWhenUsed/>
    <w:qFormat/>
    <w:rsid w:val="001919D5"/>
    <w:pPr>
      <w:spacing w:after="240"/>
      <w:contextualSpacing w:val="0"/>
      <w:outlineLvl w:val="3"/>
    </w:pPr>
    <w:rPr>
      <w:rFonts w:ascii="Palatino Linotype" w:hAnsi="Palatino Linotype"/>
      <w:b/>
      <w:color w:val="000000" w:themeColor="text1"/>
      <w:szCs w:val="24"/>
    </w:rPr>
  </w:style>
  <w:style w:type="paragraph" w:styleId="Overskrift5">
    <w:name w:val="heading 5"/>
    <w:basedOn w:val="Normal"/>
    <w:next w:val="Normal"/>
    <w:uiPriority w:val="9"/>
    <w:unhideWhenUsed/>
    <w:qFormat/>
    <w:rsid w:val="00AB633B"/>
    <w:pPr>
      <w:keepNext/>
      <w:keepLines/>
      <w:spacing w:before="200" w:after="0" w:line="360" w:lineRule="auto"/>
      <w:outlineLvl w:val="4"/>
    </w:pPr>
    <w:rPr>
      <w:rFonts w:ascii="Palatino Linotype" w:eastAsiaTheme="majorEastAsia" w:hAnsi="Palatino Linotype" w:cstheme="majorBidi"/>
      <w:color w:val="0070C0"/>
      <w:szCs w:val="24"/>
    </w:rPr>
  </w:style>
  <w:style w:type="paragraph" w:styleId="Overskrift6">
    <w:name w:val="heading 6"/>
    <w:basedOn w:val="Normal"/>
    <w:next w:val="Normal"/>
    <w:link w:val="Overskrift6Tegn1"/>
    <w:uiPriority w:val="9"/>
    <w:unhideWhenUsed/>
    <w:qFormat/>
    <w:rsid w:val="00217BF4"/>
    <w:pPr>
      <w:keepNext/>
      <w:spacing w:after="0" w:line="276" w:lineRule="auto"/>
      <w:outlineLvl w:val="5"/>
    </w:pPr>
    <w:rPr>
      <w:b/>
      <w:szCs w:val="24"/>
    </w:rPr>
  </w:style>
  <w:style w:type="paragraph" w:styleId="Overskrift7">
    <w:name w:val="heading 7"/>
    <w:basedOn w:val="Normal"/>
    <w:next w:val="Normal"/>
    <w:uiPriority w:val="9"/>
    <w:unhideWhenUsed/>
    <w:qFormat/>
    <w:rsid w:val="00AB633B"/>
    <w:pPr>
      <w:keepNext/>
      <w:spacing w:after="0"/>
      <w:outlineLvl w:val="6"/>
    </w:pPr>
    <w:rPr>
      <w:i/>
      <w:szCs w:val="24"/>
    </w:rPr>
  </w:style>
  <w:style w:type="paragraph" w:styleId="Overskrift8">
    <w:name w:val="heading 8"/>
    <w:basedOn w:val="Normal"/>
    <w:next w:val="Normal"/>
    <w:link w:val="Overskrift8Tegn1"/>
    <w:uiPriority w:val="9"/>
    <w:unhideWhenUsed/>
    <w:qFormat/>
    <w:rsid w:val="001847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MarkeringsbobletekstTegn">
    <w:name w:val="Markeringsbobletekst Tegn"/>
    <w:basedOn w:val="Standardskrifttypeiafsnit"/>
    <w:link w:val="Markeringsbobletekst"/>
    <w:uiPriority w:val="99"/>
    <w:qFormat/>
    <w:rsid w:val="00C76654"/>
    <w:rPr>
      <w:rFonts w:ascii="Verdana" w:hAnsi="Verdana" w:cs="Tahoma"/>
      <w:sz w:val="20"/>
      <w:szCs w:val="16"/>
    </w:rPr>
  </w:style>
  <w:style w:type="character" w:customStyle="1" w:styleId="Overskrift3Tegn">
    <w:name w:val="Overskrift 3 Tegn"/>
    <w:basedOn w:val="Standardskrifttypeiafsnit"/>
    <w:link w:val="Overskrift31"/>
    <w:uiPriority w:val="9"/>
    <w:qFormat/>
    <w:rsid w:val="00E475DB"/>
    <w:rPr>
      <w:rFonts w:ascii="Palatino Linotype" w:eastAsiaTheme="majorEastAsia" w:hAnsi="Palatino Linotype" w:cstheme="majorBidi"/>
      <w:bCs/>
      <w:color w:val="0070C0"/>
      <w:sz w:val="40"/>
    </w:rPr>
  </w:style>
  <w:style w:type="character" w:customStyle="1" w:styleId="TitelskabelonTegn">
    <w:name w:val="Titel skabelon Tegn"/>
    <w:basedOn w:val="Standardskrifttypeiafsnit"/>
    <w:link w:val="Titelskabelon"/>
    <w:uiPriority w:val="9"/>
    <w:qFormat/>
    <w:rsid w:val="00925230"/>
    <w:rPr>
      <w:rFonts w:ascii="Palatino Linotype" w:hAnsi="Palatino Linotype"/>
      <w:color w:val="000000"/>
      <w:sz w:val="56"/>
      <w:szCs w:val="80"/>
    </w:rPr>
  </w:style>
  <w:style w:type="character" w:customStyle="1" w:styleId="Overskrift1Tegn">
    <w:name w:val="Overskrift 1 Tegn"/>
    <w:basedOn w:val="Standardskrifttypeiafsnit"/>
    <w:link w:val="Overskrift11"/>
    <w:uiPriority w:val="9"/>
    <w:qFormat/>
    <w:rsid w:val="009C4B0E"/>
    <w:rPr>
      <w:rFonts w:ascii="Palatino Linotype" w:eastAsiaTheme="majorEastAsia" w:hAnsi="Palatino Linotype" w:cstheme="majorBidi"/>
      <w:bCs/>
      <w:sz w:val="132"/>
      <w:szCs w:val="28"/>
    </w:rPr>
  </w:style>
  <w:style w:type="character" w:customStyle="1" w:styleId="SidehovedTegn">
    <w:name w:val="Sidehoved Tegn"/>
    <w:basedOn w:val="Standardskrifttypeiafsnit"/>
    <w:link w:val="Sidehoved1"/>
    <w:uiPriority w:val="99"/>
    <w:qFormat/>
    <w:rsid w:val="009600EA"/>
    <w:rPr>
      <w:sz w:val="20"/>
    </w:rPr>
  </w:style>
  <w:style w:type="character" w:customStyle="1" w:styleId="SidefodTegn">
    <w:name w:val="Sidefod Tegn"/>
    <w:basedOn w:val="Standardskrifttypeiafsnit"/>
    <w:link w:val="Sidefod1"/>
    <w:uiPriority w:val="99"/>
    <w:qFormat/>
    <w:rsid w:val="009600EA"/>
    <w:rPr>
      <w:sz w:val="20"/>
    </w:rPr>
  </w:style>
  <w:style w:type="character" w:customStyle="1" w:styleId="InternetLink">
    <w:name w:val="Internet Link"/>
    <w:basedOn w:val="Standardskrifttypeiafsnit"/>
    <w:uiPriority w:val="99"/>
    <w:unhideWhenUsed/>
    <w:qFormat/>
    <w:rsid w:val="00BE5DBC"/>
    <w:rPr>
      <w:rFonts w:ascii="Arial Narrow" w:hAnsi="Arial Narrow"/>
      <w:b/>
      <w:color w:val="7F7F7F" w:themeColor="text1" w:themeTint="80"/>
      <w:sz w:val="24"/>
      <w:u w:val="single"/>
    </w:rPr>
  </w:style>
  <w:style w:type="character" w:styleId="Kommentarhenvisning">
    <w:name w:val="annotation reference"/>
    <w:basedOn w:val="Standardskrifttypeiafsnit"/>
    <w:uiPriority w:val="99"/>
    <w:semiHidden/>
    <w:unhideWhenUsed/>
    <w:qFormat/>
    <w:rsid w:val="009F3D47"/>
    <w:rPr>
      <w:sz w:val="16"/>
      <w:szCs w:val="16"/>
    </w:rPr>
  </w:style>
  <w:style w:type="character" w:customStyle="1" w:styleId="KommentartekstTegn">
    <w:name w:val="Kommentartekst Tegn"/>
    <w:basedOn w:val="Standardskrifttypeiafsnit"/>
    <w:link w:val="Kommentartekst"/>
    <w:uiPriority w:val="99"/>
    <w:qFormat/>
    <w:rsid w:val="009F3D47"/>
    <w:rPr>
      <w:sz w:val="20"/>
      <w:szCs w:val="20"/>
    </w:rPr>
  </w:style>
  <w:style w:type="character" w:customStyle="1" w:styleId="KommentaremneTegn">
    <w:name w:val="Kommentaremne Tegn"/>
    <w:basedOn w:val="KommentartekstTegn"/>
    <w:link w:val="Kommentaremne"/>
    <w:uiPriority w:val="99"/>
    <w:semiHidden/>
    <w:qFormat/>
    <w:rsid w:val="009F3D47"/>
    <w:rPr>
      <w:b/>
      <w:bCs/>
      <w:sz w:val="20"/>
      <w:szCs w:val="20"/>
    </w:rPr>
  </w:style>
  <w:style w:type="character" w:customStyle="1" w:styleId="FodnotetekstTegn">
    <w:name w:val="Fodnotetekst Tegn"/>
    <w:basedOn w:val="Standardskrifttypeiafsnit"/>
    <w:link w:val="Fodnotetekst"/>
    <w:uiPriority w:val="99"/>
    <w:semiHidden/>
    <w:qFormat/>
    <w:rsid w:val="005C4540"/>
    <w:rPr>
      <w:sz w:val="20"/>
      <w:szCs w:val="20"/>
    </w:rPr>
  </w:style>
  <w:style w:type="character" w:styleId="Fodnotehenvisning">
    <w:name w:val="footnote reference"/>
    <w:basedOn w:val="Standardskrifttypeiafsnit"/>
    <w:uiPriority w:val="99"/>
    <w:semiHidden/>
    <w:unhideWhenUsed/>
    <w:qFormat/>
    <w:rsid w:val="005C4540"/>
    <w:rPr>
      <w:vertAlign w:val="superscript"/>
    </w:rPr>
  </w:style>
  <w:style w:type="character" w:customStyle="1" w:styleId="UnderoverskrifterTegn">
    <w:name w:val="Underoverskrifter Tegn"/>
    <w:basedOn w:val="Standardskrifttypeiafsnit"/>
    <w:link w:val="Underoverskrifter"/>
    <w:uiPriority w:val="9"/>
    <w:qFormat/>
    <w:rsid w:val="006B50FD"/>
    <w:rPr>
      <w:rFonts w:ascii="Palatino Linotype" w:eastAsia="Verdana" w:hAnsi="Palatino Linotype" w:cs="Lucida Sans"/>
      <w:i/>
      <w:color w:val="000000" w:themeColor="text1"/>
      <w:sz w:val="28"/>
      <w:szCs w:val="24"/>
    </w:rPr>
  </w:style>
  <w:style w:type="character" w:customStyle="1" w:styleId="Overskrift5Tegn">
    <w:name w:val="Overskrift 5 Tegn"/>
    <w:basedOn w:val="Standardskrifttypeiafsnit"/>
    <w:link w:val="Overskrift51"/>
    <w:uiPriority w:val="9"/>
    <w:qFormat/>
    <w:rsid w:val="002D28D6"/>
    <w:rPr>
      <w:rFonts w:ascii="Palatino Linotype" w:eastAsiaTheme="majorEastAsia" w:hAnsi="Palatino Linotype" w:cstheme="majorBidi"/>
      <w:color w:val="0070C0"/>
      <w:sz w:val="24"/>
      <w:szCs w:val="24"/>
    </w:rPr>
  </w:style>
  <w:style w:type="character" w:customStyle="1" w:styleId="Overskrift6Tegn">
    <w:name w:val="Overskrift 6 Tegn"/>
    <w:basedOn w:val="Standardskrifttypeiafsnit"/>
    <w:link w:val="Overskrift61"/>
    <w:uiPriority w:val="9"/>
    <w:qFormat/>
    <w:rsid w:val="00F468FD"/>
    <w:rPr>
      <w:rFonts w:ascii="Arial Narrow" w:hAnsi="Arial Narrow"/>
      <w:b/>
      <w:color w:val="0070C0"/>
      <w:sz w:val="28"/>
      <w:szCs w:val="28"/>
    </w:rPr>
  </w:style>
  <w:style w:type="character" w:customStyle="1" w:styleId="BrdtekstTegn">
    <w:name w:val="Brødtekst Tegn"/>
    <w:basedOn w:val="Standardskrifttypeiafsnit"/>
    <w:link w:val="Brdtekst"/>
    <w:uiPriority w:val="99"/>
    <w:qFormat/>
    <w:rsid w:val="00907C67"/>
    <w:rPr>
      <w:rFonts w:ascii="Arial Narrow" w:hAnsi="Arial Narrow"/>
      <w:sz w:val="24"/>
      <w:szCs w:val="24"/>
    </w:rPr>
  </w:style>
  <w:style w:type="character" w:customStyle="1" w:styleId="Brdtekst2Tegn">
    <w:name w:val="Brødtekst 2 Tegn"/>
    <w:basedOn w:val="Standardskrifttypeiafsnit"/>
    <w:link w:val="Brdtekst2"/>
    <w:uiPriority w:val="99"/>
    <w:qFormat/>
    <w:rsid w:val="001F43AF"/>
    <w:rPr>
      <w:rFonts w:ascii="Arial Narrow" w:hAnsi="Arial Narrow"/>
      <w:i/>
      <w:sz w:val="24"/>
      <w:szCs w:val="24"/>
    </w:rPr>
  </w:style>
  <w:style w:type="character" w:customStyle="1" w:styleId="Overskrift7Tegn">
    <w:name w:val="Overskrift 7 Tegn"/>
    <w:basedOn w:val="Standardskrifttypeiafsnit"/>
    <w:link w:val="Overskrift71"/>
    <w:uiPriority w:val="9"/>
    <w:qFormat/>
    <w:rsid w:val="001F43AF"/>
    <w:rPr>
      <w:rFonts w:ascii="Arial Narrow" w:hAnsi="Arial Narrow"/>
      <w:i/>
      <w:sz w:val="24"/>
      <w:szCs w:val="24"/>
    </w:rPr>
  </w:style>
  <w:style w:type="character" w:customStyle="1" w:styleId="Overskrift8Tegn">
    <w:name w:val="Overskrift 8 Tegn"/>
    <w:basedOn w:val="Standardskrifttypeiafsnit"/>
    <w:link w:val="Overskrift81"/>
    <w:uiPriority w:val="9"/>
    <w:qFormat/>
    <w:rsid w:val="007E2616"/>
    <w:rPr>
      <w:rFonts w:ascii="Arial Narrow" w:hAnsi="Arial Narrow"/>
      <w:sz w:val="24"/>
    </w:rPr>
  </w:style>
  <w:style w:type="character" w:customStyle="1" w:styleId="IngenafstandTegn">
    <w:name w:val="Ingen afstand Tegn"/>
    <w:basedOn w:val="Standardskrifttypeiafsnit"/>
    <w:link w:val="Ingenafstand"/>
    <w:uiPriority w:val="1"/>
    <w:qFormat/>
    <w:rsid w:val="001831E5"/>
    <w:rPr>
      <w:rFonts w:ascii="Arial Narrow" w:eastAsiaTheme="minorEastAsia" w:hAnsi="Arial Narrow"/>
      <w:sz w:val="24"/>
      <w:lang w:eastAsia="da-DK"/>
    </w:rPr>
  </w:style>
  <w:style w:type="character" w:customStyle="1" w:styleId="DefaultTegn">
    <w:name w:val="Default Tegn"/>
    <w:basedOn w:val="Standardskrifttypeiafsnit"/>
    <w:link w:val="Default"/>
    <w:qFormat/>
    <w:rsid w:val="00DD7C6B"/>
    <w:rPr>
      <w:rFonts w:ascii="Arial" w:hAnsi="Arial" w:cs="Arial"/>
      <w:color w:val="000000"/>
      <w:sz w:val="24"/>
      <w:szCs w:val="24"/>
    </w:rPr>
  </w:style>
  <w:style w:type="character" w:customStyle="1" w:styleId="Typografi1Tegn">
    <w:name w:val="Typografi1 Tegn"/>
    <w:basedOn w:val="DefaultTegn"/>
    <w:link w:val="Typografi1"/>
    <w:qFormat/>
    <w:rsid w:val="00DD7C6B"/>
    <w:rPr>
      <w:rFonts w:ascii="Arial Narrow" w:hAnsi="Arial Narrow" w:cs="Arial"/>
      <w:i/>
      <w:color w:val="000000"/>
      <w:sz w:val="24"/>
      <w:szCs w:val="24"/>
    </w:rPr>
  </w:style>
  <w:style w:type="character" w:customStyle="1" w:styleId="Overskrift9Tegn">
    <w:name w:val="Overskrift 9 Tegn"/>
    <w:basedOn w:val="Standardskrifttypeiafsnit"/>
    <w:link w:val="Overskrift91"/>
    <w:uiPriority w:val="9"/>
    <w:qFormat/>
    <w:rsid w:val="00791A2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rdskrifttypeiafsnit"/>
    <w:rsid w:val="005133C5"/>
  </w:style>
  <w:style w:type="character" w:customStyle="1" w:styleId="Fremhvet">
    <w:name w:val="Fremhævet"/>
    <w:basedOn w:val="Standardskrifttypeiafsnit"/>
    <w:uiPriority w:val="20"/>
    <w:qFormat/>
    <w:rsid w:val="005133C5"/>
    <w:rPr>
      <w:i/>
      <w:iCs/>
    </w:rPr>
  </w:style>
  <w:style w:type="character" w:customStyle="1" w:styleId="BrdtekstindrykningTegn">
    <w:name w:val="Brødtekstindrykning Tegn"/>
    <w:basedOn w:val="Standardskrifttypeiafsnit"/>
    <w:link w:val="Brdtekstindrykning"/>
    <w:uiPriority w:val="99"/>
    <w:semiHidden/>
    <w:qFormat/>
    <w:rsid w:val="00364AF7"/>
    <w:rPr>
      <w:rFonts w:ascii="Arial Narrow" w:hAnsi="Arial Narrow"/>
      <w:sz w:val="24"/>
    </w:rPr>
  </w:style>
  <w:style w:type="character" w:styleId="BesgtLink">
    <w:name w:val="FollowedHyperlink"/>
    <w:basedOn w:val="Standardskrifttypeiafsnit"/>
    <w:uiPriority w:val="99"/>
    <w:semiHidden/>
    <w:unhideWhenUsed/>
    <w:qFormat/>
    <w:rsid w:val="00364AF7"/>
    <w:rPr>
      <w:color w:val="800080" w:themeColor="followedHyperlink"/>
      <w:u w:val="single"/>
    </w:rPr>
  </w:style>
  <w:style w:type="character" w:customStyle="1" w:styleId="Brdtekstindrykning2Tegn">
    <w:name w:val="Brødtekstindrykning 2 Tegn"/>
    <w:basedOn w:val="Standardskrifttypeiafsnit"/>
    <w:link w:val="Brdtekstindrykning2"/>
    <w:uiPriority w:val="99"/>
    <w:qFormat/>
    <w:rsid w:val="00441D95"/>
    <w:rPr>
      <w:rFonts w:ascii="Arial Narrow" w:hAnsi="Arial Narrow"/>
      <w:sz w:val="24"/>
    </w:rPr>
  </w:style>
  <w:style w:type="character" w:customStyle="1" w:styleId="Brdtekst3Tegn">
    <w:name w:val="Brødtekst 3 Tegn"/>
    <w:basedOn w:val="Standardskrifttypeiafsnit"/>
    <w:link w:val="Brdtekst3"/>
    <w:uiPriority w:val="99"/>
    <w:qFormat/>
    <w:rsid w:val="00DA774E"/>
    <w:rPr>
      <w:rFonts w:ascii="Arial Narrow" w:hAnsi="Arial Narrow"/>
      <w:sz w:val="16"/>
      <w:szCs w:val="16"/>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color w:val="00000A"/>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sz w:val="24"/>
      <w:szCs w:val="24"/>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color w:val="00000A"/>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sz w:val="28"/>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Indeksspring">
    <w:name w:val="Indeksspring"/>
  </w:style>
  <w:style w:type="character" w:customStyle="1" w:styleId="ListLabel47">
    <w:name w:val="ListLabel 47"/>
    <w:rPr>
      <w:rFonts w:cs="Symbol"/>
      <w:b/>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b/>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Symbol"/>
    </w:rPr>
  </w:style>
  <w:style w:type="character" w:customStyle="1" w:styleId="ListLabel63">
    <w:name w:val="ListLabel 63"/>
    <w:rPr>
      <w:rFonts w:cs="Courier New"/>
    </w:rPr>
  </w:style>
  <w:style w:type="character" w:customStyle="1" w:styleId="ListLabel64">
    <w:name w:val="ListLabel 64"/>
    <w:rPr>
      <w:rFonts w:cs="Wingdings"/>
    </w:rPr>
  </w:style>
  <w:style w:type="character" w:styleId="Hyperlink">
    <w:name w:val="Hyperlink"/>
    <w:uiPriority w:val="99"/>
    <w:rPr>
      <w:color w:val="000080"/>
      <w:u w:val="single"/>
    </w:rPr>
  </w:style>
  <w:style w:type="paragraph" w:customStyle="1" w:styleId="Overskrift10">
    <w:name w:val="Overskrift1"/>
    <w:basedOn w:val="Normal"/>
    <w:next w:val="Brdtekst"/>
    <w:qFormat/>
    <w:pPr>
      <w:keepNext/>
      <w:spacing w:before="240" w:after="120"/>
    </w:pPr>
    <w:rPr>
      <w:rFonts w:ascii="Liberation Sans" w:eastAsia="SimSun" w:hAnsi="Liberation Sans" w:cs="Lucida Sans"/>
      <w:sz w:val="28"/>
      <w:szCs w:val="28"/>
    </w:rPr>
  </w:style>
  <w:style w:type="paragraph" w:styleId="Brdtekst">
    <w:name w:val="Body Text"/>
    <w:basedOn w:val="Normal"/>
    <w:link w:val="BrdtekstTegn"/>
    <w:uiPriority w:val="99"/>
    <w:unhideWhenUsed/>
    <w:rsid w:val="00907C67"/>
    <w:pPr>
      <w:spacing w:after="0"/>
    </w:pPr>
    <w:rPr>
      <w:szCs w:val="24"/>
    </w:rPr>
  </w:style>
  <w:style w:type="paragraph" w:styleId="Liste">
    <w:name w:val="List"/>
    <w:basedOn w:val="Brdtekst"/>
    <w:rPr>
      <w:rFonts w:cs="Lucida Sans"/>
    </w:rPr>
  </w:style>
  <w:style w:type="paragraph" w:styleId="Billedtekst">
    <w:name w:val="caption"/>
    <w:basedOn w:val="Normal"/>
    <w:next w:val="Normal"/>
    <w:uiPriority w:val="35"/>
    <w:unhideWhenUsed/>
    <w:qFormat/>
    <w:rsid w:val="001831E5"/>
    <w:pPr>
      <w:spacing w:after="200"/>
    </w:pPr>
    <w:rPr>
      <w:b/>
      <w:bCs/>
      <w:color w:val="0070C0"/>
      <w:szCs w:val="18"/>
    </w:rPr>
  </w:style>
  <w:style w:type="paragraph" w:customStyle="1" w:styleId="Indeks">
    <w:name w:val="Indeks"/>
    <w:basedOn w:val="Normal"/>
    <w:pPr>
      <w:suppressLineNumbers/>
    </w:pPr>
    <w:rPr>
      <w:rFonts w:cs="Lucida Sans"/>
    </w:rPr>
  </w:style>
  <w:style w:type="paragraph" w:customStyle="1" w:styleId="Overskrift11">
    <w:name w:val="Overskrift 11"/>
    <w:basedOn w:val="Normal"/>
    <w:next w:val="Normal"/>
    <w:link w:val="Overskrift1Tegn"/>
    <w:uiPriority w:val="9"/>
    <w:rsid w:val="009C4B0E"/>
    <w:pPr>
      <w:keepNext/>
      <w:keepLines/>
      <w:spacing w:before="480" w:after="0"/>
      <w:outlineLvl w:val="0"/>
    </w:pPr>
    <w:rPr>
      <w:rFonts w:ascii="Palatino Linotype" w:eastAsiaTheme="majorEastAsia" w:hAnsi="Palatino Linotype" w:cstheme="majorBidi"/>
      <w:bCs/>
      <w:sz w:val="132"/>
      <w:szCs w:val="28"/>
    </w:rPr>
  </w:style>
  <w:style w:type="paragraph" w:customStyle="1" w:styleId="Titelskabelon">
    <w:name w:val="Titel skabelon"/>
    <w:basedOn w:val="FrameContents"/>
    <w:next w:val="Normal"/>
    <w:link w:val="TitelskabelonTegn"/>
    <w:uiPriority w:val="9"/>
    <w:qFormat/>
    <w:rsid w:val="00925230"/>
    <w:pPr>
      <w:spacing w:after="0"/>
    </w:pPr>
    <w:rPr>
      <w:rFonts w:ascii="Palatino Linotype" w:hAnsi="Palatino Linotype"/>
      <w:color w:val="000000"/>
      <w:sz w:val="56"/>
      <w:szCs w:val="80"/>
    </w:rPr>
  </w:style>
  <w:style w:type="paragraph" w:customStyle="1" w:styleId="Overskrift31">
    <w:name w:val="Overskrift 31"/>
    <w:basedOn w:val="Normal"/>
    <w:next w:val="Normal"/>
    <w:link w:val="Overskrift3Tegn"/>
    <w:uiPriority w:val="9"/>
    <w:qFormat/>
    <w:rsid w:val="00E475DB"/>
    <w:pPr>
      <w:keepNext/>
      <w:keepLines/>
      <w:spacing w:before="200" w:after="0" w:line="360" w:lineRule="auto"/>
      <w:outlineLvl w:val="2"/>
    </w:pPr>
    <w:rPr>
      <w:rFonts w:ascii="Palatino Linotype" w:eastAsiaTheme="majorEastAsia" w:hAnsi="Palatino Linotype" w:cstheme="majorBidi"/>
      <w:bCs/>
      <w:color w:val="0070C0"/>
      <w:sz w:val="40"/>
    </w:rPr>
  </w:style>
  <w:style w:type="paragraph" w:customStyle="1" w:styleId="Underoverskrifter">
    <w:name w:val="Underoverskrifter"/>
    <w:basedOn w:val="Overskrift10"/>
    <w:next w:val="Normal"/>
    <w:link w:val="UnderoverskrifterTegn"/>
    <w:uiPriority w:val="9"/>
    <w:unhideWhenUsed/>
    <w:qFormat/>
    <w:rsid w:val="006B50FD"/>
    <w:pPr>
      <w:widowControl w:val="0"/>
      <w:spacing w:after="480"/>
      <w:outlineLvl w:val="3"/>
    </w:pPr>
    <w:rPr>
      <w:rFonts w:ascii="Palatino Linotype" w:eastAsia="Verdana" w:hAnsi="Palatino Linotype"/>
      <w:i/>
      <w:color w:val="000000" w:themeColor="text1"/>
      <w:szCs w:val="24"/>
    </w:rPr>
  </w:style>
  <w:style w:type="paragraph" w:customStyle="1" w:styleId="Overskrift51">
    <w:name w:val="Overskrift 51"/>
    <w:basedOn w:val="Normal"/>
    <w:next w:val="Normal"/>
    <w:link w:val="Overskrift5Tegn"/>
    <w:uiPriority w:val="9"/>
    <w:unhideWhenUsed/>
    <w:qFormat/>
    <w:rsid w:val="002D28D6"/>
    <w:pPr>
      <w:keepNext/>
      <w:keepLines/>
      <w:spacing w:before="200" w:after="0" w:line="360" w:lineRule="auto"/>
      <w:outlineLvl w:val="4"/>
    </w:pPr>
    <w:rPr>
      <w:rFonts w:ascii="Palatino Linotype" w:eastAsiaTheme="majorEastAsia" w:hAnsi="Palatino Linotype" w:cstheme="majorBidi"/>
      <w:color w:val="0070C0"/>
      <w:szCs w:val="24"/>
    </w:rPr>
  </w:style>
  <w:style w:type="paragraph" w:customStyle="1" w:styleId="Overskrift61">
    <w:name w:val="Overskrift 61"/>
    <w:basedOn w:val="Normal"/>
    <w:next w:val="Normal"/>
    <w:link w:val="Overskrift6Tegn"/>
    <w:uiPriority w:val="9"/>
    <w:unhideWhenUsed/>
    <w:qFormat/>
    <w:rsid w:val="00F468FD"/>
    <w:pPr>
      <w:keepNext/>
      <w:spacing w:after="0"/>
      <w:outlineLvl w:val="5"/>
    </w:pPr>
    <w:rPr>
      <w:b/>
      <w:color w:val="0070C0"/>
      <w:sz w:val="28"/>
      <w:szCs w:val="28"/>
    </w:rPr>
  </w:style>
  <w:style w:type="paragraph" w:customStyle="1" w:styleId="Overskrift71">
    <w:name w:val="Overskrift 71"/>
    <w:basedOn w:val="Normal"/>
    <w:next w:val="Normal"/>
    <w:link w:val="Overskrift7Tegn"/>
    <w:uiPriority w:val="9"/>
    <w:unhideWhenUsed/>
    <w:qFormat/>
    <w:rsid w:val="001F43AF"/>
    <w:pPr>
      <w:keepNext/>
      <w:spacing w:after="0"/>
      <w:outlineLvl w:val="6"/>
    </w:pPr>
    <w:rPr>
      <w:i/>
      <w:szCs w:val="24"/>
    </w:rPr>
  </w:style>
  <w:style w:type="paragraph" w:customStyle="1" w:styleId="Overskrift81">
    <w:name w:val="Overskrift 81"/>
    <w:basedOn w:val="Normal"/>
    <w:next w:val="Normal"/>
    <w:link w:val="Overskrift8Tegn"/>
    <w:uiPriority w:val="9"/>
    <w:unhideWhenUsed/>
    <w:qFormat/>
    <w:rsid w:val="007E2616"/>
    <w:pPr>
      <w:keepNext/>
      <w:outlineLvl w:val="7"/>
    </w:pPr>
  </w:style>
  <w:style w:type="paragraph" w:customStyle="1" w:styleId="Overskrift91">
    <w:name w:val="Overskrift 91"/>
    <w:basedOn w:val="Normal"/>
    <w:next w:val="Normal"/>
    <w:link w:val="Overskrift9Tegn"/>
    <w:uiPriority w:val="9"/>
    <w:unhideWhenUsed/>
    <w:qFormat/>
    <w:rsid w:val="00791A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Billedtekst1">
    <w:name w:val="Billedtekst1"/>
    <w:basedOn w:val="Normal"/>
    <w:pPr>
      <w:suppressLineNumbers/>
      <w:spacing w:before="120" w:after="120"/>
    </w:pPr>
    <w:rPr>
      <w:rFonts w:cs="Lucida Sans"/>
      <w:i/>
      <w:iCs/>
      <w:szCs w:val="24"/>
    </w:rPr>
  </w:style>
  <w:style w:type="paragraph" w:styleId="Listeafsnit">
    <w:name w:val="List Paragraph"/>
    <w:basedOn w:val="Normal"/>
    <w:link w:val="ListeafsnitTegn"/>
    <w:uiPriority w:val="34"/>
    <w:qFormat/>
    <w:rsid w:val="00E475DB"/>
    <w:pPr>
      <w:contextualSpacing/>
    </w:pPr>
  </w:style>
  <w:style w:type="paragraph" w:styleId="Markeringsbobletekst">
    <w:name w:val="Balloon Text"/>
    <w:basedOn w:val="Normal"/>
    <w:link w:val="MarkeringsbobletekstTegn"/>
    <w:uiPriority w:val="99"/>
    <w:unhideWhenUsed/>
    <w:qFormat/>
    <w:rsid w:val="00C76654"/>
    <w:pPr>
      <w:spacing w:after="0"/>
    </w:pPr>
    <w:rPr>
      <w:rFonts w:ascii="Verdana" w:hAnsi="Verdana" w:cs="Tahoma"/>
      <w:szCs w:val="16"/>
    </w:rPr>
  </w:style>
  <w:style w:type="paragraph" w:customStyle="1" w:styleId="Default">
    <w:name w:val="Default"/>
    <w:link w:val="DefaultTegn"/>
    <w:rsid w:val="00ED1CFD"/>
    <w:rPr>
      <w:rFonts w:ascii="Arial" w:eastAsia="Verdana" w:hAnsi="Arial" w:cs="Arial"/>
      <w:color w:val="000000"/>
      <w:sz w:val="24"/>
      <w:szCs w:val="24"/>
    </w:rPr>
  </w:style>
  <w:style w:type="paragraph" w:customStyle="1" w:styleId="Sidehoved1">
    <w:name w:val="Sidehoved1"/>
    <w:basedOn w:val="Normal"/>
    <w:link w:val="SidehovedTegn"/>
    <w:uiPriority w:val="99"/>
    <w:unhideWhenUsed/>
    <w:qFormat/>
    <w:rsid w:val="009600EA"/>
    <w:pPr>
      <w:tabs>
        <w:tab w:val="center" w:pos="4819"/>
        <w:tab w:val="right" w:pos="9638"/>
      </w:tabs>
      <w:spacing w:after="0"/>
    </w:pPr>
  </w:style>
  <w:style w:type="paragraph" w:customStyle="1" w:styleId="Sidefod1">
    <w:name w:val="Sidefod1"/>
    <w:basedOn w:val="Normal"/>
    <w:link w:val="SidefodTegn"/>
    <w:uiPriority w:val="99"/>
    <w:unhideWhenUsed/>
    <w:qFormat/>
    <w:rsid w:val="009600EA"/>
    <w:pPr>
      <w:tabs>
        <w:tab w:val="center" w:pos="4819"/>
        <w:tab w:val="right" w:pos="9638"/>
      </w:tabs>
      <w:spacing w:after="0"/>
    </w:pPr>
  </w:style>
  <w:style w:type="paragraph" w:styleId="Kommentartekst">
    <w:name w:val="annotation text"/>
    <w:basedOn w:val="Normal"/>
    <w:link w:val="KommentartekstTegn"/>
    <w:uiPriority w:val="99"/>
    <w:unhideWhenUsed/>
    <w:qFormat/>
    <w:rsid w:val="009F3D47"/>
    <w:rPr>
      <w:szCs w:val="20"/>
    </w:rPr>
  </w:style>
  <w:style w:type="paragraph" w:styleId="Kommentaremne">
    <w:name w:val="annotation subject"/>
    <w:basedOn w:val="Kommentartekst"/>
    <w:link w:val="KommentaremneTegn"/>
    <w:uiPriority w:val="99"/>
    <w:semiHidden/>
    <w:unhideWhenUsed/>
    <w:qFormat/>
    <w:rsid w:val="009F3D47"/>
    <w:rPr>
      <w:b/>
      <w:bCs/>
    </w:rPr>
  </w:style>
  <w:style w:type="paragraph" w:styleId="Korrektur">
    <w:name w:val="Revision"/>
    <w:uiPriority w:val="99"/>
    <w:semiHidden/>
    <w:qFormat/>
    <w:rsid w:val="00A01532"/>
    <w:rPr>
      <w:sz w:val="24"/>
    </w:rPr>
  </w:style>
  <w:style w:type="paragraph" w:styleId="Fodnotetekst">
    <w:name w:val="footnote text"/>
    <w:basedOn w:val="Normal"/>
    <w:link w:val="FodnotetekstTegn"/>
    <w:uiPriority w:val="99"/>
    <w:semiHidden/>
    <w:unhideWhenUsed/>
    <w:qFormat/>
    <w:rsid w:val="005C4540"/>
    <w:pPr>
      <w:spacing w:after="0"/>
    </w:pPr>
    <w:rPr>
      <w:szCs w:val="20"/>
    </w:rPr>
  </w:style>
  <w:style w:type="paragraph" w:styleId="Brdtekst2">
    <w:name w:val="Body Text 2"/>
    <w:basedOn w:val="Normal"/>
    <w:link w:val="Brdtekst2Tegn"/>
    <w:uiPriority w:val="99"/>
    <w:unhideWhenUsed/>
    <w:qFormat/>
    <w:rsid w:val="001F43AF"/>
    <w:pPr>
      <w:spacing w:after="0"/>
    </w:pPr>
    <w:rPr>
      <w:i/>
      <w:szCs w:val="24"/>
    </w:rPr>
  </w:style>
  <w:style w:type="paragraph" w:styleId="Ingenafstand">
    <w:name w:val="No Spacing"/>
    <w:link w:val="IngenafstandTegn"/>
    <w:uiPriority w:val="1"/>
    <w:qFormat/>
    <w:rsid w:val="001831E5"/>
    <w:rPr>
      <w:rFonts w:ascii="Arial Narrow" w:eastAsiaTheme="minorEastAsia" w:hAnsi="Arial Narrow"/>
      <w:sz w:val="24"/>
      <w:lang w:eastAsia="da-DK"/>
    </w:rPr>
  </w:style>
  <w:style w:type="paragraph" w:styleId="Overskrift">
    <w:name w:val="TOC Heading"/>
    <w:basedOn w:val="Overskrift11"/>
    <w:next w:val="Normal"/>
    <w:uiPriority w:val="39"/>
    <w:unhideWhenUsed/>
    <w:qFormat/>
    <w:rsid w:val="00DD7C6B"/>
    <w:pPr>
      <w:spacing w:line="276" w:lineRule="auto"/>
    </w:pPr>
    <w:rPr>
      <w:rFonts w:asciiTheme="majorHAnsi" w:hAnsiTheme="majorHAnsi"/>
      <w:b/>
      <w:color w:val="365F91" w:themeColor="accent1" w:themeShade="BF"/>
      <w:sz w:val="28"/>
      <w:lang w:eastAsia="da-DK"/>
    </w:rPr>
  </w:style>
  <w:style w:type="paragraph" w:customStyle="1" w:styleId="Indholdsfortegnelse11">
    <w:name w:val="Indholdsfortegnelse 11"/>
    <w:basedOn w:val="Normal"/>
    <w:next w:val="Normal"/>
    <w:autoRedefine/>
    <w:uiPriority w:val="39"/>
    <w:qFormat/>
    <w:rsid w:val="00DD7C6B"/>
    <w:pPr>
      <w:spacing w:after="100" w:line="276" w:lineRule="auto"/>
    </w:pPr>
    <w:rPr>
      <w:rFonts w:asciiTheme="minorHAnsi" w:hAnsiTheme="minorHAnsi"/>
      <w:sz w:val="22"/>
    </w:rPr>
  </w:style>
  <w:style w:type="paragraph" w:customStyle="1" w:styleId="Indholdsfortegnelse21">
    <w:name w:val="Indholdsfortegnelse 21"/>
    <w:basedOn w:val="Normal"/>
    <w:next w:val="Normal"/>
    <w:autoRedefine/>
    <w:uiPriority w:val="39"/>
    <w:qFormat/>
    <w:rsid w:val="00DD7C6B"/>
    <w:pPr>
      <w:spacing w:after="100" w:line="276" w:lineRule="auto"/>
      <w:ind w:left="220"/>
    </w:pPr>
    <w:rPr>
      <w:rFonts w:asciiTheme="minorHAnsi" w:hAnsiTheme="minorHAnsi"/>
      <w:sz w:val="22"/>
    </w:rPr>
  </w:style>
  <w:style w:type="paragraph" w:customStyle="1" w:styleId="Typografi1">
    <w:name w:val="Typografi1"/>
    <w:basedOn w:val="Default"/>
    <w:link w:val="Typografi1Tegn"/>
    <w:qFormat/>
    <w:rsid w:val="00DD7C6B"/>
    <w:pPr>
      <w:spacing w:line="276" w:lineRule="auto"/>
    </w:pPr>
    <w:rPr>
      <w:rFonts w:ascii="Arial Narrow" w:hAnsi="Arial Narrow"/>
      <w:i/>
    </w:rPr>
  </w:style>
  <w:style w:type="paragraph" w:customStyle="1" w:styleId="Indholdsfortegnelse31">
    <w:name w:val="Indholdsfortegnelse 31"/>
    <w:basedOn w:val="Normal"/>
    <w:next w:val="Normal"/>
    <w:autoRedefine/>
    <w:uiPriority w:val="39"/>
    <w:qFormat/>
    <w:rsid w:val="00640B1E"/>
    <w:pPr>
      <w:spacing w:after="100"/>
      <w:ind w:left="480"/>
    </w:pPr>
  </w:style>
  <w:style w:type="paragraph" w:styleId="NormalWeb">
    <w:name w:val="Normal (Web)"/>
    <w:basedOn w:val="Normal"/>
    <w:uiPriority w:val="99"/>
    <w:unhideWhenUsed/>
    <w:qFormat/>
    <w:rsid w:val="005133C5"/>
    <w:pPr>
      <w:spacing w:beforeAutospacing="1" w:afterAutospacing="1"/>
    </w:pPr>
    <w:rPr>
      <w:rFonts w:ascii="Times New Roman" w:hAnsi="Times New Roman" w:cs="Times New Roman"/>
      <w:szCs w:val="24"/>
      <w:lang w:eastAsia="da-DK"/>
    </w:rPr>
  </w:style>
  <w:style w:type="paragraph" w:styleId="Brdtekstindrykning">
    <w:name w:val="Body Text Indent"/>
    <w:basedOn w:val="Normal"/>
    <w:link w:val="BrdtekstindrykningTegn"/>
    <w:uiPriority w:val="99"/>
    <w:semiHidden/>
    <w:unhideWhenUsed/>
    <w:rsid w:val="00364AF7"/>
    <w:pPr>
      <w:spacing w:after="120"/>
      <w:ind w:left="283"/>
    </w:pPr>
  </w:style>
  <w:style w:type="paragraph" w:styleId="Brdtekstindrykning2">
    <w:name w:val="Body Text Indent 2"/>
    <w:basedOn w:val="Normal"/>
    <w:link w:val="Brdtekstindrykning2Tegn"/>
    <w:uiPriority w:val="99"/>
    <w:unhideWhenUsed/>
    <w:qFormat/>
    <w:rsid w:val="00441D95"/>
    <w:pPr>
      <w:spacing w:line="276" w:lineRule="auto"/>
      <w:ind w:left="360"/>
    </w:pPr>
  </w:style>
  <w:style w:type="paragraph" w:customStyle="1" w:styleId="p1">
    <w:name w:val="p1"/>
    <w:basedOn w:val="Normal"/>
    <w:qFormat/>
    <w:rsid w:val="00211395"/>
    <w:pPr>
      <w:spacing w:after="0"/>
    </w:pPr>
    <w:rPr>
      <w:rFonts w:ascii="Helvetica" w:hAnsi="Helvetica" w:cs="Times New Roman"/>
      <w:sz w:val="12"/>
      <w:szCs w:val="12"/>
      <w:lang w:eastAsia="da-DK"/>
    </w:rPr>
  </w:style>
  <w:style w:type="paragraph" w:styleId="Brdtekst3">
    <w:name w:val="Body Text 3"/>
    <w:basedOn w:val="Normal"/>
    <w:link w:val="Brdtekst3Tegn"/>
    <w:uiPriority w:val="99"/>
    <w:unhideWhenUsed/>
    <w:qFormat/>
    <w:rsid w:val="00DA774E"/>
    <w:pPr>
      <w:spacing w:after="120"/>
    </w:pPr>
    <w:rPr>
      <w:sz w:val="16"/>
      <w:szCs w:val="16"/>
    </w:rPr>
  </w:style>
  <w:style w:type="paragraph" w:customStyle="1" w:styleId="FrameContents">
    <w:name w:val="Frame Contents"/>
    <w:basedOn w:val="Normal"/>
  </w:style>
  <w:style w:type="paragraph" w:customStyle="1" w:styleId="Rammeindhold">
    <w:name w:val="Rammeindhold"/>
    <w:basedOn w:val="Normal"/>
    <w:qFormat/>
  </w:style>
  <w:style w:type="paragraph" w:styleId="Sidehoved">
    <w:name w:val="header"/>
    <w:basedOn w:val="Normal"/>
    <w:uiPriority w:val="99"/>
  </w:style>
  <w:style w:type="paragraph" w:styleId="Sidefod">
    <w:name w:val="footer"/>
    <w:basedOn w:val="Normal"/>
    <w:uiPriority w:val="99"/>
  </w:style>
  <w:style w:type="table" w:styleId="Tabel-Gitter">
    <w:name w:val="Table Grid"/>
    <w:basedOn w:val="Tabel-Normal"/>
    <w:uiPriority w:val="39"/>
    <w:rsid w:val="00174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Normal"/>
    <w:autoRedefine/>
    <w:uiPriority w:val="39"/>
    <w:rsid w:val="00AB633B"/>
    <w:pPr>
      <w:spacing w:after="100"/>
    </w:pPr>
  </w:style>
  <w:style w:type="character" w:customStyle="1" w:styleId="Overskrift1Tegn1">
    <w:name w:val="Overskrift 1 Tegn1"/>
    <w:basedOn w:val="Standardskrifttypeiafsnit"/>
    <w:uiPriority w:val="9"/>
    <w:rsid w:val="00AB633B"/>
    <w:rPr>
      <w:rFonts w:asciiTheme="majorHAnsi" w:eastAsiaTheme="majorEastAsia" w:hAnsiTheme="majorHAnsi" w:cstheme="majorBidi"/>
      <w:b/>
      <w:bCs/>
      <w:color w:val="365F91" w:themeColor="accent1" w:themeShade="BF"/>
      <w:sz w:val="28"/>
      <w:szCs w:val="28"/>
    </w:rPr>
  </w:style>
  <w:style w:type="character" w:customStyle="1" w:styleId="Overskrift4Tegn1">
    <w:name w:val="Overskrift 4 Tegn1"/>
    <w:basedOn w:val="Standardskrifttypeiafsnit"/>
    <w:uiPriority w:val="9"/>
    <w:semiHidden/>
    <w:rsid w:val="00AB633B"/>
    <w:rPr>
      <w:rFonts w:asciiTheme="majorHAnsi" w:eastAsiaTheme="majorEastAsia" w:hAnsiTheme="majorHAnsi" w:cstheme="majorBidi"/>
      <w:b/>
      <w:bCs/>
      <w:i/>
      <w:iCs/>
      <w:color w:val="4F81BD" w:themeColor="accent1"/>
      <w:sz w:val="24"/>
    </w:rPr>
  </w:style>
  <w:style w:type="character" w:customStyle="1" w:styleId="Overskrift5Tegn1">
    <w:name w:val="Overskrift 5 Tegn1"/>
    <w:basedOn w:val="Standardskrifttypeiafsnit"/>
    <w:uiPriority w:val="9"/>
    <w:semiHidden/>
    <w:rsid w:val="00AB633B"/>
    <w:rPr>
      <w:rFonts w:asciiTheme="majorHAnsi" w:eastAsiaTheme="majorEastAsia" w:hAnsiTheme="majorHAnsi" w:cstheme="majorBidi"/>
      <w:color w:val="243F60" w:themeColor="accent1" w:themeShade="7F"/>
      <w:sz w:val="24"/>
    </w:rPr>
  </w:style>
  <w:style w:type="character" w:customStyle="1" w:styleId="Overskrift7Tegn1">
    <w:name w:val="Overskrift 7 Tegn1"/>
    <w:basedOn w:val="Standardskrifttypeiafsnit"/>
    <w:uiPriority w:val="9"/>
    <w:semiHidden/>
    <w:rsid w:val="00AB633B"/>
    <w:rPr>
      <w:rFonts w:asciiTheme="majorHAnsi" w:eastAsiaTheme="majorEastAsia" w:hAnsiTheme="majorHAnsi" w:cstheme="majorBidi"/>
      <w:i/>
      <w:iCs/>
      <w:color w:val="404040" w:themeColor="text1" w:themeTint="BF"/>
      <w:sz w:val="24"/>
    </w:rPr>
  </w:style>
  <w:style w:type="character" w:customStyle="1" w:styleId="Overskrift2Tegn">
    <w:name w:val="Overskrift 2 Tegn"/>
    <w:basedOn w:val="Standardskrifttypeiafsnit"/>
    <w:link w:val="Overskrift2"/>
    <w:uiPriority w:val="9"/>
    <w:rsid w:val="006B50FD"/>
    <w:rPr>
      <w:rFonts w:asciiTheme="majorHAnsi" w:eastAsiaTheme="majorEastAsia" w:hAnsiTheme="majorHAnsi" w:cstheme="majorBidi"/>
      <w:b/>
      <w:bCs/>
      <w:color w:val="4F81BD" w:themeColor="accent1"/>
      <w:sz w:val="26"/>
      <w:szCs w:val="26"/>
    </w:rPr>
  </w:style>
  <w:style w:type="paragraph" w:styleId="Brdtekstindrykning3">
    <w:name w:val="Body Text Indent 3"/>
    <w:basedOn w:val="Normal"/>
    <w:link w:val="Brdtekstindrykning3Tegn"/>
    <w:uiPriority w:val="99"/>
    <w:unhideWhenUsed/>
    <w:rsid w:val="007B0297"/>
    <w:pPr>
      <w:ind w:left="720"/>
    </w:pPr>
    <w:rPr>
      <w:lang w:val="en-US"/>
    </w:rPr>
  </w:style>
  <w:style w:type="character" w:customStyle="1" w:styleId="Brdtekstindrykning3Tegn">
    <w:name w:val="Brødtekstindrykning 3 Tegn"/>
    <w:basedOn w:val="Standardskrifttypeiafsnit"/>
    <w:link w:val="Brdtekstindrykning3"/>
    <w:uiPriority w:val="99"/>
    <w:rsid w:val="007B0297"/>
    <w:rPr>
      <w:rFonts w:ascii="Arial Narrow" w:hAnsi="Arial Narrow"/>
      <w:sz w:val="24"/>
      <w:lang w:val="en-US"/>
    </w:rPr>
  </w:style>
  <w:style w:type="character" w:customStyle="1" w:styleId="Overskrift3Tegn1">
    <w:name w:val="Overskrift 3 Tegn1"/>
    <w:aliases w:val="Underoverskrift anbefalinger Tegn"/>
    <w:basedOn w:val="Standardskrifttypeiafsnit"/>
    <w:link w:val="Overskrift3"/>
    <w:uiPriority w:val="9"/>
    <w:rsid w:val="001919D5"/>
    <w:rPr>
      <w:rFonts w:ascii="Palatino Linotype" w:eastAsiaTheme="majorEastAsia" w:hAnsi="Palatino Linotype" w:cstheme="majorBidi"/>
      <w:bCs/>
      <w:color w:val="365F91" w:themeColor="accent1" w:themeShade="BF"/>
      <w:sz w:val="32"/>
    </w:rPr>
  </w:style>
  <w:style w:type="paragraph" w:styleId="Indholdsfortegnelse3">
    <w:name w:val="toc 3"/>
    <w:basedOn w:val="Normal"/>
    <w:next w:val="Normal"/>
    <w:autoRedefine/>
    <w:uiPriority w:val="39"/>
    <w:rsid w:val="00ED61CD"/>
    <w:pPr>
      <w:spacing w:after="100"/>
      <w:ind w:left="480"/>
    </w:pPr>
  </w:style>
  <w:style w:type="character" w:customStyle="1" w:styleId="Overskrift6Tegn1">
    <w:name w:val="Overskrift 6 Tegn1"/>
    <w:basedOn w:val="Standardskrifttypeiafsnit"/>
    <w:link w:val="Overskrift6"/>
    <w:uiPriority w:val="9"/>
    <w:rsid w:val="00217BF4"/>
    <w:rPr>
      <w:rFonts w:ascii="Arial Narrow" w:hAnsi="Arial Narrow"/>
      <w:b/>
      <w:sz w:val="24"/>
      <w:szCs w:val="24"/>
    </w:rPr>
  </w:style>
  <w:style w:type="character" w:customStyle="1" w:styleId="Overskrift8Tegn1">
    <w:name w:val="Overskrift 8 Tegn1"/>
    <w:basedOn w:val="Standardskrifttypeiafsnit"/>
    <w:link w:val="Overskrift8"/>
    <w:uiPriority w:val="9"/>
    <w:rsid w:val="00184758"/>
    <w:rPr>
      <w:rFonts w:asciiTheme="majorHAnsi" w:eastAsiaTheme="majorEastAsia" w:hAnsiTheme="majorHAnsi" w:cstheme="majorBidi"/>
      <w:color w:val="272727" w:themeColor="text1" w:themeTint="D8"/>
      <w:sz w:val="21"/>
      <w:szCs w:val="21"/>
    </w:rPr>
  </w:style>
  <w:style w:type="paragraph" w:styleId="FormateretHTML">
    <w:name w:val="HTML Preformatted"/>
    <w:basedOn w:val="Normal"/>
    <w:link w:val="FormateretHTMLTegn"/>
    <w:uiPriority w:val="99"/>
    <w:semiHidden/>
    <w:unhideWhenUsed/>
    <w:rsid w:val="00E25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E25422"/>
    <w:rPr>
      <w:rFonts w:ascii="Courier New" w:eastAsia="Times New Roman" w:hAnsi="Courier New" w:cs="Courier New"/>
      <w:szCs w:val="20"/>
      <w:lang w:eastAsia="da-DK"/>
    </w:rPr>
  </w:style>
  <w:style w:type="character" w:customStyle="1" w:styleId="y2iqfc">
    <w:name w:val="y2iqfc"/>
    <w:basedOn w:val="Standardskrifttypeiafsnit"/>
    <w:rsid w:val="00E25422"/>
  </w:style>
  <w:style w:type="character" w:styleId="Ulstomtale">
    <w:name w:val="Unresolved Mention"/>
    <w:basedOn w:val="Standardskrifttypeiafsnit"/>
    <w:uiPriority w:val="99"/>
    <w:semiHidden/>
    <w:unhideWhenUsed/>
    <w:rsid w:val="0042272D"/>
    <w:rPr>
      <w:color w:val="605E5C"/>
      <w:shd w:val="clear" w:color="auto" w:fill="E1DFDD"/>
    </w:rPr>
  </w:style>
  <w:style w:type="character" w:customStyle="1" w:styleId="ListeafsnitTegn">
    <w:name w:val="Listeafsnit Tegn"/>
    <w:basedOn w:val="Standardskrifttypeiafsnit"/>
    <w:link w:val="Listeafsnit"/>
    <w:uiPriority w:val="34"/>
    <w:rsid w:val="001407B8"/>
    <w:rPr>
      <w:rFonts w:ascii="Arial Narrow" w:hAnsi="Arial Narrow"/>
      <w:sz w:val="24"/>
    </w:rPr>
  </w:style>
  <w:style w:type="character" w:styleId="Strk">
    <w:name w:val="Strong"/>
    <w:basedOn w:val="Standardskrifttypeiafsnit"/>
    <w:uiPriority w:val="22"/>
    <w:qFormat/>
    <w:rsid w:val="00AD6B7F"/>
    <w:rPr>
      <w:b/>
      <w:bCs/>
    </w:rPr>
  </w:style>
  <w:style w:type="table" w:styleId="Gittertabel5-mrk-farve1">
    <w:name w:val="Grid Table 5 Dark Accent 1"/>
    <w:basedOn w:val="Tabel-Normal"/>
    <w:uiPriority w:val="50"/>
    <w:rsid w:val="00AD6B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dertitel1">
    <w:name w:val="Undertitel1"/>
    <w:basedOn w:val="Standardskrifttypeiafsnit"/>
    <w:rsid w:val="00BD6924"/>
  </w:style>
  <w:style w:type="paragraph" w:customStyle="1" w:styleId="Pa0">
    <w:name w:val="Pa0"/>
    <w:basedOn w:val="Default"/>
    <w:next w:val="Default"/>
    <w:uiPriority w:val="99"/>
    <w:rsid w:val="00BD6924"/>
    <w:pPr>
      <w:autoSpaceDE w:val="0"/>
      <w:autoSpaceDN w:val="0"/>
      <w:adjustRightInd w:val="0"/>
      <w:spacing w:line="151" w:lineRule="atLeast"/>
    </w:pPr>
    <w:rPr>
      <w:rFonts w:ascii="Univers LT Std 45 Light" w:eastAsiaTheme="minorHAnsi" w:hAnsi="Univers LT Std 45 Light" w:cs="Times New Roman"/>
      <w:color w:val="auto"/>
    </w:rPr>
  </w:style>
  <w:style w:type="character" w:customStyle="1" w:styleId="element-citation">
    <w:name w:val="element-citation"/>
    <w:basedOn w:val="Standardskrifttypeiafsnit"/>
    <w:rsid w:val="00BD6924"/>
  </w:style>
  <w:style w:type="character" w:customStyle="1" w:styleId="ref-journal">
    <w:name w:val="ref-journal"/>
    <w:basedOn w:val="Standardskrifttypeiafsnit"/>
    <w:rsid w:val="00BD6924"/>
  </w:style>
  <w:style w:type="character" w:customStyle="1" w:styleId="nowrap">
    <w:name w:val="nowrap"/>
    <w:basedOn w:val="Standardskrifttypeiafsnit"/>
    <w:rsid w:val="00BD6924"/>
  </w:style>
  <w:style w:type="character" w:styleId="Pladsholdertekst">
    <w:name w:val="Placeholder Text"/>
    <w:basedOn w:val="Standardskrifttypeiafsnit"/>
    <w:uiPriority w:val="99"/>
    <w:semiHidden/>
    <w:rsid w:val="00BD6924"/>
    <w:rPr>
      <w:color w:val="808080"/>
    </w:rPr>
  </w:style>
  <w:style w:type="table" w:customStyle="1" w:styleId="TableGrid6">
    <w:name w:val="Table Grid6"/>
    <w:basedOn w:val="Tabel-Normal"/>
    <w:next w:val="Tabel-Gitter"/>
    <w:uiPriority w:val="59"/>
    <w:rsid w:val="00BD6924"/>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semiHidden/>
    <w:unhideWhenUsed/>
    <w:rsid w:val="00BD6924"/>
    <w:pPr>
      <w:numPr>
        <w:numId w:val="14"/>
      </w:numPr>
      <w:contextualSpacing/>
    </w:pPr>
  </w:style>
  <w:style w:type="paragraph" w:styleId="Opstilling-talellerbogst">
    <w:name w:val="List Number"/>
    <w:basedOn w:val="Normal"/>
    <w:uiPriority w:val="99"/>
    <w:semiHidden/>
    <w:unhideWhenUsed/>
    <w:rsid w:val="00BD6924"/>
    <w:pPr>
      <w:numPr>
        <w:numId w:val="15"/>
      </w:numPr>
      <w:contextualSpacing/>
    </w:pPr>
  </w:style>
  <w:style w:type="character" w:customStyle="1" w:styleId="title-text">
    <w:name w:val="title-text"/>
    <w:basedOn w:val="Standardskrifttypeiafsnit"/>
    <w:rsid w:val="00BD6924"/>
  </w:style>
  <w:style w:type="character" w:customStyle="1" w:styleId="cf01">
    <w:name w:val="cf01"/>
    <w:basedOn w:val="Standardskrifttypeiafsnit"/>
    <w:rsid w:val="00BD6924"/>
    <w:rPr>
      <w:rFonts w:ascii="Segoe UI" w:hAnsi="Segoe UI" w:cs="Segoe UI" w:hint="default"/>
      <w:sz w:val="18"/>
      <w:szCs w:val="18"/>
    </w:rPr>
  </w:style>
  <w:style w:type="paragraph" w:customStyle="1" w:styleId="pf0">
    <w:name w:val="pf0"/>
    <w:basedOn w:val="Normal"/>
    <w:rsid w:val="00BD6924"/>
    <w:pPr>
      <w:spacing w:before="100" w:beforeAutospacing="1" w:after="100" w:afterAutospacing="1"/>
    </w:pPr>
    <w:rPr>
      <w:rFonts w:ascii="Times New Roman" w:eastAsia="Times New Roman" w:hAnsi="Times New Roman" w:cs="Times New Roman"/>
      <w:szCs w:val="24"/>
      <w:lang w:eastAsia="da-DK"/>
    </w:rPr>
  </w:style>
  <w:style w:type="character" w:customStyle="1" w:styleId="cf11">
    <w:name w:val="cf11"/>
    <w:basedOn w:val="Standardskrifttypeiafsnit"/>
    <w:rsid w:val="00BD6924"/>
    <w:rPr>
      <w:rFonts w:ascii="Segoe UI" w:hAnsi="Segoe UI" w:cs="Segoe UI" w:hint="default"/>
      <w:i/>
      <w:iCs/>
      <w:color w:val="1C1D1E"/>
      <w:sz w:val="18"/>
      <w:szCs w:val="18"/>
      <w:shd w:val="clear" w:color="auto" w:fill="FFFFFF"/>
    </w:rPr>
  </w:style>
  <w:style w:type="character" w:customStyle="1" w:styleId="cf21">
    <w:name w:val="cf21"/>
    <w:basedOn w:val="Standardskrifttypeiafsnit"/>
    <w:rsid w:val="00BD6924"/>
    <w:rPr>
      <w:rFonts w:ascii="Segoe UI" w:hAnsi="Segoe UI" w:cs="Segoe UI" w:hint="default"/>
      <w:sz w:val="18"/>
      <w:szCs w:val="18"/>
    </w:rPr>
  </w:style>
  <w:style w:type="character" w:styleId="Fremhv">
    <w:name w:val="Emphasis"/>
    <w:basedOn w:val="Standardskrifttypeiafsnit"/>
    <w:uiPriority w:val="20"/>
    <w:qFormat/>
    <w:rsid w:val="00BD6924"/>
    <w:rPr>
      <w:i/>
      <w:iCs/>
    </w:rPr>
  </w:style>
  <w:style w:type="character" w:customStyle="1" w:styleId="normaltextrun">
    <w:name w:val="normaltextrun"/>
    <w:basedOn w:val="Standardskrifttypeiafsnit"/>
    <w:rsid w:val="00BD6924"/>
  </w:style>
  <w:style w:type="character" w:customStyle="1" w:styleId="eop">
    <w:name w:val="eop"/>
    <w:basedOn w:val="Standardskrifttypeiafsnit"/>
    <w:rsid w:val="00BD6924"/>
  </w:style>
  <w:style w:type="paragraph" w:customStyle="1" w:styleId="paragraph">
    <w:name w:val="paragraph"/>
    <w:basedOn w:val="Normal"/>
    <w:rsid w:val="00BD6924"/>
    <w:pPr>
      <w:spacing w:before="100" w:beforeAutospacing="1" w:after="100" w:afterAutospacing="1"/>
    </w:pPr>
    <w:rPr>
      <w:rFonts w:ascii="Times New Roman" w:eastAsia="Times New Roman" w:hAnsi="Times New Roman" w:cs="Times New Roman"/>
      <w:szCs w:val="24"/>
      <w:lang w:eastAsia="da-DK"/>
    </w:rPr>
  </w:style>
  <w:style w:type="character" w:customStyle="1" w:styleId="Overskrift4Tegn">
    <w:name w:val="Overskrift 4 Tegn"/>
    <w:aliases w:val="Anbefalings overskrift Tegn"/>
    <w:basedOn w:val="Standardskrifttypeiafsnit"/>
    <w:link w:val="Overskrift4"/>
    <w:uiPriority w:val="9"/>
    <w:rsid w:val="00BD6924"/>
    <w:rPr>
      <w:rFonts w:ascii="Palatino Linotype" w:hAnsi="Palatino Linotype"/>
      <w:b/>
      <w:color w:val="000000" w:themeColor="text1"/>
      <w:sz w:val="24"/>
      <w:szCs w:val="24"/>
    </w:rPr>
  </w:style>
  <w:style w:type="table" w:customStyle="1" w:styleId="Tabel-Gitter1">
    <w:name w:val="Tabel - Gitter1"/>
    <w:basedOn w:val="Tabel-Normal"/>
    <w:next w:val="Tabel-Gitter"/>
    <w:uiPriority w:val="59"/>
    <w:rsid w:val="00BD6924"/>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Tegn"/>
    <w:rsid w:val="00397C1A"/>
    <w:pPr>
      <w:spacing w:after="0"/>
      <w:jc w:val="center"/>
    </w:pPr>
    <w:rPr>
      <w:noProof/>
      <w:lang w:val="en-US"/>
    </w:rPr>
  </w:style>
  <w:style w:type="character" w:customStyle="1" w:styleId="EndNoteBibliographyTitleTegn">
    <w:name w:val="EndNote Bibliography Title Tegn"/>
    <w:basedOn w:val="Overskrift4Tegn"/>
    <w:link w:val="EndNoteBibliographyTitle"/>
    <w:rsid w:val="00397C1A"/>
    <w:rPr>
      <w:rFonts w:ascii="Arial Narrow" w:hAnsi="Arial Narrow"/>
      <w:b w:val="0"/>
      <w:noProof/>
      <w:color w:val="000000" w:themeColor="text1"/>
      <w:sz w:val="24"/>
      <w:szCs w:val="24"/>
      <w:lang w:val="en-US"/>
    </w:rPr>
  </w:style>
  <w:style w:type="paragraph" w:customStyle="1" w:styleId="EndNoteBibliography">
    <w:name w:val="EndNote Bibliography"/>
    <w:basedOn w:val="Normal"/>
    <w:link w:val="EndNoteBibliographyTegn"/>
    <w:rsid w:val="00397C1A"/>
    <w:rPr>
      <w:noProof/>
      <w:lang w:val="en-US"/>
    </w:rPr>
  </w:style>
  <w:style w:type="character" w:customStyle="1" w:styleId="EndNoteBibliographyTegn">
    <w:name w:val="EndNote Bibliography Tegn"/>
    <w:basedOn w:val="Overskrift4Tegn"/>
    <w:link w:val="EndNoteBibliography"/>
    <w:rsid w:val="00397C1A"/>
    <w:rPr>
      <w:rFonts w:ascii="Arial Narrow" w:hAnsi="Arial Narrow"/>
      <w:b w:val="0"/>
      <w:noProof/>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12277">
      <w:bodyDiv w:val="1"/>
      <w:marLeft w:val="0"/>
      <w:marRight w:val="0"/>
      <w:marTop w:val="0"/>
      <w:marBottom w:val="0"/>
      <w:divBdr>
        <w:top w:val="none" w:sz="0" w:space="0" w:color="auto"/>
        <w:left w:val="none" w:sz="0" w:space="0" w:color="auto"/>
        <w:bottom w:val="none" w:sz="0" w:space="0" w:color="auto"/>
        <w:right w:val="none" w:sz="0" w:space="0" w:color="auto"/>
      </w:divBdr>
    </w:div>
    <w:div w:id="303854704">
      <w:bodyDiv w:val="1"/>
      <w:marLeft w:val="0"/>
      <w:marRight w:val="0"/>
      <w:marTop w:val="0"/>
      <w:marBottom w:val="0"/>
      <w:divBdr>
        <w:top w:val="none" w:sz="0" w:space="0" w:color="auto"/>
        <w:left w:val="none" w:sz="0" w:space="0" w:color="auto"/>
        <w:bottom w:val="none" w:sz="0" w:space="0" w:color="auto"/>
        <w:right w:val="none" w:sz="0" w:space="0" w:color="auto"/>
      </w:divBdr>
    </w:div>
    <w:div w:id="405306932">
      <w:bodyDiv w:val="1"/>
      <w:marLeft w:val="0"/>
      <w:marRight w:val="0"/>
      <w:marTop w:val="0"/>
      <w:marBottom w:val="0"/>
      <w:divBdr>
        <w:top w:val="none" w:sz="0" w:space="0" w:color="auto"/>
        <w:left w:val="none" w:sz="0" w:space="0" w:color="auto"/>
        <w:bottom w:val="none" w:sz="0" w:space="0" w:color="auto"/>
        <w:right w:val="none" w:sz="0" w:space="0" w:color="auto"/>
      </w:divBdr>
    </w:div>
    <w:div w:id="407772689">
      <w:bodyDiv w:val="1"/>
      <w:marLeft w:val="0"/>
      <w:marRight w:val="0"/>
      <w:marTop w:val="0"/>
      <w:marBottom w:val="0"/>
      <w:divBdr>
        <w:top w:val="none" w:sz="0" w:space="0" w:color="auto"/>
        <w:left w:val="none" w:sz="0" w:space="0" w:color="auto"/>
        <w:bottom w:val="none" w:sz="0" w:space="0" w:color="auto"/>
        <w:right w:val="none" w:sz="0" w:space="0" w:color="auto"/>
      </w:divBdr>
    </w:div>
    <w:div w:id="649292151">
      <w:bodyDiv w:val="1"/>
      <w:marLeft w:val="0"/>
      <w:marRight w:val="0"/>
      <w:marTop w:val="0"/>
      <w:marBottom w:val="0"/>
      <w:divBdr>
        <w:top w:val="none" w:sz="0" w:space="0" w:color="auto"/>
        <w:left w:val="none" w:sz="0" w:space="0" w:color="auto"/>
        <w:bottom w:val="none" w:sz="0" w:space="0" w:color="auto"/>
        <w:right w:val="none" w:sz="0" w:space="0" w:color="auto"/>
      </w:divBdr>
    </w:div>
    <w:div w:id="874655270">
      <w:bodyDiv w:val="1"/>
      <w:marLeft w:val="0"/>
      <w:marRight w:val="0"/>
      <w:marTop w:val="0"/>
      <w:marBottom w:val="0"/>
      <w:divBdr>
        <w:top w:val="none" w:sz="0" w:space="0" w:color="auto"/>
        <w:left w:val="none" w:sz="0" w:space="0" w:color="auto"/>
        <w:bottom w:val="none" w:sz="0" w:space="0" w:color="auto"/>
        <w:right w:val="none" w:sz="0" w:space="0" w:color="auto"/>
      </w:divBdr>
    </w:div>
    <w:div w:id="927688440">
      <w:bodyDiv w:val="1"/>
      <w:marLeft w:val="0"/>
      <w:marRight w:val="0"/>
      <w:marTop w:val="0"/>
      <w:marBottom w:val="0"/>
      <w:divBdr>
        <w:top w:val="none" w:sz="0" w:space="0" w:color="auto"/>
        <w:left w:val="none" w:sz="0" w:space="0" w:color="auto"/>
        <w:bottom w:val="none" w:sz="0" w:space="0" w:color="auto"/>
        <w:right w:val="none" w:sz="0" w:space="0" w:color="auto"/>
      </w:divBdr>
    </w:div>
    <w:div w:id="957613334">
      <w:bodyDiv w:val="1"/>
      <w:marLeft w:val="0"/>
      <w:marRight w:val="0"/>
      <w:marTop w:val="0"/>
      <w:marBottom w:val="0"/>
      <w:divBdr>
        <w:top w:val="none" w:sz="0" w:space="0" w:color="auto"/>
        <w:left w:val="none" w:sz="0" w:space="0" w:color="auto"/>
        <w:bottom w:val="none" w:sz="0" w:space="0" w:color="auto"/>
        <w:right w:val="none" w:sz="0" w:space="0" w:color="auto"/>
      </w:divBdr>
    </w:div>
    <w:div w:id="1008025866">
      <w:bodyDiv w:val="1"/>
      <w:marLeft w:val="0"/>
      <w:marRight w:val="0"/>
      <w:marTop w:val="0"/>
      <w:marBottom w:val="0"/>
      <w:divBdr>
        <w:top w:val="none" w:sz="0" w:space="0" w:color="auto"/>
        <w:left w:val="none" w:sz="0" w:space="0" w:color="auto"/>
        <w:bottom w:val="none" w:sz="0" w:space="0" w:color="auto"/>
        <w:right w:val="none" w:sz="0" w:space="0" w:color="auto"/>
      </w:divBdr>
    </w:div>
    <w:div w:id="1059667277">
      <w:bodyDiv w:val="1"/>
      <w:marLeft w:val="0"/>
      <w:marRight w:val="0"/>
      <w:marTop w:val="0"/>
      <w:marBottom w:val="0"/>
      <w:divBdr>
        <w:top w:val="none" w:sz="0" w:space="0" w:color="auto"/>
        <w:left w:val="none" w:sz="0" w:space="0" w:color="auto"/>
        <w:bottom w:val="none" w:sz="0" w:space="0" w:color="auto"/>
        <w:right w:val="none" w:sz="0" w:space="0" w:color="auto"/>
      </w:divBdr>
    </w:div>
    <w:div w:id="1078089070">
      <w:bodyDiv w:val="1"/>
      <w:marLeft w:val="0"/>
      <w:marRight w:val="0"/>
      <w:marTop w:val="0"/>
      <w:marBottom w:val="0"/>
      <w:divBdr>
        <w:top w:val="none" w:sz="0" w:space="0" w:color="auto"/>
        <w:left w:val="none" w:sz="0" w:space="0" w:color="auto"/>
        <w:bottom w:val="none" w:sz="0" w:space="0" w:color="auto"/>
        <w:right w:val="none" w:sz="0" w:space="0" w:color="auto"/>
      </w:divBdr>
    </w:div>
    <w:div w:id="1087270927">
      <w:bodyDiv w:val="1"/>
      <w:marLeft w:val="0"/>
      <w:marRight w:val="0"/>
      <w:marTop w:val="0"/>
      <w:marBottom w:val="0"/>
      <w:divBdr>
        <w:top w:val="none" w:sz="0" w:space="0" w:color="auto"/>
        <w:left w:val="none" w:sz="0" w:space="0" w:color="auto"/>
        <w:bottom w:val="none" w:sz="0" w:space="0" w:color="auto"/>
        <w:right w:val="none" w:sz="0" w:space="0" w:color="auto"/>
      </w:divBdr>
    </w:div>
    <w:div w:id="1207793681">
      <w:bodyDiv w:val="1"/>
      <w:marLeft w:val="0"/>
      <w:marRight w:val="0"/>
      <w:marTop w:val="0"/>
      <w:marBottom w:val="0"/>
      <w:divBdr>
        <w:top w:val="none" w:sz="0" w:space="0" w:color="auto"/>
        <w:left w:val="none" w:sz="0" w:space="0" w:color="auto"/>
        <w:bottom w:val="none" w:sz="0" w:space="0" w:color="auto"/>
        <w:right w:val="none" w:sz="0" w:space="0" w:color="auto"/>
      </w:divBdr>
    </w:div>
    <w:div w:id="1209882475">
      <w:bodyDiv w:val="1"/>
      <w:marLeft w:val="0"/>
      <w:marRight w:val="0"/>
      <w:marTop w:val="0"/>
      <w:marBottom w:val="0"/>
      <w:divBdr>
        <w:top w:val="none" w:sz="0" w:space="0" w:color="auto"/>
        <w:left w:val="none" w:sz="0" w:space="0" w:color="auto"/>
        <w:bottom w:val="none" w:sz="0" w:space="0" w:color="auto"/>
        <w:right w:val="none" w:sz="0" w:space="0" w:color="auto"/>
      </w:divBdr>
    </w:div>
    <w:div w:id="1315792071">
      <w:bodyDiv w:val="1"/>
      <w:marLeft w:val="0"/>
      <w:marRight w:val="0"/>
      <w:marTop w:val="0"/>
      <w:marBottom w:val="0"/>
      <w:divBdr>
        <w:top w:val="none" w:sz="0" w:space="0" w:color="auto"/>
        <w:left w:val="none" w:sz="0" w:space="0" w:color="auto"/>
        <w:bottom w:val="none" w:sz="0" w:space="0" w:color="auto"/>
        <w:right w:val="none" w:sz="0" w:space="0" w:color="auto"/>
      </w:divBdr>
    </w:div>
    <w:div w:id="1387728244">
      <w:bodyDiv w:val="1"/>
      <w:marLeft w:val="0"/>
      <w:marRight w:val="0"/>
      <w:marTop w:val="0"/>
      <w:marBottom w:val="0"/>
      <w:divBdr>
        <w:top w:val="none" w:sz="0" w:space="0" w:color="auto"/>
        <w:left w:val="none" w:sz="0" w:space="0" w:color="auto"/>
        <w:bottom w:val="none" w:sz="0" w:space="0" w:color="auto"/>
        <w:right w:val="none" w:sz="0" w:space="0" w:color="auto"/>
      </w:divBdr>
    </w:div>
    <w:div w:id="1711302488">
      <w:bodyDiv w:val="1"/>
      <w:marLeft w:val="0"/>
      <w:marRight w:val="0"/>
      <w:marTop w:val="0"/>
      <w:marBottom w:val="0"/>
      <w:divBdr>
        <w:top w:val="none" w:sz="0" w:space="0" w:color="auto"/>
        <w:left w:val="none" w:sz="0" w:space="0" w:color="auto"/>
        <w:bottom w:val="none" w:sz="0" w:space="0" w:color="auto"/>
        <w:right w:val="none" w:sz="0" w:space="0" w:color="auto"/>
      </w:divBdr>
    </w:div>
    <w:div w:id="1813130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mcg.dk/kliniske-retningslinjer/kliniske-retningslinjer-opdelt-paa-dmcg/non-melanom/onkologisk-behandling-af-nonmelanom-hudcancer---straleterapi-og-systemisk-behandling/" TargetMode="External"/><Relationship Id="rId18" Type="http://schemas.openxmlformats.org/officeDocument/2006/relationships/hyperlink" Target="https://www.dmcg.dk/kliniske-retningslinjer/kliniske-retningslinjer-opdelt-paa-dmcg/non-melanom/onkologisk-behandling-af-nonmelanom-hudcancer---straleterapi-og-systemisk-behandling/" TargetMode="External"/><Relationship Id="rId26" Type="http://schemas.openxmlformats.org/officeDocument/2006/relationships/hyperlink" Target="https://www.agreetrust.org/wp-content/uploads/2017/12/AGREE-II-Users-Manual-and-23-item-Instrument-2009-Update-2017.pdf" TargetMode="External"/><Relationship Id="rId3" Type="http://schemas.openxmlformats.org/officeDocument/2006/relationships/styles" Target="styles.xml"/><Relationship Id="rId21" Type="http://schemas.openxmlformats.org/officeDocument/2006/relationships/hyperlink" Target="https://www.dmcg.dk/Kliniske-retningslinjer/skabeloner-og-vejledning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mcg.dk/siteassets/kliniske-retningslinjer/opdelt-paa-dmcg/non-melanom-hudkraft/dhg_onkologisk-beh.-af-nmhc_v1_admgodk_29.04.25.pdf" TargetMode="External"/><Relationship Id="rId25" Type="http://schemas.openxmlformats.org/officeDocument/2006/relationships/hyperlink" Target="http://www.dmcg.dk/siteassets/kliniske-retningslinjer---skabeloner-og-vejledninger/oxford-levels-of-evidence-2009_dansk.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dmcg.dk/Kliniske-retningslinjer/skabeloner-og-vejledninger/" TargetMode="External"/><Relationship Id="rId29" Type="http://schemas.openxmlformats.org/officeDocument/2006/relationships/hyperlink" Target="https://www.ss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dmcg.dk/kliniske-retningslinj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aegemiddelstyrelsen.dk/da/godkendelse/sundhedspersoners-tilknytning-til-virksomheder/lister-over-tilknytning-til-virksomheder/apotekere,-laeger,-sygeplejersker-og-tandlaeger" TargetMode="External"/><Relationship Id="rId28" Type="http://schemas.openxmlformats.org/officeDocument/2006/relationships/hyperlink" Target="http://www.right-statement.org/" TargetMode="External"/><Relationship Id="rId10" Type="http://schemas.openxmlformats.org/officeDocument/2006/relationships/footer" Target="footer1.xml"/><Relationship Id="rId19" Type="http://schemas.openxmlformats.org/officeDocument/2006/relationships/hyperlink" Target="https://www.dmcg.dk/kliniske-retningslinjer/kliniske-retningslinjer-opdelt-paa-dmcg/non-melanom/onkologisk-behandling-af-nonmelanom-hudcancer---straleterapi-og-systemisk-behandlin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dmcg.dk/kliniske-retningslinjer/kliniske-retningslinjer-opdelt-paa-dmcg/non-melanom/onkologisk-behandling-af-nonmelanom-hudcancer---straleterapi-og-systemisk-behandling/" TargetMode="External"/><Relationship Id="rId22" Type="http://schemas.openxmlformats.org/officeDocument/2006/relationships/hyperlink" Target="https://www.dmcg.dk/siteassets/kliniske-retningslinjer---skabeloner-og-vejledninger/habilitetspolitik_020621_v.1_0.pdf" TargetMode="External"/><Relationship Id="rId27" Type="http://schemas.openxmlformats.org/officeDocument/2006/relationships/hyperlink" Target="https://www.gradeworkinggroup.org/" TargetMode="External"/><Relationship Id="rId30" Type="http://schemas.openxmlformats.org/officeDocument/2006/relationships/footer" Target="foot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A1C0DC758547D58AE2B2E4378B6E21"/>
        <w:category>
          <w:name w:val="Generelt"/>
          <w:gallery w:val="placeholder"/>
        </w:category>
        <w:types>
          <w:type w:val="bbPlcHdr"/>
        </w:types>
        <w:behaviors>
          <w:behavior w:val="content"/>
        </w:behaviors>
        <w:guid w:val="{E3A5A836-3E1C-4515-B49D-034C4393FA4C}"/>
      </w:docPartPr>
      <w:docPartBody>
        <w:p w:rsidR="009A4346" w:rsidRDefault="009A4346" w:rsidP="009A4346">
          <w:pPr>
            <w:pStyle w:val="7EA1C0DC758547D58AE2B2E4378B6E21"/>
          </w:pPr>
          <w:r w:rsidRPr="00885B5D">
            <w:rPr>
              <w:rStyle w:val="Pladsholdertekst"/>
            </w:rPr>
            <w:t>Klik eller tryk her for at skrive tekst.</w:t>
          </w:r>
        </w:p>
      </w:docPartBody>
    </w:docPart>
    <w:docPart>
      <w:docPartPr>
        <w:name w:val="DefaultPlaceholder_-1854013440"/>
        <w:category>
          <w:name w:val="Generelt"/>
          <w:gallery w:val="placeholder"/>
        </w:category>
        <w:types>
          <w:type w:val="bbPlcHdr"/>
        </w:types>
        <w:behaviors>
          <w:behavior w:val="content"/>
        </w:behaviors>
        <w:guid w:val="{F8C6BFAD-35E8-43A6-9807-DD525B036F85}"/>
      </w:docPartPr>
      <w:docPartBody>
        <w:p w:rsidR="001D369D" w:rsidRDefault="001D369D">
          <w:r w:rsidRPr="005F3BD2">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genda-MediumCondense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46"/>
    <w:rsid w:val="000C71AD"/>
    <w:rsid w:val="000D7EFB"/>
    <w:rsid w:val="0017676D"/>
    <w:rsid w:val="001D369D"/>
    <w:rsid w:val="001D665E"/>
    <w:rsid w:val="002E0D33"/>
    <w:rsid w:val="004E21DB"/>
    <w:rsid w:val="004F38EA"/>
    <w:rsid w:val="005769AB"/>
    <w:rsid w:val="005A14ED"/>
    <w:rsid w:val="00603971"/>
    <w:rsid w:val="007107AA"/>
    <w:rsid w:val="007D1A5C"/>
    <w:rsid w:val="00813D4B"/>
    <w:rsid w:val="008A6EE2"/>
    <w:rsid w:val="00986C10"/>
    <w:rsid w:val="009A4346"/>
    <w:rsid w:val="009C0184"/>
    <w:rsid w:val="00A41EFC"/>
    <w:rsid w:val="00A533C8"/>
    <w:rsid w:val="00B53C32"/>
    <w:rsid w:val="00BB5EA0"/>
    <w:rsid w:val="00FB70ED"/>
    <w:rsid w:val="00FF50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D369D"/>
    <w:rPr>
      <w:color w:val="808080"/>
    </w:rPr>
  </w:style>
  <w:style w:type="paragraph" w:customStyle="1" w:styleId="7EA1C0DC758547D58AE2B2E4378B6E21">
    <w:name w:val="7EA1C0DC758547D58AE2B2E4378B6E21"/>
    <w:rsid w:val="009A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F0607-C61C-4A1B-9994-EC021B8E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38305</Words>
  <Characters>233665</Characters>
  <Application>Microsoft Office Word</Application>
  <DocSecurity>0</DocSecurity>
  <Lines>1947</Lines>
  <Paragraphs>542</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271428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Bolvig Hansen</dc:creator>
  <cp:lastModifiedBy>Trine Bertelsen</cp:lastModifiedBy>
  <cp:revision>2</cp:revision>
  <cp:lastPrinted>2018-08-07T08:13:00Z</cp:lastPrinted>
  <dcterms:created xsi:type="dcterms:W3CDTF">2025-08-19T07:01:00Z</dcterms:created>
  <dcterms:modified xsi:type="dcterms:W3CDTF">2025-08-19T07:01:00Z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 Midtjylland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