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820FF" w14:textId="3E7C6FF0" w:rsidR="00A71288" w:rsidRPr="000C6A74" w:rsidRDefault="00653B61" w:rsidP="00C72EC5">
      <w:pPr>
        <w:pStyle w:val="Overskrift1"/>
        <w:rPr>
          <w:rFonts w:ascii="Times New Roman" w:hAnsi="Times New Roman" w:cs="Times New Roman"/>
          <w:color w:val="000000" w:themeColor="text1"/>
        </w:rPr>
      </w:pPr>
      <w:bookmarkStart w:id="0" w:name="_Toc220170473"/>
      <w:r w:rsidRPr="000C6A74">
        <w:rPr>
          <w:rFonts w:ascii="Times New Roman" w:hAnsi="Times New Roman" w:cs="Times New Roman"/>
          <w:color w:val="000000" w:themeColor="text1"/>
        </w:rPr>
        <w:t>Retningslin</w:t>
      </w:r>
      <w:r w:rsidR="00AE0A34" w:rsidRPr="000C6A74">
        <w:rPr>
          <w:rFonts w:ascii="Times New Roman" w:hAnsi="Times New Roman" w:cs="Times New Roman"/>
          <w:color w:val="000000" w:themeColor="text1"/>
        </w:rPr>
        <w:t>j</w:t>
      </w:r>
      <w:r w:rsidRPr="000C6A74">
        <w:rPr>
          <w:rFonts w:ascii="Times New Roman" w:hAnsi="Times New Roman" w:cs="Times New Roman"/>
          <w:color w:val="000000" w:themeColor="text1"/>
        </w:rPr>
        <w:t>e for behandling af androgen alopeci og female pattern hair loss</w:t>
      </w:r>
      <w:bookmarkEnd w:id="0"/>
    </w:p>
    <w:p w14:paraId="0440DBF5" w14:textId="77777777" w:rsidR="00653B61" w:rsidRPr="000C6A74" w:rsidRDefault="00653B61" w:rsidP="00653B61">
      <w:pPr>
        <w:rPr>
          <w:rFonts w:ascii="Times New Roman" w:hAnsi="Times New Roman" w:cs="Times New Roman"/>
          <w:color w:val="000000" w:themeColor="text1"/>
        </w:rPr>
      </w:pPr>
    </w:p>
    <w:p w14:paraId="710A829A" w14:textId="638E221E" w:rsidR="00653B61" w:rsidRPr="000C6A74" w:rsidRDefault="00653B61" w:rsidP="00653B61">
      <w:pPr>
        <w:rPr>
          <w:rFonts w:ascii="Times New Roman" w:hAnsi="Times New Roman" w:cs="Times New Roman"/>
          <w:color w:val="000000" w:themeColor="text1"/>
        </w:rPr>
      </w:pPr>
      <w:r w:rsidRPr="000C6A74">
        <w:rPr>
          <w:rFonts w:ascii="Times New Roman" w:hAnsi="Times New Roman" w:cs="Times New Roman"/>
          <w:color w:val="000000" w:themeColor="text1"/>
        </w:rPr>
        <w:t>DDS nedsat udvalg bestående af følgende:</w:t>
      </w:r>
    </w:p>
    <w:p w14:paraId="7EF60343" w14:textId="77777777" w:rsidR="00653B61" w:rsidRPr="000C6A74" w:rsidRDefault="00653B61" w:rsidP="00653B61">
      <w:pPr>
        <w:rPr>
          <w:rFonts w:ascii="Times New Roman" w:hAnsi="Times New Roman" w:cs="Times New Roman"/>
          <w:color w:val="000000" w:themeColor="text1"/>
        </w:rPr>
      </w:pPr>
    </w:p>
    <w:p w14:paraId="34F04585" w14:textId="5093D601" w:rsidR="00653B61" w:rsidRPr="000C6A74" w:rsidRDefault="00653B61" w:rsidP="00653B61">
      <w:pPr>
        <w:rPr>
          <w:rFonts w:ascii="Times New Roman" w:hAnsi="Times New Roman" w:cs="Times New Roman"/>
          <w:color w:val="000000" w:themeColor="text1"/>
        </w:rPr>
      </w:pPr>
      <w:r w:rsidRPr="000C6A74">
        <w:rPr>
          <w:rFonts w:ascii="Times New Roman" w:hAnsi="Times New Roman" w:cs="Times New Roman"/>
          <w:color w:val="000000" w:themeColor="text1"/>
        </w:rPr>
        <w:t>Anders Benjamin Rønsholdt,</w:t>
      </w:r>
      <w:r w:rsidR="00F67B10" w:rsidRPr="000C6A74">
        <w:rPr>
          <w:rFonts w:ascii="Times New Roman" w:hAnsi="Times New Roman" w:cs="Times New Roman"/>
          <w:color w:val="000000" w:themeColor="text1"/>
        </w:rPr>
        <w:t xml:space="preserve"> </w:t>
      </w:r>
      <w:r w:rsidR="00696C6C" w:rsidRPr="000C6A74">
        <w:rPr>
          <w:rFonts w:ascii="Times New Roman" w:hAnsi="Times New Roman" w:cs="Times New Roman"/>
          <w:color w:val="000000" w:themeColor="text1"/>
        </w:rPr>
        <w:t>L</w:t>
      </w:r>
      <w:r w:rsidR="00F67B10" w:rsidRPr="000C6A74">
        <w:rPr>
          <w:rFonts w:ascii="Times New Roman" w:hAnsi="Times New Roman" w:cs="Times New Roman"/>
          <w:color w:val="000000" w:themeColor="text1"/>
        </w:rPr>
        <w:t>æge,</w:t>
      </w:r>
      <w:r w:rsidRPr="000C6A74">
        <w:rPr>
          <w:rFonts w:ascii="Times New Roman" w:hAnsi="Times New Roman" w:cs="Times New Roman"/>
          <w:color w:val="000000" w:themeColor="text1"/>
        </w:rPr>
        <w:t xml:space="preserve"> </w:t>
      </w:r>
      <w:r w:rsidR="00C05FF7" w:rsidRPr="000C6A74">
        <w:rPr>
          <w:rFonts w:ascii="Times New Roman" w:hAnsi="Times New Roman" w:cs="Times New Roman"/>
          <w:color w:val="000000" w:themeColor="text1"/>
        </w:rPr>
        <w:t xml:space="preserve">Hudafdeling I og Allergicentret </w:t>
      </w:r>
      <w:r w:rsidRPr="000C6A74">
        <w:rPr>
          <w:rFonts w:ascii="Times New Roman" w:hAnsi="Times New Roman" w:cs="Times New Roman"/>
          <w:color w:val="000000" w:themeColor="text1"/>
        </w:rPr>
        <w:t>OUH</w:t>
      </w:r>
    </w:p>
    <w:p w14:paraId="6F0C770A" w14:textId="28F13D3E" w:rsidR="00653B61" w:rsidRPr="000C6A74" w:rsidRDefault="00653B61" w:rsidP="00653B61">
      <w:pPr>
        <w:rPr>
          <w:rFonts w:ascii="Times New Roman" w:hAnsi="Times New Roman" w:cs="Times New Roman"/>
          <w:color w:val="000000" w:themeColor="text1"/>
        </w:rPr>
      </w:pPr>
      <w:r w:rsidRPr="000C6A74">
        <w:rPr>
          <w:rFonts w:ascii="Times New Roman" w:hAnsi="Times New Roman" w:cs="Times New Roman"/>
          <w:color w:val="000000" w:themeColor="text1"/>
        </w:rPr>
        <w:t>Mathias Tiedemann Svendsen,</w:t>
      </w:r>
      <w:r w:rsidR="00F67B10" w:rsidRPr="000C6A74">
        <w:rPr>
          <w:rFonts w:ascii="Times New Roman" w:hAnsi="Times New Roman" w:cs="Times New Roman"/>
          <w:color w:val="000000" w:themeColor="text1"/>
        </w:rPr>
        <w:t xml:space="preserve"> Læge, Ph.d.</w:t>
      </w:r>
      <w:r w:rsidRPr="000C6A74">
        <w:rPr>
          <w:rFonts w:ascii="Times New Roman" w:hAnsi="Times New Roman" w:cs="Times New Roman"/>
          <w:color w:val="000000" w:themeColor="text1"/>
        </w:rPr>
        <w:t xml:space="preserve"> </w:t>
      </w:r>
      <w:r w:rsidR="00C05FF7" w:rsidRPr="000C6A74">
        <w:rPr>
          <w:rFonts w:ascii="Times New Roman" w:hAnsi="Times New Roman" w:cs="Times New Roman"/>
          <w:color w:val="000000" w:themeColor="text1"/>
        </w:rPr>
        <w:t>Hudafdeling I og Allergicentret OUH</w:t>
      </w:r>
    </w:p>
    <w:p w14:paraId="09E7A99E" w14:textId="4FED7861" w:rsidR="00653B61" w:rsidRPr="000C6A74" w:rsidRDefault="00653B61" w:rsidP="00653B61">
      <w:pPr>
        <w:rPr>
          <w:rFonts w:ascii="Times New Roman" w:hAnsi="Times New Roman" w:cs="Times New Roman"/>
          <w:color w:val="000000" w:themeColor="text1"/>
        </w:rPr>
      </w:pPr>
      <w:r w:rsidRPr="000C6A74">
        <w:rPr>
          <w:rFonts w:ascii="Times New Roman" w:hAnsi="Times New Roman" w:cs="Times New Roman"/>
          <w:color w:val="000000" w:themeColor="text1"/>
        </w:rPr>
        <w:t xml:space="preserve">Lise </w:t>
      </w:r>
      <w:r w:rsidR="00F52998" w:rsidRPr="000C6A74">
        <w:rPr>
          <w:rFonts w:ascii="Times New Roman" w:hAnsi="Times New Roman" w:cs="Times New Roman"/>
          <w:color w:val="000000" w:themeColor="text1"/>
        </w:rPr>
        <w:t xml:space="preserve">M. </w:t>
      </w:r>
      <w:r w:rsidRPr="000C6A74">
        <w:rPr>
          <w:rFonts w:ascii="Times New Roman" w:hAnsi="Times New Roman" w:cs="Times New Roman"/>
          <w:color w:val="000000" w:themeColor="text1"/>
        </w:rPr>
        <w:t>Lindahl</w:t>
      </w:r>
      <w:r w:rsidR="00222355" w:rsidRPr="000C6A74">
        <w:rPr>
          <w:rFonts w:ascii="Times New Roman" w:hAnsi="Times New Roman" w:cs="Times New Roman"/>
          <w:color w:val="000000" w:themeColor="text1"/>
        </w:rPr>
        <w:t>,</w:t>
      </w:r>
      <w:r w:rsidR="005A364C" w:rsidRPr="000C6A74">
        <w:rPr>
          <w:rFonts w:ascii="Times New Roman" w:hAnsi="Times New Roman" w:cs="Times New Roman"/>
          <w:color w:val="000000" w:themeColor="text1"/>
        </w:rPr>
        <w:t xml:space="preserve"> Læge, Ph.d.,</w:t>
      </w:r>
      <w:r w:rsidR="00222355" w:rsidRPr="000C6A74">
        <w:rPr>
          <w:rFonts w:ascii="Times New Roman" w:hAnsi="Times New Roman" w:cs="Times New Roman"/>
          <w:color w:val="000000" w:themeColor="text1"/>
        </w:rPr>
        <w:t xml:space="preserve"> </w:t>
      </w:r>
      <w:r w:rsidR="00F52998" w:rsidRPr="000C6A74">
        <w:rPr>
          <w:rFonts w:ascii="Times New Roman" w:hAnsi="Times New Roman" w:cs="Times New Roman"/>
          <w:color w:val="000000" w:themeColor="text1"/>
        </w:rPr>
        <w:t>Hudlægecenter Nord, Aalborg</w:t>
      </w:r>
    </w:p>
    <w:p w14:paraId="70695035" w14:textId="38A81FCB" w:rsidR="0005702E" w:rsidRPr="000C6A74" w:rsidRDefault="00653B61" w:rsidP="0005702E">
      <w:pPr>
        <w:rPr>
          <w:rFonts w:ascii="Times New Roman" w:eastAsia="Times New Roman" w:hAnsi="Times New Roman" w:cs="Times New Roman"/>
          <w:color w:val="000000" w:themeColor="text1"/>
          <w:kern w:val="0"/>
          <w:lang w:eastAsia="da-DK"/>
          <w14:ligatures w14:val="none"/>
        </w:rPr>
      </w:pPr>
      <w:r w:rsidRPr="000C6A74">
        <w:rPr>
          <w:rFonts w:ascii="Times New Roman" w:hAnsi="Times New Roman" w:cs="Times New Roman"/>
          <w:color w:val="000000" w:themeColor="text1"/>
        </w:rPr>
        <w:t xml:space="preserve">Jon </w:t>
      </w:r>
      <w:r w:rsidR="00066F34" w:rsidRPr="000C6A74">
        <w:rPr>
          <w:rFonts w:ascii="Times New Roman" w:hAnsi="Times New Roman" w:cs="Times New Roman"/>
          <w:color w:val="000000" w:themeColor="text1"/>
        </w:rPr>
        <w:t xml:space="preserve">Erik Fraes </w:t>
      </w:r>
      <w:r w:rsidRPr="000C6A74">
        <w:rPr>
          <w:rFonts w:ascii="Times New Roman" w:hAnsi="Times New Roman" w:cs="Times New Roman"/>
          <w:color w:val="000000" w:themeColor="text1"/>
        </w:rPr>
        <w:t>Diernæs</w:t>
      </w:r>
      <w:r w:rsidR="0005702E" w:rsidRPr="000C6A74">
        <w:rPr>
          <w:rFonts w:ascii="Times New Roman" w:hAnsi="Times New Roman" w:cs="Times New Roman"/>
          <w:color w:val="000000" w:themeColor="text1"/>
        </w:rPr>
        <w:t xml:space="preserve">, </w:t>
      </w:r>
      <w:r w:rsidR="00696C6C" w:rsidRPr="000C6A74">
        <w:rPr>
          <w:rFonts w:ascii="Times New Roman" w:hAnsi="Times New Roman" w:cs="Times New Roman"/>
          <w:color w:val="000000" w:themeColor="text1"/>
        </w:rPr>
        <w:t>Læge,</w:t>
      </w:r>
      <w:r w:rsidR="0005702E" w:rsidRPr="000C6A74">
        <w:rPr>
          <w:rFonts w:ascii="Times New Roman" w:eastAsia="Times New Roman" w:hAnsi="Times New Roman" w:cs="Times New Roman"/>
          <w:color w:val="000000" w:themeColor="text1"/>
          <w:kern w:val="0"/>
          <w:lang w:eastAsia="da-DK"/>
          <w14:ligatures w14:val="none"/>
        </w:rPr>
        <w:t> Aalborg Hud- og Laserklinik</w:t>
      </w:r>
    </w:p>
    <w:p w14:paraId="3C13FC39" w14:textId="133707D4" w:rsidR="00653B61" w:rsidRPr="000C6A74" w:rsidRDefault="00653B61" w:rsidP="00653B61">
      <w:pPr>
        <w:rPr>
          <w:rFonts w:ascii="Times New Roman" w:hAnsi="Times New Roman" w:cs="Times New Roman"/>
          <w:color w:val="000000" w:themeColor="text1"/>
        </w:rPr>
      </w:pPr>
    </w:p>
    <w:p w14:paraId="50C9261A" w14:textId="77777777" w:rsidR="00653B61" w:rsidRPr="000C6A74" w:rsidRDefault="00653B61" w:rsidP="00653B61">
      <w:pPr>
        <w:rPr>
          <w:rFonts w:ascii="Times New Roman" w:hAnsi="Times New Roman" w:cs="Times New Roman"/>
          <w:color w:val="000000" w:themeColor="text1"/>
        </w:rPr>
      </w:pPr>
    </w:p>
    <w:p w14:paraId="349565ED" w14:textId="77777777" w:rsidR="00653B61" w:rsidRPr="000C6A74" w:rsidRDefault="00653B61" w:rsidP="00653B61">
      <w:pPr>
        <w:rPr>
          <w:rFonts w:ascii="Times New Roman" w:hAnsi="Times New Roman" w:cs="Times New Roman"/>
          <w:color w:val="000000" w:themeColor="text1"/>
        </w:rPr>
      </w:pPr>
    </w:p>
    <w:p w14:paraId="5C51AC5A" w14:textId="362C8A15" w:rsidR="00653B61" w:rsidRPr="000C6A74" w:rsidRDefault="00653B61">
      <w:pPr>
        <w:rPr>
          <w:rFonts w:ascii="Times New Roman" w:hAnsi="Times New Roman" w:cs="Times New Roman"/>
          <w:color w:val="000000" w:themeColor="text1"/>
        </w:rPr>
      </w:pPr>
      <w:r w:rsidRPr="000C6A74">
        <w:rPr>
          <w:rFonts w:ascii="Times New Roman" w:hAnsi="Times New Roman" w:cs="Times New Roman"/>
          <w:color w:val="000000" w:themeColor="text1"/>
        </w:rPr>
        <w:br w:type="page"/>
      </w:r>
    </w:p>
    <w:sdt>
      <w:sdtPr>
        <w:rPr>
          <w:rFonts w:ascii="Times New Roman" w:eastAsiaTheme="minorHAnsi" w:hAnsi="Times New Roman" w:cs="Times New Roman"/>
          <w:color w:val="auto"/>
          <w:kern w:val="2"/>
          <w:sz w:val="24"/>
          <w:szCs w:val="24"/>
          <w:lang w:eastAsia="en-US"/>
          <w14:ligatures w14:val="standardContextual"/>
        </w:rPr>
        <w:id w:val="-758439374"/>
        <w:docPartObj>
          <w:docPartGallery w:val="Table of Contents"/>
          <w:docPartUnique/>
        </w:docPartObj>
      </w:sdtPr>
      <w:sdtEndPr>
        <w:rPr>
          <w:b/>
          <w:bCs/>
        </w:rPr>
      </w:sdtEndPr>
      <w:sdtContent>
        <w:p w14:paraId="447F30B2" w14:textId="0DCDFCC9" w:rsidR="00B121AA" w:rsidRPr="000C6A74" w:rsidRDefault="00B121AA">
          <w:pPr>
            <w:pStyle w:val="Overskrift"/>
            <w:rPr>
              <w:rFonts w:ascii="Times New Roman" w:hAnsi="Times New Roman" w:cs="Times New Roman"/>
            </w:rPr>
          </w:pPr>
          <w:r w:rsidRPr="000C6A74">
            <w:rPr>
              <w:rFonts w:ascii="Times New Roman" w:hAnsi="Times New Roman" w:cs="Times New Roman"/>
            </w:rPr>
            <w:t>Indhold</w:t>
          </w:r>
        </w:p>
        <w:p w14:paraId="3D7AD976" w14:textId="19309B93" w:rsidR="00AA7CF8" w:rsidRPr="000C6A74" w:rsidRDefault="00B121AA">
          <w:pPr>
            <w:pStyle w:val="Indholdsfortegnelse1"/>
            <w:tabs>
              <w:tab w:val="right" w:leader="dot" w:pos="9622"/>
            </w:tabs>
            <w:rPr>
              <w:rFonts w:eastAsiaTheme="minorEastAsia"/>
              <w:noProof/>
              <w:lang w:eastAsia="da-DK"/>
            </w:rPr>
          </w:pPr>
          <w:r w:rsidRPr="000C6A74">
            <w:rPr>
              <w:rFonts w:ascii="Times New Roman" w:hAnsi="Times New Roman" w:cs="Times New Roman"/>
            </w:rPr>
            <w:fldChar w:fldCharType="begin"/>
          </w:r>
          <w:r w:rsidRPr="000C6A74">
            <w:rPr>
              <w:rFonts w:ascii="Times New Roman" w:hAnsi="Times New Roman" w:cs="Times New Roman"/>
            </w:rPr>
            <w:instrText xml:space="preserve"> TOC \o "1-3" \h \z \u </w:instrText>
          </w:r>
          <w:r w:rsidRPr="000C6A74">
            <w:rPr>
              <w:rFonts w:ascii="Times New Roman" w:hAnsi="Times New Roman" w:cs="Times New Roman"/>
            </w:rPr>
            <w:fldChar w:fldCharType="separate"/>
          </w:r>
          <w:hyperlink w:anchor="_Toc220170473" w:history="1">
            <w:r w:rsidR="00AA7CF8" w:rsidRPr="000C6A74">
              <w:rPr>
                <w:rStyle w:val="Hyperlink"/>
                <w:rFonts w:ascii="Times New Roman" w:hAnsi="Times New Roman" w:cs="Times New Roman"/>
                <w:noProof/>
              </w:rPr>
              <w:t>Retningslinje for behandling af androgen alopeci og female pattern hair loss</w:t>
            </w:r>
            <w:r w:rsidR="00AA7CF8" w:rsidRPr="000C6A74">
              <w:rPr>
                <w:noProof/>
                <w:webHidden/>
              </w:rPr>
              <w:tab/>
            </w:r>
            <w:r w:rsidR="00AA7CF8" w:rsidRPr="000C6A74">
              <w:rPr>
                <w:noProof/>
                <w:webHidden/>
              </w:rPr>
              <w:fldChar w:fldCharType="begin"/>
            </w:r>
            <w:r w:rsidR="00AA7CF8" w:rsidRPr="000C6A74">
              <w:rPr>
                <w:noProof/>
                <w:webHidden/>
              </w:rPr>
              <w:instrText xml:space="preserve"> PAGEREF _Toc220170473 \h </w:instrText>
            </w:r>
            <w:r w:rsidR="00AA7CF8" w:rsidRPr="000C6A74">
              <w:rPr>
                <w:noProof/>
                <w:webHidden/>
              </w:rPr>
            </w:r>
            <w:r w:rsidR="00AA7CF8" w:rsidRPr="000C6A74">
              <w:rPr>
                <w:noProof/>
                <w:webHidden/>
              </w:rPr>
              <w:fldChar w:fldCharType="separate"/>
            </w:r>
            <w:r w:rsidR="00AA7CF8" w:rsidRPr="000C6A74">
              <w:rPr>
                <w:noProof/>
                <w:webHidden/>
              </w:rPr>
              <w:t>1</w:t>
            </w:r>
            <w:r w:rsidR="00AA7CF8" w:rsidRPr="000C6A74">
              <w:rPr>
                <w:noProof/>
                <w:webHidden/>
              </w:rPr>
              <w:fldChar w:fldCharType="end"/>
            </w:r>
          </w:hyperlink>
        </w:p>
        <w:p w14:paraId="2CF5558A" w14:textId="6FAFCF80" w:rsidR="00AA7CF8" w:rsidRPr="000C6A74" w:rsidRDefault="00AA7CF8">
          <w:pPr>
            <w:pStyle w:val="Indholdsfortegnelse1"/>
            <w:tabs>
              <w:tab w:val="left" w:pos="480"/>
              <w:tab w:val="right" w:leader="dot" w:pos="9622"/>
            </w:tabs>
            <w:rPr>
              <w:rFonts w:eastAsiaTheme="minorEastAsia"/>
              <w:noProof/>
              <w:lang w:eastAsia="da-DK"/>
            </w:rPr>
          </w:pPr>
          <w:hyperlink w:anchor="_Toc220170474" w:history="1">
            <w:r w:rsidRPr="000C6A74">
              <w:rPr>
                <w:rStyle w:val="Hyperlink"/>
                <w:rFonts w:ascii="Times New Roman" w:hAnsi="Times New Roman" w:cs="Times New Roman"/>
                <w:noProof/>
              </w:rPr>
              <w:t>1.</w:t>
            </w:r>
            <w:r w:rsidRPr="000C6A74">
              <w:rPr>
                <w:rFonts w:eastAsiaTheme="minorEastAsia"/>
                <w:noProof/>
                <w:lang w:eastAsia="da-DK"/>
              </w:rPr>
              <w:tab/>
            </w:r>
            <w:r w:rsidRPr="000C6A74">
              <w:rPr>
                <w:rStyle w:val="Hyperlink"/>
                <w:rFonts w:ascii="Times New Roman" w:hAnsi="Times New Roman" w:cs="Times New Roman"/>
                <w:noProof/>
              </w:rPr>
              <w:t>Kommissorium for udarbejdelse af retningslinje for behandling af androgen alopeci (AGA) og female pattern hair loss (FPHL)</w:t>
            </w:r>
            <w:r w:rsidRPr="000C6A74">
              <w:rPr>
                <w:noProof/>
                <w:webHidden/>
              </w:rPr>
              <w:tab/>
            </w:r>
            <w:r w:rsidRPr="000C6A74">
              <w:rPr>
                <w:noProof/>
                <w:webHidden/>
              </w:rPr>
              <w:fldChar w:fldCharType="begin"/>
            </w:r>
            <w:r w:rsidRPr="000C6A74">
              <w:rPr>
                <w:noProof/>
                <w:webHidden/>
              </w:rPr>
              <w:instrText xml:space="preserve"> PAGEREF _Toc220170474 \h </w:instrText>
            </w:r>
            <w:r w:rsidRPr="000C6A74">
              <w:rPr>
                <w:noProof/>
                <w:webHidden/>
              </w:rPr>
            </w:r>
            <w:r w:rsidRPr="000C6A74">
              <w:rPr>
                <w:noProof/>
                <w:webHidden/>
              </w:rPr>
              <w:fldChar w:fldCharType="separate"/>
            </w:r>
            <w:r w:rsidRPr="000C6A74">
              <w:rPr>
                <w:noProof/>
                <w:webHidden/>
              </w:rPr>
              <w:t>5</w:t>
            </w:r>
            <w:r w:rsidRPr="000C6A74">
              <w:rPr>
                <w:noProof/>
                <w:webHidden/>
              </w:rPr>
              <w:fldChar w:fldCharType="end"/>
            </w:r>
          </w:hyperlink>
        </w:p>
        <w:p w14:paraId="5ADF6885" w14:textId="269AF567" w:rsidR="00AA7CF8" w:rsidRPr="000C6A74" w:rsidRDefault="00AA7CF8">
          <w:pPr>
            <w:pStyle w:val="Indholdsfortegnelse1"/>
            <w:tabs>
              <w:tab w:val="left" w:pos="480"/>
              <w:tab w:val="right" w:leader="dot" w:pos="9622"/>
            </w:tabs>
            <w:rPr>
              <w:rFonts w:eastAsiaTheme="minorEastAsia"/>
              <w:noProof/>
              <w:lang w:eastAsia="da-DK"/>
            </w:rPr>
          </w:pPr>
          <w:hyperlink w:anchor="_Toc220170475" w:history="1">
            <w:r w:rsidRPr="000C6A74">
              <w:rPr>
                <w:rStyle w:val="Hyperlink"/>
                <w:rFonts w:ascii="Times New Roman" w:hAnsi="Times New Roman" w:cs="Times New Roman"/>
                <w:noProof/>
              </w:rPr>
              <w:t>2.</w:t>
            </w:r>
            <w:r w:rsidRPr="000C6A74">
              <w:rPr>
                <w:rFonts w:eastAsiaTheme="minorEastAsia"/>
                <w:noProof/>
                <w:lang w:eastAsia="da-DK"/>
              </w:rPr>
              <w:tab/>
            </w:r>
            <w:r w:rsidRPr="000C6A74">
              <w:rPr>
                <w:rStyle w:val="Hyperlink"/>
                <w:rFonts w:ascii="Times New Roman" w:hAnsi="Times New Roman" w:cs="Times New Roman"/>
                <w:noProof/>
              </w:rPr>
              <w:t>Introduktion</w:t>
            </w:r>
            <w:r w:rsidRPr="000C6A74">
              <w:rPr>
                <w:noProof/>
                <w:webHidden/>
              </w:rPr>
              <w:tab/>
            </w:r>
            <w:r w:rsidRPr="000C6A74">
              <w:rPr>
                <w:noProof/>
                <w:webHidden/>
              </w:rPr>
              <w:fldChar w:fldCharType="begin"/>
            </w:r>
            <w:r w:rsidRPr="000C6A74">
              <w:rPr>
                <w:noProof/>
                <w:webHidden/>
              </w:rPr>
              <w:instrText xml:space="preserve"> PAGEREF _Toc220170475 \h </w:instrText>
            </w:r>
            <w:r w:rsidRPr="000C6A74">
              <w:rPr>
                <w:noProof/>
                <w:webHidden/>
              </w:rPr>
            </w:r>
            <w:r w:rsidRPr="000C6A74">
              <w:rPr>
                <w:noProof/>
                <w:webHidden/>
              </w:rPr>
              <w:fldChar w:fldCharType="separate"/>
            </w:r>
            <w:r w:rsidRPr="000C6A74">
              <w:rPr>
                <w:noProof/>
                <w:webHidden/>
              </w:rPr>
              <w:t>6</w:t>
            </w:r>
            <w:r w:rsidRPr="000C6A74">
              <w:rPr>
                <w:noProof/>
                <w:webHidden/>
              </w:rPr>
              <w:fldChar w:fldCharType="end"/>
            </w:r>
          </w:hyperlink>
        </w:p>
        <w:p w14:paraId="47B9AAE8" w14:textId="2768870A" w:rsidR="00AA7CF8" w:rsidRPr="000C6A74" w:rsidRDefault="00AA7CF8">
          <w:pPr>
            <w:pStyle w:val="Indholdsfortegnelse1"/>
            <w:tabs>
              <w:tab w:val="left" w:pos="480"/>
              <w:tab w:val="right" w:leader="dot" w:pos="9622"/>
            </w:tabs>
            <w:rPr>
              <w:rFonts w:eastAsiaTheme="minorEastAsia"/>
              <w:noProof/>
              <w:lang w:eastAsia="da-DK"/>
            </w:rPr>
          </w:pPr>
          <w:hyperlink w:anchor="_Toc220170476" w:history="1">
            <w:r w:rsidRPr="000C6A74">
              <w:rPr>
                <w:rStyle w:val="Hyperlink"/>
                <w:rFonts w:ascii="Times New Roman" w:hAnsi="Times New Roman" w:cs="Times New Roman"/>
                <w:noProof/>
              </w:rPr>
              <w:t>3.</w:t>
            </w:r>
            <w:r w:rsidRPr="000C6A74">
              <w:rPr>
                <w:rFonts w:eastAsiaTheme="minorEastAsia"/>
                <w:noProof/>
                <w:lang w:eastAsia="da-DK"/>
              </w:rPr>
              <w:tab/>
            </w:r>
            <w:r w:rsidRPr="000C6A74">
              <w:rPr>
                <w:rStyle w:val="Hyperlink"/>
                <w:rFonts w:ascii="Times New Roman" w:hAnsi="Times New Roman" w:cs="Times New Roman"/>
                <w:noProof/>
              </w:rPr>
              <w:t>Baggrund</w:t>
            </w:r>
            <w:r w:rsidRPr="000C6A74">
              <w:rPr>
                <w:noProof/>
                <w:webHidden/>
              </w:rPr>
              <w:tab/>
            </w:r>
            <w:r w:rsidRPr="000C6A74">
              <w:rPr>
                <w:noProof/>
                <w:webHidden/>
              </w:rPr>
              <w:fldChar w:fldCharType="begin"/>
            </w:r>
            <w:r w:rsidRPr="000C6A74">
              <w:rPr>
                <w:noProof/>
                <w:webHidden/>
              </w:rPr>
              <w:instrText xml:space="preserve"> PAGEREF _Toc220170476 \h </w:instrText>
            </w:r>
            <w:r w:rsidRPr="000C6A74">
              <w:rPr>
                <w:noProof/>
                <w:webHidden/>
              </w:rPr>
            </w:r>
            <w:r w:rsidRPr="000C6A74">
              <w:rPr>
                <w:noProof/>
                <w:webHidden/>
              </w:rPr>
              <w:fldChar w:fldCharType="separate"/>
            </w:r>
            <w:r w:rsidRPr="000C6A74">
              <w:rPr>
                <w:noProof/>
                <w:webHidden/>
              </w:rPr>
              <w:t>7</w:t>
            </w:r>
            <w:r w:rsidRPr="000C6A74">
              <w:rPr>
                <w:noProof/>
                <w:webHidden/>
              </w:rPr>
              <w:fldChar w:fldCharType="end"/>
            </w:r>
          </w:hyperlink>
        </w:p>
        <w:p w14:paraId="38DE5209" w14:textId="64F7F6C2" w:rsidR="00AA7CF8" w:rsidRPr="000C6A74" w:rsidRDefault="00AA7CF8">
          <w:pPr>
            <w:pStyle w:val="Indholdsfortegnelse1"/>
            <w:tabs>
              <w:tab w:val="left" w:pos="480"/>
              <w:tab w:val="right" w:leader="dot" w:pos="9622"/>
            </w:tabs>
            <w:rPr>
              <w:rFonts w:eastAsiaTheme="minorEastAsia"/>
              <w:noProof/>
              <w:lang w:eastAsia="da-DK"/>
            </w:rPr>
          </w:pPr>
          <w:hyperlink w:anchor="_Toc220170477" w:history="1">
            <w:r w:rsidRPr="000C6A74">
              <w:rPr>
                <w:rStyle w:val="Hyperlink"/>
                <w:rFonts w:ascii="Times New Roman" w:hAnsi="Times New Roman" w:cs="Times New Roman"/>
                <w:noProof/>
              </w:rPr>
              <w:t>4.</w:t>
            </w:r>
            <w:r w:rsidRPr="000C6A74">
              <w:rPr>
                <w:rFonts w:eastAsiaTheme="minorEastAsia"/>
                <w:noProof/>
                <w:lang w:eastAsia="da-DK"/>
              </w:rPr>
              <w:tab/>
            </w:r>
            <w:r w:rsidRPr="000C6A74">
              <w:rPr>
                <w:rStyle w:val="Hyperlink"/>
                <w:rFonts w:ascii="Times New Roman" w:hAnsi="Times New Roman" w:cs="Times New Roman"/>
                <w:noProof/>
              </w:rPr>
              <w:t>Diagnose og differentialdiagnoser</w:t>
            </w:r>
            <w:r w:rsidRPr="000C6A74">
              <w:rPr>
                <w:noProof/>
                <w:webHidden/>
              </w:rPr>
              <w:tab/>
            </w:r>
            <w:r w:rsidRPr="000C6A74">
              <w:rPr>
                <w:noProof/>
                <w:webHidden/>
              </w:rPr>
              <w:fldChar w:fldCharType="begin"/>
            </w:r>
            <w:r w:rsidRPr="000C6A74">
              <w:rPr>
                <w:noProof/>
                <w:webHidden/>
              </w:rPr>
              <w:instrText xml:space="preserve"> PAGEREF _Toc220170477 \h </w:instrText>
            </w:r>
            <w:r w:rsidRPr="000C6A74">
              <w:rPr>
                <w:noProof/>
                <w:webHidden/>
              </w:rPr>
            </w:r>
            <w:r w:rsidRPr="000C6A74">
              <w:rPr>
                <w:noProof/>
                <w:webHidden/>
              </w:rPr>
              <w:fldChar w:fldCharType="separate"/>
            </w:r>
            <w:r w:rsidRPr="000C6A74">
              <w:rPr>
                <w:noProof/>
                <w:webHidden/>
              </w:rPr>
              <w:t>8</w:t>
            </w:r>
            <w:r w:rsidRPr="000C6A74">
              <w:rPr>
                <w:noProof/>
                <w:webHidden/>
              </w:rPr>
              <w:fldChar w:fldCharType="end"/>
            </w:r>
          </w:hyperlink>
        </w:p>
        <w:p w14:paraId="43FDEF3F" w14:textId="16DFF21D" w:rsidR="00AA7CF8" w:rsidRPr="000C6A74" w:rsidRDefault="00AA7CF8">
          <w:pPr>
            <w:pStyle w:val="Indholdsfortegnelse2"/>
            <w:tabs>
              <w:tab w:val="right" w:leader="dot" w:pos="9622"/>
            </w:tabs>
            <w:rPr>
              <w:rFonts w:eastAsiaTheme="minorEastAsia"/>
              <w:noProof/>
              <w:lang w:eastAsia="da-DK"/>
            </w:rPr>
          </w:pPr>
          <w:hyperlink w:anchor="_Toc220170478" w:history="1">
            <w:r w:rsidRPr="000C6A74">
              <w:rPr>
                <w:rStyle w:val="Hyperlink"/>
                <w:rFonts w:ascii="Times New Roman" w:eastAsia="Times New Roman" w:hAnsi="Times New Roman" w:cs="Times New Roman"/>
                <w:noProof/>
                <w:lang w:eastAsia="da-DK"/>
              </w:rPr>
              <w:t>Trikoskopi</w:t>
            </w:r>
            <w:r w:rsidRPr="000C6A74">
              <w:rPr>
                <w:noProof/>
                <w:webHidden/>
              </w:rPr>
              <w:tab/>
            </w:r>
            <w:r w:rsidRPr="000C6A74">
              <w:rPr>
                <w:noProof/>
                <w:webHidden/>
              </w:rPr>
              <w:fldChar w:fldCharType="begin"/>
            </w:r>
            <w:r w:rsidRPr="000C6A74">
              <w:rPr>
                <w:noProof/>
                <w:webHidden/>
              </w:rPr>
              <w:instrText xml:space="preserve"> PAGEREF _Toc220170478 \h </w:instrText>
            </w:r>
            <w:r w:rsidRPr="000C6A74">
              <w:rPr>
                <w:noProof/>
                <w:webHidden/>
              </w:rPr>
            </w:r>
            <w:r w:rsidRPr="000C6A74">
              <w:rPr>
                <w:noProof/>
                <w:webHidden/>
              </w:rPr>
              <w:fldChar w:fldCharType="separate"/>
            </w:r>
            <w:r w:rsidRPr="000C6A74">
              <w:rPr>
                <w:noProof/>
                <w:webHidden/>
              </w:rPr>
              <w:t>8</w:t>
            </w:r>
            <w:r w:rsidRPr="000C6A74">
              <w:rPr>
                <w:noProof/>
                <w:webHidden/>
              </w:rPr>
              <w:fldChar w:fldCharType="end"/>
            </w:r>
          </w:hyperlink>
        </w:p>
        <w:p w14:paraId="7FD024C4" w14:textId="530C912C" w:rsidR="00AA7CF8" w:rsidRPr="000C6A74" w:rsidRDefault="00AA7CF8">
          <w:pPr>
            <w:pStyle w:val="Indholdsfortegnelse2"/>
            <w:tabs>
              <w:tab w:val="right" w:leader="dot" w:pos="9622"/>
            </w:tabs>
            <w:rPr>
              <w:rFonts w:eastAsiaTheme="minorEastAsia"/>
              <w:noProof/>
              <w:lang w:eastAsia="da-DK"/>
            </w:rPr>
          </w:pPr>
          <w:hyperlink w:anchor="_Toc220170479" w:history="1">
            <w:r w:rsidRPr="000C6A74">
              <w:rPr>
                <w:rStyle w:val="Hyperlink"/>
                <w:rFonts w:ascii="Times New Roman" w:eastAsia="Times New Roman" w:hAnsi="Times New Roman" w:cs="Times New Roman"/>
                <w:noProof/>
                <w:lang w:eastAsia="da-DK"/>
              </w:rPr>
              <w:t>Pull test</w:t>
            </w:r>
            <w:r w:rsidRPr="000C6A74">
              <w:rPr>
                <w:noProof/>
                <w:webHidden/>
              </w:rPr>
              <w:tab/>
            </w:r>
            <w:r w:rsidRPr="000C6A74">
              <w:rPr>
                <w:noProof/>
                <w:webHidden/>
              </w:rPr>
              <w:fldChar w:fldCharType="begin"/>
            </w:r>
            <w:r w:rsidRPr="000C6A74">
              <w:rPr>
                <w:noProof/>
                <w:webHidden/>
              </w:rPr>
              <w:instrText xml:space="preserve"> PAGEREF _Toc220170479 \h </w:instrText>
            </w:r>
            <w:r w:rsidRPr="000C6A74">
              <w:rPr>
                <w:noProof/>
                <w:webHidden/>
              </w:rPr>
            </w:r>
            <w:r w:rsidRPr="000C6A74">
              <w:rPr>
                <w:noProof/>
                <w:webHidden/>
              </w:rPr>
              <w:fldChar w:fldCharType="separate"/>
            </w:r>
            <w:r w:rsidRPr="000C6A74">
              <w:rPr>
                <w:noProof/>
                <w:webHidden/>
              </w:rPr>
              <w:t>9</w:t>
            </w:r>
            <w:r w:rsidRPr="000C6A74">
              <w:rPr>
                <w:noProof/>
                <w:webHidden/>
              </w:rPr>
              <w:fldChar w:fldCharType="end"/>
            </w:r>
          </w:hyperlink>
        </w:p>
        <w:p w14:paraId="6F1F6E15" w14:textId="011AFD3D" w:rsidR="00AA7CF8" w:rsidRPr="000C6A74" w:rsidRDefault="00AA7CF8">
          <w:pPr>
            <w:pStyle w:val="Indholdsfortegnelse2"/>
            <w:tabs>
              <w:tab w:val="right" w:leader="dot" w:pos="9622"/>
            </w:tabs>
            <w:rPr>
              <w:rFonts w:eastAsiaTheme="minorEastAsia"/>
              <w:noProof/>
              <w:lang w:eastAsia="da-DK"/>
            </w:rPr>
          </w:pPr>
          <w:hyperlink w:anchor="_Toc220170480" w:history="1">
            <w:r w:rsidRPr="000C6A74">
              <w:rPr>
                <w:rStyle w:val="Hyperlink"/>
                <w:rFonts w:ascii="Times New Roman" w:eastAsia="Times New Roman" w:hAnsi="Times New Roman" w:cs="Times New Roman"/>
                <w:noProof/>
                <w:lang w:eastAsia="da-DK"/>
              </w:rPr>
              <w:t>Biopsi</w:t>
            </w:r>
            <w:r w:rsidRPr="000C6A74">
              <w:rPr>
                <w:noProof/>
                <w:webHidden/>
              </w:rPr>
              <w:tab/>
            </w:r>
            <w:r w:rsidRPr="000C6A74">
              <w:rPr>
                <w:noProof/>
                <w:webHidden/>
              </w:rPr>
              <w:fldChar w:fldCharType="begin"/>
            </w:r>
            <w:r w:rsidRPr="000C6A74">
              <w:rPr>
                <w:noProof/>
                <w:webHidden/>
              </w:rPr>
              <w:instrText xml:space="preserve"> PAGEREF _Toc220170480 \h </w:instrText>
            </w:r>
            <w:r w:rsidRPr="000C6A74">
              <w:rPr>
                <w:noProof/>
                <w:webHidden/>
              </w:rPr>
            </w:r>
            <w:r w:rsidRPr="000C6A74">
              <w:rPr>
                <w:noProof/>
                <w:webHidden/>
              </w:rPr>
              <w:fldChar w:fldCharType="separate"/>
            </w:r>
            <w:r w:rsidRPr="000C6A74">
              <w:rPr>
                <w:noProof/>
                <w:webHidden/>
              </w:rPr>
              <w:t>9</w:t>
            </w:r>
            <w:r w:rsidRPr="000C6A74">
              <w:rPr>
                <w:noProof/>
                <w:webHidden/>
              </w:rPr>
              <w:fldChar w:fldCharType="end"/>
            </w:r>
          </w:hyperlink>
        </w:p>
        <w:p w14:paraId="23CF17A3" w14:textId="3ED2750F" w:rsidR="00AA7CF8" w:rsidRPr="000C6A74" w:rsidRDefault="00AA7CF8">
          <w:pPr>
            <w:pStyle w:val="Indholdsfortegnelse2"/>
            <w:tabs>
              <w:tab w:val="right" w:leader="dot" w:pos="9622"/>
            </w:tabs>
            <w:rPr>
              <w:rFonts w:eastAsiaTheme="minorEastAsia"/>
              <w:noProof/>
              <w:lang w:eastAsia="da-DK"/>
            </w:rPr>
          </w:pPr>
          <w:hyperlink w:anchor="_Toc220170481" w:history="1">
            <w:r w:rsidRPr="000C6A74">
              <w:rPr>
                <w:rStyle w:val="Hyperlink"/>
                <w:rFonts w:ascii="Times New Roman" w:eastAsia="Times New Roman" w:hAnsi="Times New Roman" w:cs="Times New Roman"/>
                <w:noProof/>
                <w:lang w:eastAsia="da-DK"/>
              </w:rPr>
              <w:t>Differentialdiagnoser</w:t>
            </w:r>
            <w:r w:rsidRPr="000C6A74">
              <w:rPr>
                <w:noProof/>
                <w:webHidden/>
              </w:rPr>
              <w:tab/>
            </w:r>
            <w:r w:rsidRPr="000C6A74">
              <w:rPr>
                <w:noProof/>
                <w:webHidden/>
              </w:rPr>
              <w:fldChar w:fldCharType="begin"/>
            </w:r>
            <w:r w:rsidRPr="000C6A74">
              <w:rPr>
                <w:noProof/>
                <w:webHidden/>
              </w:rPr>
              <w:instrText xml:space="preserve"> PAGEREF _Toc220170481 \h </w:instrText>
            </w:r>
            <w:r w:rsidRPr="000C6A74">
              <w:rPr>
                <w:noProof/>
                <w:webHidden/>
              </w:rPr>
            </w:r>
            <w:r w:rsidRPr="000C6A74">
              <w:rPr>
                <w:noProof/>
                <w:webHidden/>
              </w:rPr>
              <w:fldChar w:fldCharType="separate"/>
            </w:r>
            <w:r w:rsidRPr="000C6A74">
              <w:rPr>
                <w:noProof/>
                <w:webHidden/>
              </w:rPr>
              <w:t>9</w:t>
            </w:r>
            <w:r w:rsidRPr="000C6A74">
              <w:rPr>
                <w:noProof/>
                <w:webHidden/>
              </w:rPr>
              <w:fldChar w:fldCharType="end"/>
            </w:r>
          </w:hyperlink>
        </w:p>
        <w:p w14:paraId="5ACA935E" w14:textId="2C9F3460" w:rsidR="00AA7CF8" w:rsidRPr="000C6A74" w:rsidRDefault="00AA7CF8">
          <w:pPr>
            <w:pStyle w:val="Indholdsfortegnelse2"/>
            <w:tabs>
              <w:tab w:val="right" w:leader="dot" w:pos="9622"/>
            </w:tabs>
            <w:rPr>
              <w:rFonts w:eastAsiaTheme="minorEastAsia"/>
              <w:noProof/>
              <w:lang w:eastAsia="da-DK"/>
            </w:rPr>
          </w:pPr>
          <w:hyperlink w:anchor="_Toc220170482" w:history="1">
            <w:r w:rsidRPr="000C6A74">
              <w:rPr>
                <w:rStyle w:val="Hyperlink"/>
                <w:rFonts w:ascii="Times New Roman" w:eastAsia="Times New Roman" w:hAnsi="Times New Roman" w:cs="Times New Roman"/>
                <w:noProof/>
                <w:lang w:eastAsia="da-DK"/>
              </w:rPr>
              <w:t>Blodprøver og målrettet udredning</w:t>
            </w:r>
            <w:r w:rsidRPr="000C6A74">
              <w:rPr>
                <w:noProof/>
                <w:webHidden/>
              </w:rPr>
              <w:tab/>
            </w:r>
            <w:r w:rsidRPr="000C6A74">
              <w:rPr>
                <w:noProof/>
                <w:webHidden/>
              </w:rPr>
              <w:fldChar w:fldCharType="begin"/>
            </w:r>
            <w:r w:rsidRPr="000C6A74">
              <w:rPr>
                <w:noProof/>
                <w:webHidden/>
              </w:rPr>
              <w:instrText xml:space="preserve"> PAGEREF _Toc220170482 \h </w:instrText>
            </w:r>
            <w:r w:rsidRPr="000C6A74">
              <w:rPr>
                <w:noProof/>
                <w:webHidden/>
              </w:rPr>
            </w:r>
            <w:r w:rsidRPr="000C6A74">
              <w:rPr>
                <w:noProof/>
                <w:webHidden/>
              </w:rPr>
              <w:fldChar w:fldCharType="separate"/>
            </w:r>
            <w:r w:rsidRPr="000C6A74">
              <w:rPr>
                <w:noProof/>
                <w:webHidden/>
              </w:rPr>
              <w:t>10</w:t>
            </w:r>
            <w:r w:rsidRPr="000C6A74">
              <w:rPr>
                <w:noProof/>
                <w:webHidden/>
              </w:rPr>
              <w:fldChar w:fldCharType="end"/>
            </w:r>
          </w:hyperlink>
        </w:p>
        <w:p w14:paraId="28845E1B" w14:textId="5BCC2FFF" w:rsidR="00AA7CF8" w:rsidRPr="000C6A74" w:rsidRDefault="00AA7CF8">
          <w:pPr>
            <w:pStyle w:val="Indholdsfortegnelse2"/>
            <w:tabs>
              <w:tab w:val="right" w:leader="dot" w:pos="9622"/>
            </w:tabs>
            <w:rPr>
              <w:rFonts w:eastAsiaTheme="minorEastAsia"/>
              <w:noProof/>
              <w:lang w:eastAsia="da-DK"/>
            </w:rPr>
          </w:pPr>
          <w:hyperlink w:anchor="_Toc220170483" w:history="1">
            <w:r w:rsidRPr="000C6A74">
              <w:rPr>
                <w:rStyle w:val="Hyperlink"/>
                <w:rFonts w:ascii="Times New Roman" w:eastAsia="Times New Roman" w:hAnsi="Times New Roman" w:cs="Times New Roman"/>
                <w:noProof/>
                <w:lang w:eastAsia="da-DK"/>
              </w:rPr>
              <w:t>Særlige forhold hos teenagere/børn</w:t>
            </w:r>
            <w:r w:rsidRPr="000C6A74">
              <w:rPr>
                <w:noProof/>
                <w:webHidden/>
              </w:rPr>
              <w:tab/>
            </w:r>
            <w:r w:rsidRPr="000C6A74">
              <w:rPr>
                <w:noProof/>
                <w:webHidden/>
              </w:rPr>
              <w:fldChar w:fldCharType="begin"/>
            </w:r>
            <w:r w:rsidRPr="000C6A74">
              <w:rPr>
                <w:noProof/>
                <w:webHidden/>
              </w:rPr>
              <w:instrText xml:space="preserve"> PAGEREF _Toc220170483 \h </w:instrText>
            </w:r>
            <w:r w:rsidRPr="000C6A74">
              <w:rPr>
                <w:noProof/>
                <w:webHidden/>
              </w:rPr>
            </w:r>
            <w:r w:rsidRPr="000C6A74">
              <w:rPr>
                <w:noProof/>
                <w:webHidden/>
              </w:rPr>
              <w:fldChar w:fldCharType="separate"/>
            </w:r>
            <w:r w:rsidRPr="000C6A74">
              <w:rPr>
                <w:noProof/>
                <w:webHidden/>
              </w:rPr>
              <w:t>10</w:t>
            </w:r>
            <w:r w:rsidRPr="000C6A74">
              <w:rPr>
                <w:noProof/>
                <w:webHidden/>
              </w:rPr>
              <w:fldChar w:fldCharType="end"/>
            </w:r>
          </w:hyperlink>
        </w:p>
        <w:p w14:paraId="791B0D4B" w14:textId="78BB9B31" w:rsidR="00AA7CF8" w:rsidRPr="000C6A74" w:rsidRDefault="00AA7CF8">
          <w:pPr>
            <w:pStyle w:val="Indholdsfortegnelse2"/>
            <w:tabs>
              <w:tab w:val="right" w:leader="dot" w:pos="9622"/>
            </w:tabs>
            <w:rPr>
              <w:rFonts w:eastAsiaTheme="minorEastAsia"/>
              <w:noProof/>
              <w:lang w:eastAsia="da-DK"/>
            </w:rPr>
          </w:pPr>
          <w:hyperlink w:anchor="_Toc220170484" w:history="1">
            <w:r w:rsidRPr="000C6A74">
              <w:rPr>
                <w:rStyle w:val="Hyperlink"/>
                <w:rFonts w:ascii="Times New Roman" w:eastAsia="Times New Roman" w:hAnsi="Times New Roman" w:cs="Times New Roman"/>
                <w:noProof/>
                <w:lang w:eastAsia="da-DK"/>
              </w:rPr>
              <w:t>Scoringsredskaber</w:t>
            </w:r>
            <w:r w:rsidRPr="000C6A74">
              <w:rPr>
                <w:noProof/>
                <w:webHidden/>
              </w:rPr>
              <w:tab/>
            </w:r>
            <w:r w:rsidRPr="000C6A74">
              <w:rPr>
                <w:noProof/>
                <w:webHidden/>
              </w:rPr>
              <w:fldChar w:fldCharType="begin"/>
            </w:r>
            <w:r w:rsidRPr="000C6A74">
              <w:rPr>
                <w:noProof/>
                <w:webHidden/>
              </w:rPr>
              <w:instrText xml:space="preserve"> PAGEREF _Toc220170484 \h </w:instrText>
            </w:r>
            <w:r w:rsidRPr="000C6A74">
              <w:rPr>
                <w:noProof/>
                <w:webHidden/>
              </w:rPr>
            </w:r>
            <w:r w:rsidRPr="000C6A74">
              <w:rPr>
                <w:noProof/>
                <w:webHidden/>
              </w:rPr>
              <w:fldChar w:fldCharType="separate"/>
            </w:r>
            <w:r w:rsidRPr="000C6A74">
              <w:rPr>
                <w:noProof/>
                <w:webHidden/>
              </w:rPr>
              <w:t>11</w:t>
            </w:r>
            <w:r w:rsidRPr="000C6A74">
              <w:rPr>
                <w:noProof/>
                <w:webHidden/>
              </w:rPr>
              <w:fldChar w:fldCharType="end"/>
            </w:r>
          </w:hyperlink>
        </w:p>
        <w:p w14:paraId="1DD9EE22" w14:textId="64379168" w:rsidR="00AA7CF8" w:rsidRPr="000C6A74" w:rsidRDefault="00AA7CF8">
          <w:pPr>
            <w:pStyle w:val="Indholdsfortegnelse1"/>
            <w:tabs>
              <w:tab w:val="right" w:leader="dot" w:pos="9622"/>
            </w:tabs>
            <w:rPr>
              <w:rFonts w:eastAsiaTheme="minorEastAsia"/>
              <w:noProof/>
              <w:lang w:eastAsia="da-DK"/>
            </w:rPr>
          </w:pPr>
          <w:hyperlink w:anchor="_Toc220170485" w:history="1">
            <w:r w:rsidRPr="000C6A74">
              <w:rPr>
                <w:rStyle w:val="Hyperlink"/>
                <w:rFonts w:ascii="Times New Roman" w:hAnsi="Times New Roman" w:cs="Times New Roman"/>
                <w:noProof/>
              </w:rPr>
              <w:t>6. Behandlinger og evidens</w:t>
            </w:r>
            <w:r w:rsidRPr="000C6A74">
              <w:rPr>
                <w:noProof/>
                <w:webHidden/>
              </w:rPr>
              <w:tab/>
            </w:r>
            <w:r w:rsidRPr="000C6A74">
              <w:rPr>
                <w:noProof/>
                <w:webHidden/>
              </w:rPr>
              <w:fldChar w:fldCharType="begin"/>
            </w:r>
            <w:r w:rsidRPr="000C6A74">
              <w:rPr>
                <w:noProof/>
                <w:webHidden/>
              </w:rPr>
              <w:instrText xml:space="preserve"> PAGEREF _Toc220170485 \h </w:instrText>
            </w:r>
            <w:r w:rsidRPr="000C6A74">
              <w:rPr>
                <w:noProof/>
                <w:webHidden/>
              </w:rPr>
            </w:r>
            <w:r w:rsidRPr="000C6A74">
              <w:rPr>
                <w:noProof/>
                <w:webHidden/>
              </w:rPr>
              <w:fldChar w:fldCharType="separate"/>
            </w:r>
            <w:r w:rsidRPr="000C6A74">
              <w:rPr>
                <w:noProof/>
                <w:webHidden/>
              </w:rPr>
              <w:t>13</w:t>
            </w:r>
            <w:r w:rsidRPr="000C6A74">
              <w:rPr>
                <w:noProof/>
                <w:webHidden/>
              </w:rPr>
              <w:fldChar w:fldCharType="end"/>
            </w:r>
          </w:hyperlink>
        </w:p>
        <w:p w14:paraId="4C9159CE" w14:textId="153B87EC" w:rsidR="00AA7CF8" w:rsidRPr="000C6A74" w:rsidRDefault="00AA7CF8">
          <w:pPr>
            <w:pStyle w:val="Indholdsfortegnelse2"/>
            <w:tabs>
              <w:tab w:val="right" w:leader="dot" w:pos="9622"/>
            </w:tabs>
            <w:rPr>
              <w:rFonts w:eastAsiaTheme="minorEastAsia"/>
              <w:noProof/>
              <w:lang w:eastAsia="da-DK"/>
            </w:rPr>
          </w:pPr>
          <w:hyperlink w:anchor="_Toc220170486" w:history="1">
            <w:r w:rsidRPr="000C6A74">
              <w:rPr>
                <w:rStyle w:val="Hyperlink"/>
                <w:rFonts w:ascii="Times New Roman" w:hAnsi="Times New Roman" w:cs="Times New Roman"/>
                <w:noProof/>
              </w:rPr>
              <w:t>Topikale behandlinger mod AGA/FPHL</w:t>
            </w:r>
            <w:r w:rsidRPr="000C6A74">
              <w:rPr>
                <w:noProof/>
                <w:webHidden/>
              </w:rPr>
              <w:tab/>
            </w:r>
            <w:r w:rsidRPr="000C6A74">
              <w:rPr>
                <w:noProof/>
                <w:webHidden/>
              </w:rPr>
              <w:fldChar w:fldCharType="begin"/>
            </w:r>
            <w:r w:rsidRPr="000C6A74">
              <w:rPr>
                <w:noProof/>
                <w:webHidden/>
              </w:rPr>
              <w:instrText xml:space="preserve"> PAGEREF _Toc220170486 \h </w:instrText>
            </w:r>
            <w:r w:rsidRPr="000C6A74">
              <w:rPr>
                <w:noProof/>
                <w:webHidden/>
              </w:rPr>
            </w:r>
            <w:r w:rsidRPr="000C6A74">
              <w:rPr>
                <w:noProof/>
                <w:webHidden/>
              </w:rPr>
              <w:fldChar w:fldCharType="separate"/>
            </w:r>
            <w:r w:rsidRPr="000C6A74">
              <w:rPr>
                <w:noProof/>
                <w:webHidden/>
              </w:rPr>
              <w:t>13</w:t>
            </w:r>
            <w:r w:rsidRPr="000C6A74">
              <w:rPr>
                <w:noProof/>
                <w:webHidden/>
              </w:rPr>
              <w:fldChar w:fldCharType="end"/>
            </w:r>
          </w:hyperlink>
        </w:p>
        <w:p w14:paraId="7F2F0A4D" w14:textId="786193CA" w:rsidR="00AA7CF8" w:rsidRPr="000C6A74" w:rsidRDefault="00AA7CF8">
          <w:pPr>
            <w:pStyle w:val="Indholdsfortegnelse2"/>
            <w:tabs>
              <w:tab w:val="right" w:leader="dot" w:pos="9622"/>
            </w:tabs>
            <w:rPr>
              <w:rFonts w:eastAsiaTheme="minorEastAsia"/>
              <w:noProof/>
              <w:lang w:eastAsia="da-DK"/>
            </w:rPr>
          </w:pPr>
          <w:hyperlink w:anchor="_Toc220170487" w:history="1">
            <w:r w:rsidRPr="000C6A74">
              <w:rPr>
                <w:rStyle w:val="Hyperlink"/>
                <w:rFonts w:ascii="Times New Roman" w:hAnsi="Times New Roman" w:cs="Times New Roman"/>
                <w:noProof/>
              </w:rPr>
              <w:t>Systemiske behandlinger mod AGA/FPHL</w:t>
            </w:r>
            <w:r w:rsidRPr="000C6A74">
              <w:rPr>
                <w:noProof/>
                <w:webHidden/>
              </w:rPr>
              <w:tab/>
            </w:r>
            <w:r w:rsidRPr="000C6A74">
              <w:rPr>
                <w:noProof/>
                <w:webHidden/>
              </w:rPr>
              <w:fldChar w:fldCharType="begin"/>
            </w:r>
            <w:r w:rsidRPr="000C6A74">
              <w:rPr>
                <w:noProof/>
                <w:webHidden/>
              </w:rPr>
              <w:instrText xml:space="preserve"> PAGEREF _Toc220170487 \h </w:instrText>
            </w:r>
            <w:r w:rsidRPr="000C6A74">
              <w:rPr>
                <w:noProof/>
                <w:webHidden/>
              </w:rPr>
            </w:r>
            <w:r w:rsidRPr="000C6A74">
              <w:rPr>
                <w:noProof/>
                <w:webHidden/>
              </w:rPr>
              <w:fldChar w:fldCharType="separate"/>
            </w:r>
            <w:r w:rsidRPr="000C6A74">
              <w:rPr>
                <w:noProof/>
                <w:webHidden/>
              </w:rPr>
              <w:t>13</w:t>
            </w:r>
            <w:r w:rsidRPr="000C6A74">
              <w:rPr>
                <w:noProof/>
                <w:webHidden/>
              </w:rPr>
              <w:fldChar w:fldCharType="end"/>
            </w:r>
          </w:hyperlink>
        </w:p>
        <w:p w14:paraId="4AAB1D57" w14:textId="22311D2C" w:rsidR="00AA7CF8" w:rsidRPr="000C6A74" w:rsidRDefault="00AA7CF8">
          <w:pPr>
            <w:pStyle w:val="Indholdsfortegnelse2"/>
            <w:tabs>
              <w:tab w:val="right" w:leader="dot" w:pos="9622"/>
            </w:tabs>
            <w:rPr>
              <w:rFonts w:eastAsiaTheme="minorEastAsia"/>
              <w:noProof/>
              <w:lang w:eastAsia="da-DK"/>
            </w:rPr>
          </w:pPr>
          <w:hyperlink w:anchor="_Toc220170488" w:history="1">
            <w:r w:rsidRPr="000C6A74">
              <w:rPr>
                <w:rStyle w:val="Hyperlink"/>
                <w:rFonts w:ascii="Times New Roman" w:hAnsi="Times New Roman" w:cs="Times New Roman"/>
                <w:noProof/>
              </w:rPr>
              <w:t>Kirurgiske og adjuverende behandlinger</w:t>
            </w:r>
            <w:r w:rsidRPr="000C6A74">
              <w:rPr>
                <w:noProof/>
                <w:webHidden/>
              </w:rPr>
              <w:tab/>
            </w:r>
            <w:r w:rsidRPr="000C6A74">
              <w:rPr>
                <w:noProof/>
                <w:webHidden/>
              </w:rPr>
              <w:fldChar w:fldCharType="begin"/>
            </w:r>
            <w:r w:rsidRPr="000C6A74">
              <w:rPr>
                <w:noProof/>
                <w:webHidden/>
              </w:rPr>
              <w:instrText xml:space="preserve"> PAGEREF _Toc220170488 \h </w:instrText>
            </w:r>
            <w:r w:rsidRPr="000C6A74">
              <w:rPr>
                <w:noProof/>
                <w:webHidden/>
              </w:rPr>
            </w:r>
            <w:r w:rsidRPr="000C6A74">
              <w:rPr>
                <w:noProof/>
                <w:webHidden/>
              </w:rPr>
              <w:fldChar w:fldCharType="separate"/>
            </w:r>
            <w:r w:rsidRPr="000C6A74">
              <w:rPr>
                <w:noProof/>
                <w:webHidden/>
              </w:rPr>
              <w:t>14</w:t>
            </w:r>
            <w:r w:rsidRPr="000C6A74">
              <w:rPr>
                <w:noProof/>
                <w:webHidden/>
              </w:rPr>
              <w:fldChar w:fldCharType="end"/>
            </w:r>
          </w:hyperlink>
        </w:p>
        <w:p w14:paraId="219165B4" w14:textId="11296BC5" w:rsidR="00AA7CF8" w:rsidRPr="000C6A74" w:rsidRDefault="00AA7CF8">
          <w:pPr>
            <w:pStyle w:val="Indholdsfortegnelse1"/>
            <w:tabs>
              <w:tab w:val="right" w:leader="dot" w:pos="9622"/>
            </w:tabs>
            <w:rPr>
              <w:rFonts w:eastAsiaTheme="minorEastAsia"/>
              <w:noProof/>
              <w:lang w:eastAsia="da-DK"/>
            </w:rPr>
          </w:pPr>
          <w:hyperlink w:anchor="_Toc220170489" w:history="1">
            <w:r w:rsidRPr="000C6A74">
              <w:rPr>
                <w:rStyle w:val="Hyperlink"/>
                <w:rFonts w:ascii="Times New Roman" w:hAnsi="Times New Roman" w:cs="Times New Roman"/>
                <w:noProof/>
              </w:rPr>
              <w:t>7.  Behandlingsalgoritmer</w:t>
            </w:r>
            <w:r w:rsidRPr="000C6A74">
              <w:rPr>
                <w:noProof/>
                <w:webHidden/>
              </w:rPr>
              <w:tab/>
            </w:r>
            <w:r w:rsidRPr="000C6A74">
              <w:rPr>
                <w:noProof/>
                <w:webHidden/>
              </w:rPr>
              <w:fldChar w:fldCharType="begin"/>
            </w:r>
            <w:r w:rsidRPr="000C6A74">
              <w:rPr>
                <w:noProof/>
                <w:webHidden/>
              </w:rPr>
              <w:instrText xml:space="preserve"> PAGEREF _Toc220170489 \h </w:instrText>
            </w:r>
            <w:r w:rsidRPr="000C6A74">
              <w:rPr>
                <w:noProof/>
                <w:webHidden/>
              </w:rPr>
            </w:r>
            <w:r w:rsidRPr="000C6A74">
              <w:rPr>
                <w:noProof/>
                <w:webHidden/>
              </w:rPr>
              <w:fldChar w:fldCharType="separate"/>
            </w:r>
            <w:r w:rsidRPr="000C6A74">
              <w:rPr>
                <w:noProof/>
                <w:webHidden/>
              </w:rPr>
              <w:t>15</w:t>
            </w:r>
            <w:r w:rsidRPr="000C6A74">
              <w:rPr>
                <w:noProof/>
                <w:webHidden/>
              </w:rPr>
              <w:fldChar w:fldCharType="end"/>
            </w:r>
          </w:hyperlink>
        </w:p>
        <w:p w14:paraId="61F76EB9" w14:textId="1F651AEC" w:rsidR="00AA7CF8" w:rsidRPr="000C6A74" w:rsidRDefault="00AA7CF8">
          <w:pPr>
            <w:pStyle w:val="Indholdsfortegnelse2"/>
            <w:tabs>
              <w:tab w:val="right" w:leader="dot" w:pos="9622"/>
            </w:tabs>
            <w:rPr>
              <w:rFonts w:eastAsiaTheme="minorEastAsia"/>
              <w:noProof/>
              <w:lang w:eastAsia="da-DK"/>
            </w:rPr>
          </w:pPr>
          <w:hyperlink w:anchor="_Toc220170490" w:history="1">
            <w:r w:rsidRPr="000C6A74">
              <w:rPr>
                <w:rStyle w:val="Hyperlink"/>
                <w:rFonts w:ascii="Times New Roman" w:hAnsi="Times New Roman" w:cs="Times New Roman"/>
                <w:noProof/>
              </w:rPr>
              <w:t>Mænd (AGA)</w:t>
            </w:r>
            <w:r w:rsidRPr="000C6A74">
              <w:rPr>
                <w:noProof/>
                <w:webHidden/>
              </w:rPr>
              <w:tab/>
            </w:r>
            <w:r w:rsidRPr="000C6A74">
              <w:rPr>
                <w:noProof/>
                <w:webHidden/>
              </w:rPr>
              <w:fldChar w:fldCharType="begin"/>
            </w:r>
            <w:r w:rsidRPr="000C6A74">
              <w:rPr>
                <w:noProof/>
                <w:webHidden/>
              </w:rPr>
              <w:instrText xml:space="preserve"> PAGEREF _Toc220170490 \h </w:instrText>
            </w:r>
            <w:r w:rsidRPr="000C6A74">
              <w:rPr>
                <w:noProof/>
                <w:webHidden/>
              </w:rPr>
            </w:r>
            <w:r w:rsidRPr="000C6A74">
              <w:rPr>
                <w:noProof/>
                <w:webHidden/>
              </w:rPr>
              <w:fldChar w:fldCharType="separate"/>
            </w:r>
            <w:r w:rsidRPr="000C6A74">
              <w:rPr>
                <w:noProof/>
                <w:webHidden/>
              </w:rPr>
              <w:t>15</w:t>
            </w:r>
            <w:r w:rsidRPr="000C6A74">
              <w:rPr>
                <w:noProof/>
                <w:webHidden/>
              </w:rPr>
              <w:fldChar w:fldCharType="end"/>
            </w:r>
          </w:hyperlink>
        </w:p>
        <w:p w14:paraId="6C5FA238" w14:textId="5092EA0B" w:rsidR="00AA7CF8" w:rsidRPr="000C6A74" w:rsidRDefault="00AA7CF8">
          <w:pPr>
            <w:pStyle w:val="Indholdsfortegnelse2"/>
            <w:tabs>
              <w:tab w:val="right" w:leader="dot" w:pos="9622"/>
            </w:tabs>
            <w:rPr>
              <w:rFonts w:eastAsiaTheme="minorEastAsia"/>
              <w:noProof/>
              <w:lang w:eastAsia="da-DK"/>
            </w:rPr>
          </w:pPr>
          <w:hyperlink w:anchor="_Toc220170491" w:history="1">
            <w:r w:rsidRPr="000C6A74">
              <w:rPr>
                <w:rStyle w:val="Hyperlink"/>
                <w:rFonts w:ascii="Times New Roman" w:hAnsi="Times New Roman" w:cs="Times New Roman"/>
                <w:noProof/>
              </w:rPr>
              <w:t>Kvinder (FPHL)</w:t>
            </w:r>
            <w:r w:rsidRPr="000C6A74">
              <w:rPr>
                <w:noProof/>
                <w:webHidden/>
              </w:rPr>
              <w:tab/>
            </w:r>
            <w:r w:rsidRPr="000C6A74">
              <w:rPr>
                <w:noProof/>
                <w:webHidden/>
              </w:rPr>
              <w:fldChar w:fldCharType="begin"/>
            </w:r>
            <w:r w:rsidRPr="000C6A74">
              <w:rPr>
                <w:noProof/>
                <w:webHidden/>
              </w:rPr>
              <w:instrText xml:space="preserve"> PAGEREF _Toc220170491 \h </w:instrText>
            </w:r>
            <w:r w:rsidRPr="000C6A74">
              <w:rPr>
                <w:noProof/>
                <w:webHidden/>
              </w:rPr>
            </w:r>
            <w:r w:rsidRPr="000C6A74">
              <w:rPr>
                <w:noProof/>
                <w:webHidden/>
              </w:rPr>
              <w:fldChar w:fldCharType="separate"/>
            </w:r>
            <w:r w:rsidRPr="000C6A74">
              <w:rPr>
                <w:noProof/>
                <w:webHidden/>
              </w:rPr>
              <w:t>16</w:t>
            </w:r>
            <w:r w:rsidRPr="000C6A74">
              <w:rPr>
                <w:noProof/>
                <w:webHidden/>
              </w:rPr>
              <w:fldChar w:fldCharType="end"/>
            </w:r>
          </w:hyperlink>
        </w:p>
        <w:p w14:paraId="2BDF3794" w14:textId="6957DE87" w:rsidR="00AA7CF8" w:rsidRPr="000C6A74" w:rsidRDefault="00AA7CF8">
          <w:pPr>
            <w:pStyle w:val="Indholdsfortegnelse1"/>
            <w:tabs>
              <w:tab w:val="right" w:leader="dot" w:pos="9622"/>
            </w:tabs>
            <w:rPr>
              <w:rFonts w:eastAsiaTheme="minorEastAsia"/>
              <w:noProof/>
              <w:lang w:eastAsia="da-DK"/>
            </w:rPr>
          </w:pPr>
          <w:hyperlink w:anchor="_Toc220170492" w:history="1">
            <w:r w:rsidRPr="000C6A74">
              <w:rPr>
                <w:rStyle w:val="Hyperlink"/>
                <w:rFonts w:ascii="Times New Roman" w:hAnsi="Times New Roman" w:cs="Times New Roman"/>
                <w:noProof/>
              </w:rPr>
              <w:t>8. Appendix 1, Skemaer med oversigt over eksisterende evidens</w:t>
            </w:r>
            <w:r w:rsidRPr="000C6A74">
              <w:rPr>
                <w:noProof/>
                <w:webHidden/>
              </w:rPr>
              <w:tab/>
            </w:r>
            <w:r w:rsidRPr="000C6A74">
              <w:rPr>
                <w:noProof/>
                <w:webHidden/>
              </w:rPr>
              <w:fldChar w:fldCharType="begin"/>
            </w:r>
            <w:r w:rsidRPr="000C6A74">
              <w:rPr>
                <w:noProof/>
                <w:webHidden/>
              </w:rPr>
              <w:instrText xml:space="preserve"> PAGEREF _Toc220170492 \h </w:instrText>
            </w:r>
            <w:r w:rsidRPr="000C6A74">
              <w:rPr>
                <w:noProof/>
                <w:webHidden/>
              </w:rPr>
            </w:r>
            <w:r w:rsidRPr="000C6A74">
              <w:rPr>
                <w:noProof/>
                <w:webHidden/>
              </w:rPr>
              <w:fldChar w:fldCharType="separate"/>
            </w:r>
            <w:r w:rsidRPr="000C6A74">
              <w:rPr>
                <w:noProof/>
                <w:webHidden/>
              </w:rPr>
              <w:t>17</w:t>
            </w:r>
            <w:r w:rsidRPr="000C6A74">
              <w:rPr>
                <w:noProof/>
                <w:webHidden/>
              </w:rPr>
              <w:fldChar w:fldCharType="end"/>
            </w:r>
          </w:hyperlink>
        </w:p>
        <w:p w14:paraId="2D63FEB6" w14:textId="1AE809E8" w:rsidR="00AA7CF8" w:rsidRPr="000C6A74" w:rsidRDefault="00AA7CF8">
          <w:pPr>
            <w:pStyle w:val="Indholdsfortegnelse2"/>
            <w:tabs>
              <w:tab w:val="right" w:leader="dot" w:pos="9622"/>
            </w:tabs>
            <w:rPr>
              <w:rFonts w:eastAsiaTheme="minorEastAsia"/>
              <w:noProof/>
              <w:lang w:eastAsia="da-DK"/>
            </w:rPr>
          </w:pPr>
          <w:hyperlink w:anchor="_Toc220170493" w:history="1">
            <w:r w:rsidRPr="000C6A74">
              <w:rPr>
                <w:rStyle w:val="Hyperlink"/>
                <w:rFonts w:ascii="Times New Roman" w:hAnsi="Times New Roman" w:cs="Times New Roman"/>
                <w:noProof/>
              </w:rPr>
              <w:t>Topikal minoxidil 5 % (skum eller opløsning)</w:t>
            </w:r>
            <w:r w:rsidRPr="000C6A74">
              <w:rPr>
                <w:noProof/>
                <w:webHidden/>
              </w:rPr>
              <w:tab/>
            </w:r>
            <w:r w:rsidRPr="000C6A74">
              <w:rPr>
                <w:noProof/>
                <w:webHidden/>
              </w:rPr>
              <w:fldChar w:fldCharType="begin"/>
            </w:r>
            <w:r w:rsidRPr="000C6A74">
              <w:rPr>
                <w:noProof/>
                <w:webHidden/>
              </w:rPr>
              <w:instrText xml:space="preserve"> PAGEREF _Toc220170493 \h </w:instrText>
            </w:r>
            <w:r w:rsidRPr="000C6A74">
              <w:rPr>
                <w:noProof/>
                <w:webHidden/>
              </w:rPr>
            </w:r>
            <w:r w:rsidRPr="000C6A74">
              <w:rPr>
                <w:noProof/>
                <w:webHidden/>
              </w:rPr>
              <w:fldChar w:fldCharType="separate"/>
            </w:r>
            <w:r w:rsidRPr="000C6A74">
              <w:rPr>
                <w:noProof/>
                <w:webHidden/>
              </w:rPr>
              <w:t>17</w:t>
            </w:r>
            <w:r w:rsidRPr="000C6A74">
              <w:rPr>
                <w:noProof/>
                <w:webHidden/>
              </w:rPr>
              <w:fldChar w:fldCharType="end"/>
            </w:r>
          </w:hyperlink>
        </w:p>
        <w:p w14:paraId="702F4CB4" w14:textId="3044895A" w:rsidR="00AA7CF8" w:rsidRPr="000C6A74" w:rsidRDefault="00AA7CF8">
          <w:pPr>
            <w:pStyle w:val="Indholdsfortegnelse2"/>
            <w:tabs>
              <w:tab w:val="right" w:leader="dot" w:pos="9622"/>
            </w:tabs>
            <w:rPr>
              <w:rFonts w:eastAsiaTheme="minorEastAsia"/>
              <w:noProof/>
              <w:lang w:eastAsia="da-DK"/>
            </w:rPr>
          </w:pPr>
          <w:hyperlink w:anchor="_Toc220170494" w:history="1">
            <w:r w:rsidRPr="000C6A74">
              <w:rPr>
                <w:rStyle w:val="Hyperlink"/>
                <w:rFonts w:ascii="Times New Roman" w:hAnsi="Times New Roman" w:cs="Times New Roman"/>
                <w:noProof/>
              </w:rPr>
              <w:t>Ketoconazol shampoo</w:t>
            </w:r>
            <w:r w:rsidRPr="000C6A74">
              <w:rPr>
                <w:noProof/>
                <w:webHidden/>
              </w:rPr>
              <w:tab/>
            </w:r>
            <w:r w:rsidRPr="000C6A74">
              <w:rPr>
                <w:noProof/>
                <w:webHidden/>
              </w:rPr>
              <w:fldChar w:fldCharType="begin"/>
            </w:r>
            <w:r w:rsidRPr="000C6A74">
              <w:rPr>
                <w:noProof/>
                <w:webHidden/>
              </w:rPr>
              <w:instrText xml:space="preserve"> PAGEREF _Toc220170494 \h </w:instrText>
            </w:r>
            <w:r w:rsidRPr="000C6A74">
              <w:rPr>
                <w:noProof/>
                <w:webHidden/>
              </w:rPr>
            </w:r>
            <w:r w:rsidRPr="000C6A74">
              <w:rPr>
                <w:noProof/>
                <w:webHidden/>
              </w:rPr>
              <w:fldChar w:fldCharType="separate"/>
            </w:r>
            <w:r w:rsidRPr="000C6A74">
              <w:rPr>
                <w:noProof/>
                <w:webHidden/>
              </w:rPr>
              <w:t>18</w:t>
            </w:r>
            <w:r w:rsidRPr="000C6A74">
              <w:rPr>
                <w:noProof/>
                <w:webHidden/>
              </w:rPr>
              <w:fldChar w:fldCharType="end"/>
            </w:r>
          </w:hyperlink>
        </w:p>
        <w:p w14:paraId="619E8542" w14:textId="110C7839" w:rsidR="00AA7CF8" w:rsidRPr="000C6A74" w:rsidRDefault="00AA7CF8">
          <w:pPr>
            <w:pStyle w:val="Indholdsfortegnelse2"/>
            <w:tabs>
              <w:tab w:val="right" w:leader="dot" w:pos="9622"/>
            </w:tabs>
            <w:rPr>
              <w:rFonts w:eastAsiaTheme="minorEastAsia"/>
              <w:noProof/>
              <w:lang w:eastAsia="da-DK"/>
            </w:rPr>
          </w:pPr>
          <w:hyperlink w:anchor="_Toc220170495" w:history="1">
            <w:r w:rsidRPr="000C6A74">
              <w:rPr>
                <w:rStyle w:val="Hyperlink"/>
                <w:rFonts w:ascii="Times New Roman" w:hAnsi="Times New Roman" w:cs="Times New Roman"/>
                <w:noProof/>
              </w:rPr>
              <w:t>Topikal finasterid</w:t>
            </w:r>
            <w:r w:rsidRPr="000C6A74">
              <w:rPr>
                <w:noProof/>
                <w:webHidden/>
              </w:rPr>
              <w:tab/>
            </w:r>
            <w:r w:rsidRPr="000C6A74">
              <w:rPr>
                <w:noProof/>
                <w:webHidden/>
              </w:rPr>
              <w:fldChar w:fldCharType="begin"/>
            </w:r>
            <w:r w:rsidRPr="000C6A74">
              <w:rPr>
                <w:noProof/>
                <w:webHidden/>
              </w:rPr>
              <w:instrText xml:space="preserve"> PAGEREF _Toc220170495 \h </w:instrText>
            </w:r>
            <w:r w:rsidRPr="000C6A74">
              <w:rPr>
                <w:noProof/>
                <w:webHidden/>
              </w:rPr>
            </w:r>
            <w:r w:rsidRPr="000C6A74">
              <w:rPr>
                <w:noProof/>
                <w:webHidden/>
              </w:rPr>
              <w:fldChar w:fldCharType="separate"/>
            </w:r>
            <w:r w:rsidRPr="000C6A74">
              <w:rPr>
                <w:noProof/>
                <w:webHidden/>
              </w:rPr>
              <w:t>19</w:t>
            </w:r>
            <w:r w:rsidRPr="000C6A74">
              <w:rPr>
                <w:noProof/>
                <w:webHidden/>
              </w:rPr>
              <w:fldChar w:fldCharType="end"/>
            </w:r>
          </w:hyperlink>
        </w:p>
        <w:p w14:paraId="196B1629" w14:textId="38EB948A" w:rsidR="00AA7CF8" w:rsidRPr="000C6A74" w:rsidRDefault="00AA7CF8">
          <w:pPr>
            <w:pStyle w:val="Indholdsfortegnelse2"/>
            <w:tabs>
              <w:tab w:val="right" w:leader="dot" w:pos="9622"/>
            </w:tabs>
            <w:rPr>
              <w:rFonts w:eastAsiaTheme="minorEastAsia"/>
              <w:noProof/>
              <w:lang w:eastAsia="da-DK"/>
            </w:rPr>
          </w:pPr>
          <w:hyperlink w:anchor="_Toc220170496" w:history="1">
            <w:r w:rsidRPr="000C6A74">
              <w:rPr>
                <w:rStyle w:val="Hyperlink"/>
                <w:rFonts w:ascii="Times New Roman" w:hAnsi="Times New Roman" w:cs="Times New Roman"/>
                <w:noProof/>
              </w:rPr>
              <w:t>Topikal latanoprost</w:t>
            </w:r>
            <w:r w:rsidRPr="000C6A74">
              <w:rPr>
                <w:noProof/>
                <w:webHidden/>
              </w:rPr>
              <w:tab/>
            </w:r>
            <w:r w:rsidRPr="000C6A74">
              <w:rPr>
                <w:noProof/>
                <w:webHidden/>
              </w:rPr>
              <w:fldChar w:fldCharType="begin"/>
            </w:r>
            <w:r w:rsidRPr="000C6A74">
              <w:rPr>
                <w:noProof/>
                <w:webHidden/>
              </w:rPr>
              <w:instrText xml:space="preserve"> PAGEREF _Toc220170496 \h </w:instrText>
            </w:r>
            <w:r w:rsidRPr="000C6A74">
              <w:rPr>
                <w:noProof/>
                <w:webHidden/>
              </w:rPr>
            </w:r>
            <w:r w:rsidRPr="000C6A74">
              <w:rPr>
                <w:noProof/>
                <w:webHidden/>
              </w:rPr>
              <w:fldChar w:fldCharType="separate"/>
            </w:r>
            <w:r w:rsidRPr="000C6A74">
              <w:rPr>
                <w:noProof/>
                <w:webHidden/>
              </w:rPr>
              <w:t>20</w:t>
            </w:r>
            <w:r w:rsidRPr="000C6A74">
              <w:rPr>
                <w:noProof/>
                <w:webHidden/>
              </w:rPr>
              <w:fldChar w:fldCharType="end"/>
            </w:r>
          </w:hyperlink>
        </w:p>
        <w:p w14:paraId="3C3DECED" w14:textId="78AE2C3F" w:rsidR="00AA7CF8" w:rsidRPr="000C6A74" w:rsidRDefault="00AA7CF8">
          <w:pPr>
            <w:pStyle w:val="Indholdsfortegnelse2"/>
            <w:tabs>
              <w:tab w:val="right" w:leader="dot" w:pos="9622"/>
            </w:tabs>
            <w:rPr>
              <w:rFonts w:eastAsiaTheme="minorEastAsia"/>
              <w:noProof/>
              <w:lang w:eastAsia="da-DK"/>
            </w:rPr>
          </w:pPr>
          <w:hyperlink w:anchor="_Toc220170497" w:history="1">
            <w:r w:rsidRPr="000C6A74">
              <w:rPr>
                <w:rStyle w:val="Hyperlink"/>
                <w:rFonts w:ascii="Times New Roman" w:hAnsi="Times New Roman" w:cs="Times New Roman"/>
                <w:noProof/>
              </w:rPr>
              <w:t>Oral finasterid 1 mg</w:t>
            </w:r>
            <w:r w:rsidRPr="000C6A74">
              <w:rPr>
                <w:noProof/>
                <w:webHidden/>
              </w:rPr>
              <w:tab/>
            </w:r>
            <w:r w:rsidRPr="000C6A74">
              <w:rPr>
                <w:noProof/>
                <w:webHidden/>
              </w:rPr>
              <w:fldChar w:fldCharType="begin"/>
            </w:r>
            <w:r w:rsidRPr="000C6A74">
              <w:rPr>
                <w:noProof/>
                <w:webHidden/>
              </w:rPr>
              <w:instrText xml:space="preserve"> PAGEREF _Toc220170497 \h </w:instrText>
            </w:r>
            <w:r w:rsidRPr="000C6A74">
              <w:rPr>
                <w:noProof/>
                <w:webHidden/>
              </w:rPr>
            </w:r>
            <w:r w:rsidRPr="000C6A74">
              <w:rPr>
                <w:noProof/>
                <w:webHidden/>
              </w:rPr>
              <w:fldChar w:fldCharType="separate"/>
            </w:r>
            <w:r w:rsidRPr="000C6A74">
              <w:rPr>
                <w:noProof/>
                <w:webHidden/>
              </w:rPr>
              <w:t>21</w:t>
            </w:r>
            <w:r w:rsidRPr="000C6A74">
              <w:rPr>
                <w:noProof/>
                <w:webHidden/>
              </w:rPr>
              <w:fldChar w:fldCharType="end"/>
            </w:r>
          </w:hyperlink>
        </w:p>
        <w:p w14:paraId="2EB70542" w14:textId="73874E19" w:rsidR="00AA7CF8" w:rsidRPr="000C6A74" w:rsidRDefault="00AA7CF8">
          <w:pPr>
            <w:pStyle w:val="Indholdsfortegnelse2"/>
            <w:tabs>
              <w:tab w:val="right" w:leader="dot" w:pos="9622"/>
            </w:tabs>
            <w:rPr>
              <w:rFonts w:eastAsiaTheme="minorEastAsia"/>
              <w:noProof/>
              <w:lang w:eastAsia="da-DK"/>
            </w:rPr>
          </w:pPr>
          <w:hyperlink w:anchor="_Toc220170498" w:history="1">
            <w:r w:rsidRPr="000C6A74">
              <w:rPr>
                <w:rStyle w:val="Hyperlink"/>
                <w:rFonts w:ascii="Times New Roman" w:hAnsi="Times New Roman" w:cs="Times New Roman"/>
                <w:noProof/>
              </w:rPr>
              <w:t>Oral dutasterid 0,5 mg (off-label)</w:t>
            </w:r>
            <w:r w:rsidRPr="000C6A74">
              <w:rPr>
                <w:noProof/>
                <w:webHidden/>
              </w:rPr>
              <w:tab/>
            </w:r>
            <w:r w:rsidRPr="000C6A74">
              <w:rPr>
                <w:noProof/>
                <w:webHidden/>
              </w:rPr>
              <w:fldChar w:fldCharType="begin"/>
            </w:r>
            <w:r w:rsidRPr="000C6A74">
              <w:rPr>
                <w:noProof/>
                <w:webHidden/>
              </w:rPr>
              <w:instrText xml:space="preserve"> PAGEREF _Toc220170498 \h </w:instrText>
            </w:r>
            <w:r w:rsidRPr="000C6A74">
              <w:rPr>
                <w:noProof/>
                <w:webHidden/>
              </w:rPr>
            </w:r>
            <w:r w:rsidRPr="000C6A74">
              <w:rPr>
                <w:noProof/>
                <w:webHidden/>
              </w:rPr>
              <w:fldChar w:fldCharType="separate"/>
            </w:r>
            <w:r w:rsidRPr="000C6A74">
              <w:rPr>
                <w:noProof/>
                <w:webHidden/>
              </w:rPr>
              <w:t>23</w:t>
            </w:r>
            <w:r w:rsidRPr="000C6A74">
              <w:rPr>
                <w:noProof/>
                <w:webHidden/>
              </w:rPr>
              <w:fldChar w:fldCharType="end"/>
            </w:r>
          </w:hyperlink>
        </w:p>
        <w:p w14:paraId="3E51818E" w14:textId="36AD169D" w:rsidR="00AA7CF8" w:rsidRPr="000C6A74" w:rsidRDefault="00AA7CF8">
          <w:pPr>
            <w:pStyle w:val="Indholdsfortegnelse2"/>
            <w:tabs>
              <w:tab w:val="right" w:leader="dot" w:pos="9622"/>
            </w:tabs>
            <w:rPr>
              <w:rFonts w:eastAsiaTheme="minorEastAsia"/>
              <w:noProof/>
              <w:lang w:eastAsia="da-DK"/>
            </w:rPr>
          </w:pPr>
          <w:hyperlink w:anchor="_Toc220170499" w:history="1">
            <w:r w:rsidRPr="000C6A74">
              <w:rPr>
                <w:rStyle w:val="Hyperlink"/>
                <w:rFonts w:ascii="Times New Roman" w:hAnsi="Times New Roman" w:cs="Times New Roman"/>
                <w:noProof/>
              </w:rPr>
              <w:t>Low-dose oral minoxidil</w:t>
            </w:r>
            <w:r w:rsidRPr="000C6A74">
              <w:rPr>
                <w:noProof/>
                <w:webHidden/>
              </w:rPr>
              <w:tab/>
            </w:r>
            <w:r w:rsidRPr="000C6A74">
              <w:rPr>
                <w:noProof/>
                <w:webHidden/>
              </w:rPr>
              <w:fldChar w:fldCharType="begin"/>
            </w:r>
            <w:r w:rsidRPr="000C6A74">
              <w:rPr>
                <w:noProof/>
                <w:webHidden/>
              </w:rPr>
              <w:instrText xml:space="preserve"> PAGEREF _Toc220170499 \h </w:instrText>
            </w:r>
            <w:r w:rsidRPr="000C6A74">
              <w:rPr>
                <w:noProof/>
                <w:webHidden/>
              </w:rPr>
            </w:r>
            <w:r w:rsidRPr="000C6A74">
              <w:rPr>
                <w:noProof/>
                <w:webHidden/>
              </w:rPr>
              <w:fldChar w:fldCharType="separate"/>
            </w:r>
            <w:r w:rsidRPr="000C6A74">
              <w:rPr>
                <w:noProof/>
                <w:webHidden/>
              </w:rPr>
              <w:t>25</w:t>
            </w:r>
            <w:r w:rsidRPr="000C6A74">
              <w:rPr>
                <w:noProof/>
                <w:webHidden/>
              </w:rPr>
              <w:fldChar w:fldCharType="end"/>
            </w:r>
          </w:hyperlink>
        </w:p>
        <w:p w14:paraId="57E3F07D" w14:textId="7B17D397" w:rsidR="00AA7CF8" w:rsidRPr="000C6A74" w:rsidRDefault="00AA7CF8">
          <w:pPr>
            <w:pStyle w:val="Indholdsfortegnelse2"/>
            <w:tabs>
              <w:tab w:val="right" w:leader="dot" w:pos="9622"/>
            </w:tabs>
            <w:rPr>
              <w:rFonts w:eastAsiaTheme="minorEastAsia"/>
              <w:noProof/>
              <w:lang w:eastAsia="da-DK"/>
            </w:rPr>
          </w:pPr>
          <w:hyperlink w:anchor="_Toc220170500" w:history="1">
            <w:r w:rsidRPr="000C6A74">
              <w:rPr>
                <w:rStyle w:val="Hyperlink"/>
                <w:rFonts w:ascii="Times New Roman" w:hAnsi="Times New Roman" w:cs="Times New Roman"/>
                <w:noProof/>
              </w:rPr>
              <w:t>Østrogenholdige p-piller</w:t>
            </w:r>
            <w:r w:rsidRPr="000C6A74">
              <w:rPr>
                <w:noProof/>
                <w:webHidden/>
              </w:rPr>
              <w:tab/>
            </w:r>
            <w:r w:rsidRPr="000C6A74">
              <w:rPr>
                <w:noProof/>
                <w:webHidden/>
              </w:rPr>
              <w:fldChar w:fldCharType="begin"/>
            </w:r>
            <w:r w:rsidRPr="000C6A74">
              <w:rPr>
                <w:noProof/>
                <w:webHidden/>
              </w:rPr>
              <w:instrText xml:space="preserve"> PAGEREF _Toc220170500 \h </w:instrText>
            </w:r>
            <w:r w:rsidRPr="000C6A74">
              <w:rPr>
                <w:noProof/>
                <w:webHidden/>
              </w:rPr>
            </w:r>
            <w:r w:rsidRPr="000C6A74">
              <w:rPr>
                <w:noProof/>
                <w:webHidden/>
              </w:rPr>
              <w:fldChar w:fldCharType="separate"/>
            </w:r>
            <w:r w:rsidRPr="000C6A74">
              <w:rPr>
                <w:noProof/>
                <w:webHidden/>
              </w:rPr>
              <w:t>26</w:t>
            </w:r>
            <w:r w:rsidRPr="000C6A74">
              <w:rPr>
                <w:noProof/>
                <w:webHidden/>
              </w:rPr>
              <w:fldChar w:fldCharType="end"/>
            </w:r>
          </w:hyperlink>
        </w:p>
        <w:p w14:paraId="5E8DC553" w14:textId="6C480343" w:rsidR="00AA7CF8" w:rsidRPr="000C6A74" w:rsidRDefault="00AA7CF8">
          <w:pPr>
            <w:pStyle w:val="Indholdsfortegnelse2"/>
            <w:tabs>
              <w:tab w:val="right" w:leader="dot" w:pos="9622"/>
            </w:tabs>
            <w:rPr>
              <w:rFonts w:eastAsiaTheme="minorEastAsia"/>
              <w:noProof/>
              <w:lang w:eastAsia="da-DK"/>
            </w:rPr>
          </w:pPr>
          <w:hyperlink w:anchor="_Toc220170501" w:history="1">
            <w:r w:rsidRPr="000C6A74">
              <w:rPr>
                <w:rStyle w:val="Hyperlink"/>
                <w:rFonts w:ascii="Times New Roman" w:hAnsi="Times New Roman" w:cs="Times New Roman"/>
                <w:noProof/>
              </w:rPr>
              <w:t>Spironolakton</w:t>
            </w:r>
            <w:r w:rsidRPr="000C6A74">
              <w:rPr>
                <w:noProof/>
                <w:webHidden/>
              </w:rPr>
              <w:tab/>
            </w:r>
            <w:r w:rsidRPr="000C6A74">
              <w:rPr>
                <w:noProof/>
                <w:webHidden/>
              </w:rPr>
              <w:fldChar w:fldCharType="begin"/>
            </w:r>
            <w:r w:rsidRPr="000C6A74">
              <w:rPr>
                <w:noProof/>
                <w:webHidden/>
              </w:rPr>
              <w:instrText xml:space="preserve"> PAGEREF _Toc220170501 \h </w:instrText>
            </w:r>
            <w:r w:rsidRPr="000C6A74">
              <w:rPr>
                <w:noProof/>
                <w:webHidden/>
              </w:rPr>
            </w:r>
            <w:r w:rsidRPr="000C6A74">
              <w:rPr>
                <w:noProof/>
                <w:webHidden/>
              </w:rPr>
              <w:fldChar w:fldCharType="separate"/>
            </w:r>
            <w:r w:rsidRPr="000C6A74">
              <w:rPr>
                <w:noProof/>
                <w:webHidden/>
              </w:rPr>
              <w:t>27</w:t>
            </w:r>
            <w:r w:rsidRPr="000C6A74">
              <w:rPr>
                <w:noProof/>
                <w:webHidden/>
              </w:rPr>
              <w:fldChar w:fldCharType="end"/>
            </w:r>
          </w:hyperlink>
        </w:p>
        <w:p w14:paraId="7FD7D9CA" w14:textId="48C94E4F" w:rsidR="00AA7CF8" w:rsidRPr="000C6A74" w:rsidRDefault="00AA7CF8">
          <w:pPr>
            <w:pStyle w:val="Indholdsfortegnelse2"/>
            <w:tabs>
              <w:tab w:val="right" w:leader="dot" w:pos="9622"/>
            </w:tabs>
            <w:rPr>
              <w:rFonts w:eastAsiaTheme="minorEastAsia"/>
              <w:noProof/>
              <w:lang w:eastAsia="da-DK"/>
            </w:rPr>
          </w:pPr>
          <w:hyperlink w:anchor="_Toc220170502" w:history="1">
            <w:r w:rsidRPr="000C6A74">
              <w:rPr>
                <w:rStyle w:val="Hyperlink"/>
                <w:rFonts w:ascii="Times New Roman" w:hAnsi="Times New Roman" w:cs="Times New Roman"/>
                <w:noProof/>
              </w:rPr>
              <w:t>Cyproteronacetat</w:t>
            </w:r>
            <w:r w:rsidRPr="000C6A74">
              <w:rPr>
                <w:noProof/>
                <w:webHidden/>
              </w:rPr>
              <w:tab/>
            </w:r>
            <w:r w:rsidRPr="000C6A74">
              <w:rPr>
                <w:noProof/>
                <w:webHidden/>
              </w:rPr>
              <w:fldChar w:fldCharType="begin"/>
            </w:r>
            <w:r w:rsidRPr="000C6A74">
              <w:rPr>
                <w:noProof/>
                <w:webHidden/>
              </w:rPr>
              <w:instrText xml:space="preserve"> PAGEREF _Toc220170502 \h </w:instrText>
            </w:r>
            <w:r w:rsidRPr="000C6A74">
              <w:rPr>
                <w:noProof/>
                <w:webHidden/>
              </w:rPr>
            </w:r>
            <w:r w:rsidRPr="000C6A74">
              <w:rPr>
                <w:noProof/>
                <w:webHidden/>
              </w:rPr>
              <w:fldChar w:fldCharType="separate"/>
            </w:r>
            <w:r w:rsidRPr="000C6A74">
              <w:rPr>
                <w:noProof/>
                <w:webHidden/>
              </w:rPr>
              <w:t>27</w:t>
            </w:r>
            <w:r w:rsidRPr="000C6A74">
              <w:rPr>
                <w:noProof/>
                <w:webHidden/>
              </w:rPr>
              <w:fldChar w:fldCharType="end"/>
            </w:r>
          </w:hyperlink>
        </w:p>
        <w:p w14:paraId="16CB1604" w14:textId="16A3ADDD" w:rsidR="00AA7CF8" w:rsidRPr="000C6A74" w:rsidRDefault="00AA7CF8">
          <w:pPr>
            <w:pStyle w:val="Indholdsfortegnelse2"/>
            <w:tabs>
              <w:tab w:val="right" w:leader="dot" w:pos="9622"/>
            </w:tabs>
            <w:rPr>
              <w:rFonts w:eastAsiaTheme="minorEastAsia"/>
              <w:noProof/>
              <w:lang w:eastAsia="da-DK"/>
            </w:rPr>
          </w:pPr>
          <w:hyperlink w:anchor="_Toc220170503" w:history="1">
            <w:r w:rsidRPr="000C6A74">
              <w:rPr>
                <w:rStyle w:val="Hyperlink"/>
                <w:rFonts w:ascii="Times New Roman" w:hAnsi="Times New Roman" w:cs="Times New Roman"/>
                <w:noProof/>
              </w:rPr>
              <w:t>Hårtransplantation</w:t>
            </w:r>
            <w:r w:rsidRPr="000C6A74">
              <w:rPr>
                <w:noProof/>
                <w:webHidden/>
              </w:rPr>
              <w:tab/>
            </w:r>
            <w:r w:rsidRPr="000C6A74">
              <w:rPr>
                <w:noProof/>
                <w:webHidden/>
              </w:rPr>
              <w:fldChar w:fldCharType="begin"/>
            </w:r>
            <w:r w:rsidRPr="000C6A74">
              <w:rPr>
                <w:noProof/>
                <w:webHidden/>
              </w:rPr>
              <w:instrText xml:space="preserve"> PAGEREF _Toc220170503 \h </w:instrText>
            </w:r>
            <w:r w:rsidRPr="000C6A74">
              <w:rPr>
                <w:noProof/>
                <w:webHidden/>
              </w:rPr>
            </w:r>
            <w:r w:rsidRPr="000C6A74">
              <w:rPr>
                <w:noProof/>
                <w:webHidden/>
              </w:rPr>
              <w:fldChar w:fldCharType="separate"/>
            </w:r>
            <w:r w:rsidRPr="000C6A74">
              <w:rPr>
                <w:noProof/>
                <w:webHidden/>
              </w:rPr>
              <w:t>28</w:t>
            </w:r>
            <w:r w:rsidRPr="000C6A74">
              <w:rPr>
                <w:noProof/>
                <w:webHidden/>
              </w:rPr>
              <w:fldChar w:fldCharType="end"/>
            </w:r>
          </w:hyperlink>
        </w:p>
        <w:p w14:paraId="08186635" w14:textId="7AB16E3F" w:rsidR="00AA7CF8" w:rsidRPr="000C6A74" w:rsidRDefault="00AA7CF8">
          <w:pPr>
            <w:pStyle w:val="Indholdsfortegnelse2"/>
            <w:tabs>
              <w:tab w:val="right" w:leader="dot" w:pos="9622"/>
            </w:tabs>
            <w:rPr>
              <w:rFonts w:eastAsiaTheme="minorEastAsia"/>
              <w:noProof/>
              <w:lang w:eastAsia="da-DK"/>
            </w:rPr>
          </w:pPr>
          <w:hyperlink w:anchor="_Toc220170504" w:history="1">
            <w:r w:rsidRPr="000C6A74">
              <w:rPr>
                <w:rStyle w:val="Hyperlink"/>
                <w:rFonts w:ascii="Times New Roman" w:hAnsi="Times New Roman" w:cs="Times New Roman"/>
                <w:noProof/>
              </w:rPr>
              <w:t>Microneedling</w:t>
            </w:r>
            <w:r w:rsidRPr="000C6A74">
              <w:rPr>
                <w:noProof/>
                <w:webHidden/>
              </w:rPr>
              <w:tab/>
            </w:r>
            <w:r w:rsidRPr="000C6A74">
              <w:rPr>
                <w:noProof/>
                <w:webHidden/>
              </w:rPr>
              <w:fldChar w:fldCharType="begin"/>
            </w:r>
            <w:r w:rsidRPr="000C6A74">
              <w:rPr>
                <w:noProof/>
                <w:webHidden/>
              </w:rPr>
              <w:instrText xml:space="preserve"> PAGEREF _Toc220170504 \h </w:instrText>
            </w:r>
            <w:r w:rsidRPr="000C6A74">
              <w:rPr>
                <w:noProof/>
                <w:webHidden/>
              </w:rPr>
            </w:r>
            <w:r w:rsidRPr="000C6A74">
              <w:rPr>
                <w:noProof/>
                <w:webHidden/>
              </w:rPr>
              <w:fldChar w:fldCharType="separate"/>
            </w:r>
            <w:r w:rsidRPr="000C6A74">
              <w:rPr>
                <w:noProof/>
                <w:webHidden/>
              </w:rPr>
              <w:t>29</w:t>
            </w:r>
            <w:r w:rsidRPr="000C6A74">
              <w:rPr>
                <w:noProof/>
                <w:webHidden/>
              </w:rPr>
              <w:fldChar w:fldCharType="end"/>
            </w:r>
          </w:hyperlink>
        </w:p>
        <w:p w14:paraId="2B15AF0F" w14:textId="2BA838EF" w:rsidR="00AA7CF8" w:rsidRPr="000C6A74" w:rsidRDefault="00AA7CF8">
          <w:pPr>
            <w:pStyle w:val="Indholdsfortegnelse2"/>
            <w:tabs>
              <w:tab w:val="right" w:leader="dot" w:pos="9622"/>
            </w:tabs>
            <w:rPr>
              <w:rFonts w:eastAsiaTheme="minorEastAsia"/>
              <w:noProof/>
              <w:lang w:eastAsia="da-DK"/>
            </w:rPr>
          </w:pPr>
          <w:hyperlink w:anchor="_Toc220170505" w:history="1">
            <w:r w:rsidRPr="000C6A74">
              <w:rPr>
                <w:rStyle w:val="Hyperlink"/>
                <w:rFonts w:ascii="Times New Roman" w:hAnsi="Times New Roman" w:cs="Times New Roman"/>
                <w:noProof/>
              </w:rPr>
              <w:t>Platelet-rich plasma (PRP)</w:t>
            </w:r>
            <w:r w:rsidRPr="000C6A74">
              <w:rPr>
                <w:noProof/>
                <w:webHidden/>
              </w:rPr>
              <w:tab/>
            </w:r>
            <w:r w:rsidRPr="000C6A74">
              <w:rPr>
                <w:noProof/>
                <w:webHidden/>
              </w:rPr>
              <w:fldChar w:fldCharType="begin"/>
            </w:r>
            <w:r w:rsidRPr="000C6A74">
              <w:rPr>
                <w:noProof/>
                <w:webHidden/>
              </w:rPr>
              <w:instrText xml:space="preserve"> PAGEREF _Toc220170505 \h </w:instrText>
            </w:r>
            <w:r w:rsidRPr="000C6A74">
              <w:rPr>
                <w:noProof/>
                <w:webHidden/>
              </w:rPr>
            </w:r>
            <w:r w:rsidRPr="000C6A74">
              <w:rPr>
                <w:noProof/>
                <w:webHidden/>
              </w:rPr>
              <w:fldChar w:fldCharType="separate"/>
            </w:r>
            <w:r w:rsidRPr="000C6A74">
              <w:rPr>
                <w:noProof/>
                <w:webHidden/>
              </w:rPr>
              <w:t>30</w:t>
            </w:r>
            <w:r w:rsidRPr="000C6A74">
              <w:rPr>
                <w:noProof/>
                <w:webHidden/>
              </w:rPr>
              <w:fldChar w:fldCharType="end"/>
            </w:r>
          </w:hyperlink>
        </w:p>
        <w:p w14:paraId="79E9A7F0" w14:textId="71A7D187" w:rsidR="00AA7CF8" w:rsidRPr="000C6A74" w:rsidRDefault="00AA7CF8">
          <w:pPr>
            <w:pStyle w:val="Indholdsfortegnelse2"/>
            <w:tabs>
              <w:tab w:val="right" w:leader="dot" w:pos="9622"/>
            </w:tabs>
            <w:rPr>
              <w:rFonts w:eastAsiaTheme="minorEastAsia"/>
              <w:noProof/>
              <w:lang w:eastAsia="da-DK"/>
            </w:rPr>
          </w:pPr>
          <w:hyperlink w:anchor="_Toc220170506" w:history="1">
            <w:r w:rsidRPr="000C6A74">
              <w:rPr>
                <w:rStyle w:val="Hyperlink"/>
                <w:rFonts w:ascii="Times New Roman" w:hAnsi="Times New Roman" w:cs="Times New Roman"/>
                <w:noProof/>
              </w:rPr>
              <w:t>Platelet-rich fibrin (PRF)</w:t>
            </w:r>
            <w:r w:rsidRPr="000C6A74">
              <w:rPr>
                <w:noProof/>
                <w:webHidden/>
              </w:rPr>
              <w:tab/>
            </w:r>
            <w:r w:rsidRPr="000C6A74">
              <w:rPr>
                <w:noProof/>
                <w:webHidden/>
              </w:rPr>
              <w:fldChar w:fldCharType="begin"/>
            </w:r>
            <w:r w:rsidRPr="000C6A74">
              <w:rPr>
                <w:noProof/>
                <w:webHidden/>
              </w:rPr>
              <w:instrText xml:space="preserve"> PAGEREF _Toc220170506 \h </w:instrText>
            </w:r>
            <w:r w:rsidRPr="000C6A74">
              <w:rPr>
                <w:noProof/>
                <w:webHidden/>
              </w:rPr>
            </w:r>
            <w:r w:rsidRPr="000C6A74">
              <w:rPr>
                <w:noProof/>
                <w:webHidden/>
              </w:rPr>
              <w:fldChar w:fldCharType="separate"/>
            </w:r>
            <w:r w:rsidRPr="000C6A74">
              <w:rPr>
                <w:noProof/>
                <w:webHidden/>
              </w:rPr>
              <w:t>30</w:t>
            </w:r>
            <w:r w:rsidRPr="000C6A74">
              <w:rPr>
                <w:noProof/>
                <w:webHidden/>
              </w:rPr>
              <w:fldChar w:fldCharType="end"/>
            </w:r>
          </w:hyperlink>
        </w:p>
        <w:p w14:paraId="13DCAC0F" w14:textId="73CD23B8" w:rsidR="00AA7CF8" w:rsidRPr="000C6A74" w:rsidRDefault="00AA7CF8">
          <w:pPr>
            <w:pStyle w:val="Indholdsfortegnelse2"/>
            <w:tabs>
              <w:tab w:val="right" w:leader="dot" w:pos="9622"/>
            </w:tabs>
            <w:rPr>
              <w:rFonts w:eastAsiaTheme="minorEastAsia"/>
              <w:noProof/>
              <w:lang w:eastAsia="da-DK"/>
            </w:rPr>
          </w:pPr>
          <w:hyperlink w:anchor="_Toc220170507" w:history="1">
            <w:r w:rsidRPr="000C6A74">
              <w:rPr>
                <w:rStyle w:val="Hyperlink"/>
                <w:rFonts w:ascii="Times New Roman" w:hAnsi="Times New Roman" w:cs="Times New Roman"/>
                <w:noProof/>
              </w:rPr>
              <w:t>Low-level laser therapy (LLLT)</w:t>
            </w:r>
            <w:r w:rsidRPr="000C6A74">
              <w:rPr>
                <w:noProof/>
                <w:webHidden/>
              </w:rPr>
              <w:tab/>
            </w:r>
            <w:r w:rsidRPr="000C6A74">
              <w:rPr>
                <w:noProof/>
                <w:webHidden/>
              </w:rPr>
              <w:fldChar w:fldCharType="begin"/>
            </w:r>
            <w:r w:rsidRPr="000C6A74">
              <w:rPr>
                <w:noProof/>
                <w:webHidden/>
              </w:rPr>
              <w:instrText xml:space="preserve"> PAGEREF _Toc220170507 \h </w:instrText>
            </w:r>
            <w:r w:rsidRPr="000C6A74">
              <w:rPr>
                <w:noProof/>
                <w:webHidden/>
              </w:rPr>
            </w:r>
            <w:r w:rsidRPr="000C6A74">
              <w:rPr>
                <w:noProof/>
                <w:webHidden/>
              </w:rPr>
              <w:fldChar w:fldCharType="separate"/>
            </w:r>
            <w:r w:rsidRPr="000C6A74">
              <w:rPr>
                <w:noProof/>
                <w:webHidden/>
              </w:rPr>
              <w:t>31</w:t>
            </w:r>
            <w:r w:rsidRPr="000C6A74">
              <w:rPr>
                <w:noProof/>
                <w:webHidden/>
              </w:rPr>
              <w:fldChar w:fldCharType="end"/>
            </w:r>
          </w:hyperlink>
        </w:p>
        <w:p w14:paraId="13C17752" w14:textId="7A93DF62" w:rsidR="00AA7CF8" w:rsidRPr="000C6A74" w:rsidRDefault="00AA7CF8">
          <w:pPr>
            <w:pStyle w:val="Indholdsfortegnelse2"/>
            <w:tabs>
              <w:tab w:val="right" w:leader="dot" w:pos="9622"/>
            </w:tabs>
            <w:rPr>
              <w:rFonts w:eastAsiaTheme="minorEastAsia"/>
              <w:noProof/>
              <w:lang w:eastAsia="da-DK"/>
            </w:rPr>
          </w:pPr>
          <w:hyperlink w:anchor="_Toc220170508" w:history="1">
            <w:r w:rsidRPr="000C6A74">
              <w:rPr>
                <w:rStyle w:val="Hyperlink"/>
                <w:rFonts w:ascii="Times New Roman" w:hAnsi="Times New Roman" w:cs="Times New Roman"/>
                <w:noProof/>
              </w:rPr>
              <w:t>Andre lasere (excimer, fractional CO₂, Nd:YAG)</w:t>
            </w:r>
            <w:r w:rsidRPr="000C6A74">
              <w:rPr>
                <w:noProof/>
                <w:webHidden/>
              </w:rPr>
              <w:tab/>
            </w:r>
            <w:r w:rsidRPr="000C6A74">
              <w:rPr>
                <w:noProof/>
                <w:webHidden/>
              </w:rPr>
              <w:fldChar w:fldCharType="begin"/>
            </w:r>
            <w:r w:rsidRPr="000C6A74">
              <w:rPr>
                <w:noProof/>
                <w:webHidden/>
              </w:rPr>
              <w:instrText xml:space="preserve"> PAGEREF _Toc220170508 \h </w:instrText>
            </w:r>
            <w:r w:rsidRPr="000C6A74">
              <w:rPr>
                <w:noProof/>
                <w:webHidden/>
              </w:rPr>
            </w:r>
            <w:r w:rsidRPr="000C6A74">
              <w:rPr>
                <w:noProof/>
                <w:webHidden/>
              </w:rPr>
              <w:fldChar w:fldCharType="separate"/>
            </w:r>
            <w:r w:rsidRPr="000C6A74">
              <w:rPr>
                <w:noProof/>
                <w:webHidden/>
              </w:rPr>
              <w:t>31</w:t>
            </w:r>
            <w:r w:rsidRPr="000C6A74">
              <w:rPr>
                <w:noProof/>
                <w:webHidden/>
              </w:rPr>
              <w:fldChar w:fldCharType="end"/>
            </w:r>
          </w:hyperlink>
        </w:p>
        <w:p w14:paraId="5E7BF7C6" w14:textId="000B3D4A" w:rsidR="00B121AA" w:rsidRPr="000C6A74" w:rsidRDefault="00B121AA">
          <w:pPr>
            <w:rPr>
              <w:rFonts w:ascii="Times New Roman" w:hAnsi="Times New Roman" w:cs="Times New Roman"/>
            </w:rPr>
          </w:pPr>
          <w:r w:rsidRPr="000C6A74">
            <w:rPr>
              <w:rFonts w:ascii="Times New Roman" w:hAnsi="Times New Roman" w:cs="Times New Roman"/>
              <w:b/>
              <w:bCs/>
            </w:rPr>
            <w:fldChar w:fldCharType="end"/>
          </w:r>
        </w:p>
      </w:sdtContent>
    </w:sdt>
    <w:p w14:paraId="7EB9C6C6" w14:textId="69B90190" w:rsidR="00653B61" w:rsidRPr="000C6A74" w:rsidRDefault="00653B61" w:rsidP="00653B61">
      <w:pPr>
        <w:rPr>
          <w:rFonts w:ascii="Times New Roman" w:hAnsi="Times New Roman" w:cs="Times New Roman"/>
          <w:color w:val="000000" w:themeColor="text1"/>
        </w:rPr>
      </w:pPr>
    </w:p>
    <w:p w14:paraId="5B1A77C9" w14:textId="08EC5750" w:rsidR="00383333" w:rsidRPr="000C6A74" w:rsidRDefault="00383333" w:rsidP="00653B61">
      <w:pPr>
        <w:rPr>
          <w:rFonts w:ascii="Times New Roman" w:hAnsi="Times New Roman" w:cs="Times New Roman"/>
          <w:color w:val="000000" w:themeColor="text1"/>
        </w:rPr>
      </w:pPr>
    </w:p>
    <w:p w14:paraId="6DDE4DA2" w14:textId="77777777" w:rsidR="0085704B" w:rsidRPr="000C6A74" w:rsidRDefault="0085704B" w:rsidP="00653B61">
      <w:pPr>
        <w:rPr>
          <w:rFonts w:ascii="Times New Roman" w:hAnsi="Times New Roman" w:cs="Times New Roman"/>
          <w:color w:val="000000" w:themeColor="text1"/>
        </w:rPr>
      </w:pPr>
    </w:p>
    <w:p w14:paraId="54CC5350" w14:textId="3FCF0867" w:rsidR="003D31A0" w:rsidRPr="000C6A74" w:rsidRDefault="0085704B">
      <w:pPr>
        <w:rPr>
          <w:rFonts w:ascii="Times New Roman" w:hAnsi="Times New Roman" w:cs="Times New Roman"/>
          <w:color w:val="000000" w:themeColor="text1"/>
        </w:rPr>
      </w:pPr>
      <w:r w:rsidRPr="000C6A74">
        <w:rPr>
          <w:rFonts w:ascii="Times New Roman" w:hAnsi="Times New Roman" w:cs="Times New Roman"/>
          <w:color w:val="000000" w:themeColor="text1"/>
        </w:rPr>
        <w:br w:type="page"/>
      </w:r>
    </w:p>
    <w:p w14:paraId="1BC432CD" w14:textId="7A48BCD0" w:rsidR="00055731" w:rsidRPr="000C6A74" w:rsidRDefault="00F13296" w:rsidP="003D31A0">
      <w:pPr>
        <w:spacing w:after="200"/>
        <w:rPr>
          <w:rFonts w:ascii="Times New Roman" w:eastAsia="Times New Roman" w:hAnsi="Times New Roman" w:cs="Times New Roman"/>
          <w:kern w:val="0"/>
          <w:sz w:val="40"/>
          <w:szCs w:val="40"/>
          <w14:ligatures w14:val="none"/>
        </w:rPr>
      </w:pPr>
      <w:r w:rsidRPr="000C6A74">
        <w:rPr>
          <w:rFonts w:ascii="Times New Roman" w:eastAsia="Times New Roman" w:hAnsi="Times New Roman" w:cs="Times New Roman"/>
          <w:kern w:val="0"/>
          <w:sz w:val="40"/>
          <w:szCs w:val="40"/>
          <w14:ligatures w14:val="none"/>
        </w:rPr>
        <w:lastRenderedPageBreak/>
        <w:t>Liste med forkortelser</w:t>
      </w:r>
    </w:p>
    <w:p w14:paraId="538075BE" w14:textId="77777777" w:rsidR="004B1720" w:rsidRPr="000C6A74" w:rsidRDefault="004B1720" w:rsidP="003D31A0">
      <w:pPr>
        <w:spacing w:after="200"/>
        <w:rPr>
          <w:rFonts w:ascii="Times New Roman" w:eastAsia="Times New Roman" w:hAnsi="Times New Roman" w:cs="Times New Roman"/>
          <w:kern w:val="0"/>
          <w:sz w:val="40"/>
          <w:szCs w:val="40"/>
          <w14:ligatures w14:val="none"/>
        </w:rPr>
      </w:pPr>
    </w:p>
    <w:tbl>
      <w:tblPr>
        <w:tblStyle w:val="Tabel-Gitter"/>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11"/>
        <w:gridCol w:w="4811"/>
      </w:tblGrid>
      <w:tr w:rsidR="00055731" w:rsidRPr="000C6A74" w14:paraId="26802DA8" w14:textId="77777777" w:rsidTr="00E402A0">
        <w:tc>
          <w:tcPr>
            <w:tcW w:w="4811" w:type="dxa"/>
          </w:tcPr>
          <w:p w14:paraId="541A03AB" w14:textId="2FD976C3"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kern w:val="0"/>
                <w14:ligatures w14:val="none"/>
              </w:rPr>
              <w:t>AGA</w:t>
            </w:r>
          </w:p>
        </w:tc>
        <w:tc>
          <w:tcPr>
            <w:tcW w:w="4811" w:type="dxa"/>
          </w:tcPr>
          <w:p w14:paraId="050B887F" w14:textId="1208270D" w:rsidR="00055731" w:rsidRPr="000C6A74" w:rsidRDefault="00FE2C0D"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kern w:val="0"/>
                <w14:ligatures w14:val="none"/>
              </w:rPr>
              <w:t>androgen alopeci</w:t>
            </w:r>
          </w:p>
        </w:tc>
      </w:tr>
      <w:tr w:rsidR="00055731" w:rsidRPr="000C6A74" w14:paraId="22D990D7" w14:textId="77777777" w:rsidTr="00E402A0">
        <w:tc>
          <w:tcPr>
            <w:tcW w:w="4811" w:type="dxa"/>
          </w:tcPr>
          <w:p w14:paraId="1E643E61" w14:textId="4DF7BA3A"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kern w:val="0"/>
                <w14:ligatures w14:val="none"/>
              </w:rPr>
              <w:t>AI</w:t>
            </w:r>
          </w:p>
        </w:tc>
        <w:tc>
          <w:tcPr>
            <w:tcW w:w="4811" w:type="dxa"/>
          </w:tcPr>
          <w:p w14:paraId="06B9D97F" w14:textId="5616CD84" w:rsidR="00055731" w:rsidRPr="000C6A74" w:rsidRDefault="00FE2C0D"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kern w:val="0"/>
                <w14:ligatures w14:val="none"/>
              </w:rPr>
              <w:t>artificial intelligence</w:t>
            </w:r>
          </w:p>
        </w:tc>
      </w:tr>
      <w:tr w:rsidR="00055731" w:rsidRPr="000C6A74" w14:paraId="14B3A747" w14:textId="77777777" w:rsidTr="00E402A0">
        <w:tc>
          <w:tcPr>
            <w:tcW w:w="4811" w:type="dxa"/>
          </w:tcPr>
          <w:p w14:paraId="0F964853" w14:textId="0EA16F87"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kern w:val="0"/>
                <w14:ligatures w14:val="none"/>
              </w:rPr>
              <w:t>ALAT</w:t>
            </w:r>
          </w:p>
        </w:tc>
        <w:tc>
          <w:tcPr>
            <w:tcW w:w="4811" w:type="dxa"/>
          </w:tcPr>
          <w:p w14:paraId="13613ED2" w14:textId="3CB7D6F5" w:rsidR="00055731" w:rsidRPr="000C6A74" w:rsidRDefault="00FE2C0D"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kern w:val="0"/>
                <w14:ligatures w14:val="none"/>
              </w:rPr>
              <w:t>alanine-aminotransferase</w:t>
            </w:r>
          </w:p>
        </w:tc>
      </w:tr>
      <w:tr w:rsidR="00055731" w:rsidRPr="000C6A74" w14:paraId="0760F80B" w14:textId="77777777" w:rsidTr="00E402A0">
        <w:tc>
          <w:tcPr>
            <w:tcW w:w="4811" w:type="dxa"/>
          </w:tcPr>
          <w:p w14:paraId="4B250FFB" w14:textId="1AF48618"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kern w:val="0"/>
                <w14:ligatures w14:val="none"/>
              </w:rPr>
              <w:t>ANA</w:t>
            </w:r>
          </w:p>
        </w:tc>
        <w:tc>
          <w:tcPr>
            <w:tcW w:w="4811" w:type="dxa"/>
          </w:tcPr>
          <w:p w14:paraId="67E2EB12" w14:textId="5DCEC80E" w:rsidR="00055731" w:rsidRPr="000C6A74" w:rsidRDefault="00AE0A34"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kern w:val="0"/>
                <w14:ligatures w14:val="none"/>
              </w:rPr>
              <w:t>antinukleære antistoffer</w:t>
            </w:r>
          </w:p>
        </w:tc>
      </w:tr>
      <w:tr w:rsidR="00055731" w:rsidRPr="000C6A74" w14:paraId="6D498EC2" w14:textId="77777777" w:rsidTr="00E402A0">
        <w:tc>
          <w:tcPr>
            <w:tcW w:w="4811" w:type="dxa"/>
          </w:tcPr>
          <w:p w14:paraId="2E18840E" w14:textId="73B0E3F1"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kern w:val="0"/>
                <w14:ligatures w14:val="none"/>
              </w:rPr>
              <w:t>CPA</w:t>
            </w:r>
          </w:p>
        </w:tc>
        <w:tc>
          <w:tcPr>
            <w:tcW w:w="4811" w:type="dxa"/>
          </w:tcPr>
          <w:p w14:paraId="7D8EE08D" w14:textId="64E67988" w:rsidR="00055731" w:rsidRPr="000C6A74" w:rsidRDefault="00FE2C0D"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kern w:val="0"/>
                <w14:ligatures w14:val="none"/>
              </w:rPr>
              <w:t>cyproteronacetat</w:t>
            </w:r>
          </w:p>
        </w:tc>
      </w:tr>
      <w:tr w:rsidR="00055731" w:rsidRPr="000C6A74" w14:paraId="67E9F895" w14:textId="77777777" w:rsidTr="00E402A0">
        <w:tc>
          <w:tcPr>
            <w:tcW w:w="4811" w:type="dxa"/>
          </w:tcPr>
          <w:p w14:paraId="39F6AD53" w14:textId="557F0B75"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kern w:val="0"/>
                <w14:ligatures w14:val="none"/>
              </w:rPr>
              <w:t>DDS</w:t>
            </w:r>
          </w:p>
        </w:tc>
        <w:tc>
          <w:tcPr>
            <w:tcW w:w="4811" w:type="dxa"/>
          </w:tcPr>
          <w:p w14:paraId="476424F0" w14:textId="5F4A0705" w:rsidR="00055731" w:rsidRPr="000C6A74" w:rsidRDefault="00E3318E"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kern w:val="0"/>
                <w14:ligatures w14:val="none"/>
              </w:rPr>
              <w:t>D</w:t>
            </w:r>
            <w:r w:rsidR="00FE2C0D" w:rsidRPr="000C6A74">
              <w:rPr>
                <w:rFonts w:ascii="Times New Roman" w:eastAsia="Times New Roman" w:hAnsi="Times New Roman" w:cs="Times New Roman"/>
                <w:kern w:val="0"/>
                <w14:ligatures w14:val="none"/>
              </w:rPr>
              <w:t xml:space="preserve">ansk </w:t>
            </w:r>
            <w:r w:rsidRPr="000C6A74">
              <w:rPr>
                <w:rFonts w:ascii="Times New Roman" w:eastAsia="Times New Roman" w:hAnsi="Times New Roman" w:cs="Times New Roman"/>
                <w:kern w:val="0"/>
                <w14:ligatures w14:val="none"/>
              </w:rPr>
              <w:t>D</w:t>
            </w:r>
            <w:r w:rsidR="00FE2C0D" w:rsidRPr="000C6A74">
              <w:rPr>
                <w:rFonts w:ascii="Times New Roman" w:eastAsia="Times New Roman" w:hAnsi="Times New Roman" w:cs="Times New Roman"/>
                <w:kern w:val="0"/>
                <w14:ligatures w14:val="none"/>
              </w:rPr>
              <w:t xml:space="preserve">ermatologisk </w:t>
            </w:r>
            <w:r w:rsidRPr="000C6A74">
              <w:rPr>
                <w:rFonts w:ascii="Times New Roman" w:eastAsia="Times New Roman" w:hAnsi="Times New Roman" w:cs="Times New Roman"/>
                <w:kern w:val="0"/>
                <w14:ligatures w14:val="none"/>
              </w:rPr>
              <w:t>S</w:t>
            </w:r>
            <w:r w:rsidR="00FE2C0D" w:rsidRPr="000C6A74">
              <w:rPr>
                <w:rFonts w:ascii="Times New Roman" w:eastAsia="Times New Roman" w:hAnsi="Times New Roman" w:cs="Times New Roman"/>
                <w:kern w:val="0"/>
                <w14:ligatures w14:val="none"/>
              </w:rPr>
              <w:t>elskab</w:t>
            </w:r>
          </w:p>
        </w:tc>
      </w:tr>
      <w:tr w:rsidR="00055731" w:rsidRPr="000C6A74" w14:paraId="0E3EF1AA" w14:textId="77777777" w:rsidTr="00E402A0">
        <w:tc>
          <w:tcPr>
            <w:tcW w:w="4811" w:type="dxa"/>
          </w:tcPr>
          <w:p w14:paraId="15F24D77" w14:textId="454058D7"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color w:val="000000" w:themeColor="text1"/>
                <w:kern w:val="0"/>
                <w14:ligatures w14:val="none"/>
              </w:rPr>
              <w:t>DHEAS</w:t>
            </w:r>
          </w:p>
        </w:tc>
        <w:tc>
          <w:tcPr>
            <w:tcW w:w="4811" w:type="dxa"/>
          </w:tcPr>
          <w:p w14:paraId="0B927FD6" w14:textId="66B7A3BD" w:rsidR="00055731" w:rsidRPr="000C6A74" w:rsidRDefault="00FE2C0D"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color w:val="000000" w:themeColor="text1"/>
                <w:kern w:val="0"/>
                <w14:ligatures w14:val="none"/>
              </w:rPr>
              <w:t>dehydroepiandrosteronsulfat</w:t>
            </w:r>
          </w:p>
        </w:tc>
      </w:tr>
      <w:tr w:rsidR="00055731" w:rsidRPr="000C6A74" w14:paraId="688AFE3E" w14:textId="77777777" w:rsidTr="00E402A0">
        <w:tc>
          <w:tcPr>
            <w:tcW w:w="4811" w:type="dxa"/>
          </w:tcPr>
          <w:p w14:paraId="1FC9ADB9" w14:textId="5EE619EB"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kern w:val="0"/>
                <w14:ligatures w14:val="none"/>
              </w:rPr>
              <w:t>DHT</w:t>
            </w:r>
          </w:p>
        </w:tc>
        <w:tc>
          <w:tcPr>
            <w:tcW w:w="4811" w:type="dxa"/>
          </w:tcPr>
          <w:p w14:paraId="171A5712" w14:textId="528C6D2C" w:rsidR="00055731" w:rsidRPr="000C6A74" w:rsidRDefault="00FE2C0D"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kern w:val="0"/>
                <w14:ligatures w14:val="none"/>
              </w:rPr>
              <w:t>dihydrotestosteron</w:t>
            </w:r>
          </w:p>
        </w:tc>
      </w:tr>
      <w:tr w:rsidR="00055731" w:rsidRPr="000C6A74" w14:paraId="623D5C9E" w14:textId="77777777" w:rsidTr="00E402A0">
        <w:tc>
          <w:tcPr>
            <w:tcW w:w="4811" w:type="dxa"/>
          </w:tcPr>
          <w:p w14:paraId="50E6A5FB" w14:textId="45D73B27"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kern w:val="0"/>
                <w14:ligatures w14:val="none"/>
              </w:rPr>
              <w:t>FPHL</w:t>
            </w:r>
          </w:p>
        </w:tc>
        <w:tc>
          <w:tcPr>
            <w:tcW w:w="4811" w:type="dxa"/>
          </w:tcPr>
          <w:p w14:paraId="3B7A69E5" w14:textId="7522FE9B" w:rsidR="00055731" w:rsidRPr="000C6A74" w:rsidRDefault="00FE2C0D"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kern w:val="0"/>
                <w14:ligatures w14:val="none"/>
              </w:rPr>
              <w:t>female pattern hair loss</w:t>
            </w:r>
          </w:p>
        </w:tc>
      </w:tr>
      <w:tr w:rsidR="00055731" w:rsidRPr="000C6A74" w14:paraId="5BF0783B" w14:textId="77777777" w:rsidTr="00E402A0">
        <w:tc>
          <w:tcPr>
            <w:tcW w:w="4811" w:type="dxa"/>
          </w:tcPr>
          <w:p w14:paraId="26CB5D5B" w14:textId="40AB467A"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kern w:val="0"/>
                <w14:ligatures w14:val="none"/>
              </w:rPr>
              <w:t>FUE</w:t>
            </w:r>
          </w:p>
        </w:tc>
        <w:tc>
          <w:tcPr>
            <w:tcW w:w="4811" w:type="dxa"/>
          </w:tcPr>
          <w:p w14:paraId="62C93483" w14:textId="47C9AC1A" w:rsidR="00055731" w:rsidRPr="000C6A74" w:rsidRDefault="00FE2C0D"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kern w:val="0"/>
                <w14:ligatures w14:val="none"/>
              </w:rPr>
              <w:t>follicular unit extraction</w:t>
            </w:r>
          </w:p>
        </w:tc>
      </w:tr>
      <w:tr w:rsidR="00055731" w:rsidRPr="000C6A74" w14:paraId="654FD294" w14:textId="77777777" w:rsidTr="00E402A0">
        <w:tc>
          <w:tcPr>
            <w:tcW w:w="4811" w:type="dxa"/>
          </w:tcPr>
          <w:p w14:paraId="1CA25EB6" w14:textId="4C3DDC62"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kern w:val="0"/>
                <w14:ligatures w14:val="none"/>
              </w:rPr>
              <w:t>FUT</w:t>
            </w:r>
          </w:p>
        </w:tc>
        <w:tc>
          <w:tcPr>
            <w:tcW w:w="4811" w:type="dxa"/>
          </w:tcPr>
          <w:p w14:paraId="1C1824FE" w14:textId="13FC8480" w:rsidR="00055731" w:rsidRPr="000C6A74" w:rsidRDefault="00270B3D"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kern w:val="0"/>
                <w14:ligatures w14:val="none"/>
              </w:rPr>
              <w:t>follicular unit transplantation</w:t>
            </w:r>
          </w:p>
        </w:tc>
      </w:tr>
      <w:tr w:rsidR="00055731" w:rsidRPr="000C6A74" w14:paraId="2714B062" w14:textId="77777777" w:rsidTr="00E402A0">
        <w:tc>
          <w:tcPr>
            <w:tcW w:w="4811" w:type="dxa"/>
          </w:tcPr>
          <w:p w14:paraId="29DD8E2A" w14:textId="56E85A35"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kern w:val="0"/>
                <w14:ligatures w14:val="none"/>
              </w:rPr>
              <w:t>GRADE</w:t>
            </w:r>
          </w:p>
        </w:tc>
        <w:tc>
          <w:tcPr>
            <w:tcW w:w="4811" w:type="dxa"/>
          </w:tcPr>
          <w:p w14:paraId="33A39EED" w14:textId="3911B06B" w:rsidR="00055731" w:rsidRPr="000C6A74" w:rsidRDefault="00270B3D"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kern w:val="0"/>
                <w14:ligatures w14:val="none"/>
              </w:rPr>
              <w:t>grading of recommendations, assessment, development and evaluation</w:t>
            </w:r>
          </w:p>
        </w:tc>
      </w:tr>
      <w:tr w:rsidR="00055731" w:rsidRPr="000C6A74" w14:paraId="3C6B53CB" w14:textId="77777777" w:rsidTr="00E402A0">
        <w:tc>
          <w:tcPr>
            <w:tcW w:w="4811" w:type="dxa"/>
          </w:tcPr>
          <w:p w14:paraId="5ED77EAA" w14:textId="44619382"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kern w:val="0"/>
                <w14:ligatures w14:val="none"/>
              </w:rPr>
              <w:t>LDOM</w:t>
            </w:r>
          </w:p>
        </w:tc>
        <w:tc>
          <w:tcPr>
            <w:tcW w:w="4811" w:type="dxa"/>
          </w:tcPr>
          <w:p w14:paraId="0C232C68" w14:textId="4EB5A74C" w:rsidR="00055731" w:rsidRPr="000C6A74" w:rsidRDefault="00AA1551"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kern w:val="0"/>
                <w14:ligatures w14:val="none"/>
              </w:rPr>
              <w:t>low dose oral minoxidil</w:t>
            </w:r>
          </w:p>
        </w:tc>
      </w:tr>
      <w:tr w:rsidR="00055731" w:rsidRPr="000C6A74" w14:paraId="2830FEF0" w14:textId="77777777" w:rsidTr="00E402A0">
        <w:tc>
          <w:tcPr>
            <w:tcW w:w="4811" w:type="dxa"/>
          </w:tcPr>
          <w:p w14:paraId="55B21781" w14:textId="6D0BC341"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kern w:val="0"/>
                <w14:ligatures w14:val="none"/>
              </w:rPr>
              <w:t>LLLT</w:t>
            </w:r>
          </w:p>
        </w:tc>
        <w:tc>
          <w:tcPr>
            <w:tcW w:w="4811" w:type="dxa"/>
          </w:tcPr>
          <w:p w14:paraId="2C3C8116" w14:textId="08A98A84" w:rsidR="00055731" w:rsidRPr="000C6A74" w:rsidRDefault="00AA1551"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kern w:val="0"/>
                <w14:ligatures w14:val="none"/>
              </w:rPr>
              <w:t>low-level laser therapy</w:t>
            </w:r>
          </w:p>
        </w:tc>
      </w:tr>
      <w:tr w:rsidR="00055731" w:rsidRPr="000C6A74" w14:paraId="6291E7F6" w14:textId="77777777" w:rsidTr="00E402A0">
        <w:tc>
          <w:tcPr>
            <w:tcW w:w="4811" w:type="dxa"/>
          </w:tcPr>
          <w:p w14:paraId="0A41BDF3" w14:textId="3E0DDF7D"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kern w:val="0"/>
                <w14:ligatures w14:val="none"/>
              </w:rPr>
              <w:t>Nd:YAG</w:t>
            </w:r>
          </w:p>
        </w:tc>
        <w:tc>
          <w:tcPr>
            <w:tcW w:w="4811" w:type="dxa"/>
          </w:tcPr>
          <w:p w14:paraId="1720DB83" w14:textId="2E6D9A3C" w:rsidR="00055731" w:rsidRPr="000C6A74" w:rsidRDefault="004A6E91"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kern w:val="0"/>
                <w14:ligatures w14:val="none"/>
              </w:rPr>
              <w:t>n</w:t>
            </w:r>
            <w:r w:rsidR="00AA1551" w:rsidRPr="000C6A74">
              <w:rPr>
                <w:rFonts w:ascii="Times New Roman" w:eastAsia="Times New Roman" w:hAnsi="Times New Roman" w:cs="Times New Roman"/>
                <w:kern w:val="0"/>
                <w14:ligatures w14:val="none"/>
              </w:rPr>
              <w:t>eodymium-doped Yttrium Aluminum Garnet</w:t>
            </w:r>
          </w:p>
        </w:tc>
      </w:tr>
      <w:tr w:rsidR="00055731" w:rsidRPr="000C6A74" w14:paraId="465991A8" w14:textId="77777777" w:rsidTr="00E402A0">
        <w:tc>
          <w:tcPr>
            <w:tcW w:w="4811" w:type="dxa"/>
          </w:tcPr>
          <w:p w14:paraId="61DED1FB" w14:textId="526E24C9"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kern w:val="0"/>
                <w14:ligatures w14:val="none"/>
              </w:rPr>
              <w:t>PCOS</w:t>
            </w:r>
          </w:p>
        </w:tc>
        <w:tc>
          <w:tcPr>
            <w:tcW w:w="4811" w:type="dxa"/>
          </w:tcPr>
          <w:p w14:paraId="3C2A85BE" w14:textId="2F0850C2" w:rsidR="00055731" w:rsidRPr="000C6A74" w:rsidRDefault="00D324A5"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kern w:val="0"/>
                <w14:ligatures w14:val="none"/>
              </w:rPr>
              <w:t>polycystisk ovariesyndrom</w:t>
            </w:r>
          </w:p>
        </w:tc>
      </w:tr>
      <w:tr w:rsidR="00055731" w:rsidRPr="000C6A74" w14:paraId="424506F7" w14:textId="77777777" w:rsidTr="00E402A0">
        <w:tc>
          <w:tcPr>
            <w:tcW w:w="4811" w:type="dxa"/>
          </w:tcPr>
          <w:p w14:paraId="5A285E35" w14:textId="1356E375"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kern w:val="0"/>
                <w14:ligatures w14:val="none"/>
              </w:rPr>
              <w:t>PRF</w:t>
            </w:r>
          </w:p>
        </w:tc>
        <w:tc>
          <w:tcPr>
            <w:tcW w:w="4811" w:type="dxa"/>
          </w:tcPr>
          <w:p w14:paraId="59B2FA9C" w14:textId="4B92F8A1" w:rsidR="00055731" w:rsidRPr="000C6A74" w:rsidRDefault="00D324A5"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kern w:val="0"/>
                <w14:ligatures w14:val="none"/>
              </w:rPr>
              <w:t>platelet-rich fibrin</w:t>
            </w:r>
          </w:p>
        </w:tc>
      </w:tr>
      <w:tr w:rsidR="00055731" w:rsidRPr="000C6A74" w14:paraId="7D6E0110" w14:textId="77777777" w:rsidTr="00E402A0">
        <w:tc>
          <w:tcPr>
            <w:tcW w:w="4811" w:type="dxa"/>
          </w:tcPr>
          <w:p w14:paraId="369F4DE8" w14:textId="36D1515C"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kern w:val="0"/>
                <w14:ligatures w14:val="none"/>
              </w:rPr>
              <w:t>PRP</w:t>
            </w:r>
          </w:p>
        </w:tc>
        <w:tc>
          <w:tcPr>
            <w:tcW w:w="4811" w:type="dxa"/>
          </w:tcPr>
          <w:p w14:paraId="187C8E5B" w14:textId="16CF89C1" w:rsidR="00055731" w:rsidRPr="000C6A74" w:rsidRDefault="00D324A5"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kern w:val="0"/>
                <w14:ligatures w14:val="none"/>
              </w:rPr>
              <w:t>platelet-rich plasma</w:t>
            </w:r>
          </w:p>
        </w:tc>
      </w:tr>
      <w:tr w:rsidR="00055731" w:rsidRPr="000C6A74" w14:paraId="6593F33D" w14:textId="77777777" w:rsidTr="00E402A0">
        <w:tc>
          <w:tcPr>
            <w:tcW w:w="4811" w:type="dxa"/>
          </w:tcPr>
          <w:p w14:paraId="432917AB" w14:textId="73F2ECC2"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kern w:val="0"/>
                <w14:ligatures w14:val="none"/>
              </w:rPr>
              <w:t>SHBG</w:t>
            </w:r>
          </w:p>
        </w:tc>
        <w:tc>
          <w:tcPr>
            <w:tcW w:w="4811" w:type="dxa"/>
          </w:tcPr>
          <w:p w14:paraId="1A7DC24E" w14:textId="6A12269C" w:rsidR="00055731" w:rsidRPr="000C6A74" w:rsidRDefault="00D324A5"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kern w:val="0"/>
                <w14:ligatures w14:val="none"/>
              </w:rPr>
              <w:t>sex hormone binding globulin</w:t>
            </w:r>
          </w:p>
        </w:tc>
      </w:tr>
      <w:tr w:rsidR="00055731" w:rsidRPr="000C6A74" w14:paraId="5F247429" w14:textId="77777777" w:rsidTr="00E402A0">
        <w:tc>
          <w:tcPr>
            <w:tcW w:w="4811" w:type="dxa"/>
          </w:tcPr>
          <w:p w14:paraId="7A1E9CA2" w14:textId="11157CF8" w:rsidR="00055731" w:rsidRPr="000C6A74" w:rsidRDefault="00055731" w:rsidP="003D31A0">
            <w:pPr>
              <w:spacing w:after="200"/>
              <w:rPr>
                <w:rFonts w:ascii="Times New Roman" w:eastAsia="Times New Roman" w:hAnsi="Times New Roman" w:cs="Times New Roman"/>
                <w:b/>
                <w:kern w:val="0"/>
                <w14:ligatures w14:val="none"/>
              </w:rPr>
            </w:pPr>
            <w:r w:rsidRPr="000C6A74">
              <w:rPr>
                <w:rFonts w:ascii="Times New Roman" w:eastAsia="Times New Roman" w:hAnsi="Times New Roman" w:cs="Times New Roman"/>
                <w:b/>
                <w:kern w:val="0"/>
                <w14:ligatures w14:val="none"/>
              </w:rPr>
              <w:t>VEGF</w:t>
            </w:r>
          </w:p>
        </w:tc>
        <w:tc>
          <w:tcPr>
            <w:tcW w:w="4811" w:type="dxa"/>
          </w:tcPr>
          <w:p w14:paraId="036BF1B6" w14:textId="68DB98E2" w:rsidR="00055731" w:rsidRPr="000C6A74" w:rsidRDefault="00D324A5" w:rsidP="003D31A0">
            <w:pPr>
              <w:spacing w:after="200"/>
              <w:rPr>
                <w:rFonts w:ascii="Times New Roman" w:eastAsia="Times New Roman" w:hAnsi="Times New Roman" w:cs="Times New Roman"/>
                <w:kern w:val="0"/>
                <w14:ligatures w14:val="none"/>
              </w:rPr>
            </w:pPr>
            <w:r w:rsidRPr="000C6A74">
              <w:rPr>
                <w:rFonts w:ascii="Times New Roman" w:eastAsia="Times New Roman" w:hAnsi="Times New Roman" w:cs="Times New Roman"/>
                <w:kern w:val="0"/>
                <w14:ligatures w14:val="none"/>
              </w:rPr>
              <w:t>vascular endothelial growth factor</w:t>
            </w:r>
          </w:p>
        </w:tc>
      </w:tr>
    </w:tbl>
    <w:p w14:paraId="3212F5B0" w14:textId="77777777" w:rsidR="00055731" w:rsidRPr="000C6A74" w:rsidRDefault="00055731" w:rsidP="003D31A0">
      <w:pPr>
        <w:spacing w:after="200"/>
        <w:rPr>
          <w:rFonts w:ascii="Times New Roman" w:eastAsia="Times New Roman" w:hAnsi="Times New Roman" w:cs="Times New Roman"/>
          <w:kern w:val="0"/>
          <w14:ligatures w14:val="none"/>
        </w:rPr>
      </w:pPr>
    </w:p>
    <w:p w14:paraId="52428A89" w14:textId="55E64166" w:rsidR="00383333" w:rsidRPr="000C6A74" w:rsidRDefault="003D31A0" w:rsidP="00653B61">
      <w:pPr>
        <w:rPr>
          <w:rFonts w:ascii="Times New Roman" w:hAnsi="Times New Roman" w:cs="Times New Roman"/>
          <w:color w:val="000000" w:themeColor="text1"/>
        </w:rPr>
      </w:pPr>
      <w:r w:rsidRPr="000C6A74">
        <w:rPr>
          <w:rFonts w:ascii="Times New Roman" w:hAnsi="Times New Roman" w:cs="Times New Roman"/>
          <w:color w:val="000000" w:themeColor="text1"/>
        </w:rPr>
        <w:br w:type="page"/>
      </w:r>
    </w:p>
    <w:p w14:paraId="28A7B2F6" w14:textId="3A6332B6" w:rsidR="00653B61" w:rsidRPr="000C6A74" w:rsidRDefault="005D3DDD" w:rsidP="00AB1174">
      <w:pPr>
        <w:pStyle w:val="Overskrift1"/>
        <w:numPr>
          <w:ilvl w:val="0"/>
          <w:numId w:val="11"/>
        </w:numPr>
        <w:rPr>
          <w:rFonts w:ascii="Times New Roman" w:hAnsi="Times New Roman" w:cs="Times New Roman"/>
          <w:color w:val="000000" w:themeColor="text1"/>
        </w:rPr>
      </w:pPr>
      <w:bookmarkStart w:id="1" w:name="_Toc220170474"/>
      <w:r w:rsidRPr="000C6A74">
        <w:rPr>
          <w:rFonts w:ascii="Times New Roman" w:hAnsi="Times New Roman" w:cs="Times New Roman"/>
          <w:color w:val="000000" w:themeColor="text1"/>
        </w:rPr>
        <w:lastRenderedPageBreak/>
        <w:t xml:space="preserve">Kommissorium for udarbejdelse af retningslinje for behandling af </w:t>
      </w:r>
      <w:r w:rsidR="007A71DF" w:rsidRPr="000C6A74">
        <w:rPr>
          <w:rFonts w:ascii="Times New Roman" w:hAnsi="Times New Roman" w:cs="Times New Roman"/>
          <w:color w:val="000000" w:themeColor="text1"/>
        </w:rPr>
        <w:t xml:space="preserve">androgen </w:t>
      </w:r>
      <w:r w:rsidR="00035FB9" w:rsidRPr="000C6A74">
        <w:rPr>
          <w:rFonts w:ascii="Times New Roman" w:hAnsi="Times New Roman" w:cs="Times New Roman"/>
          <w:color w:val="000000" w:themeColor="text1"/>
        </w:rPr>
        <w:t xml:space="preserve">alopeci </w:t>
      </w:r>
      <w:r w:rsidRPr="000C6A74">
        <w:rPr>
          <w:rFonts w:ascii="Times New Roman" w:hAnsi="Times New Roman" w:cs="Times New Roman"/>
          <w:color w:val="000000" w:themeColor="text1"/>
        </w:rPr>
        <w:t>(AGA) og female pattern hair loss (FPHL)</w:t>
      </w:r>
      <w:bookmarkEnd w:id="1"/>
    </w:p>
    <w:p w14:paraId="7EF7EF48" w14:textId="77777777" w:rsidR="005D3DDD" w:rsidRPr="000C6A74" w:rsidRDefault="005D3DDD" w:rsidP="005D3DDD">
      <w:pPr>
        <w:pStyle w:val="Listeafsnit"/>
        <w:rPr>
          <w:rFonts w:ascii="Times New Roman" w:hAnsi="Times New Roman" w:cs="Times New Roman"/>
          <w:color w:val="000000" w:themeColor="text1"/>
        </w:rPr>
      </w:pPr>
    </w:p>
    <w:p w14:paraId="12D4473E" w14:textId="77777777" w:rsidR="005D3DDD" w:rsidRPr="000C6A74" w:rsidRDefault="005D3DDD" w:rsidP="005D3DDD">
      <w:pPr>
        <w:pStyle w:val="Listeafsnit"/>
        <w:rPr>
          <w:rFonts w:ascii="Times New Roman" w:hAnsi="Times New Roman" w:cs="Times New Roman"/>
          <w:color w:val="000000" w:themeColor="text1"/>
        </w:rPr>
      </w:pPr>
      <w:r w:rsidRPr="000C6A74">
        <w:rPr>
          <w:rFonts w:ascii="Times New Roman" w:hAnsi="Times New Roman" w:cs="Times New Roman"/>
          <w:color w:val="000000" w:themeColor="text1"/>
        </w:rPr>
        <w:t>Specifikke formål:</w:t>
      </w:r>
    </w:p>
    <w:p w14:paraId="74BDC2DA" w14:textId="77777777" w:rsidR="005D3DDD" w:rsidRPr="000C6A74" w:rsidRDefault="005D3DDD" w:rsidP="005D3DDD">
      <w:pPr>
        <w:pStyle w:val="Listeafsnit"/>
        <w:rPr>
          <w:rFonts w:ascii="Times New Roman" w:hAnsi="Times New Roman" w:cs="Times New Roman"/>
          <w:color w:val="000000" w:themeColor="text1"/>
        </w:rPr>
      </w:pPr>
    </w:p>
    <w:p w14:paraId="2EE92147" w14:textId="7AD76B91" w:rsidR="005D3DDD" w:rsidRPr="000C6A74" w:rsidRDefault="005D3DDD" w:rsidP="00AB1174">
      <w:pPr>
        <w:pStyle w:val="Listeafsnit"/>
        <w:numPr>
          <w:ilvl w:val="0"/>
          <w:numId w:val="2"/>
        </w:numPr>
        <w:rPr>
          <w:rFonts w:ascii="Times New Roman" w:hAnsi="Times New Roman" w:cs="Times New Roman"/>
          <w:color w:val="000000" w:themeColor="text1"/>
        </w:rPr>
      </w:pPr>
      <w:r w:rsidRPr="000C6A74">
        <w:rPr>
          <w:rFonts w:ascii="Times New Roman" w:hAnsi="Times New Roman" w:cs="Times New Roman"/>
          <w:color w:val="000000" w:themeColor="text1"/>
        </w:rPr>
        <w:t>At udvalget udarbejder en retningslinje, herunder en behandlingsalgoritme, for behandling af AGA/FPHL med både lo</w:t>
      </w:r>
      <w:r w:rsidR="003C3F9A" w:rsidRPr="000C6A74">
        <w:rPr>
          <w:rFonts w:ascii="Times New Roman" w:hAnsi="Times New Roman" w:cs="Times New Roman"/>
          <w:color w:val="000000" w:themeColor="text1"/>
        </w:rPr>
        <w:t>kale og systemiske lægemidler.</w:t>
      </w:r>
    </w:p>
    <w:p w14:paraId="40AE72D7" w14:textId="77777777" w:rsidR="005D3DDD" w:rsidRPr="000C6A74" w:rsidRDefault="005D3DDD" w:rsidP="005D3DDD">
      <w:pPr>
        <w:pStyle w:val="Listeafsnit"/>
        <w:rPr>
          <w:rFonts w:ascii="Times New Roman" w:hAnsi="Times New Roman" w:cs="Times New Roman"/>
          <w:color w:val="000000" w:themeColor="text1"/>
        </w:rPr>
      </w:pPr>
    </w:p>
    <w:p w14:paraId="7F7877F8" w14:textId="4CB3406C" w:rsidR="005D3DDD" w:rsidRPr="000C6A74" w:rsidRDefault="005D3DDD" w:rsidP="00AB1174">
      <w:pPr>
        <w:pStyle w:val="Listeafsnit"/>
        <w:numPr>
          <w:ilvl w:val="0"/>
          <w:numId w:val="2"/>
        </w:numPr>
        <w:rPr>
          <w:rFonts w:ascii="Times New Roman" w:hAnsi="Times New Roman" w:cs="Times New Roman"/>
          <w:color w:val="000000" w:themeColor="text1"/>
        </w:rPr>
      </w:pPr>
      <w:r w:rsidRPr="000C6A74">
        <w:rPr>
          <w:rFonts w:ascii="Times New Roman" w:hAnsi="Times New Roman" w:cs="Times New Roman"/>
          <w:color w:val="000000" w:themeColor="text1"/>
        </w:rPr>
        <w:t>At det fremgår af denne retningslinje, hvilke krav der skal stilles angående sygdommens sværhedsgrad og kliniske præsentation, før behandling kan iværksætte</w:t>
      </w:r>
      <w:r w:rsidR="002F70F2" w:rsidRPr="000C6A74">
        <w:rPr>
          <w:rFonts w:ascii="Times New Roman" w:hAnsi="Times New Roman" w:cs="Times New Roman"/>
          <w:color w:val="000000" w:themeColor="text1"/>
        </w:rPr>
        <w:t>s samt i hvilket regi behandlingen skal foregå.</w:t>
      </w:r>
    </w:p>
    <w:p w14:paraId="4B9F6B71" w14:textId="77777777" w:rsidR="005D3DDD" w:rsidRPr="000C6A74" w:rsidRDefault="005D3DDD" w:rsidP="005D3DDD">
      <w:pPr>
        <w:pStyle w:val="Listeafsnit"/>
        <w:rPr>
          <w:rFonts w:ascii="Times New Roman" w:hAnsi="Times New Roman" w:cs="Times New Roman"/>
          <w:color w:val="000000" w:themeColor="text1"/>
        </w:rPr>
      </w:pPr>
    </w:p>
    <w:p w14:paraId="3DE99BC0" w14:textId="497654C6" w:rsidR="005D3DDD" w:rsidRPr="000C6A74" w:rsidRDefault="005D3DDD" w:rsidP="00AB1174">
      <w:pPr>
        <w:pStyle w:val="Listeafsnit"/>
        <w:numPr>
          <w:ilvl w:val="0"/>
          <w:numId w:val="2"/>
        </w:numPr>
        <w:rPr>
          <w:rFonts w:ascii="Times New Roman" w:hAnsi="Times New Roman" w:cs="Times New Roman"/>
          <w:color w:val="000000" w:themeColor="text1"/>
        </w:rPr>
      </w:pPr>
      <w:r w:rsidRPr="000C6A74">
        <w:rPr>
          <w:rFonts w:ascii="Times New Roman" w:hAnsi="Times New Roman" w:cs="Times New Roman"/>
          <w:color w:val="000000" w:themeColor="text1"/>
        </w:rPr>
        <w:t>At det fremgår af denne retningslinje, hvordan og hvornår effekten af behandling vurderes, og hvad der kvalificerer til fortsat behandling, henholdsvis ophør af behandling.</w:t>
      </w:r>
    </w:p>
    <w:p w14:paraId="4608FC73" w14:textId="77777777" w:rsidR="005D3DDD" w:rsidRPr="000C6A74" w:rsidRDefault="005D3DDD" w:rsidP="005D3DDD">
      <w:pPr>
        <w:pStyle w:val="Listeafsnit"/>
        <w:rPr>
          <w:rFonts w:ascii="Times New Roman" w:hAnsi="Times New Roman" w:cs="Times New Roman"/>
          <w:color w:val="000000" w:themeColor="text1"/>
        </w:rPr>
      </w:pPr>
    </w:p>
    <w:p w14:paraId="61C9B09A" w14:textId="33030C65" w:rsidR="005D3DDD" w:rsidRPr="000C6A74" w:rsidRDefault="005D3DDD" w:rsidP="00AB1174">
      <w:pPr>
        <w:pStyle w:val="Listeafsnit"/>
        <w:numPr>
          <w:ilvl w:val="0"/>
          <w:numId w:val="2"/>
        </w:numPr>
        <w:rPr>
          <w:rFonts w:ascii="Times New Roman" w:hAnsi="Times New Roman" w:cs="Times New Roman"/>
          <w:color w:val="000000" w:themeColor="text1"/>
        </w:rPr>
      </w:pPr>
      <w:r w:rsidRPr="000C6A74">
        <w:rPr>
          <w:rFonts w:ascii="Times New Roman" w:hAnsi="Times New Roman" w:cs="Times New Roman"/>
          <w:color w:val="000000" w:themeColor="text1"/>
        </w:rPr>
        <w:t>At internationale guidelines er inddraget.</w:t>
      </w:r>
    </w:p>
    <w:p w14:paraId="1188E235" w14:textId="77777777" w:rsidR="005D3DDD" w:rsidRPr="000C6A74" w:rsidRDefault="005D3DDD" w:rsidP="005D3DDD">
      <w:pPr>
        <w:pStyle w:val="Listeafsnit"/>
        <w:rPr>
          <w:rFonts w:ascii="Times New Roman" w:hAnsi="Times New Roman" w:cs="Times New Roman"/>
          <w:color w:val="000000" w:themeColor="text1"/>
        </w:rPr>
      </w:pPr>
    </w:p>
    <w:p w14:paraId="4B5AD210" w14:textId="5ED1EE94" w:rsidR="005D3DDD" w:rsidRPr="000C6A74" w:rsidRDefault="005D3DDD" w:rsidP="00AB1174">
      <w:pPr>
        <w:pStyle w:val="Listeafsnit"/>
        <w:numPr>
          <w:ilvl w:val="0"/>
          <w:numId w:val="2"/>
        </w:numPr>
        <w:rPr>
          <w:rFonts w:ascii="Times New Roman" w:hAnsi="Times New Roman" w:cs="Times New Roman"/>
          <w:color w:val="000000" w:themeColor="text1"/>
        </w:rPr>
      </w:pPr>
      <w:r w:rsidRPr="000C6A74">
        <w:rPr>
          <w:rFonts w:ascii="Times New Roman" w:hAnsi="Times New Roman" w:cs="Times New Roman"/>
          <w:color w:val="000000" w:themeColor="text1"/>
        </w:rPr>
        <w:t>At relevante monitorerings- og registreringsværktøjer er specificeret.</w:t>
      </w:r>
    </w:p>
    <w:p w14:paraId="76397C3D" w14:textId="77777777" w:rsidR="005D3DDD" w:rsidRPr="000C6A74" w:rsidRDefault="005D3DDD" w:rsidP="005D3DDD">
      <w:pPr>
        <w:pStyle w:val="Listeafsnit"/>
        <w:rPr>
          <w:rFonts w:ascii="Times New Roman" w:hAnsi="Times New Roman" w:cs="Times New Roman"/>
          <w:color w:val="000000" w:themeColor="text1"/>
        </w:rPr>
      </w:pPr>
    </w:p>
    <w:p w14:paraId="3122D69D" w14:textId="35C9C67C" w:rsidR="00BD59C1" w:rsidRPr="000C6A74" w:rsidRDefault="005D3DDD" w:rsidP="00AB1174">
      <w:pPr>
        <w:pStyle w:val="Listeafsnit"/>
        <w:numPr>
          <w:ilvl w:val="0"/>
          <w:numId w:val="2"/>
        </w:numPr>
        <w:rPr>
          <w:rFonts w:ascii="Times New Roman" w:hAnsi="Times New Roman" w:cs="Times New Roman"/>
          <w:color w:val="000000" w:themeColor="text1"/>
        </w:rPr>
      </w:pPr>
      <w:r w:rsidRPr="000C6A74">
        <w:rPr>
          <w:rFonts w:ascii="Times New Roman" w:hAnsi="Times New Roman" w:cs="Times New Roman"/>
          <w:color w:val="000000" w:themeColor="text1"/>
        </w:rPr>
        <w:t>At retningslinjen følger GRADE-skabelonen, som fremgår af DDS’ hjemmeside</w:t>
      </w:r>
      <w:r w:rsidR="00BD59C1" w:rsidRPr="000C6A74">
        <w:rPr>
          <w:rFonts w:ascii="Times New Roman" w:hAnsi="Times New Roman" w:cs="Times New Roman"/>
          <w:color w:val="000000" w:themeColor="text1"/>
        </w:rPr>
        <w:t>.</w:t>
      </w:r>
    </w:p>
    <w:p w14:paraId="64A24D7D" w14:textId="77777777" w:rsidR="00BD59C1" w:rsidRPr="000C6A74" w:rsidRDefault="00BD59C1" w:rsidP="00BD59C1">
      <w:pPr>
        <w:pStyle w:val="Listeafsnit"/>
        <w:rPr>
          <w:rFonts w:ascii="Times New Roman" w:hAnsi="Times New Roman" w:cs="Times New Roman"/>
          <w:color w:val="000000" w:themeColor="text1"/>
        </w:rPr>
      </w:pPr>
    </w:p>
    <w:p w14:paraId="0ABF36B4" w14:textId="0733257E" w:rsidR="00BD59C1" w:rsidRPr="000C6A74" w:rsidRDefault="00BD59C1" w:rsidP="00BD59C1">
      <w:pPr>
        <w:pStyle w:val="Listeafsnit"/>
        <w:ind w:left="1080"/>
        <w:rPr>
          <w:rFonts w:ascii="Times New Roman" w:hAnsi="Times New Roman" w:cs="Times New Roman"/>
          <w:color w:val="000000" w:themeColor="text1"/>
        </w:rPr>
      </w:pPr>
      <w:r w:rsidRPr="000C6A74">
        <w:rPr>
          <w:rFonts w:ascii="Times New Roman" w:hAnsi="Times New Roman" w:cs="Times New Roman"/>
          <w:color w:val="000000" w:themeColor="text1"/>
        </w:rPr>
        <w:t xml:space="preserve">/ Alopeciudvalget, </w:t>
      </w:r>
      <w:r w:rsidR="00222C35" w:rsidRPr="000C6A74">
        <w:rPr>
          <w:rFonts w:ascii="Times New Roman" w:hAnsi="Times New Roman" w:cs="Times New Roman"/>
          <w:color w:val="000000" w:themeColor="text1"/>
        </w:rPr>
        <w:t>januar</w:t>
      </w:r>
      <w:r w:rsidR="007B7455" w:rsidRPr="000C6A74">
        <w:rPr>
          <w:rFonts w:ascii="Times New Roman" w:hAnsi="Times New Roman" w:cs="Times New Roman"/>
          <w:color w:val="000000" w:themeColor="text1"/>
        </w:rPr>
        <w:t xml:space="preserve"> 2026</w:t>
      </w:r>
    </w:p>
    <w:p w14:paraId="40E4C064" w14:textId="77777777" w:rsidR="00BD59C1" w:rsidRPr="000C6A74" w:rsidRDefault="00BD59C1" w:rsidP="00BD59C1">
      <w:pPr>
        <w:rPr>
          <w:rFonts w:ascii="Times New Roman" w:hAnsi="Times New Roman" w:cs="Times New Roman"/>
          <w:color w:val="000000" w:themeColor="text1"/>
        </w:rPr>
      </w:pPr>
    </w:p>
    <w:p w14:paraId="36CD8EC5" w14:textId="77777777" w:rsidR="00BD59C1" w:rsidRPr="000C6A74" w:rsidRDefault="00BD59C1" w:rsidP="00BD59C1">
      <w:pPr>
        <w:rPr>
          <w:rFonts w:ascii="Times New Roman" w:hAnsi="Times New Roman" w:cs="Times New Roman"/>
          <w:color w:val="000000" w:themeColor="text1"/>
        </w:rPr>
      </w:pPr>
    </w:p>
    <w:p w14:paraId="5E746029" w14:textId="77777777" w:rsidR="005D3DDD" w:rsidRPr="000C6A74" w:rsidRDefault="005D3DDD" w:rsidP="005D3DDD">
      <w:pPr>
        <w:pStyle w:val="Listeafsnit"/>
        <w:rPr>
          <w:rFonts w:ascii="Times New Roman" w:hAnsi="Times New Roman" w:cs="Times New Roman"/>
          <w:color w:val="000000" w:themeColor="text1"/>
        </w:rPr>
      </w:pPr>
    </w:p>
    <w:p w14:paraId="14FD37E9" w14:textId="77777777" w:rsidR="002F70F2" w:rsidRPr="000C6A74" w:rsidRDefault="002F70F2" w:rsidP="005D3DDD">
      <w:pPr>
        <w:pStyle w:val="Listeafsnit"/>
        <w:rPr>
          <w:rFonts w:ascii="Times New Roman" w:hAnsi="Times New Roman" w:cs="Times New Roman"/>
          <w:color w:val="000000" w:themeColor="text1"/>
        </w:rPr>
      </w:pPr>
    </w:p>
    <w:p w14:paraId="0422D615" w14:textId="77777777" w:rsidR="002F70F2" w:rsidRPr="000C6A74" w:rsidRDefault="002F70F2" w:rsidP="005D3DDD">
      <w:pPr>
        <w:pStyle w:val="Listeafsnit"/>
        <w:rPr>
          <w:rFonts w:ascii="Times New Roman" w:hAnsi="Times New Roman" w:cs="Times New Roman"/>
          <w:color w:val="000000" w:themeColor="text1"/>
        </w:rPr>
      </w:pPr>
    </w:p>
    <w:p w14:paraId="6A6C6379" w14:textId="77777777" w:rsidR="002F70F2" w:rsidRPr="000C6A74" w:rsidRDefault="002F70F2" w:rsidP="005D3DDD">
      <w:pPr>
        <w:pStyle w:val="Listeafsnit"/>
        <w:rPr>
          <w:rFonts w:ascii="Times New Roman" w:hAnsi="Times New Roman" w:cs="Times New Roman"/>
          <w:color w:val="000000" w:themeColor="text1"/>
        </w:rPr>
      </w:pPr>
    </w:p>
    <w:p w14:paraId="008EA5E6" w14:textId="77777777" w:rsidR="002F70F2" w:rsidRPr="000C6A74" w:rsidRDefault="002F70F2" w:rsidP="005D3DDD">
      <w:pPr>
        <w:pStyle w:val="Listeafsnit"/>
        <w:rPr>
          <w:rFonts w:ascii="Times New Roman" w:hAnsi="Times New Roman" w:cs="Times New Roman"/>
          <w:color w:val="000000" w:themeColor="text1"/>
        </w:rPr>
      </w:pPr>
    </w:p>
    <w:p w14:paraId="532475F4" w14:textId="77777777" w:rsidR="002F70F2" w:rsidRPr="000C6A74" w:rsidRDefault="002F70F2" w:rsidP="005D3DDD">
      <w:pPr>
        <w:pStyle w:val="Listeafsnit"/>
        <w:rPr>
          <w:rFonts w:ascii="Times New Roman" w:hAnsi="Times New Roman" w:cs="Times New Roman"/>
          <w:color w:val="000000" w:themeColor="text1"/>
        </w:rPr>
      </w:pPr>
    </w:p>
    <w:p w14:paraId="50B8495F" w14:textId="77777777" w:rsidR="002F70F2" w:rsidRPr="000C6A74" w:rsidRDefault="002F70F2" w:rsidP="005D3DDD">
      <w:pPr>
        <w:pStyle w:val="Listeafsnit"/>
        <w:rPr>
          <w:rFonts w:ascii="Times New Roman" w:hAnsi="Times New Roman" w:cs="Times New Roman"/>
          <w:color w:val="000000" w:themeColor="text1"/>
        </w:rPr>
      </w:pPr>
    </w:p>
    <w:p w14:paraId="5D392F79" w14:textId="77777777" w:rsidR="002F70F2" w:rsidRPr="000C6A74" w:rsidRDefault="002F70F2" w:rsidP="005D3DDD">
      <w:pPr>
        <w:pStyle w:val="Listeafsnit"/>
        <w:rPr>
          <w:rFonts w:ascii="Times New Roman" w:hAnsi="Times New Roman" w:cs="Times New Roman"/>
          <w:color w:val="000000" w:themeColor="text1"/>
        </w:rPr>
      </w:pPr>
    </w:p>
    <w:p w14:paraId="096FB7F9" w14:textId="77777777" w:rsidR="002F70F2" w:rsidRPr="000C6A74" w:rsidRDefault="002F70F2" w:rsidP="005D3DDD">
      <w:pPr>
        <w:pStyle w:val="Listeafsnit"/>
        <w:rPr>
          <w:rFonts w:ascii="Times New Roman" w:hAnsi="Times New Roman" w:cs="Times New Roman"/>
          <w:color w:val="000000" w:themeColor="text1"/>
        </w:rPr>
      </w:pPr>
    </w:p>
    <w:p w14:paraId="5768486C" w14:textId="77777777" w:rsidR="002F70F2" w:rsidRPr="000C6A74" w:rsidRDefault="002F70F2" w:rsidP="005D3DDD">
      <w:pPr>
        <w:pStyle w:val="Listeafsnit"/>
        <w:rPr>
          <w:rFonts w:ascii="Times New Roman" w:hAnsi="Times New Roman" w:cs="Times New Roman"/>
          <w:color w:val="000000" w:themeColor="text1"/>
        </w:rPr>
      </w:pPr>
    </w:p>
    <w:p w14:paraId="1BFA208F" w14:textId="77777777" w:rsidR="002F70F2" w:rsidRPr="000C6A74" w:rsidRDefault="002F70F2" w:rsidP="005D3DDD">
      <w:pPr>
        <w:pStyle w:val="Listeafsnit"/>
        <w:rPr>
          <w:rFonts w:ascii="Times New Roman" w:hAnsi="Times New Roman" w:cs="Times New Roman"/>
          <w:color w:val="000000" w:themeColor="text1"/>
        </w:rPr>
      </w:pPr>
    </w:p>
    <w:p w14:paraId="07A8CD11" w14:textId="77777777" w:rsidR="002F70F2" w:rsidRPr="000C6A74" w:rsidRDefault="002F70F2" w:rsidP="005D3DDD">
      <w:pPr>
        <w:pStyle w:val="Listeafsnit"/>
        <w:rPr>
          <w:rFonts w:ascii="Times New Roman" w:hAnsi="Times New Roman" w:cs="Times New Roman"/>
          <w:color w:val="000000" w:themeColor="text1"/>
        </w:rPr>
      </w:pPr>
    </w:p>
    <w:p w14:paraId="4A9ADCF1" w14:textId="77777777" w:rsidR="002F70F2" w:rsidRPr="000C6A74" w:rsidRDefault="002F70F2" w:rsidP="005D3DDD">
      <w:pPr>
        <w:pStyle w:val="Listeafsnit"/>
        <w:rPr>
          <w:rFonts w:ascii="Times New Roman" w:hAnsi="Times New Roman" w:cs="Times New Roman"/>
          <w:color w:val="000000" w:themeColor="text1"/>
        </w:rPr>
      </w:pPr>
    </w:p>
    <w:p w14:paraId="4BDA4D47" w14:textId="77777777" w:rsidR="002F70F2" w:rsidRPr="000C6A74" w:rsidRDefault="002F70F2" w:rsidP="005D3DDD">
      <w:pPr>
        <w:pStyle w:val="Listeafsnit"/>
        <w:rPr>
          <w:rFonts w:ascii="Times New Roman" w:hAnsi="Times New Roman" w:cs="Times New Roman"/>
          <w:color w:val="000000" w:themeColor="text1"/>
        </w:rPr>
      </w:pPr>
    </w:p>
    <w:p w14:paraId="1AB1BF94" w14:textId="77777777" w:rsidR="002F70F2" w:rsidRPr="000C6A74" w:rsidRDefault="002F70F2" w:rsidP="005D3DDD">
      <w:pPr>
        <w:pStyle w:val="Listeafsnit"/>
        <w:rPr>
          <w:rFonts w:ascii="Times New Roman" w:hAnsi="Times New Roman" w:cs="Times New Roman"/>
          <w:color w:val="000000" w:themeColor="text1"/>
        </w:rPr>
      </w:pPr>
    </w:p>
    <w:p w14:paraId="57A52E92" w14:textId="77777777" w:rsidR="002F70F2" w:rsidRPr="000C6A74" w:rsidRDefault="002F70F2" w:rsidP="005D3DDD">
      <w:pPr>
        <w:pStyle w:val="Listeafsnit"/>
        <w:rPr>
          <w:rFonts w:ascii="Times New Roman" w:hAnsi="Times New Roman" w:cs="Times New Roman"/>
          <w:color w:val="000000" w:themeColor="text1"/>
        </w:rPr>
      </w:pPr>
    </w:p>
    <w:p w14:paraId="34657588" w14:textId="77777777" w:rsidR="002F70F2" w:rsidRPr="000C6A74" w:rsidRDefault="002F70F2" w:rsidP="005D3DDD">
      <w:pPr>
        <w:pStyle w:val="Listeafsnit"/>
        <w:rPr>
          <w:rFonts w:ascii="Times New Roman" w:hAnsi="Times New Roman" w:cs="Times New Roman"/>
          <w:color w:val="000000" w:themeColor="text1"/>
        </w:rPr>
      </w:pPr>
    </w:p>
    <w:p w14:paraId="399B9E14" w14:textId="77777777" w:rsidR="002F70F2" w:rsidRPr="000C6A74" w:rsidRDefault="002F70F2" w:rsidP="005D3DDD">
      <w:pPr>
        <w:pStyle w:val="Listeafsnit"/>
        <w:rPr>
          <w:rFonts w:ascii="Times New Roman" w:hAnsi="Times New Roman" w:cs="Times New Roman"/>
          <w:color w:val="000000" w:themeColor="text1"/>
        </w:rPr>
      </w:pPr>
    </w:p>
    <w:p w14:paraId="4A2B8880" w14:textId="77777777" w:rsidR="002F70F2" w:rsidRPr="000C6A74" w:rsidRDefault="002F70F2" w:rsidP="005D3DDD">
      <w:pPr>
        <w:pStyle w:val="Listeafsnit"/>
        <w:rPr>
          <w:rFonts w:ascii="Times New Roman" w:hAnsi="Times New Roman" w:cs="Times New Roman"/>
          <w:color w:val="000000" w:themeColor="text1"/>
        </w:rPr>
      </w:pPr>
    </w:p>
    <w:p w14:paraId="17A017CC" w14:textId="77777777" w:rsidR="002F70F2" w:rsidRPr="000C6A74" w:rsidRDefault="002F70F2" w:rsidP="005D3DDD">
      <w:pPr>
        <w:pStyle w:val="Listeafsnit"/>
        <w:rPr>
          <w:rFonts w:ascii="Times New Roman" w:hAnsi="Times New Roman" w:cs="Times New Roman"/>
          <w:color w:val="000000" w:themeColor="text1"/>
        </w:rPr>
      </w:pPr>
    </w:p>
    <w:p w14:paraId="4FC5E9A2" w14:textId="76B1331F" w:rsidR="002F70F2" w:rsidRPr="000C6A74" w:rsidRDefault="002F70F2" w:rsidP="00AB1174">
      <w:pPr>
        <w:pStyle w:val="Overskrift1"/>
        <w:numPr>
          <w:ilvl w:val="0"/>
          <w:numId w:val="11"/>
        </w:numPr>
        <w:rPr>
          <w:rFonts w:ascii="Times New Roman" w:hAnsi="Times New Roman" w:cs="Times New Roman"/>
          <w:color w:val="000000" w:themeColor="text1"/>
        </w:rPr>
      </w:pPr>
      <w:bookmarkStart w:id="2" w:name="_Toc220170475"/>
      <w:r w:rsidRPr="000C6A74">
        <w:rPr>
          <w:rFonts w:ascii="Times New Roman" w:hAnsi="Times New Roman" w:cs="Times New Roman"/>
          <w:color w:val="000000" w:themeColor="text1"/>
        </w:rPr>
        <w:lastRenderedPageBreak/>
        <w:t>Introduktion</w:t>
      </w:r>
      <w:bookmarkEnd w:id="2"/>
    </w:p>
    <w:p w14:paraId="443265F5" w14:textId="77777777" w:rsidR="002F70F2" w:rsidRPr="000C6A74" w:rsidRDefault="002F70F2" w:rsidP="005D3DDD">
      <w:pPr>
        <w:pStyle w:val="Listeafsnit"/>
        <w:rPr>
          <w:rFonts w:ascii="Times New Roman" w:hAnsi="Times New Roman" w:cs="Times New Roman"/>
          <w:color w:val="000000" w:themeColor="text1"/>
        </w:rPr>
      </w:pPr>
    </w:p>
    <w:p w14:paraId="504498EB" w14:textId="5A93A0D7" w:rsidR="002F70F2" w:rsidRPr="000C6A74" w:rsidRDefault="004D46C2" w:rsidP="00740E4A">
      <w:pPr>
        <w:rPr>
          <w:rFonts w:ascii="Times New Roman" w:hAnsi="Times New Roman" w:cs="Times New Roman"/>
          <w:color w:val="000000" w:themeColor="text1"/>
        </w:rPr>
      </w:pPr>
      <w:r w:rsidRPr="000C6A74">
        <w:rPr>
          <w:rFonts w:ascii="Times New Roman" w:hAnsi="Times New Roman" w:cs="Times New Roman"/>
          <w:color w:val="000000" w:themeColor="text1"/>
        </w:rPr>
        <w:t>AGA</w:t>
      </w:r>
      <w:r w:rsidR="006F7B12" w:rsidRPr="000C6A74">
        <w:rPr>
          <w:rFonts w:ascii="Times New Roman" w:hAnsi="Times New Roman" w:cs="Times New Roman"/>
          <w:color w:val="000000" w:themeColor="text1"/>
        </w:rPr>
        <w:t xml:space="preserve"> og </w:t>
      </w:r>
      <w:r w:rsidRPr="000C6A74">
        <w:rPr>
          <w:rFonts w:ascii="Times New Roman" w:hAnsi="Times New Roman" w:cs="Times New Roman"/>
          <w:color w:val="000000" w:themeColor="text1"/>
        </w:rPr>
        <w:t>FPHL</w:t>
      </w:r>
      <w:r w:rsidR="006F7B12" w:rsidRPr="000C6A74">
        <w:rPr>
          <w:rFonts w:ascii="Times New Roman" w:hAnsi="Times New Roman" w:cs="Times New Roman"/>
          <w:color w:val="000000" w:themeColor="text1"/>
        </w:rPr>
        <w:t xml:space="preserve"> er hyppige tilstande, som</w:t>
      </w:r>
      <w:r w:rsidR="00A57746" w:rsidRPr="000C6A74">
        <w:rPr>
          <w:rFonts w:ascii="Times New Roman" w:hAnsi="Times New Roman" w:cs="Times New Roman"/>
          <w:color w:val="000000" w:themeColor="text1"/>
        </w:rPr>
        <w:t xml:space="preserve"> </w:t>
      </w:r>
      <w:r w:rsidR="006F7B12" w:rsidRPr="000C6A74">
        <w:rPr>
          <w:rFonts w:ascii="Times New Roman" w:hAnsi="Times New Roman" w:cs="Times New Roman"/>
          <w:color w:val="000000" w:themeColor="text1"/>
        </w:rPr>
        <w:t xml:space="preserve">kan opfattes som </w:t>
      </w:r>
      <w:r w:rsidR="00EA6D0C" w:rsidRPr="000C6A74">
        <w:rPr>
          <w:rFonts w:ascii="Times New Roman" w:hAnsi="Times New Roman" w:cs="Times New Roman"/>
          <w:color w:val="000000" w:themeColor="text1"/>
        </w:rPr>
        <w:t>normalfysiologiske</w:t>
      </w:r>
      <w:r w:rsidR="006F7B12" w:rsidRPr="000C6A74">
        <w:rPr>
          <w:rFonts w:ascii="Times New Roman" w:hAnsi="Times New Roman" w:cs="Times New Roman"/>
          <w:color w:val="000000" w:themeColor="text1"/>
        </w:rPr>
        <w:t>. Spørgsmålet er derfor, i hvilket omfang de bør behandles. For mange patienter er tilstanden</w:t>
      </w:r>
      <w:r w:rsidR="00A57746" w:rsidRPr="000C6A74">
        <w:rPr>
          <w:rFonts w:ascii="Times New Roman" w:hAnsi="Times New Roman" w:cs="Times New Roman"/>
          <w:color w:val="000000" w:themeColor="text1"/>
        </w:rPr>
        <w:t>e</w:t>
      </w:r>
      <w:r w:rsidR="006F7B12" w:rsidRPr="000C6A74">
        <w:rPr>
          <w:rFonts w:ascii="Times New Roman" w:hAnsi="Times New Roman" w:cs="Times New Roman"/>
          <w:color w:val="000000" w:themeColor="text1"/>
        </w:rPr>
        <w:t xml:space="preserve"> dog forbundet med betydelig psykosocial belastning, og der findes veldokumenterede behandlinger, som kan være relevante at tilbyde. Området er præget af stor variation i behandlingspraksis, og selvom der findes internationale guidelines, er de </w:t>
      </w:r>
      <w:r w:rsidR="00E8534E" w:rsidRPr="000C6A74">
        <w:rPr>
          <w:rFonts w:ascii="Times New Roman" w:hAnsi="Times New Roman" w:cs="Times New Roman"/>
          <w:color w:val="000000" w:themeColor="text1"/>
        </w:rPr>
        <w:t>ikke ensartede</w:t>
      </w:r>
      <w:r w:rsidR="006F7B12" w:rsidRPr="000C6A74">
        <w:rPr>
          <w:rFonts w:ascii="Times New Roman" w:hAnsi="Times New Roman" w:cs="Times New Roman"/>
          <w:color w:val="000000" w:themeColor="text1"/>
        </w:rPr>
        <w:t xml:space="preserve"> og ikke nødvendigvis dækkende for danske forhold.</w:t>
      </w:r>
      <w:r w:rsidR="002F70F2" w:rsidRPr="000C6A74">
        <w:rPr>
          <w:rFonts w:ascii="Times New Roman" w:hAnsi="Times New Roman" w:cs="Times New Roman"/>
          <w:color w:val="000000" w:themeColor="text1"/>
        </w:rPr>
        <w:t xml:space="preserve"> Denne retningslinje er den første </w:t>
      </w:r>
      <w:r w:rsidR="00E8534E" w:rsidRPr="000C6A74">
        <w:rPr>
          <w:rFonts w:ascii="Times New Roman" w:hAnsi="Times New Roman" w:cs="Times New Roman"/>
          <w:color w:val="000000" w:themeColor="text1"/>
        </w:rPr>
        <w:t xml:space="preserve">nationale </w:t>
      </w:r>
      <w:r w:rsidR="002F70F2" w:rsidRPr="000C6A74">
        <w:rPr>
          <w:rFonts w:ascii="Times New Roman" w:hAnsi="Times New Roman" w:cs="Times New Roman"/>
          <w:color w:val="000000" w:themeColor="text1"/>
        </w:rPr>
        <w:t>danske udgave. Retningslinjen forventes revideret i takt med</w:t>
      </w:r>
      <w:r w:rsidR="00CA0621" w:rsidRPr="000C6A74">
        <w:rPr>
          <w:rFonts w:ascii="Times New Roman" w:hAnsi="Times New Roman" w:cs="Times New Roman"/>
          <w:color w:val="000000" w:themeColor="text1"/>
        </w:rPr>
        <w:t>,</w:t>
      </w:r>
      <w:r w:rsidR="002F70F2" w:rsidRPr="000C6A74">
        <w:rPr>
          <w:rFonts w:ascii="Times New Roman" w:hAnsi="Times New Roman" w:cs="Times New Roman"/>
          <w:color w:val="000000" w:themeColor="text1"/>
        </w:rPr>
        <w:t xml:space="preserve"> at der kommer ny</w:t>
      </w:r>
      <w:r w:rsidR="00EC5F19" w:rsidRPr="000C6A74">
        <w:rPr>
          <w:rFonts w:ascii="Times New Roman" w:hAnsi="Times New Roman" w:cs="Times New Roman"/>
          <w:color w:val="000000" w:themeColor="text1"/>
        </w:rPr>
        <w:t>e</w:t>
      </w:r>
      <w:r w:rsidR="002F70F2" w:rsidRPr="000C6A74">
        <w:rPr>
          <w:rFonts w:ascii="Times New Roman" w:hAnsi="Times New Roman" w:cs="Times New Roman"/>
          <w:color w:val="000000" w:themeColor="text1"/>
        </w:rPr>
        <w:t xml:space="preserve"> data om aktuelle og kommende behandlingsmodaliteter.</w:t>
      </w:r>
    </w:p>
    <w:p w14:paraId="0371A46C" w14:textId="39BD7763" w:rsidR="00A57746" w:rsidRPr="000C6A74" w:rsidRDefault="00A57746">
      <w:pPr>
        <w:rPr>
          <w:rFonts w:ascii="Times New Roman" w:hAnsi="Times New Roman" w:cs="Times New Roman"/>
          <w:color w:val="000000" w:themeColor="text1"/>
        </w:rPr>
      </w:pPr>
      <w:r w:rsidRPr="000C6A74">
        <w:rPr>
          <w:rFonts w:ascii="Times New Roman" w:hAnsi="Times New Roman" w:cs="Times New Roman"/>
          <w:color w:val="000000" w:themeColor="text1"/>
        </w:rPr>
        <w:br w:type="page"/>
      </w:r>
    </w:p>
    <w:p w14:paraId="3499D4A0" w14:textId="6695635F" w:rsidR="00A57746" w:rsidRPr="000C6A74" w:rsidRDefault="00A57746" w:rsidP="00AB1174">
      <w:pPr>
        <w:pStyle w:val="Overskrift1"/>
        <w:numPr>
          <w:ilvl w:val="0"/>
          <w:numId w:val="11"/>
        </w:numPr>
        <w:rPr>
          <w:rFonts w:ascii="Times New Roman" w:hAnsi="Times New Roman" w:cs="Times New Roman"/>
          <w:color w:val="000000" w:themeColor="text1"/>
        </w:rPr>
      </w:pPr>
      <w:bookmarkStart w:id="3" w:name="_Toc220170476"/>
      <w:r w:rsidRPr="000C6A74">
        <w:rPr>
          <w:rFonts w:ascii="Times New Roman" w:hAnsi="Times New Roman" w:cs="Times New Roman"/>
          <w:color w:val="000000" w:themeColor="text1"/>
        </w:rPr>
        <w:lastRenderedPageBreak/>
        <w:t>Baggrund</w:t>
      </w:r>
      <w:bookmarkEnd w:id="3"/>
    </w:p>
    <w:p w14:paraId="4B846BB0" w14:textId="77E93A29" w:rsidR="00A57746" w:rsidRPr="000C6A74" w:rsidRDefault="00C3300A" w:rsidP="00A57746">
      <w:pPr>
        <w:pStyle w:val="NormalWeb"/>
        <w:rPr>
          <w:color w:val="000000" w:themeColor="text1"/>
        </w:rPr>
      </w:pPr>
      <w:r w:rsidRPr="000C6A74">
        <w:rPr>
          <w:color w:val="000000" w:themeColor="text1"/>
        </w:rPr>
        <w:t>AGA</w:t>
      </w:r>
      <w:r w:rsidR="00A57746" w:rsidRPr="000C6A74">
        <w:rPr>
          <w:color w:val="000000" w:themeColor="text1"/>
        </w:rPr>
        <w:t xml:space="preserve"> og </w:t>
      </w:r>
      <w:r w:rsidRPr="000C6A74">
        <w:rPr>
          <w:color w:val="000000" w:themeColor="text1"/>
        </w:rPr>
        <w:t>FPHL</w:t>
      </w:r>
      <w:r w:rsidR="00A57746" w:rsidRPr="000C6A74">
        <w:rPr>
          <w:color w:val="000000" w:themeColor="text1"/>
        </w:rPr>
        <w:t xml:space="preserve"> er de hyppigste former for hårtab og klassificeres som non-cikatricielle alopecier. Prævalensen varierer globalt afhængigt af etnicitet og alder. Hos kaukasiske mænd ses AGA hos omkring 30% i 30-års alderen, 50% i 50-års alderen og op mod 80% i 70-års alderen (1,2). Hos kvinder er prævalensen lavere, men </w:t>
      </w:r>
      <w:r w:rsidR="00D41EE2" w:rsidRPr="000C6A74">
        <w:rPr>
          <w:color w:val="000000" w:themeColor="text1"/>
        </w:rPr>
        <w:t>mellem</w:t>
      </w:r>
      <w:r w:rsidR="00A57746" w:rsidRPr="000C6A74">
        <w:rPr>
          <w:color w:val="000000" w:themeColor="text1"/>
        </w:rPr>
        <w:t xml:space="preserve"> </w:t>
      </w:r>
      <w:r w:rsidR="00D41EE2" w:rsidRPr="000C6A74">
        <w:rPr>
          <w:color w:val="000000" w:themeColor="text1"/>
        </w:rPr>
        <w:t>25</w:t>
      </w:r>
      <w:r w:rsidR="002A351E" w:rsidRPr="000C6A74">
        <w:rPr>
          <w:color w:val="000000" w:themeColor="text1"/>
        </w:rPr>
        <w:t>-</w:t>
      </w:r>
      <w:r w:rsidR="00A57746" w:rsidRPr="000C6A74">
        <w:rPr>
          <w:color w:val="000000" w:themeColor="text1"/>
        </w:rPr>
        <w:t>50% af kvinder over 70 år har klinisk betydende FPHL (3,4).</w:t>
      </w:r>
    </w:p>
    <w:p w14:paraId="32241F4C" w14:textId="7F5354AA" w:rsidR="00A57746" w:rsidRPr="000C6A74" w:rsidRDefault="00A57746" w:rsidP="00A57746">
      <w:pPr>
        <w:pStyle w:val="NormalWeb"/>
        <w:rPr>
          <w:color w:val="000000" w:themeColor="text1"/>
        </w:rPr>
      </w:pPr>
      <w:r w:rsidRPr="000C6A74">
        <w:rPr>
          <w:color w:val="000000" w:themeColor="text1"/>
        </w:rPr>
        <w:t>AGA er karakteriseret ved progressivt hårtab i et typisk mønster: recession af tindinger og vertex hos mænd, mens FPHL typisk viser diffus udtyndi</w:t>
      </w:r>
      <w:r w:rsidR="002A351E" w:rsidRPr="000C6A74">
        <w:rPr>
          <w:color w:val="000000" w:themeColor="text1"/>
        </w:rPr>
        <w:t xml:space="preserve">ng over issen med bevaret </w:t>
      </w:r>
      <w:r w:rsidRPr="000C6A74">
        <w:rPr>
          <w:color w:val="000000" w:themeColor="text1"/>
        </w:rPr>
        <w:t>hårgrænse (5). Sygdommen</w:t>
      </w:r>
      <w:r w:rsidR="005518F1" w:rsidRPr="000C6A74">
        <w:rPr>
          <w:color w:val="000000" w:themeColor="text1"/>
        </w:rPr>
        <w:t>e</w:t>
      </w:r>
      <w:r w:rsidRPr="000C6A74">
        <w:rPr>
          <w:color w:val="000000" w:themeColor="text1"/>
        </w:rPr>
        <w:t xml:space="preserve"> debuterer ofte i pubertet eller tidlig voksenalder hos mænd, mens den hos kvinder oftest manifesterer sig postmenopausalt, men kan begynde allerede i 20-30-års alderen (</w:t>
      </w:r>
      <w:r w:rsidR="004115E1" w:rsidRPr="000C6A74">
        <w:rPr>
          <w:color w:val="000000" w:themeColor="text1"/>
        </w:rPr>
        <w:t>6</w:t>
      </w:r>
      <w:r w:rsidRPr="000C6A74">
        <w:rPr>
          <w:color w:val="000000" w:themeColor="text1"/>
        </w:rPr>
        <w:t>).</w:t>
      </w:r>
    </w:p>
    <w:p w14:paraId="2ED170B7" w14:textId="022097B7" w:rsidR="00A57746" w:rsidRPr="000C6A74" w:rsidRDefault="00A57746" w:rsidP="00A57746">
      <w:pPr>
        <w:pStyle w:val="NormalWeb"/>
        <w:rPr>
          <w:color w:val="000000" w:themeColor="text1"/>
        </w:rPr>
      </w:pPr>
      <w:r w:rsidRPr="000C6A74">
        <w:rPr>
          <w:color w:val="000000" w:themeColor="text1"/>
        </w:rPr>
        <w:t>Patogenesen involverer en genetisk betinget følsomhed over for dihydrotestosteron (DHT), som via androgenreceptorer i hårfolliklen forkorter den anagene fase og medfører follikulær miniaturisering. Dette resulterer i gradvist tyndere og kortere hårstrå, indtil folliklerne producerer vellushår frem for terminalhår (</w:t>
      </w:r>
      <w:r w:rsidR="004115E1" w:rsidRPr="000C6A74">
        <w:rPr>
          <w:color w:val="000000" w:themeColor="text1"/>
        </w:rPr>
        <w:t>7</w:t>
      </w:r>
      <w:r w:rsidRPr="000C6A74">
        <w:rPr>
          <w:color w:val="000000" w:themeColor="text1"/>
        </w:rPr>
        <w:t>,</w:t>
      </w:r>
      <w:r w:rsidR="004115E1" w:rsidRPr="000C6A74">
        <w:rPr>
          <w:color w:val="000000" w:themeColor="text1"/>
        </w:rPr>
        <w:t>8</w:t>
      </w:r>
      <w:r w:rsidRPr="000C6A74">
        <w:rPr>
          <w:color w:val="000000" w:themeColor="text1"/>
        </w:rPr>
        <w:t>). Hårfolliklen destrueres ikke, hvilket teoretisk muliggør genvækst, hvis den hormonelle påvirkning kan hæmmes.</w:t>
      </w:r>
    </w:p>
    <w:p w14:paraId="33DDE89C" w14:textId="10030404" w:rsidR="00A57746" w:rsidRPr="000C6A74" w:rsidRDefault="00A57746" w:rsidP="00A57746">
      <w:pPr>
        <w:pStyle w:val="NormalWeb"/>
        <w:rPr>
          <w:color w:val="000000" w:themeColor="text1"/>
        </w:rPr>
      </w:pPr>
      <w:r w:rsidRPr="000C6A74">
        <w:rPr>
          <w:color w:val="000000" w:themeColor="text1"/>
        </w:rPr>
        <w:t xml:space="preserve">Der er ingen kendt association mellem AGA/FPHL og systemiske autoimmune sygdomme, men der findes data, der peger på øget risiko for </w:t>
      </w:r>
      <w:r w:rsidR="004644A3" w:rsidRPr="000C6A74">
        <w:rPr>
          <w:color w:val="000000" w:themeColor="text1"/>
        </w:rPr>
        <w:t xml:space="preserve">at udvikle </w:t>
      </w:r>
      <w:r w:rsidRPr="000C6A74">
        <w:rPr>
          <w:color w:val="000000" w:themeColor="text1"/>
        </w:rPr>
        <w:t>metabolisk syndrom, hypertension</w:t>
      </w:r>
      <w:r w:rsidR="004644A3" w:rsidRPr="000C6A74">
        <w:rPr>
          <w:color w:val="000000" w:themeColor="text1"/>
        </w:rPr>
        <w:t>,</w:t>
      </w:r>
      <w:r w:rsidRPr="000C6A74">
        <w:rPr>
          <w:color w:val="000000" w:themeColor="text1"/>
        </w:rPr>
        <w:t xml:space="preserve"> koronar hjertesygdom </w:t>
      </w:r>
      <w:r w:rsidR="004644A3" w:rsidRPr="000C6A74">
        <w:rPr>
          <w:color w:val="000000" w:themeColor="text1"/>
        </w:rPr>
        <w:t xml:space="preserve">samt aggressiv prostata cancer </w:t>
      </w:r>
      <w:r w:rsidRPr="000C6A74">
        <w:rPr>
          <w:color w:val="000000" w:themeColor="text1"/>
        </w:rPr>
        <w:t>hos mænd med tidligt debuterende AGA (</w:t>
      </w:r>
      <w:r w:rsidR="004115E1" w:rsidRPr="000C6A74">
        <w:rPr>
          <w:color w:val="000000" w:themeColor="text1"/>
        </w:rPr>
        <w:t>9</w:t>
      </w:r>
      <w:r w:rsidRPr="000C6A74">
        <w:rPr>
          <w:color w:val="000000" w:themeColor="text1"/>
        </w:rPr>
        <w:t>,</w:t>
      </w:r>
      <w:r w:rsidR="004115E1" w:rsidRPr="000C6A74">
        <w:rPr>
          <w:color w:val="000000" w:themeColor="text1"/>
        </w:rPr>
        <w:t>10</w:t>
      </w:r>
      <w:r w:rsidRPr="000C6A74">
        <w:rPr>
          <w:color w:val="000000" w:themeColor="text1"/>
        </w:rPr>
        <w:t>). Hos kvinder</w:t>
      </w:r>
      <w:r w:rsidR="004644A3" w:rsidRPr="000C6A74">
        <w:rPr>
          <w:color w:val="000000" w:themeColor="text1"/>
        </w:rPr>
        <w:t xml:space="preserve"> med FPHL</w:t>
      </w:r>
      <w:r w:rsidRPr="000C6A74">
        <w:rPr>
          <w:color w:val="000000" w:themeColor="text1"/>
        </w:rPr>
        <w:t xml:space="preserve"> er der beskrevet sammenhæng med polycystisk ovariesyndrom (PCOS) og insulinresistens (</w:t>
      </w:r>
      <w:r w:rsidR="004115E1" w:rsidRPr="000C6A74">
        <w:rPr>
          <w:color w:val="000000" w:themeColor="text1"/>
        </w:rPr>
        <w:t>11</w:t>
      </w:r>
      <w:r w:rsidRPr="000C6A74">
        <w:rPr>
          <w:color w:val="000000" w:themeColor="text1"/>
        </w:rPr>
        <w:t>).</w:t>
      </w:r>
    </w:p>
    <w:p w14:paraId="63317120" w14:textId="7BC6282B" w:rsidR="00A57746" w:rsidRPr="000C6A74" w:rsidRDefault="00A57746" w:rsidP="00A57746">
      <w:pPr>
        <w:pStyle w:val="NormalWeb"/>
        <w:rPr>
          <w:color w:val="000000" w:themeColor="text1"/>
        </w:rPr>
      </w:pPr>
      <w:r w:rsidRPr="000C6A74">
        <w:rPr>
          <w:color w:val="000000" w:themeColor="text1"/>
        </w:rPr>
        <w:t>Selvom AGA og FPHL ofte kan betragtes som fysiologiske varianter af aldring, er tilstandene forbundet med betydelig psykosocial belastning. Flere studier viser en øget forekomst af lavt selvværd, social tilbagetrækning, angst og depression, hvilket understøtter</w:t>
      </w:r>
      <w:r w:rsidR="00D936CC" w:rsidRPr="000C6A74">
        <w:rPr>
          <w:color w:val="000000" w:themeColor="text1"/>
        </w:rPr>
        <w:t xml:space="preserve"> at der kan være indikation</w:t>
      </w:r>
      <w:r w:rsidRPr="000C6A74">
        <w:rPr>
          <w:color w:val="000000" w:themeColor="text1"/>
        </w:rPr>
        <w:t xml:space="preserve"> for behandling (1</w:t>
      </w:r>
      <w:r w:rsidR="004115E1" w:rsidRPr="000C6A74">
        <w:rPr>
          <w:color w:val="000000" w:themeColor="text1"/>
        </w:rPr>
        <w:t>2</w:t>
      </w:r>
      <w:r w:rsidRPr="000C6A74">
        <w:rPr>
          <w:color w:val="000000" w:themeColor="text1"/>
        </w:rPr>
        <w:t>,1</w:t>
      </w:r>
      <w:r w:rsidR="004115E1" w:rsidRPr="000C6A74">
        <w:rPr>
          <w:color w:val="000000" w:themeColor="text1"/>
        </w:rPr>
        <w:t>3</w:t>
      </w:r>
      <w:r w:rsidRPr="000C6A74">
        <w:rPr>
          <w:color w:val="000000" w:themeColor="text1"/>
        </w:rPr>
        <w:t>).</w:t>
      </w:r>
    </w:p>
    <w:p w14:paraId="6A26CA42" w14:textId="32F37EAB" w:rsidR="00EC5F19" w:rsidRPr="000C6A74" w:rsidRDefault="00EC5F19" w:rsidP="00A57746">
      <w:pPr>
        <w:pStyle w:val="NormalWeb"/>
        <w:rPr>
          <w:color w:val="000000" w:themeColor="text1"/>
        </w:rPr>
      </w:pPr>
      <w:r w:rsidRPr="000C6A74">
        <w:rPr>
          <w:color w:val="000000" w:themeColor="text1"/>
        </w:rPr>
        <w:t>En udfordring ved behandlingsstudier af AGA er heterogene og mindre studier, hvor der anvende</w:t>
      </w:r>
      <w:r w:rsidR="00E675C0" w:rsidRPr="000C6A74">
        <w:rPr>
          <w:color w:val="000000" w:themeColor="text1"/>
        </w:rPr>
        <w:t>s forskellige scoringsværktøjer</w:t>
      </w:r>
      <w:r w:rsidRPr="000C6A74">
        <w:rPr>
          <w:color w:val="000000" w:themeColor="text1"/>
        </w:rPr>
        <w:t xml:space="preserve"> for sværhedsgrad</w:t>
      </w:r>
      <w:r w:rsidR="004301B3" w:rsidRPr="000C6A74">
        <w:rPr>
          <w:color w:val="000000" w:themeColor="text1"/>
        </w:rPr>
        <w:t>en</w:t>
      </w:r>
      <w:r w:rsidRPr="000C6A74">
        <w:rPr>
          <w:color w:val="000000" w:themeColor="text1"/>
        </w:rPr>
        <w:t xml:space="preserve"> af AGA. </w:t>
      </w:r>
      <w:r w:rsidR="00E675C0" w:rsidRPr="000C6A74">
        <w:rPr>
          <w:color w:val="000000" w:themeColor="text1"/>
        </w:rPr>
        <w:t xml:space="preserve">Dette gør det udfordrende at sammenligne effekt af behandlinger mod AGA og FPHL. </w:t>
      </w:r>
    </w:p>
    <w:p w14:paraId="424F4462" w14:textId="6EBF5066" w:rsidR="00E5648F" w:rsidRPr="000C6A74" w:rsidRDefault="00E5648F" w:rsidP="00A57746">
      <w:pPr>
        <w:pStyle w:val="NormalWeb"/>
        <w:rPr>
          <w:color w:val="000000" w:themeColor="text1"/>
        </w:rPr>
      </w:pPr>
      <w:r w:rsidRPr="000C6A74">
        <w:rPr>
          <w:color w:val="000000" w:themeColor="text1"/>
        </w:rPr>
        <w:t xml:space="preserve">Vitamin-, mineral- og kosttilskud er ikke berørt i denne retningslinje. </w:t>
      </w:r>
    </w:p>
    <w:p w14:paraId="3C7C580F" w14:textId="75BF9F0D" w:rsidR="00773180" w:rsidRPr="000C6A74" w:rsidRDefault="00773180" w:rsidP="00A57746">
      <w:pPr>
        <w:pStyle w:val="NormalWeb"/>
        <w:rPr>
          <w:b/>
          <w:color w:val="000000" w:themeColor="text1"/>
        </w:rPr>
      </w:pPr>
      <w:r w:rsidRPr="000C6A74">
        <w:rPr>
          <w:b/>
          <w:color w:val="000000" w:themeColor="text1"/>
        </w:rPr>
        <w:t>Referencer:</w:t>
      </w:r>
    </w:p>
    <w:p w14:paraId="3591DEF8" w14:textId="2694377C" w:rsidR="00D41EE2" w:rsidRPr="000C6A74" w:rsidRDefault="00D41EE2" w:rsidP="00AB1174">
      <w:pPr>
        <w:pStyle w:val="Listeafsnit"/>
        <w:numPr>
          <w:ilvl w:val="0"/>
          <w:numId w:val="3"/>
        </w:numPr>
        <w:rPr>
          <w:rFonts w:ascii="Times New Roman" w:hAnsi="Times New Roman" w:cs="Times New Roman"/>
          <w:color w:val="000000" w:themeColor="text1"/>
          <w:sz w:val="20"/>
          <w:szCs w:val="20"/>
        </w:rPr>
      </w:pPr>
      <w:r w:rsidRPr="000C6A74">
        <w:rPr>
          <w:rFonts w:ascii="Times New Roman" w:hAnsi="Times New Roman" w:cs="Times New Roman"/>
          <w:color w:val="000000" w:themeColor="text1"/>
          <w:sz w:val="20"/>
          <w:szCs w:val="20"/>
        </w:rPr>
        <w:t>Norwood OT. Male pattern baldness: classification and incidence. South Med J. 197</w:t>
      </w:r>
      <w:r w:rsidR="00CE408A" w:rsidRPr="000C6A74">
        <w:rPr>
          <w:rFonts w:ascii="Times New Roman" w:hAnsi="Times New Roman" w:cs="Times New Roman"/>
          <w:color w:val="000000" w:themeColor="text1"/>
          <w:sz w:val="20"/>
          <w:szCs w:val="20"/>
        </w:rPr>
        <w:t>5</w:t>
      </w:r>
      <w:r w:rsidRPr="000C6A74">
        <w:rPr>
          <w:rFonts w:ascii="Times New Roman" w:hAnsi="Times New Roman" w:cs="Times New Roman"/>
          <w:color w:val="000000" w:themeColor="text1"/>
          <w:sz w:val="20"/>
          <w:szCs w:val="20"/>
        </w:rPr>
        <w:t xml:space="preserve"> </w:t>
      </w:r>
    </w:p>
    <w:p w14:paraId="0D87A228" w14:textId="26193B3A" w:rsidR="00D41EE2" w:rsidRPr="000C6A74" w:rsidRDefault="00D41EE2" w:rsidP="00AB1174">
      <w:pPr>
        <w:pStyle w:val="Listeafsnit"/>
        <w:numPr>
          <w:ilvl w:val="0"/>
          <w:numId w:val="3"/>
        </w:numPr>
        <w:rPr>
          <w:rFonts w:ascii="Times New Roman" w:hAnsi="Times New Roman" w:cs="Times New Roman"/>
          <w:color w:val="000000" w:themeColor="text1"/>
          <w:sz w:val="20"/>
          <w:szCs w:val="20"/>
        </w:rPr>
      </w:pPr>
      <w:r w:rsidRPr="000C6A74">
        <w:rPr>
          <w:rFonts w:ascii="Times New Roman" w:hAnsi="Times New Roman" w:cs="Times New Roman"/>
          <w:color w:val="000000" w:themeColor="text1"/>
          <w:sz w:val="20"/>
          <w:szCs w:val="20"/>
        </w:rPr>
        <w:t>Rhodes, T.</w:t>
      </w:r>
      <w:r w:rsidR="00626478" w:rsidRPr="000C6A74">
        <w:rPr>
          <w:rFonts w:ascii="Times New Roman" w:hAnsi="Times New Roman" w:cs="Times New Roman"/>
          <w:color w:val="000000" w:themeColor="text1"/>
          <w:sz w:val="20"/>
          <w:szCs w:val="20"/>
        </w:rPr>
        <w:t xml:space="preserve"> </w:t>
      </w:r>
      <w:r w:rsidRPr="000C6A74">
        <w:rPr>
          <w:rFonts w:ascii="Times New Roman" w:hAnsi="Times New Roman" w:cs="Times New Roman"/>
          <w:color w:val="000000" w:themeColor="text1"/>
          <w:sz w:val="20"/>
          <w:szCs w:val="20"/>
        </w:rPr>
        <w:t xml:space="preserve">, Girman, C. J. , Savin, R. C. , Kaufman, K. D. , Guo, S. , Lilly, F. R. , Siervogel, R. M. &amp; Chumlea, C. W. </w:t>
      </w:r>
      <w:r w:rsidR="005E7C5E" w:rsidRPr="000C6A74">
        <w:rPr>
          <w:rFonts w:ascii="Times New Roman" w:hAnsi="Times New Roman" w:cs="Times New Roman"/>
          <w:color w:val="000000" w:themeColor="text1"/>
          <w:sz w:val="20"/>
          <w:szCs w:val="20"/>
        </w:rPr>
        <w:t>Dermatologic Surgery</w:t>
      </w:r>
      <w:r w:rsidR="00FC7081" w:rsidRPr="000C6A74">
        <w:rPr>
          <w:rFonts w:ascii="Times New Roman" w:hAnsi="Times New Roman" w:cs="Times New Roman"/>
          <w:color w:val="000000" w:themeColor="text1"/>
          <w:sz w:val="20"/>
          <w:szCs w:val="20"/>
        </w:rPr>
        <w:t xml:space="preserve"> 1998</w:t>
      </w:r>
    </w:p>
    <w:p w14:paraId="07785AE2" w14:textId="6DA08D95" w:rsidR="00D41EE2" w:rsidRPr="000C6A74" w:rsidRDefault="00D41EE2" w:rsidP="00AB1174">
      <w:pPr>
        <w:pStyle w:val="Listeafsnit"/>
        <w:numPr>
          <w:ilvl w:val="0"/>
          <w:numId w:val="3"/>
        </w:numPr>
        <w:rPr>
          <w:rFonts w:ascii="Times New Roman" w:hAnsi="Times New Roman" w:cs="Times New Roman"/>
          <w:color w:val="000000" w:themeColor="text1"/>
          <w:sz w:val="20"/>
          <w:szCs w:val="20"/>
        </w:rPr>
      </w:pPr>
      <w:r w:rsidRPr="000C6A74">
        <w:rPr>
          <w:rFonts w:ascii="Times New Roman" w:hAnsi="Times New Roman" w:cs="Times New Roman"/>
          <w:color w:val="000000" w:themeColor="text1"/>
          <w:sz w:val="20"/>
          <w:szCs w:val="20"/>
        </w:rPr>
        <w:t>Birch MP, Lalla SC, Messenger AG. Female pattern hair loss. Clin Exp D</w:t>
      </w:r>
      <w:r w:rsidR="00715D71" w:rsidRPr="000C6A74">
        <w:rPr>
          <w:rFonts w:ascii="Times New Roman" w:hAnsi="Times New Roman" w:cs="Times New Roman"/>
          <w:color w:val="000000" w:themeColor="text1"/>
          <w:sz w:val="20"/>
          <w:szCs w:val="20"/>
        </w:rPr>
        <w:t>ermatol. 2002</w:t>
      </w:r>
    </w:p>
    <w:p w14:paraId="33B04C3C" w14:textId="573CC45E" w:rsidR="00D41EE2" w:rsidRPr="000C6A74" w:rsidRDefault="00D41EE2" w:rsidP="00AB1174">
      <w:pPr>
        <w:pStyle w:val="Listeafsnit"/>
        <w:numPr>
          <w:ilvl w:val="0"/>
          <w:numId w:val="3"/>
        </w:numPr>
        <w:rPr>
          <w:rFonts w:ascii="Times New Roman" w:hAnsi="Times New Roman" w:cs="Times New Roman"/>
          <w:color w:val="000000" w:themeColor="text1"/>
          <w:sz w:val="20"/>
          <w:szCs w:val="20"/>
        </w:rPr>
      </w:pPr>
      <w:r w:rsidRPr="000C6A74">
        <w:rPr>
          <w:rFonts w:ascii="Times New Roman" w:hAnsi="Times New Roman" w:cs="Times New Roman"/>
          <w:color w:val="000000" w:themeColor="text1"/>
          <w:sz w:val="20"/>
          <w:szCs w:val="20"/>
        </w:rPr>
        <w:t>Gan DC, Sinclair RD. Prevalence of male and female pattern hair loss in Maryborough. J Investig Dermatol S</w:t>
      </w:r>
      <w:r w:rsidR="007E2917" w:rsidRPr="000C6A74">
        <w:rPr>
          <w:rFonts w:ascii="Times New Roman" w:hAnsi="Times New Roman" w:cs="Times New Roman"/>
          <w:color w:val="000000" w:themeColor="text1"/>
          <w:sz w:val="20"/>
          <w:szCs w:val="20"/>
        </w:rPr>
        <w:t>ymp Proc. 2005</w:t>
      </w:r>
    </w:p>
    <w:p w14:paraId="0F10069A" w14:textId="51462E54" w:rsidR="00A57746" w:rsidRPr="000C6A74" w:rsidRDefault="004115E1" w:rsidP="00AB1174">
      <w:pPr>
        <w:pStyle w:val="Listeafsnit"/>
        <w:numPr>
          <w:ilvl w:val="0"/>
          <w:numId w:val="3"/>
        </w:numPr>
        <w:rPr>
          <w:rFonts w:ascii="Times New Roman" w:hAnsi="Times New Roman" w:cs="Times New Roman"/>
          <w:color w:val="000000" w:themeColor="text1"/>
          <w:sz w:val="20"/>
          <w:szCs w:val="20"/>
        </w:rPr>
      </w:pPr>
      <w:r w:rsidRPr="000C6A74">
        <w:rPr>
          <w:rFonts w:ascii="Times New Roman" w:hAnsi="Times New Roman" w:cs="Times New Roman"/>
          <w:color w:val="000000" w:themeColor="text1"/>
          <w:sz w:val="20"/>
          <w:szCs w:val="20"/>
        </w:rPr>
        <w:t>Ludwig E. Classification of the types of androgenetic alopecia (common baldness) occurring in the female sex. Br J D</w:t>
      </w:r>
      <w:r w:rsidR="005E7C5E" w:rsidRPr="000C6A74">
        <w:rPr>
          <w:rFonts w:ascii="Times New Roman" w:hAnsi="Times New Roman" w:cs="Times New Roman"/>
          <w:color w:val="000000" w:themeColor="text1"/>
          <w:sz w:val="20"/>
          <w:szCs w:val="20"/>
        </w:rPr>
        <w:t>ermatol. 1977</w:t>
      </w:r>
    </w:p>
    <w:p w14:paraId="40EC0515" w14:textId="0C6C20BD" w:rsidR="004115E1" w:rsidRPr="000C6A74" w:rsidRDefault="004115E1" w:rsidP="00AB1174">
      <w:pPr>
        <w:pStyle w:val="Listeafsnit"/>
        <w:numPr>
          <w:ilvl w:val="0"/>
          <w:numId w:val="3"/>
        </w:numPr>
        <w:rPr>
          <w:rFonts w:ascii="Times New Roman" w:hAnsi="Times New Roman" w:cs="Times New Roman"/>
          <w:color w:val="000000" w:themeColor="text1"/>
          <w:sz w:val="20"/>
          <w:szCs w:val="20"/>
        </w:rPr>
      </w:pPr>
      <w:r w:rsidRPr="000C6A74">
        <w:rPr>
          <w:rFonts w:ascii="Times New Roman" w:hAnsi="Times New Roman" w:cs="Times New Roman"/>
          <w:color w:val="000000" w:themeColor="text1"/>
          <w:sz w:val="20"/>
          <w:szCs w:val="20"/>
        </w:rPr>
        <w:t>Ellis JA, Sinclair R, Harrap SB. Androgenetic alopecia: pathogenesis and potential for therapy. Expert Rev M</w:t>
      </w:r>
      <w:r w:rsidR="005E7C5E" w:rsidRPr="000C6A74">
        <w:rPr>
          <w:rFonts w:ascii="Times New Roman" w:hAnsi="Times New Roman" w:cs="Times New Roman"/>
          <w:color w:val="000000" w:themeColor="text1"/>
          <w:sz w:val="20"/>
          <w:szCs w:val="20"/>
        </w:rPr>
        <w:t>ol Med. 2002</w:t>
      </w:r>
    </w:p>
    <w:p w14:paraId="2EDFC6B7" w14:textId="3C715D5D" w:rsidR="004115E1" w:rsidRPr="000C6A74" w:rsidRDefault="004115E1" w:rsidP="00AB1174">
      <w:pPr>
        <w:pStyle w:val="Listeafsnit"/>
        <w:numPr>
          <w:ilvl w:val="0"/>
          <w:numId w:val="3"/>
        </w:numPr>
        <w:rPr>
          <w:rFonts w:ascii="Times New Roman" w:hAnsi="Times New Roman" w:cs="Times New Roman"/>
          <w:color w:val="000000" w:themeColor="text1"/>
          <w:sz w:val="20"/>
          <w:szCs w:val="20"/>
        </w:rPr>
      </w:pPr>
      <w:r w:rsidRPr="000C6A74">
        <w:rPr>
          <w:rFonts w:ascii="Times New Roman" w:hAnsi="Times New Roman" w:cs="Times New Roman"/>
          <w:color w:val="000000" w:themeColor="text1"/>
          <w:sz w:val="20"/>
          <w:szCs w:val="20"/>
        </w:rPr>
        <w:t xml:space="preserve">Kaufman KD. Androgens and alopecia. Mol Cell Endocrinol. </w:t>
      </w:r>
      <w:r w:rsidR="00A5041E" w:rsidRPr="000C6A74">
        <w:rPr>
          <w:rFonts w:ascii="Times New Roman" w:hAnsi="Times New Roman" w:cs="Times New Roman"/>
          <w:color w:val="000000" w:themeColor="text1"/>
          <w:sz w:val="20"/>
          <w:szCs w:val="20"/>
        </w:rPr>
        <w:t>2002</w:t>
      </w:r>
    </w:p>
    <w:p w14:paraId="18CD9861" w14:textId="6D20ECF3" w:rsidR="00A57746" w:rsidRPr="000C6A74" w:rsidRDefault="0073099A" w:rsidP="00577CE5">
      <w:pPr>
        <w:pStyle w:val="Listeafsnit"/>
        <w:numPr>
          <w:ilvl w:val="0"/>
          <w:numId w:val="3"/>
        </w:numPr>
        <w:rPr>
          <w:rFonts w:ascii="Times New Roman" w:hAnsi="Times New Roman" w:cs="Times New Roman"/>
          <w:color w:val="000000" w:themeColor="text1"/>
          <w:sz w:val="20"/>
          <w:szCs w:val="20"/>
        </w:rPr>
      </w:pPr>
      <w:r w:rsidRPr="000C6A74">
        <w:rPr>
          <w:rFonts w:ascii="Times New Roman" w:hAnsi="Times New Roman" w:cs="Times New Roman"/>
          <w:color w:val="000000" w:themeColor="text1"/>
          <w:sz w:val="20"/>
          <w:szCs w:val="20"/>
        </w:rPr>
        <w:lastRenderedPageBreak/>
        <w:t>Randall VA. Androgens and human hair growth. Clin Endocrino</w:t>
      </w:r>
      <w:r w:rsidR="00A5041E" w:rsidRPr="000C6A74">
        <w:rPr>
          <w:rFonts w:ascii="Times New Roman" w:hAnsi="Times New Roman" w:cs="Times New Roman"/>
          <w:color w:val="000000" w:themeColor="text1"/>
          <w:sz w:val="20"/>
          <w:szCs w:val="20"/>
        </w:rPr>
        <w:t>l (Oxf). 1994.</w:t>
      </w:r>
    </w:p>
    <w:p w14:paraId="30EDFE7D" w14:textId="27829EDB" w:rsidR="0073099A" w:rsidRPr="000C6A74" w:rsidRDefault="0073099A" w:rsidP="00AB1174">
      <w:pPr>
        <w:pStyle w:val="Listeafsnit"/>
        <w:numPr>
          <w:ilvl w:val="0"/>
          <w:numId w:val="3"/>
        </w:numPr>
        <w:rPr>
          <w:rFonts w:ascii="Times New Roman" w:hAnsi="Times New Roman" w:cs="Times New Roman"/>
          <w:color w:val="000000" w:themeColor="text1"/>
          <w:sz w:val="20"/>
          <w:szCs w:val="20"/>
        </w:rPr>
      </w:pPr>
      <w:r w:rsidRPr="000C6A74">
        <w:rPr>
          <w:rFonts w:ascii="Times New Roman" w:hAnsi="Times New Roman" w:cs="Times New Roman"/>
          <w:color w:val="000000" w:themeColor="text1"/>
          <w:sz w:val="20"/>
          <w:szCs w:val="20"/>
        </w:rPr>
        <w:t xml:space="preserve">Arias-Santiago S, Gutiérrez-Salmerón MT, Castellote-Caballero L, Buendía-Eisman A, Naranjo-Sintes R. Androgenetic alopecia and cardiovascular risk factors in men and women: a comparative study. J Am Acad </w:t>
      </w:r>
      <w:r w:rsidR="00874900" w:rsidRPr="000C6A74">
        <w:rPr>
          <w:rFonts w:ascii="Times New Roman" w:hAnsi="Times New Roman" w:cs="Times New Roman"/>
          <w:color w:val="000000" w:themeColor="text1"/>
          <w:sz w:val="20"/>
          <w:szCs w:val="20"/>
        </w:rPr>
        <w:t>Dermatol. 2010.</w:t>
      </w:r>
    </w:p>
    <w:p w14:paraId="6DFFE512" w14:textId="4AA84E6E" w:rsidR="0073099A" w:rsidRPr="000C6A74" w:rsidRDefault="0073099A" w:rsidP="00AB1174">
      <w:pPr>
        <w:pStyle w:val="Listeafsnit"/>
        <w:numPr>
          <w:ilvl w:val="0"/>
          <w:numId w:val="3"/>
        </w:numPr>
        <w:rPr>
          <w:rFonts w:ascii="Times New Roman" w:hAnsi="Times New Roman" w:cs="Times New Roman"/>
          <w:color w:val="000000" w:themeColor="text1"/>
          <w:sz w:val="20"/>
          <w:szCs w:val="20"/>
        </w:rPr>
      </w:pPr>
      <w:r w:rsidRPr="000C6A74">
        <w:rPr>
          <w:rFonts w:ascii="Times New Roman" w:hAnsi="Times New Roman" w:cs="Times New Roman"/>
          <w:color w:val="000000" w:themeColor="text1"/>
          <w:sz w:val="20"/>
          <w:szCs w:val="20"/>
        </w:rPr>
        <w:t>Papa NP, MacInnis RJ, English DR, Bolton D, Davis ID, Lawrentschuk N, Millar JL, Severi G, Hopper JL, Giles GG. Early-onset baldness and the risk of aggressive prostate cancer: findings from a case-control study. Cancer Causes Control. 2018</w:t>
      </w:r>
      <w:r w:rsidR="00981859" w:rsidRPr="000C6A74">
        <w:rPr>
          <w:rFonts w:ascii="Times New Roman" w:hAnsi="Times New Roman" w:cs="Times New Roman"/>
          <w:color w:val="000000" w:themeColor="text1"/>
          <w:sz w:val="20"/>
          <w:szCs w:val="20"/>
        </w:rPr>
        <w:t>.</w:t>
      </w:r>
    </w:p>
    <w:p w14:paraId="42A7285A" w14:textId="297415FB" w:rsidR="006461FC" w:rsidRPr="000C6A74" w:rsidRDefault="006461FC" w:rsidP="00AB1174">
      <w:pPr>
        <w:pStyle w:val="Listeafsnit"/>
        <w:numPr>
          <w:ilvl w:val="0"/>
          <w:numId w:val="3"/>
        </w:numPr>
        <w:rPr>
          <w:rFonts w:ascii="Times New Roman" w:hAnsi="Times New Roman" w:cs="Times New Roman"/>
          <w:color w:val="000000" w:themeColor="text1"/>
          <w:sz w:val="20"/>
          <w:szCs w:val="20"/>
        </w:rPr>
      </w:pPr>
      <w:r w:rsidRPr="000C6A74">
        <w:rPr>
          <w:rFonts w:ascii="Times New Roman" w:hAnsi="Times New Roman" w:cs="Times New Roman"/>
          <w:color w:val="000000" w:themeColor="text1"/>
          <w:sz w:val="20"/>
          <w:szCs w:val="20"/>
        </w:rPr>
        <w:t>Quinn M, Shinkai K, Pasch L, Kuzmich L, Cedars M, Huddleston H. Prevalence of androgenic alopecia in patients with polycystic ovary syndrome and characterization of associated clinical and biochemical features. Fertil St</w:t>
      </w:r>
      <w:r w:rsidR="005E2C04" w:rsidRPr="000C6A74">
        <w:rPr>
          <w:rFonts w:ascii="Times New Roman" w:hAnsi="Times New Roman" w:cs="Times New Roman"/>
          <w:color w:val="000000" w:themeColor="text1"/>
          <w:sz w:val="20"/>
          <w:szCs w:val="20"/>
        </w:rPr>
        <w:t>eril. 2014.</w:t>
      </w:r>
    </w:p>
    <w:p w14:paraId="7A5B28D4" w14:textId="7F00BC6F" w:rsidR="006461FC" w:rsidRPr="000C6A74" w:rsidRDefault="006461FC" w:rsidP="00AB1174">
      <w:pPr>
        <w:pStyle w:val="Listeafsnit"/>
        <w:numPr>
          <w:ilvl w:val="0"/>
          <w:numId w:val="3"/>
        </w:numPr>
        <w:rPr>
          <w:rFonts w:ascii="Times New Roman" w:hAnsi="Times New Roman" w:cs="Times New Roman"/>
          <w:color w:val="000000" w:themeColor="text1"/>
          <w:sz w:val="20"/>
          <w:szCs w:val="20"/>
        </w:rPr>
      </w:pPr>
      <w:r w:rsidRPr="000C6A74">
        <w:rPr>
          <w:rFonts w:ascii="Times New Roman" w:hAnsi="Times New Roman" w:cs="Times New Roman"/>
          <w:color w:val="000000" w:themeColor="text1"/>
          <w:sz w:val="20"/>
          <w:szCs w:val="20"/>
        </w:rPr>
        <w:t xml:space="preserve">Aukerman EL, Jafferany M. The psychological consequences of androgenetic alopecia: A systematic review. J Cosmet </w:t>
      </w:r>
      <w:r w:rsidR="00377D7B" w:rsidRPr="000C6A74">
        <w:rPr>
          <w:rFonts w:ascii="Times New Roman" w:hAnsi="Times New Roman" w:cs="Times New Roman"/>
          <w:color w:val="000000" w:themeColor="text1"/>
          <w:sz w:val="20"/>
          <w:szCs w:val="20"/>
        </w:rPr>
        <w:t>Dermatol. 2023.</w:t>
      </w:r>
    </w:p>
    <w:p w14:paraId="1B7B9153" w14:textId="5836C0AE" w:rsidR="00A646FF" w:rsidRPr="000C6A74" w:rsidRDefault="00685895" w:rsidP="00A646FF">
      <w:pPr>
        <w:pStyle w:val="Listeafsnit"/>
        <w:numPr>
          <w:ilvl w:val="0"/>
          <w:numId w:val="3"/>
        </w:numPr>
        <w:rPr>
          <w:rFonts w:ascii="Times New Roman" w:hAnsi="Times New Roman" w:cs="Times New Roman"/>
          <w:color w:val="000000" w:themeColor="text1"/>
          <w:sz w:val="20"/>
          <w:szCs w:val="20"/>
        </w:rPr>
      </w:pPr>
      <w:r w:rsidRPr="000C6A74">
        <w:rPr>
          <w:rFonts w:ascii="Times New Roman" w:hAnsi="Times New Roman" w:cs="Times New Roman"/>
          <w:color w:val="000000" w:themeColor="text1"/>
          <w:sz w:val="20"/>
          <w:szCs w:val="20"/>
        </w:rPr>
        <w:t>Alfonso M, Richter-Appelt H, Tosti A, Viera MS, García M. The psychosocial impact of hair loss among men: a multinational European study. Curr Med Res</w:t>
      </w:r>
      <w:r w:rsidR="00382061" w:rsidRPr="000C6A74">
        <w:rPr>
          <w:rFonts w:ascii="Times New Roman" w:hAnsi="Times New Roman" w:cs="Times New Roman"/>
          <w:color w:val="000000" w:themeColor="text1"/>
          <w:sz w:val="20"/>
          <w:szCs w:val="20"/>
        </w:rPr>
        <w:t xml:space="preserve"> Opin. 2005</w:t>
      </w:r>
      <w:r w:rsidR="00175180" w:rsidRPr="000C6A74">
        <w:rPr>
          <w:rFonts w:ascii="Times New Roman" w:hAnsi="Times New Roman" w:cs="Times New Roman"/>
          <w:color w:val="000000" w:themeColor="text1"/>
          <w:sz w:val="20"/>
          <w:szCs w:val="20"/>
        </w:rPr>
        <w:t>.</w:t>
      </w:r>
    </w:p>
    <w:p w14:paraId="48FF9990" w14:textId="506BC1F5" w:rsidR="00A646FF" w:rsidRPr="000C6A74" w:rsidRDefault="00A646FF" w:rsidP="00A646FF">
      <w:pPr>
        <w:pStyle w:val="Overskrift1"/>
        <w:numPr>
          <w:ilvl w:val="0"/>
          <w:numId w:val="11"/>
        </w:numPr>
        <w:rPr>
          <w:rFonts w:ascii="Times New Roman" w:hAnsi="Times New Roman" w:cs="Times New Roman"/>
          <w:color w:val="000000" w:themeColor="text1"/>
        </w:rPr>
      </w:pPr>
      <w:bookmarkStart w:id="4" w:name="_Toc220170477"/>
      <w:r w:rsidRPr="000C6A74">
        <w:rPr>
          <w:rFonts w:ascii="Times New Roman" w:hAnsi="Times New Roman" w:cs="Times New Roman"/>
          <w:color w:val="000000" w:themeColor="text1"/>
        </w:rPr>
        <w:t>Diagnose og differentialdiagnoser</w:t>
      </w:r>
      <w:bookmarkEnd w:id="4"/>
    </w:p>
    <w:p w14:paraId="4818B473" w14:textId="7BFFE271" w:rsidR="00722EAC" w:rsidRPr="000C6A74" w:rsidRDefault="00722EAC" w:rsidP="00722EAC">
      <w:p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Diagnos</w:t>
      </w:r>
      <w:r w:rsidR="00176B59" w:rsidRPr="000C6A74">
        <w:rPr>
          <w:rFonts w:ascii="Times New Roman" w:eastAsia="Times New Roman" w:hAnsi="Times New Roman" w:cs="Times New Roman"/>
          <w:color w:val="000000" w:themeColor="text1"/>
          <w:kern w:val="0"/>
          <w:lang w:eastAsia="da-DK"/>
        </w:rPr>
        <w:t xml:space="preserve">erne </w:t>
      </w:r>
      <w:r w:rsidR="00C600FA" w:rsidRPr="000C6A74">
        <w:rPr>
          <w:rFonts w:ascii="Times New Roman" w:eastAsia="Times New Roman" w:hAnsi="Times New Roman" w:cs="Times New Roman"/>
          <w:color w:val="000000" w:themeColor="text1"/>
          <w:kern w:val="0"/>
          <w:lang w:eastAsia="da-DK"/>
        </w:rPr>
        <w:t>AGA</w:t>
      </w:r>
      <w:r w:rsidRPr="000C6A74">
        <w:rPr>
          <w:rFonts w:ascii="Times New Roman" w:eastAsia="Times New Roman" w:hAnsi="Times New Roman" w:cs="Times New Roman"/>
          <w:color w:val="000000" w:themeColor="text1"/>
          <w:kern w:val="0"/>
          <w:lang w:eastAsia="da-DK"/>
        </w:rPr>
        <w:t xml:space="preserve"> og </w:t>
      </w:r>
      <w:r w:rsidR="00C600FA" w:rsidRPr="000C6A74">
        <w:rPr>
          <w:rFonts w:ascii="Times New Roman" w:eastAsia="Times New Roman" w:hAnsi="Times New Roman" w:cs="Times New Roman"/>
          <w:color w:val="000000" w:themeColor="text1"/>
          <w:kern w:val="0"/>
          <w:lang w:eastAsia="da-DK"/>
        </w:rPr>
        <w:t>FPHL</w:t>
      </w:r>
      <w:r w:rsidRPr="000C6A74">
        <w:rPr>
          <w:rFonts w:ascii="Times New Roman" w:eastAsia="Times New Roman" w:hAnsi="Times New Roman" w:cs="Times New Roman"/>
          <w:color w:val="000000" w:themeColor="text1"/>
          <w:kern w:val="0"/>
          <w:lang w:eastAsia="da-DK"/>
        </w:rPr>
        <w:t xml:space="preserve"> stilles oftest ud fra anamnese, familiehistorie og objektiv undersøgelse.</w:t>
      </w:r>
      <w:r w:rsidR="00221005" w:rsidRPr="000C6A74">
        <w:rPr>
          <w:rFonts w:ascii="Times New Roman" w:eastAsia="Times New Roman" w:hAnsi="Times New Roman" w:cs="Times New Roman"/>
          <w:color w:val="000000" w:themeColor="text1"/>
          <w:kern w:val="0"/>
          <w:lang w:eastAsia="da-DK"/>
        </w:rPr>
        <w:t xml:space="preserve"> </w:t>
      </w:r>
      <w:r w:rsidRPr="000C6A74">
        <w:rPr>
          <w:rFonts w:ascii="Times New Roman" w:eastAsia="Times New Roman" w:hAnsi="Times New Roman" w:cs="Times New Roman"/>
          <w:color w:val="000000" w:themeColor="text1"/>
          <w:kern w:val="0"/>
          <w:lang w:eastAsia="da-DK"/>
        </w:rPr>
        <w:t xml:space="preserve">Hos teenagere/unge bør debutalder, tempo for progression og familiær prædisposition noteres, idet tidlig debut </w:t>
      </w:r>
      <w:r w:rsidR="00F473E5" w:rsidRPr="000C6A74">
        <w:rPr>
          <w:rFonts w:ascii="Times New Roman" w:eastAsia="Times New Roman" w:hAnsi="Times New Roman" w:cs="Times New Roman"/>
          <w:color w:val="000000" w:themeColor="text1"/>
          <w:kern w:val="0"/>
          <w:lang w:eastAsia="da-DK"/>
        </w:rPr>
        <w:t xml:space="preserve">både kan </w:t>
      </w:r>
      <w:r w:rsidRPr="000C6A74">
        <w:rPr>
          <w:rFonts w:ascii="Times New Roman" w:eastAsia="Times New Roman" w:hAnsi="Times New Roman" w:cs="Times New Roman"/>
          <w:color w:val="000000" w:themeColor="text1"/>
          <w:kern w:val="0"/>
          <w:lang w:eastAsia="da-DK"/>
        </w:rPr>
        <w:t>indikere en stærkere genetisk disposition eller være forbundet med hormonelle tilstande som PCOS (1,2).</w:t>
      </w:r>
    </w:p>
    <w:p w14:paraId="76CF6B9A" w14:textId="77777777" w:rsidR="00722EAC" w:rsidRPr="000C6A74" w:rsidRDefault="00722EAC" w:rsidP="00896F18">
      <w:pPr>
        <w:pStyle w:val="Overskrift2"/>
        <w:rPr>
          <w:rFonts w:ascii="Times New Roman" w:eastAsia="Times New Roman" w:hAnsi="Times New Roman" w:cs="Times New Roman"/>
          <w:color w:val="000000" w:themeColor="text1"/>
          <w:lang w:eastAsia="da-DK"/>
        </w:rPr>
      </w:pPr>
      <w:bookmarkStart w:id="5" w:name="_Toc220170478"/>
      <w:r w:rsidRPr="000C6A74">
        <w:rPr>
          <w:rFonts w:ascii="Times New Roman" w:eastAsia="Times New Roman" w:hAnsi="Times New Roman" w:cs="Times New Roman"/>
          <w:color w:val="000000" w:themeColor="text1"/>
          <w:lang w:eastAsia="da-DK"/>
        </w:rPr>
        <w:t>Trikoskopi</w:t>
      </w:r>
      <w:bookmarkEnd w:id="5"/>
    </w:p>
    <w:p w14:paraId="0E5FEC42" w14:textId="77777777" w:rsidR="00722EAC" w:rsidRPr="000C6A74" w:rsidRDefault="00722EAC" w:rsidP="00722EAC">
      <w:p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Trikoskopi er et vigtigt, non-invasivt hjælpemiddel i diagnostikken. Karakteristiske fund ved AGA/FPHL omfatter:</w:t>
      </w:r>
    </w:p>
    <w:p w14:paraId="10F75674" w14:textId="6520D20D" w:rsidR="00722EAC" w:rsidRPr="000C6A74" w:rsidRDefault="00722EAC" w:rsidP="00AB1174">
      <w:pPr>
        <w:numPr>
          <w:ilvl w:val="0"/>
          <w:numId w:val="4"/>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Anisotrichose (&gt;20% hårdiametervariation) og øget andel miniaturiserede hår (vellus</w:t>
      </w:r>
      <w:r w:rsidR="00894235" w:rsidRPr="000C6A74">
        <w:rPr>
          <w:rFonts w:ascii="Times New Roman" w:eastAsia="Times New Roman" w:hAnsi="Times New Roman" w:cs="Times New Roman"/>
          <w:color w:val="000000" w:themeColor="text1"/>
          <w:kern w:val="0"/>
          <w:lang w:eastAsia="da-DK"/>
        </w:rPr>
        <w:t>hår</w:t>
      </w:r>
      <w:r w:rsidRPr="000C6A74">
        <w:rPr>
          <w:rFonts w:ascii="Times New Roman" w:eastAsia="Times New Roman" w:hAnsi="Times New Roman" w:cs="Times New Roman"/>
          <w:color w:val="000000" w:themeColor="text1"/>
          <w:kern w:val="0"/>
          <w:lang w:eastAsia="da-DK"/>
        </w:rPr>
        <w:t>).</w:t>
      </w:r>
    </w:p>
    <w:p w14:paraId="76F6A59B" w14:textId="648D3454" w:rsidR="00E34563" w:rsidRPr="000C6A74" w:rsidRDefault="00E34563" w:rsidP="00AB1174">
      <w:pPr>
        <w:numPr>
          <w:ilvl w:val="0"/>
          <w:numId w:val="4"/>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Follikulære enheder med 1 hår i stedet for 2-4.</w:t>
      </w:r>
    </w:p>
    <w:p w14:paraId="7BBC55A3" w14:textId="77777777" w:rsidR="00722EAC" w:rsidRPr="000C6A74" w:rsidRDefault="00722EAC" w:rsidP="00AB1174">
      <w:pPr>
        <w:numPr>
          <w:ilvl w:val="0"/>
          <w:numId w:val="4"/>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Perifollikulære tegn såsom brun/gul peripilar sign og honeycomb-mønster i solskadet hud.</w:t>
      </w:r>
    </w:p>
    <w:p w14:paraId="3BDF3609" w14:textId="77777777" w:rsidR="009B0A7F" w:rsidRPr="000C6A74" w:rsidRDefault="00722EAC" w:rsidP="00AB1174">
      <w:pPr>
        <w:numPr>
          <w:ilvl w:val="0"/>
          <w:numId w:val="4"/>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 xml:space="preserve">Reduktion i </w:t>
      </w:r>
      <w:r w:rsidR="009B0A7F" w:rsidRPr="000C6A74">
        <w:rPr>
          <w:rFonts w:ascii="Times New Roman" w:eastAsia="Times New Roman" w:hAnsi="Times New Roman" w:cs="Times New Roman"/>
          <w:color w:val="000000" w:themeColor="text1"/>
          <w:kern w:val="0"/>
          <w:lang w:eastAsia="da-DK"/>
        </w:rPr>
        <w:t>terminal:vellus-ratio (&lt;4:1).</w:t>
      </w:r>
    </w:p>
    <w:p w14:paraId="5138CEAA" w14:textId="229F0DC0" w:rsidR="00E34563" w:rsidRPr="000C6A74" w:rsidRDefault="00722EAC" w:rsidP="00E34563">
      <w:pPr>
        <w:numPr>
          <w:ilvl w:val="0"/>
          <w:numId w:val="4"/>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Bevarelse af follikulære orificier (modsat cikatricielle alopecier).</w:t>
      </w:r>
    </w:p>
    <w:p w14:paraId="506F29CC" w14:textId="4ADF4C9A" w:rsidR="004B0392" w:rsidRPr="000C6A74" w:rsidRDefault="00722EAC" w:rsidP="004B0392">
      <w:p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Ingen enkelt trikoskopisk proces er 100 % specifik; fravær af klassiske tegn udelukker ikke AGA</w:t>
      </w:r>
      <w:r w:rsidR="00F473E5" w:rsidRPr="000C6A74">
        <w:rPr>
          <w:rFonts w:ascii="Times New Roman" w:eastAsia="Times New Roman" w:hAnsi="Times New Roman" w:cs="Times New Roman"/>
          <w:color w:val="000000" w:themeColor="text1"/>
          <w:kern w:val="0"/>
          <w:lang w:eastAsia="da-DK"/>
        </w:rPr>
        <w:t xml:space="preserve"> </w:t>
      </w:r>
      <w:r w:rsidRPr="000C6A74">
        <w:rPr>
          <w:rFonts w:ascii="Times New Roman" w:eastAsia="Times New Roman" w:hAnsi="Times New Roman" w:cs="Times New Roman"/>
          <w:color w:val="000000" w:themeColor="text1"/>
          <w:kern w:val="0"/>
          <w:lang w:eastAsia="da-DK"/>
        </w:rPr>
        <w:t>(3).</w:t>
      </w:r>
      <w:r w:rsidR="00F473E5" w:rsidRPr="000C6A74">
        <w:rPr>
          <w:rFonts w:ascii="Times New Roman" w:eastAsia="Times New Roman" w:hAnsi="Times New Roman" w:cs="Times New Roman"/>
          <w:color w:val="000000" w:themeColor="text1"/>
          <w:kern w:val="0"/>
          <w:lang w:eastAsia="da-DK"/>
        </w:rPr>
        <w:t xml:space="preserve"> Desuden kan AGA sameksistere med andre alopeciske tilstande, hvilket er vigtigt at være opmærksom på, da den høje prævalens kan sløre eller komplicere den kliniske og trikoskopiske vurdering af differentialdiagnoser.</w:t>
      </w:r>
    </w:p>
    <w:p w14:paraId="56D1E388" w14:textId="14D7BB4B" w:rsidR="00176B59" w:rsidRPr="000C6A74" w:rsidRDefault="00176B59" w:rsidP="004B0392">
      <w:p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hAnsi="Times New Roman" w:cs="Times New Roman"/>
          <w:color w:val="000000" w:themeColor="text1"/>
        </w:rPr>
        <w:t xml:space="preserve">I de seneste år er der udviklet </w:t>
      </w:r>
      <w:r w:rsidR="00CF7339" w:rsidRPr="000C6A74">
        <w:rPr>
          <w:rFonts w:ascii="Times New Roman" w:hAnsi="Times New Roman" w:cs="Times New Roman"/>
          <w:color w:val="000000" w:themeColor="text1"/>
        </w:rPr>
        <w:t>artifical intelligence (</w:t>
      </w:r>
      <w:r w:rsidRPr="000C6A74">
        <w:rPr>
          <w:rFonts w:ascii="Times New Roman" w:hAnsi="Times New Roman" w:cs="Times New Roman"/>
          <w:color w:val="000000" w:themeColor="text1"/>
        </w:rPr>
        <w:t>AI</w:t>
      </w:r>
      <w:r w:rsidR="00CF7339" w:rsidRPr="000C6A74">
        <w:rPr>
          <w:rFonts w:ascii="Times New Roman" w:hAnsi="Times New Roman" w:cs="Times New Roman"/>
          <w:color w:val="000000" w:themeColor="text1"/>
        </w:rPr>
        <w:t>)</w:t>
      </w:r>
      <w:r w:rsidRPr="000C6A74">
        <w:rPr>
          <w:rFonts w:ascii="Times New Roman" w:hAnsi="Times New Roman" w:cs="Times New Roman"/>
          <w:color w:val="000000" w:themeColor="text1"/>
        </w:rPr>
        <w:t xml:space="preserve">-baserede analyseværktøjer, som kan assistere klinikeren ved vurdering af trikoskopiske billeder. </w:t>
      </w:r>
      <w:r w:rsidR="00E8534E" w:rsidRPr="000C6A74">
        <w:rPr>
          <w:rFonts w:ascii="Times New Roman" w:hAnsi="Times New Roman" w:cs="Times New Roman"/>
          <w:color w:val="000000" w:themeColor="text1"/>
        </w:rPr>
        <w:t>Algoritmerne</w:t>
      </w:r>
      <w:r w:rsidRPr="000C6A74">
        <w:rPr>
          <w:rFonts w:ascii="Times New Roman" w:hAnsi="Times New Roman" w:cs="Times New Roman"/>
          <w:color w:val="000000" w:themeColor="text1"/>
        </w:rPr>
        <w:t xml:space="preserve"> kan automatisk kvantificere parametre som hårdensitet, hårtykkelse, hårvækstrate samt forholdet mellem terminal</w:t>
      </w:r>
      <w:r w:rsidR="00847E78" w:rsidRPr="000C6A74">
        <w:rPr>
          <w:rFonts w:ascii="Times New Roman" w:hAnsi="Times New Roman" w:cs="Times New Roman"/>
          <w:color w:val="000000" w:themeColor="text1"/>
        </w:rPr>
        <w:t>-</w:t>
      </w:r>
      <w:r w:rsidRPr="000C6A74">
        <w:rPr>
          <w:rFonts w:ascii="Times New Roman" w:hAnsi="Times New Roman" w:cs="Times New Roman"/>
          <w:color w:val="000000" w:themeColor="text1"/>
        </w:rPr>
        <w:t xml:space="preserve"> og vellushår. Dette muliggør en mere objektiv monitorering af sygdomsprogression og behandlingsrespons sammenlignet med traditionel visuel vurdering. Disse værktøjer er dog endnu ikke vidt udbredt i </w:t>
      </w:r>
      <w:r w:rsidR="003310AC" w:rsidRPr="000C6A74">
        <w:rPr>
          <w:rFonts w:ascii="Times New Roman" w:hAnsi="Times New Roman" w:cs="Times New Roman"/>
          <w:color w:val="000000" w:themeColor="text1"/>
        </w:rPr>
        <w:t>sygehus</w:t>
      </w:r>
      <w:r w:rsidRPr="000C6A74">
        <w:rPr>
          <w:rFonts w:ascii="Times New Roman" w:hAnsi="Times New Roman" w:cs="Times New Roman"/>
          <w:color w:val="000000" w:themeColor="text1"/>
        </w:rPr>
        <w:t>afdelinger og private klinikker.</w:t>
      </w:r>
    </w:p>
    <w:p w14:paraId="62CB9E91" w14:textId="24CC98E6" w:rsidR="00E8534E" w:rsidRPr="000C6A74" w:rsidRDefault="00425E51" w:rsidP="00E8534E">
      <w:p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hAnsi="Times New Roman" w:cs="Times New Roman"/>
          <w:noProof/>
          <w:lang w:eastAsia="da-DK"/>
        </w:rPr>
        <w:lastRenderedPageBreak/>
        <w:drawing>
          <wp:inline distT="0" distB="0" distL="0" distR="0" wp14:anchorId="54C7F9B5" wp14:editId="58127DA1">
            <wp:extent cx="6116320" cy="154368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1543685"/>
                    </a:xfrm>
                    <a:prstGeom prst="rect">
                      <a:avLst/>
                    </a:prstGeom>
                  </pic:spPr>
                </pic:pic>
              </a:graphicData>
            </a:graphic>
          </wp:inline>
        </w:drawing>
      </w:r>
    </w:p>
    <w:p w14:paraId="1040042A" w14:textId="77777777" w:rsidR="004B61EE" w:rsidRPr="000C6A74" w:rsidRDefault="00BE2F76" w:rsidP="00E8534E">
      <w:pPr>
        <w:spacing w:before="100" w:beforeAutospacing="1" w:after="100" w:afterAutospacing="1"/>
        <w:rPr>
          <w:rFonts w:ascii="Times New Roman" w:eastAsia="Times New Roman" w:hAnsi="Times New Roman" w:cs="Times New Roman"/>
          <w:color w:val="000000" w:themeColor="text1"/>
          <w:kern w:val="0"/>
          <w:sz w:val="20"/>
          <w:szCs w:val="20"/>
          <w:lang w:eastAsia="da-DK"/>
        </w:rPr>
      </w:pPr>
      <w:r w:rsidRPr="000C6A74">
        <w:rPr>
          <w:rFonts w:ascii="Times New Roman" w:eastAsia="Times New Roman" w:hAnsi="Times New Roman" w:cs="Times New Roman"/>
          <w:b/>
          <w:color w:val="000000" w:themeColor="text1"/>
          <w:kern w:val="0"/>
          <w:sz w:val="20"/>
          <w:szCs w:val="20"/>
          <w:lang w:eastAsia="da-DK"/>
        </w:rPr>
        <w:t>Figur 1: Trikoskopiske træk ved androgen alopeci og female pattern hair loss.</w:t>
      </w:r>
      <w:r w:rsidR="0061616C" w:rsidRPr="000C6A74">
        <w:rPr>
          <w:rFonts w:ascii="Times New Roman" w:eastAsia="Times New Roman" w:hAnsi="Times New Roman" w:cs="Times New Roman"/>
          <w:color w:val="000000" w:themeColor="text1"/>
          <w:kern w:val="0"/>
          <w:sz w:val="20"/>
          <w:szCs w:val="20"/>
          <w:lang w:eastAsia="da-DK"/>
        </w:rPr>
        <w:t xml:space="preserve"> </w:t>
      </w:r>
    </w:p>
    <w:p w14:paraId="6500B66E" w14:textId="0DBA5515" w:rsidR="004503BB" w:rsidRPr="000C6A74" w:rsidRDefault="004B61EE" w:rsidP="004B61EE">
      <w:p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b/>
          <w:color w:val="000000" w:themeColor="text1"/>
          <w:kern w:val="0"/>
          <w:sz w:val="20"/>
          <w:szCs w:val="20"/>
          <w:lang w:eastAsia="da-DK"/>
        </w:rPr>
        <w:t>A:</w:t>
      </w:r>
      <w:r w:rsidRPr="000C6A74">
        <w:rPr>
          <w:rFonts w:ascii="Times New Roman" w:eastAsia="Times New Roman" w:hAnsi="Times New Roman" w:cs="Times New Roman"/>
          <w:color w:val="000000" w:themeColor="text1"/>
          <w:kern w:val="0"/>
          <w:sz w:val="20"/>
          <w:szCs w:val="20"/>
          <w:lang w:eastAsia="da-DK"/>
        </w:rPr>
        <w:t xml:space="preserve"> Grafisk illustration af karakteristiske træk ved androgen alopeci og female pattern hair loss, herun</w:t>
      </w:r>
      <w:r w:rsidR="0038327D" w:rsidRPr="000C6A74">
        <w:rPr>
          <w:rFonts w:ascii="Times New Roman" w:eastAsia="Times New Roman" w:hAnsi="Times New Roman" w:cs="Times New Roman"/>
          <w:color w:val="000000" w:themeColor="text1"/>
          <w:kern w:val="0"/>
          <w:sz w:val="20"/>
          <w:szCs w:val="20"/>
          <w:lang w:eastAsia="da-DK"/>
        </w:rPr>
        <w:t xml:space="preserve">der (i) variation i hårdiameter, </w:t>
      </w:r>
      <w:r w:rsidRPr="000C6A74">
        <w:rPr>
          <w:rFonts w:ascii="Times New Roman" w:eastAsia="Times New Roman" w:hAnsi="Times New Roman" w:cs="Times New Roman"/>
          <w:color w:val="000000" w:themeColor="text1"/>
          <w:kern w:val="0"/>
          <w:sz w:val="20"/>
          <w:szCs w:val="20"/>
          <w:lang w:eastAsia="da-DK"/>
        </w:rPr>
        <w:t xml:space="preserve">(j) </w:t>
      </w:r>
      <w:r w:rsidR="0038327D" w:rsidRPr="000C6A74">
        <w:rPr>
          <w:rFonts w:ascii="Times New Roman" w:eastAsia="Times New Roman" w:hAnsi="Times New Roman" w:cs="Times New Roman"/>
          <w:color w:val="000000" w:themeColor="text1"/>
          <w:kern w:val="0"/>
          <w:sz w:val="20"/>
          <w:szCs w:val="20"/>
          <w:lang w:eastAsia="da-DK"/>
        </w:rPr>
        <w:t>”</w:t>
      </w:r>
      <w:r w:rsidRPr="000C6A74">
        <w:rPr>
          <w:rFonts w:ascii="Times New Roman" w:eastAsia="Times New Roman" w:hAnsi="Times New Roman" w:cs="Times New Roman"/>
          <w:color w:val="000000" w:themeColor="text1"/>
          <w:kern w:val="0"/>
          <w:sz w:val="20"/>
          <w:szCs w:val="20"/>
          <w:lang w:eastAsia="da-DK"/>
        </w:rPr>
        <w:t>peripilar sign</w:t>
      </w:r>
      <w:r w:rsidR="0038327D" w:rsidRPr="000C6A74">
        <w:rPr>
          <w:rFonts w:ascii="Times New Roman" w:eastAsia="Times New Roman" w:hAnsi="Times New Roman" w:cs="Times New Roman"/>
          <w:color w:val="000000" w:themeColor="text1"/>
          <w:kern w:val="0"/>
          <w:sz w:val="20"/>
          <w:szCs w:val="20"/>
          <w:lang w:eastAsia="da-DK"/>
        </w:rPr>
        <w:t>”</w:t>
      </w:r>
      <w:r w:rsidRPr="000C6A74">
        <w:rPr>
          <w:rFonts w:ascii="Times New Roman" w:eastAsia="Times New Roman" w:hAnsi="Times New Roman" w:cs="Times New Roman"/>
          <w:color w:val="000000" w:themeColor="text1"/>
          <w:kern w:val="0"/>
          <w:sz w:val="20"/>
          <w:szCs w:val="20"/>
          <w:lang w:eastAsia="da-DK"/>
        </w:rPr>
        <w:t>, (k) fo</w:t>
      </w:r>
      <w:r w:rsidR="00D13F23" w:rsidRPr="000C6A74">
        <w:rPr>
          <w:rFonts w:ascii="Times New Roman" w:eastAsia="Times New Roman" w:hAnsi="Times New Roman" w:cs="Times New Roman"/>
          <w:color w:val="000000" w:themeColor="text1"/>
          <w:kern w:val="0"/>
          <w:sz w:val="20"/>
          <w:szCs w:val="20"/>
          <w:lang w:eastAsia="da-DK"/>
        </w:rPr>
        <w:t>kal atriki og (l) gule prikker (</w:t>
      </w:r>
      <w:r w:rsidRPr="000C6A74">
        <w:rPr>
          <w:rFonts w:ascii="Times New Roman" w:eastAsia="Times New Roman" w:hAnsi="Times New Roman" w:cs="Times New Roman"/>
          <w:color w:val="000000" w:themeColor="text1"/>
          <w:kern w:val="0"/>
          <w:sz w:val="20"/>
          <w:szCs w:val="20"/>
          <w:lang w:eastAsia="da-DK"/>
        </w:rPr>
        <w:t>mindre fremtr</w:t>
      </w:r>
      <w:r w:rsidR="00FE0F8C" w:rsidRPr="000C6A74">
        <w:rPr>
          <w:rFonts w:ascii="Times New Roman" w:eastAsia="Times New Roman" w:hAnsi="Times New Roman" w:cs="Times New Roman"/>
          <w:color w:val="000000" w:themeColor="text1"/>
          <w:kern w:val="0"/>
          <w:sz w:val="20"/>
          <w:szCs w:val="20"/>
          <w:lang w:eastAsia="da-DK"/>
        </w:rPr>
        <w:t>ædende end ved alopecia areata</w:t>
      </w:r>
      <w:r w:rsidR="00D13F23" w:rsidRPr="000C6A74">
        <w:rPr>
          <w:rFonts w:ascii="Times New Roman" w:eastAsia="Times New Roman" w:hAnsi="Times New Roman" w:cs="Times New Roman"/>
          <w:color w:val="000000" w:themeColor="text1"/>
          <w:kern w:val="0"/>
          <w:sz w:val="20"/>
          <w:szCs w:val="20"/>
          <w:lang w:eastAsia="da-DK"/>
        </w:rPr>
        <w:t>)</w:t>
      </w:r>
      <w:r w:rsidR="00FE0F8C" w:rsidRPr="000C6A74">
        <w:rPr>
          <w:rFonts w:ascii="Times New Roman" w:eastAsia="Times New Roman" w:hAnsi="Times New Roman" w:cs="Times New Roman"/>
          <w:color w:val="000000" w:themeColor="text1"/>
          <w:kern w:val="0"/>
          <w:sz w:val="20"/>
          <w:szCs w:val="20"/>
          <w:lang w:eastAsia="da-DK"/>
        </w:rPr>
        <w:t>.</w:t>
      </w:r>
      <w:r w:rsidRPr="000C6A74">
        <w:rPr>
          <w:rFonts w:ascii="Times New Roman" w:eastAsia="Times New Roman" w:hAnsi="Times New Roman" w:cs="Times New Roman"/>
          <w:color w:val="000000" w:themeColor="text1"/>
          <w:kern w:val="0"/>
          <w:sz w:val="20"/>
          <w:szCs w:val="20"/>
          <w:lang w:eastAsia="da-DK"/>
        </w:rPr>
        <w:t xml:space="preserve"> </w:t>
      </w:r>
      <w:r w:rsidRPr="000C6A74">
        <w:rPr>
          <w:rFonts w:ascii="Times New Roman" w:eastAsia="Times New Roman" w:hAnsi="Times New Roman" w:cs="Times New Roman"/>
          <w:b/>
          <w:color w:val="000000" w:themeColor="text1"/>
          <w:kern w:val="0"/>
          <w:sz w:val="20"/>
          <w:szCs w:val="20"/>
          <w:lang w:eastAsia="da-DK"/>
        </w:rPr>
        <w:t>B:</w:t>
      </w:r>
      <w:r w:rsidRPr="000C6A74">
        <w:rPr>
          <w:rFonts w:ascii="Times New Roman" w:eastAsia="Times New Roman" w:hAnsi="Times New Roman" w:cs="Times New Roman"/>
          <w:color w:val="000000" w:themeColor="text1"/>
          <w:kern w:val="0"/>
          <w:sz w:val="20"/>
          <w:szCs w:val="20"/>
          <w:lang w:eastAsia="da-DK"/>
        </w:rPr>
        <w:t xml:space="preserve"> Trikoskopisk billede af androgen alopeci, der demonstrerer typiske fund såsom variation i hårdiameter og peripilart tegn.</w:t>
      </w:r>
      <w:r w:rsidR="007D1758" w:rsidRPr="000C6A74">
        <w:rPr>
          <w:rFonts w:ascii="Times New Roman" w:eastAsia="Times New Roman" w:hAnsi="Times New Roman" w:cs="Times New Roman"/>
          <w:color w:val="000000" w:themeColor="text1"/>
          <w:kern w:val="0"/>
          <w:sz w:val="20"/>
          <w:szCs w:val="20"/>
          <w:lang w:eastAsia="da-DK"/>
        </w:rPr>
        <w:t xml:space="preserve"> </w:t>
      </w:r>
      <w:r w:rsidRPr="000C6A74">
        <w:rPr>
          <w:rFonts w:ascii="Times New Roman" w:eastAsia="Times New Roman" w:hAnsi="Times New Roman" w:cs="Times New Roman"/>
          <w:b/>
          <w:color w:val="000000" w:themeColor="text1"/>
          <w:kern w:val="0"/>
          <w:sz w:val="20"/>
          <w:szCs w:val="20"/>
          <w:lang w:eastAsia="da-DK"/>
        </w:rPr>
        <w:t>C:</w:t>
      </w:r>
      <w:r w:rsidRPr="000C6A74">
        <w:rPr>
          <w:rFonts w:ascii="Times New Roman" w:eastAsia="Times New Roman" w:hAnsi="Times New Roman" w:cs="Times New Roman"/>
          <w:color w:val="000000" w:themeColor="text1"/>
          <w:kern w:val="0"/>
          <w:sz w:val="20"/>
          <w:szCs w:val="20"/>
          <w:lang w:eastAsia="da-DK"/>
        </w:rPr>
        <w:t xml:space="preserve"> Trikos</w:t>
      </w:r>
      <w:r w:rsidR="00D26A9B" w:rsidRPr="000C6A74">
        <w:rPr>
          <w:rFonts w:ascii="Times New Roman" w:eastAsia="Times New Roman" w:hAnsi="Times New Roman" w:cs="Times New Roman"/>
          <w:color w:val="000000" w:themeColor="text1"/>
          <w:kern w:val="0"/>
          <w:sz w:val="20"/>
          <w:szCs w:val="20"/>
          <w:lang w:eastAsia="da-DK"/>
        </w:rPr>
        <w:t>kopisk billede fra normal skalp.</w:t>
      </w:r>
      <w:r w:rsidR="00610858" w:rsidRPr="000C6A74">
        <w:rPr>
          <w:rFonts w:ascii="Times New Roman" w:eastAsia="Times New Roman" w:hAnsi="Times New Roman" w:cs="Times New Roman"/>
          <w:color w:val="000000" w:themeColor="text1"/>
          <w:kern w:val="0"/>
          <w:lang w:eastAsia="da-DK"/>
        </w:rPr>
        <w:br/>
      </w:r>
      <w:r w:rsidR="008C159F" w:rsidRPr="000C6A74">
        <w:rPr>
          <w:rFonts w:ascii="Times New Roman" w:eastAsia="Times New Roman" w:hAnsi="Times New Roman" w:cs="Times New Roman"/>
          <w:color w:val="000000" w:themeColor="text1"/>
          <w:kern w:val="0"/>
          <w:sz w:val="16"/>
          <w:szCs w:val="16"/>
          <w:lang w:eastAsia="da-DK"/>
        </w:rPr>
        <w:t>Figurer</w:t>
      </w:r>
      <w:r w:rsidR="00114E05" w:rsidRPr="000C6A74">
        <w:rPr>
          <w:rFonts w:ascii="Times New Roman" w:eastAsia="Times New Roman" w:hAnsi="Times New Roman" w:cs="Times New Roman"/>
          <w:color w:val="000000" w:themeColor="text1"/>
          <w:kern w:val="0"/>
          <w:sz w:val="16"/>
          <w:szCs w:val="16"/>
          <w:lang w:eastAsia="da-DK"/>
        </w:rPr>
        <w:t>/billeder</w:t>
      </w:r>
      <w:r w:rsidR="008C159F" w:rsidRPr="000C6A74">
        <w:rPr>
          <w:rFonts w:ascii="Times New Roman" w:eastAsia="Times New Roman" w:hAnsi="Times New Roman" w:cs="Times New Roman"/>
          <w:color w:val="000000" w:themeColor="text1"/>
          <w:kern w:val="0"/>
          <w:sz w:val="16"/>
          <w:szCs w:val="16"/>
          <w:lang w:eastAsia="da-DK"/>
        </w:rPr>
        <w:t xml:space="preserve"> er lånt og modificeret fra:</w:t>
      </w:r>
      <w:r w:rsidR="00D54FB9" w:rsidRPr="000C6A74">
        <w:rPr>
          <w:rFonts w:ascii="Times New Roman" w:eastAsia="Times New Roman" w:hAnsi="Times New Roman" w:cs="Times New Roman"/>
          <w:color w:val="000000" w:themeColor="text1"/>
          <w:kern w:val="0"/>
          <w:sz w:val="16"/>
          <w:szCs w:val="16"/>
          <w:lang w:eastAsia="da-DK"/>
        </w:rPr>
        <w:t xml:space="preserve"> </w:t>
      </w:r>
      <w:r w:rsidR="008C159F" w:rsidRPr="000C6A74">
        <w:rPr>
          <w:rFonts w:ascii="Times New Roman" w:eastAsia="Times New Roman" w:hAnsi="Times New Roman" w:cs="Times New Roman"/>
          <w:color w:val="000000" w:themeColor="text1"/>
          <w:kern w:val="0"/>
          <w:sz w:val="16"/>
          <w:szCs w:val="16"/>
          <w:lang w:eastAsia="da-DK"/>
        </w:rPr>
        <w:br/>
      </w:r>
      <w:r w:rsidR="00D54FB9" w:rsidRPr="000C6A74">
        <w:rPr>
          <w:rFonts w:ascii="Times New Roman" w:eastAsia="Times New Roman" w:hAnsi="Times New Roman" w:cs="Times New Roman"/>
          <w:color w:val="000000" w:themeColor="text1"/>
          <w:kern w:val="0"/>
          <w:sz w:val="16"/>
          <w:szCs w:val="16"/>
          <w:lang w:eastAsia="da-DK"/>
        </w:rPr>
        <w:t xml:space="preserve">1. </w:t>
      </w:r>
      <w:r w:rsidR="0061616C" w:rsidRPr="000C6A74">
        <w:rPr>
          <w:rFonts w:ascii="Times New Roman" w:eastAsia="Times New Roman" w:hAnsi="Times New Roman" w:cs="Times New Roman"/>
          <w:color w:val="000000" w:themeColor="text1"/>
          <w:kern w:val="0"/>
          <w:sz w:val="16"/>
          <w:szCs w:val="16"/>
          <w:lang w:eastAsia="da-DK"/>
        </w:rPr>
        <w:t>Kinoshita-Ise M, Fukuyama M, Ohyama M. Recent Advances in Understanding of the Etiopathogenesis, Diagnosis, and Management of Hair Loss Diseases. Journal of Clinical Medicine. 2023</w:t>
      </w:r>
      <w:r w:rsidR="00D54FB9" w:rsidRPr="000C6A74">
        <w:rPr>
          <w:rFonts w:ascii="Times New Roman" w:eastAsia="Times New Roman" w:hAnsi="Times New Roman" w:cs="Times New Roman"/>
          <w:color w:val="000000" w:themeColor="text1"/>
          <w:kern w:val="0"/>
          <w:sz w:val="16"/>
          <w:szCs w:val="16"/>
          <w:lang w:eastAsia="da-DK"/>
        </w:rPr>
        <w:br/>
        <w:t xml:space="preserve">2. </w:t>
      </w:r>
      <w:r w:rsidR="000605EC" w:rsidRPr="000C6A74">
        <w:rPr>
          <w:rFonts w:ascii="Times New Roman" w:eastAsia="Times New Roman" w:hAnsi="Times New Roman" w:cs="Times New Roman"/>
          <w:color w:val="000000" w:themeColor="text1"/>
          <w:kern w:val="0"/>
          <w:sz w:val="16"/>
          <w:szCs w:val="16"/>
          <w:lang w:eastAsia="da-DK"/>
        </w:rPr>
        <w:t>Abdel Hay R, Sayed KS, Hegazi SA, Nada A, Amer MA. Trichoscopic features of hair and scalp in noncomplaining individuals: A descriptive study. J Cosmet Dermatol. 2022</w:t>
      </w:r>
    </w:p>
    <w:p w14:paraId="20BD050E" w14:textId="77777777" w:rsidR="00722EAC" w:rsidRPr="000C6A74" w:rsidRDefault="00722EAC" w:rsidP="004426FB">
      <w:pPr>
        <w:pStyle w:val="Overskrift2"/>
        <w:rPr>
          <w:rFonts w:ascii="Times New Roman" w:eastAsia="Times New Roman" w:hAnsi="Times New Roman" w:cs="Times New Roman"/>
          <w:color w:val="000000" w:themeColor="text1"/>
          <w:lang w:eastAsia="da-DK"/>
        </w:rPr>
      </w:pPr>
      <w:bookmarkStart w:id="6" w:name="_Toc220170479"/>
      <w:r w:rsidRPr="000C6A74">
        <w:rPr>
          <w:rFonts w:ascii="Times New Roman" w:eastAsia="Times New Roman" w:hAnsi="Times New Roman" w:cs="Times New Roman"/>
          <w:color w:val="000000" w:themeColor="text1"/>
          <w:lang w:eastAsia="da-DK"/>
        </w:rPr>
        <w:t>Pull test</w:t>
      </w:r>
      <w:bookmarkEnd w:id="6"/>
    </w:p>
    <w:p w14:paraId="0E77A30A" w14:textId="539A91C1" w:rsidR="00722EAC" w:rsidRPr="000C6A74" w:rsidRDefault="00722EAC" w:rsidP="00722EAC">
      <w:p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Pull test kan være positiv i områder med aktivt hårtab, men testen er uspecifik og primært anvendelig til monitorering af sygdomsaktivitet over tid (</w:t>
      </w:r>
      <w:r w:rsidR="000F0438" w:rsidRPr="000C6A74">
        <w:rPr>
          <w:rFonts w:ascii="Times New Roman" w:eastAsia="Times New Roman" w:hAnsi="Times New Roman" w:cs="Times New Roman"/>
          <w:color w:val="000000" w:themeColor="text1"/>
          <w:kern w:val="0"/>
          <w:lang w:eastAsia="da-DK"/>
        </w:rPr>
        <w:t>4</w:t>
      </w:r>
      <w:r w:rsidRPr="000C6A74">
        <w:rPr>
          <w:rFonts w:ascii="Times New Roman" w:eastAsia="Times New Roman" w:hAnsi="Times New Roman" w:cs="Times New Roman"/>
          <w:color w:val="000000" w:themeColor="text1"/>
          <w:kern w:val="0"/>
          <w:lang w:eastAsia="da-DK"/>
        </w:rPr>
        <w:t>).</w:t>
      </w:r>
    </w:p>
    <w:p w14:paraId="1EB65C8D" w14:textId="77777777" w:rsidR="00722EAC" w:rsidRPr="000C6A74" w:rsidRDefault="00722EAC" w:rsidP="004426FB">
      <w:pPr>
        <w:pStyle w:val="Overskrift2"/>
        <w:rPr>
          <w:rFonts w:ascii="Times New Roman" w:eastAsia="Times New Roman" w:hAnsi="Times New Roman" w:cs="Times New Roman"/>
          <w:color w:val="000000" w:themeColor="text1"/>
          <w:lang w:eastAsia="da-DK"/>
        </w:rPr>
      </w:pPr>
      <w:bookmarkStart w:id="7" w:name="_Toc220170480"/>
      <w:r w:rsidRPr="000C6A74">
        <w:rPr>
          <w:rFonts w:ascii="Times New Roman" w:eastAsia="Times New Roman" w:hAnsi="Times New Roman" w:cs="Times New Roman"/>
          <w:color w:val="000000" w:themeColor="text1"/>
          <w:lang w:eastAsia="da-DK"/>
        </w:rPr>
        <w:t>Biopsi</w:t>
      </w:r>
      <w:bookmarkEnd w:id="7"/>
    </w:p>
    <w:p w14:paraId="55093D40" w14:textId="77777777" w:rsidR="00722EAC" w:rsidRPr="000C6A74" w:rsidRDefault="00722EAC" w:rsidP="00722EAC">
      <w:p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Biopsi er ikke rutinemæssigt nødvendig ved typisk AGA, men kan være relevant i følgende situationer:</w:t>
      </w:r>
    </w:p>
    <w:p w14:paraId="5E7FAAA6" w14:textId="5D7F3155" w:rsidR="00722EAC" w:rsidRPr="000C6A74" w:rsidRDefault="00722EAC" w:rsidP="00AB1174">
      <w:pPr>
        <w:numPr>
          <w:ilvl w:val="0"/>
          <w:numId w:val="5"/>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Atypisk klinisk præsentation eller enkel</w:t>
      </w:r>
      <w:r w:rsidR="00CA0621" w:rsidRPr="000C6A74">
        <w:rPr>
          <w:rFonts w:ascii="Times New Roman" w:eastAsia="Times New Roman" w:hAnsi="Times New Roman" w:cs="Times New Roman"/>
          <w:color w:val="000000" w:themeColor="text1"/>
          <w:kern w:val="0"/>
          <w:lang w:eastAsia="da-DK"/>
        </w:rPr>
        <w:t>t</w:t>
      </w:r>
      <w:r w:rsidRPr="000C6A74">
        <w:rPr>
          <w:rFonts w:ascii="Times New Roman" w:eastAsia="Times New Roman" w:hAnsi="Times New Roman" w:cs="Times New Roman"/>
          <w:color w:val="000000" w:themeColor="text1"/>
          <w:kern w:val="0"/>
          <w:lang w:eastAsia="da-DK"/>
        </w:rPr>
        <w:t>stående behandlingsrefraktær læsion</w:t>
      </w:r>
    </w:p>
    <w:p w14:paraId="62C27972" w14:textId="77777777" w:rsidR="00722EAC" w:rsidRPr="000C6A74" w:rsidRDefault="00722EAC" w:rsidP="00AB1174">
      <w:pPr>
        <w:numPr>
          <w:ilvl w:val="0"/>
          <w:numId w:val="5"/>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Mistanke om diffust mønster, hvor differentiering fra telogent effluvium eller diffust AA er vanskelig</w:t>
      </w:r>
    </w:p>
    <w:p w14:paraId="59B9EDC5" w14:textId="77777777" w:rsidR="00722EAC" w:rsidRPr="000C6A74" w:rsidRDefault="00722EAC" w:rsidP="00AB1174">
      <w:pPr>
        <w:numPr>
          <w:ilvl w:val="0"/>
          <w:numId w:val="5"/>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Når cikatriciel alopeci ikke kan udelukkes klinisk</w:t>
      </w:r>
    </w:p>
    <w:p w14:paraId="4CE372DC" w14:textId="4E9C4BDB" w:rsidR="00722EAC" w:rsidRPr="000C6A74" w:rsidRDefault="009F17CB" w:rsidP="00722EAC">
      <w:p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 xml:space="preserve">Der </w:t>
      </w:r>
      <w:r w:rsidR="00722EAC" w:rsidRPr="000C6A74">
        <w:rPr>
          <w:rFonts w:ascii="Times New Roman" w:eastAsia="Times New Roman" w:hAnsi="Times New Roman" w:cs="Times New Roman"/>
          <w:color w:val="000000" w:themeColor="text1"/>
          <w:kern w:val="0"/>
          <w:lang w:eastAsia="da-DK"/>
        </w:rPr>
        <w:t xml:space="preserve">anbefales </w:t>
      </w:r>
      <w:r w:rsidR="003748F1" w:rsidRPr="000C6A74">
        <w:rPr>
          <w:rFonts w:ascii="Times New Roman" w:eastAsia="Times New Roman" w:hAnsi="Times New Roman" w:cs="Times New Roman"/>
          <w:color w:val="000000" w:themeColor="text1"/>
          <w:kern w:val="0"/>
          <w:lang w:eastAsia="da-DK"/>
        </w:rPr>
        <w:t xml:space="preserve">to </w:t>
      </w:r>
      <w:r w:rsidR="00236410" w:rsidRPr="000C6A74">
        <w:rPr>
          <w:rFonts w:ascii="Times New Roman" w:eastAsia="Times New Roman" w:hAnsi="Times New Roman" w:cs="Times New Roman"/>
          <w:color w:val="000000" w:themeColor="text1"/>
          <w:kern w:val="0"/>
          <w:lang w:eastAsia="da-DK"/>
        </w:rPr>
        <w:t>biopsier</w:t>
      </w:r>
      <w:r w:rsidR="00722EAC" w:rsidRPr="000C6A74">
        <w:rPr>
          <w:rFonts w:ascii="Times New Roman" w:eastAsia="Times New Roman" w:hAnsi="Times New Roman" w:cs="Times New Roman"/>
          <w:color w:val="000000" w:themeColor="text1"/>
          <w:kern w:val="0"/>
          <w:lang w:eastAsia="da-DK"/>
        </w:rPr>
        <w:t xml:space="preserve"> fra</w:t>
      </w:r>
      <w:r w:rsidR="003748F1" w:rsidRPr="000C6A74">
        <w:rPr>
          <w:rFonts w:ascii="Times New Roman" w:eastAsia="Times New Roman" w:hAnsi="Times New Roman" w:cs="Times New Roman"/>
          <w:color w:val="000000" w:themeColor="text1"/>
          <w:kern w:val="0"/>
          <w:lang w:eastAsia="da-DK"/>
        </w:rPr>
        <w:t xml:space="preserve"> afficerede områder (fx vertex), så der kan laves</w:t>
      </w:r>
      <w:r w:rsidR="00722EAC" w:rsidRPr="000C6A74">
        <w:rPr>
          <w:rFonts w:ascii="Times New Roman" w:eastAsia="Times New Roman" w:hAnsi="Times New Roman" w:cs="Times New Roman"/>
          <w:color w:val="000000" w:themeColor="text1"/>
          <w:kern w:val="0"/>
          <w:lang w:eastAsia="da-DK"/>
        </w:rPr>
        <w:t xml:space="preserve"> horisontale og vertikale snit. E</w:t>
      </w:r>
      <w:r w:rsidR="00DD5D6B" w:rsidRPr="000C6A74">
        <w:rPr>
          <w:rFonts w:ascii="Times New Roman" w:eastAsia="Times New Roman" w:hAnsi="Times New Roman" w:cs="Times New Roman"/>
          <w:color w:val="000000" w:themeColor="text1"/>
          <w:kern w:val="0"/>
          <w:lang w:eastAsia="da-DK"/>
        </w:rPr>
        <w:t>n</w:t>
      </w:r>
      <w:r w:rsidR="00722EAC" w:rsidRPr="000C6A74">
        <w:rPr>
          <w:rFonts w:ascii="Times New Roman" w:eastAsia="Times New Roman" w:hAnsi="Times New Roman" w:cs="Times New Roman"/>
          <w:color w:val="000000" w:themeColor="text1"/>
          <w:kern w:val="0"/>
          <w:lang w:eastAsia="da-DK"/>
        </w:rPr>
        <w:t xml:space="preserve"> terminal:vellus-ratio &lt;4:1 er diagnostisk for AGA (</w:t>
      </w:r>
      <w:r w:rsidR="000F0438" w:rsidRPr="000C6A74">
        <w:rPr>
          <w:rFonts w:ascii="Times New Roman" w:eastAsia="Times New Roman" w:hAnsi="Times New Roman" w:cs="Times New Roman"/>
          <w:color w:val="000000" w:themeColor="text1"/>
          <w:kern w:val="0"/>
          <w:lang w:eastAsia="da-DK"/>
        </w:rPr>
        <w:t>5</w:t>
      </w:r>
      <w:r w:rsidR="00722EAC" w:rsidRPr="000C6A74">
        <w:rPr>
          <w:rFonts w:ascii="Times New Roman" w:eastAsia="Times New Roman" w:hAnsi="Times New Roman" w:cs="Times New Roman"/>
          <w:color w:val="000000" w:themeColor="text1"/>
          <w:kern w:val="0"/>
          <w:lang w:eastAsia="da-DK"/>
        </w:rPr>
        <w:t>).</w:t>
      </w:r>
    </w:p>
    <w:p w14:paraId="4CBA4906" w14:textId="77777777" w:rsidR="00722EAC" w:rsidRPr="000C6A74" w:rsidRDefault="00722EAC" w:rsidP="007E01C4">
      <w:pPr>
        <w:pStyle w:val="Overskrift2"/>
        <w:rPr>
          <w:rFonts w:ascii="Times New Roman" w:eastAsia="Times New Roman" w:hAnsi="Times New Roman" w:cs="Times New Roman"/>
          <w:lang w:eastAsia="da-DK"/>
        </w:rPr>
      </w:pPr>
      <w:bookmarkStart w:id="8" w:name="_Toc220170481"/>
      <w:r w:rsidRPr="000C6A74">
        <w:rPr>
          <w:rFonts w:ascii="Times New Roman" w:eastAsia="Times New Roman" w:hAnsi="Times New Roman" w:cs="Times New Roman"/>
          <w:color w:val="000000" w:themeColor="text1"/>
          <w:lang w:eastAsia="da-DK"/>
        </w:rPr>
        <w:t>Differentialdiagnoser</w:t>
      </w:r>
      <w:bookmarkEnd w:id="8"/>
    </w:p>
    <w:p w14:paraId="3ACB00FF" w14:textId="782F2F6A" w:rsidR="00F55118" w:rsidRPr="000C6A74" w:rsidRDefault="00722EAC" w:rsidP="00722EAC">
      <w:p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De vigtigste differentialdiagnoser</w:t>
      </w:r>
      <w:r w:rsidR="008032D2" w:rsidRPr="000C6A74">
        <w:rPr>
          <w:rFonts w:ascii="Times New Roman" w:eastAsia="Times New Roman" w:hAnsi="Times New Roman" w:cs="Times New Roman"/>
          <w:color w:val="000000" w:themeColor="text1"/>
          <w:kern w:val="0"/>
          <w:lang w:eastAsia="da-DK"/>
        </w:rPr>
        <w:t xml:space="preserve"> (1,3,</w:t>
      </w:r>
      <w:r w:rsidR="000F0438" w:rsidRPr="000C6A74">
        <w:rPr>
          <w:rFonts w:ascii="Times New Roman" w:eastAsia="Times New Roman" w:hAnsi="Times New Roman" w:cs="Times New Roman"/>
          <w:color w:val="000000" w:themeColor="text1"/>
          <w:kern w:val="0"/>
          <w:lang w:eastAsia="da-DK"/>
        </w:rPr>
        <w:t>5</w:t>
      </w:r>
      <w:r w:rsidR="008032D2" w:rsidRPr="000C6A74">
        <w:rPr>
          <w:rFonts w:ascii="Times New Roman" w:eastAsia="Times New Roman" w:hAnsi="Times New Roman" w:cs="Times New Roman"/>
          <w:color w:val="000000" w:themeColor="text1"/>
          <w:kern w:val="0"/>
          <w:lang w:eastAsia="da-DK"/>
        </w:rPr>
        <w:t>):</w:t>
      </w:r>
    </w:p>
    <w:p w14:paraId="0A6A4B9D" w14:textId="1F8DEE88" w:rsidR="00F55118" w:rsidRPr="000C6A74" w:rsidRDefault="00F55118" w:rsidP="00AB1174">
      <w:pPr>
        <w:pStyle w:val="Listeafsnit"/>
        <w:numPr>
          <w:ilvl w:val="0"/>
          <w:numId w:val="12"/>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T</w:t>
      </w:r>
      <w:r w:rsidR="00722EAC" w:rsidRPr="000C6A74">
        <w:rPr>
          <w:rFonts w:ascii="Times New Roman" w:eastAsia="Times New Roman" w:hAnsi="Times New Roman" w:cs="Times New Roman"/>
          <w:color w:val="000000" w:themeColor="text1"/>
          <w:kern w:val="0"/>
          <w:lang w:eastAsia="da-DK"/>
        </w:rPr>
        <w:t>elogent effluvium</w:t>
      </w:r>
    </w:p>
    <w:p w14:paraId="17604EAA" w14:textId="56A4B8D8" w:rsidR="00F55118" w:rsidRPr="000C6A74" w:rsidRDefault="00F55118" w:rsidP="00AB1174">
      <w:pPr>
        <w:pStyle w:val="Listeafsnit"/>
        <w:numPr>
          <w:ilvl w:val="0"/>
          <w:numId w:val="12"/>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A</w:t>
      </w:r>
      <w:r w:rsidR="00722EAC" w:rsidRPr="000C6A74">
        <w:rPr>
          <w:rFonts w:ascii="Times New Roman" w:eastAsia="Times New Roman" w:hAnsi="Times New Roman" w:cs="Times New Roman"/>
          <w:color w:val="000000" w:themeColor="text1"/>
          <w:kern w:val="0"/>
          <w:lang w:eastAsia="da-DK"/>
        </w:rPr>
        <w:t>lopecia areata (</w:t>
      </w:r>
      <w:r w:rsidR="004C41E4" w:rsidRPr="000C6A74">
        <w:rPr>
          <w:rFonts w:ascii="Times New Roman" w:eastAsia="Times New Roman" w:hAnsi="Times New Roman" w:cs="Times New Roman"/>
          <w:color w:val="000000" w:themeColor="text1"/>
          <w:kern w:val="0"/>
          <w:lang w:eastAsia="da-DK"/>
        </w:rPr>
        <w:t xml:space="preserve">primært den </w:t>
      </w:r>
      <w:r w:rsidR="00722EAC" w:rsidRPr="000C6A74">
        <w:rPr>
          <w:rFonts w:ascii="Times New Roman" w:eastAsia="Times New Roman" w:hAnsi="Times New Roman" w:cs="Times New Roman"/>
          <w:color w:val="000000" w:themeColor="text1"/>
          <w:kern w:val="0"/>
          <w:lang w:eastAsia="da-DK"/>
        </w:rPr>
        <w:t>diffus</w:t>
      </w:r>
      <w:r w:rsidR="004C41E4" w:rsidRPr="000C6A74">
        <w:rPr>
          <w:rFonts w:ascii="Times New Roman" w:eastAsia="Times New Roman" w:hAnsi="Times New Roman" w:cs="Times New Roman"/>
          <w:color w:val="000000" w:themeColor="text1"/>
          <w:kern w:val="0"/>
          <w:lang w:eastAsia="da-DK"/>
        </w:rPr>
        <w:t>e</w:t>
      </w:r>
      <w:r w:rsidR="00722EAC" w:rsidRPr="000C6A74">
        <w:rPr>
          <w:rFonts w:ascii="Times New Roman" w:eastAsia="Times New Roman" w:hAnsi="Times New Roman" w:cs="Times New Roman"/>
          <w:color w:val="000000" w:themeColor="text1"/>
          <w:kern w:val="0"/>
          <w:lang w:eastAsia="da-DK"/>
        </w:rPr>
        <w:t xml:space="preserve"> form)</w:t>
      </w:r>
    </w:p>
    <w:p w14:paraId="052890E6" w14:textId="77777777" w:rsidR="00F55118" w:rsidRPr="000C6A74" w:rsidRDefault="00F55118" w:rsidP="00AB1174">
      <w:pPr>
        <w:pStyle w:val="Listeafsnit"/>
        <w:numPr>
          <w:ilvl w:val="0"/>
          <w:numId w:val="12"/>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T</w:t>
      </w:r>
      <w:r w:rsidR="00722EAC" w:rsidRPr="000C6A74">
        <w:rPr>
          <w:rFonts w:ascii="Times New Roman" w:eastAsia="Times New Roman" w:hAnsi="Times New Roman" w:cs="Times New Roman"/>
          <w:color w:val="000000" w:themeColor="text1"/>
          <w:kern w:val="0"/>
          <w:lang w:eastAsia="da-DK"/>
        </w:rPr>
        <w:t>richotillomani</w:t>
      </w:r>
    </w:p>
    <w:p w14:paraId="3C44BEB7" w14:textId="77777777" w:rsidR="00F55118" w:rsidRPr="000C6A74" w:rsidRDefault="00F55118" w:rsidP="00AB1174">
      <w:pPr>
        <w:pStyle w:val="Listeafsnit"/>
        <w:numPr>
          <w:ilvl w:val="0"/>
          <w:numId w:val="12"/>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T</w:t>
      </w:r>
      <w:r w:rsidR="00722EAC" w:rsidRPr="000C6A74">
        <w:rPr>
          <w:rFonts w:ascii="Times New Roman" w:eastAsia="Times New Roman" w:hAnsi="Times New Roman" w:cs="Times New Roman"/>
          <w:color w:val="000000" w:themeColor="text1"/>
          <w:kern w:val="0"/>
          <w:lang w:eastAsia="da-DK"/>
        </w:rPr>
        <w:t>inea capitis</w:t>
      </w:r>
    </w:p>
    <w:p w14:paraId="5D4171C0" w14:textId="77777777" w:rsidR="00F55118" w:rsidRPr="000C6A74" w:rsidRDefault="00F55118" w:rsidP="00AB1174">
      <w:pPr>
        <w:pStyle w:val="Listeafsnit"/>
        <w:numPr>
          <w:ilvl w:val="0"/>
          <w:numId w:val="12"/>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C</w:t>
      </w:r>
      <w:r w:rsidR="00722EAC" w:rsidRPr="000C6A74">
        <w:rPr>
          <w:rFonts w:ascii="Times New Roman" w:eastAsia="Times New Roman" w:hAnsi="Times New Roman" w:cs="Times New Roman"/>
          <w:color w:val="000000" w:themeColor="text1"/>
          <w:kern w:val="0"/>
          <w:lang w:eastAsia="da-DK"/>
        </w:rPr>
        <w:t>icatricielle alopecier (fx frontal fibrosing alopecia)</w:t>
      </w:r>
    </w:p>
    <w:p w14:paraId="50F3FA5E" w14:textId="1DB64BBF" w:rsidR="00375E9F" w:rsidRPr="000C6A74" w:rsidRDefault="00F55118" w:rsidP="008032EA">
      <w:pPr>
        <w:pStyle w:val="Listeafsnit"/>
        <w:numPr>
          <w:ilvl w:val="0"/>
          <w:numId w:val="12"/>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E</w:t>
      </w:r>
      <w:r w:rsidR="00722EAC" w:rsidRPr="000C6A74">
        <w:rPr>
          <w:rFonts w:ascii="Times New Roman" w:eastAsia="Times New Roman" w:hAnsi="Times New Roman" w:cs="Times New Roman"/>
          <w:color w:val="000000" w:themeColor="text1"/>
          <w:kern w:val="0"/>
          <w:lang w:eastAsia="da-DK"/>
        </w:rPr>
        <w:t>ndokrinologiske årsage</w:t>
      </w:r>
      <w:r w:rsidRPr="000C6A74">
        <w:rPr>
          <w:rFonts w:ascii="Times New Roman" w:eastAsia="Times New Roman" w:hAnsi="Times New Roman" w:cs="Times New Roman"/>
          <w:color w:val="000000" w:themeColor="text1"/>
          <w:kern w:val="0"/>
          <w:lang w:eastAsia="da-DK"/>
        </w:rPr>
        <w:t>r</w:t>
      </w:r>
      <w:r w:rsidR="00722EAC" w:rsidRPr="000C6A74">
        <w:rPr>
          <w:rFonts w:ascii="Times New Roman" w:eastAsia="Times New Roman" w:hAnsi="Times New Roman" w:cs="Times New Roman"/>
          <w:color w:val="000000" w:themeColor="text1"/>
          <w:kern w:val="0"/>
          <w:lang w:eastAsia="da-DK"/>
        </w:rPr>
        <w:t xml:space="preserve"> (fx PCOS, hype</w:t>
      </w:r>
      <w:r w:rsidR="00375E9F" w:rsidRPr="000C6A74">
        <w:rPr>
          <w:rFonts w:ascii="Times New Roman" w:eastAsia="Times New Roman" w:hAnsi="Times New Roman" w:cs="Times New Roman"/>
          <w:color w:val="000000" w:themeColor="text1"/>
          <w:kern w:val="0"/>
          <w:lang w:eastAsia="da-DK"/>
        </w:rPr>
        <w:t>rprolaktinæmi, thyroideasygdom)</w:t>
      </w:r>
    </w:p>
    <w:p w14:paraId="3658A6A1" w14:textId="77777777" w:rsidR="00722EAC" w:rsidRPr="000C6A74" w:rsidRDefault="00722EAC" w:rsidP="00375E9F">
      <w:pPr>
        <w:pStyle w:val="Overskrift2"/>
        <w:rPr>
          <w:rFonts w:ascii="Times New Roman" w:eastAsia="Times New Roman" w:hAnsi="Times New Roman" w:cs="Times New Roman"/>
          <w:color w:val="000000" w:themeColor="text1"/>
          <w:lang w:eastAsia="da-DK"/>
        </w:rPr>
      </w:pPr>
      <w:bookmarkStart w:id="9" w:name="_Toc220170482"/>
      <w:r w:rsidRPr="000C6A74">
        <w:rPr>
          <w:rFonts w:ascii="Times New Roman" w:eastAsia="Times New Roman" w:hAnsi="Times New Roman" w:cs="Times New Roman"/>
          <w:color w:val="000000" w:themeColor="text1"/>
          <w:lang w:eastAsia="da-DK"/>
        </w:rPr>
        <w:lastRenderedPageBreak/>
        <w:t>Blodprøver og målrettet udredning</w:t>
      </w:r>
      <w:bookmarkEnd w:id="9"/>
    </w:p>
    <w:p w14:paraId="01FD324D" w14:textId="43DBCD88" w:rsidR="00722EAC" w:rsidRPr="000C6A74" w:rsidRDefault="00722EAC" w:rsidP="00722EAC">
      <w:p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 xml:space="preserve">Rutinemæssig bred blodprøvescreening anbefales ikke. </w:t>
      </w:r>
      <w:r w:rsidR="007D3DF7" w:rsidRPr="000C6A74">
        <w:rPr>
          <w:rFonts w:ascii="Times New Roman" w:eastAsia="Times New Roman" w:hAnsi="Times New Roman" w:cs="Times New Roman"/>
          <w:color w:val="000000" w:themeColor="text1"/>
          <w:kern w:val="0"/>
          <w:lang w:eastAsia="da-DK"/>
        </w:rPr>
        <w:t>Men målrettet udredning kan være indiceret i følgende tilfælde:</w:t>
      </w:r>
    </w:p>
    <w:p w14:paraId="697F7635" w14:textId="738A7F37" w:rsidR="00722EAC" w:rsidRPr="000C6A74" w:rsidRDefault="00722EAC" w:rsidP="00AB1174">
      <w:pPr>
        <w:numPr>
          <w:ilvl w:val="0"/>
          <w:numId w:val="6"/>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 xml:space="preserve">Hos kvinder med tidlig debut, uregelmæssig menstruation eller hirsutisme: testosteron, </w:t>
      </w:r>
      <w:r w:rsidR="00CF7339" w:rsidRPr="000C6A74">
        <w:rPr>
          <w:rFonts w:ascii="Times New Roman" w:eastAsia="Times New Roman" w:hAnsi="Times New Roman" w:cs="Times New Roman"/>
          <w:color w:val="000000" w:themeColor="text1"/>
          <w:kern w:val="0"/>
          <w:lang w:eastAsia="da-DK"/>
        </w:rPr>
        <w:t>sex hormone binding globulin (</w:t>
      </w:r>
      <w:r w:rsidRPr="000C6A74">
        <w:rPr>
          <w:rFonts w:ascii="Times New Roman" w:eastAsia="Times New Roman" w:hAnsi="Times New Roman" w:cs="Times New Roman"/>
          <w:color w:val="000000" w:themeColor="text1"/>
          <w:kern w:val="0"/>
          <w:lang w:eastAsia="da-DK"/>
        </w:rPr>
        <w:t>SHBG</w:t>
      </w:r>
      <w:r w:rsidR="00CF7339" w:rsidRPr="000C6A74">
        <w:rPr>
          <w:rFonts w:ascii="Times New Roman" w:eastAsia="Times New Roman" w:hAnsi="Times New Roman" w:cs="Times New Roman"/>
          <w:color w:val="000000" w:themeColor="text1"/>
          <w:kern w:val="0"/>
          <w:lang w:eastAsia="da-DK"/>
        </w:rPr>
        <w:t>)</w:t>
      </w:r>
      <w:r w:rsidRPr="000C6A74">
        <w:rPr>
          <w:rFonts w:ascii="Times New Roman" w:eastAsia="Times New Roman" w:hAnsi="Times New Roman" w:cs="Times New Roman"/>
          <w:color w:val="000000" w:themeColor="text1"/>
          <w:kern w:val="0"/>
          <w:lang w:eastAsia="da-DK"/>
        </w:rPr>
        <w:t xml:space="preserve">, </w:t>
      </w:r>
      <w:r w:rsidR="00AE0A34" w:rsidRPr="000C6A74">
        <w:rPr>
          <w:rFonts w:ascii="Times New Roman" w:hAnsi="Times New Roman" w:cs="Times New Roman"/>
          <w:color w:val="000000" w:themeColor="text1"/>
        </w:rPr>
        <w:t>d</w:t>
      </w:r>
      <w:r w:rsidR="00CF7339" w:rsidRPr="000C6A74">
        <w:rPr>
          <w:rFonts w:ascii="Times New Roman" w:hAnsi="Times New Roman" w:cs="Times New Roman"/>
          <w:color w:val="000000" w:themeColor="text1"/>
        </w:rPr>
        <w:t>ehydroepiandrosteronsulfat</w:t>
      </w:r>
      <w:r w:rsidR="00CF7339" w:rsidRPr="000C6A74">
        <w:rPr>
          <w:rFonts w:ascii="Times New Roman" w:eastAsia="Times New Roman" w:hAnsi="Times New Roman" w:cs="Times New Roman"/>
          <w:color w:val="000000" w:themeColor="text1"/>
          <w:kern w:val="0"/>
          <w:lang w:eastAsia="da-DK"/>
        </w:rPr>
        <w:t xml:space="preserve"> (</w:t>
      </w:r>
      <w:r w:rsidRPr="000C6A74">
        <w:rPr>
          <w:rFonts w:ascii="Times New Roman" w:eastAsia="Times New Roman" w:hAnsi="Times New Roman" w:cs="Times New Roman"/>
          <w:color w:val="000000" w:themeColor="text1"/>
          <w:kern w:val="0"/>
          <w:lang w:eastAsia="da-DK"/>
        </w:rPr>
        <w:t>DHEAS</w:t>
      </w:r>
      <w:r w:rsidR="00CF7339" w:rsidRPr="000C6A74">
        <w:rPr>
          <w:rFonts w:ascii="Times New Roman" w:eastAsia="Times New Roman" w:hAnsi="Times New Roman" w:cs="Times New Roman"/>
          <w:color w:val="000000" w:themeColor="text1"/>
          <w:kern w:val="0"/>
          <w:lang w:eastAsia="da-DK"/>
        </w:rPr>
        <w:t>)</w:t>
      </w:r>
      <w:r w:rsidR="00EF6F5E" w:rsidRPr="000C6A74">
        <w:rPr>
          <w:rFonts w:ascii="Times New Roman" w:eastAsia="Times New Roman" w:hAnsi="Times New Roman" w:cs="Times New Roman"/>
          <w:color w:val="000000" w:themeColor="text1"/>
          <w:kern w:val="0"/>
          <w:lang w:eastAsia="da-DK"/>
        </w:rPr>
        <w:t>.</w:t>
      </w:r>
    </w:p>
    <w:p w14:paraId="59E6BEF9" w14:textId="6B44C044" w:rsidR="00722EAC" w:rsidRPr="000C6A74" w:rsidRDefault="00722EAC" w:rsidP="00AB1174">
      <w:pPr>
        <w:numPr>
          <w:ilvl w:val="0"/>
          <w:numId w:val="6"/>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Ved mistanke om systemisk sygdom</w:t>
      </w:r>
      <w:r w:rsidR="00C93315" w:rsidRPr="000C6A74">
        <w:rPr>
          <w:rFonts w:ascii="Times New Roman" w:eastAsia="Times New Roman" w:hAnsi="Times New Roman" w:cs="Times New Roman"/>
          <w:color w:val="000000" w:themeColor="text1"/>
          <w:kern w:val="0"/>
          <w:lang w:eastAsia="da-DK"/>
        </w:rPr>
        <w:t xml:space="preserve"> eller mangeltilstand</w:t>
      </w:r>
      <w:r w:rsidRPr="000C6A74">
        <w:rPr>
          <w:rFonts w:ascii="Times New Roman" w:eastAsia="Times New Roman" w:hAnsi="Times New Roman" w:cs="Times New Roman"/>
          <w:color w:val="000000" w:themeColor="text1"/>
          <w:kern w:val="0"/>
          <w:lang w:eastAsia="da-DK"/>
        </w:rPr>
        <w:t xml:space="preserve">: </w:t>
      </w:r>
      <w:r w:rsidR="00F951C0" w:rsidRPr="000C6A74">
        <w:rPr>
          <w:rFonts w:ascii="Times New Roman" w:eastAsia="Times New Roman" w:hAnsi="Times New Roman" w:cs="Times New Roman"/>
          <w:color w:val="000000" w:themeColor="text1"/>
          <w:kern w:val="0"/>
          <w:lang w:eastAsia="da-DK"/>
        </w:rPr>
        <w:t>thyoidea-stimulerende hormon (</w:t>
      </w:r>
      <w:r w:rsidRPr="000C6A74">
        <w:rPr>
          <w:rFonts w:ascii="Times New Roman" w:eastAsia="Times New Roman" w:hAnsi="Times New Roman" w:cs="Times New Roman"/>
          <w:color w:val="000000" w:themeColor="text1"/>
          <w:kern w:val="0"/>
          <w:lang w:eastAsia="da-DK"/>
        </w:rPr>
        <w:t>TSH</w:t>
      </w:r>
      <w:r w:rsidR="00F951C0" w:rsidRPr="000C6A74">
        <w:rPr>
          <w:rFonts w:ascii="Times New Roman" w:eastAsia="Times New Roman" w:hAnsi="Times New Roman" w:cs="Times New Roman"/>
          <w:color w:val="000000" w:themeColor="text1"/>
          <w:kern w:val="0"/>
          <w:lang w:eastAsia="da-DK"/>
        </w:rPr>
        <w:t>)</w:t>
      </w:r>
      <w:r w:rsidRPr="000C6A74">
        <w:rPr>
          <w:rFonts w:ascii="Times New Roman" w:eastAsia="Times New Roman" w:hAnsi="Times New Roman" w:cs="Times New Roman"/>
          <w:color w:val="000000" w:themeColor="text1"/>
          <w:kern w:val="0"/>
          <w:lang w:eastAsia="da-DK"/>
        </w:rPr>
        <w:t>, ferritin,</w:t>
      </w:r>
      <w:r w:rsidR="00C93315" w:rsidRPr="000C6A74">
        <w:rPr>
          <w:rFonts w:ascii="Times New Roman" w:eastAsia="Times New Roman" w:hAnsi="Times New Roman" w:cs="Times New Roman"/>
          <w:color w:val="000000" w:themeColor="text1"/>
          <w:kern w:val="0"/>
          <w:lang w:eastAsia="da-DK"/>
        </w:rPr>
        <w:t xml:space="preserve"> t</w:t>
      </w:r>
      <w:r w:rsidR="00AE0A34" w:rsidRPr="000C6A74">
        <w:rPr>
          <w:rFonts w:ascii="Times New Roman" w:eastAsia="Times New Roman" w:hAnsi="Times New Roman" w:cs="Times New Roman"/>
          <w:color w:val="000000" w:themeColor="text1"/>
          <w:kern w:val="0"/>
          <w:lang w:eastAsia="da-DK"/>
        </w:rPr>
        <w:t>r</w:t>
      </w:r>
      <w:r w:rsidR="00C93315" w:rsidRPr="000C6A74">
        <w:rPr>
          <w:rFonts w:ascii="Times New Roman" w:eastAsia="Times New Roman" w:hAnsi="Times New Roman" w:cs="Times New Roman"/>
          <w:color w:val="000000" w:themeColor="text1"/>
          <w:kern w:val="0"/>
          <w:lang w:eastAsia="da-DK"/>
        </w:rPr>
        <w:t>ansferrin, jern, zink,</w:t>
      </w:r>
      <w:r w:rsidRPr="000C6A74">
        <w:rPr>
          <w:rFonts w:ascii="Times New Roman" w:eastAsia="Times New Roman" w:hAnsi="Times New Roman" w:cs="Times New Roman"/>
          <w:color w:val="000000" w:themeColor="text1"/>
          <w:kern w:val="0"/>
          <w:lang w:eastAsia="da-DK"/>
        </w:rPr>
        <w:t xml:space="preserve"> evt. </w:t>
      </w:r>
      <w:r w:rsidR="00086CE9" w:rsidRPr="000C6A74">
        <w:rPr>
          <w:rFonts w:ascii="Times New Roman" w:eastAsia="Times New Roman" w:hAnsi="Times New Roman" w:cs="Times New Roman"/>
          <w:color w:val="000000" w:themeColor="text1"/>
          <w:kern w:val="0"/>
          <w:lang w:eastAsia="da-DK"/>
        </w:rPr>
        <w:t>antinukleære antistoffer (</w:t>
      </w:r>
      <w:r w:rsidRPr="000C6A74">
        <w:rPr>
          <w:rFonts w:ascii="Times New Roman" w:eastAsia="Times New Roman" w:hAnsi="Times New Roman" w:cs="Times New Roman"/>
          <w:color w:val="000000" w:themeColor="text1"/>
          <w:kern w:val="0"/>
          <w:lang w:eastAsia="da-DK"/>
        </w:rPr>
        <w:t>ANA</w:t>
      </w:r>
      <w:r w:rsidR="00086CE9" w:rsidRPr="000C6A74">
        <w:rPr>
          <w:rFonts w:ascii="Times New Roman" w:eastAsia="Times New Roman" w:hAnsi="Times New Roman" w:cs="Times New Roman"/>
          <w:color w:val="000000" w:themeColor="text1"/>
          <w:kern w:val="0"/>
          <w:lang w:eastAsia="da-DK"/>
        </w:rPr>
        <w:t>)</w:t>
      </w:r>
      <w:r w:rsidR="006C70DB" w:rsidRPr="000C6A74">
        <w:rPr>
          <w:rFonts w:ascii="Times New Roman" w:eastAsia="Times New Roman" w:hAnsi="Times New Roman" w:cs="Times New Roman"/>
          <w:color w:val="000000" w:themeColor="text1"/>
          <w:kern w:val="0"/>
          <w:lang w:eastAsia="da-DK"/>
        </w:rPr>
        <w:t xml:space="preserve"> </w:t>
      </w:r>
      <w:r w:rsidRPr="000C6A74">
        <w:rPr>
          <w:rFonts w:ascii="Times New Roman" w:eastAsia="Times New Roman" w:hAnsi="Times New Roman" w:cs="Times New Roman"/>
          <w:color w:val="000000" w:themeColor="text1"/>
          <w:kern w:val="0"/>
          <w:lang w:eastAsia="da-DK"/>
        </w:rPr>
        <w:t>(2).</w:t>
      </w:r>
    </w:p>
    <w:p w14:paraId="043940A2" w14:textId="77777777" w:rsidR="00722EAC" w:rsidRPr="000C6A74" w:rsidRDefault="00722EAC" w:rsidP="00C7154E">
      <w:pPr>
        <w:pStyle w:val="Overskrift2"/>
        <w:rPr>
          <w:rFonts w:ascii="Times New Roman" w:eastAsia="Times New Roman" w:hAnsi="Times New Roman" w:cs="Times New Roman"/>
          <w:color w:val="000000" w:themeColor="text1"/>
          <w:lang w:eastAsia="da-DK"/>
        </w:rPr>
      </w:pPr>
      <w:bookmarkStart w:id="10" w:name="_Toc220170483"/>
      <w:r w:rsidRPr="000C6A74">
        <w:rPr>
          <w:rFonts w:ascii="Times New Roman" w:eastAsia="Times New Roman" w:hAnsi="Times New Roman" w:cs="Times New Roman"/>
          <w:color w:val="000000" w:themeColor="text1"/>
          <w:lang w:eastAsia="da-DK"/>
        </w:rPr>
        <w:t>Særlige forhold hos teenagere/børn</w:t>
      </w:r>
      <w:bookmarkEnd w:id="10"/>
    </w:p>
    <w:p w14:paraId="23714917" w14:textId="51C195DF" w:rsidR="00722EAC" w:rsidRPr="000C6A74" w:rsidRDefault="00722EAC" w:rsidP="00722EAC">
      <w:p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 xml:space="preserve">AGA </w:t>
      </w:r>
      <w:r w:rsidR="00176B59" w:rsidRPr="000C6A74">
        <w:rPr>
          <w:rFonts w:ascii="Times New Roman" w:eastAsia="Times New Roman" w:hAnsi="Times New Roman" w:cs="Times New Roman"/>
          <w:color w:val="000000" w:themeColor="text1"/>
          <w:kern w:val="0"/>
          <w:lang w:eastAsia="da-DK"/>
        </w:rPr>
        <w:t xml:space="preserve">før og under </w:t>
      </w:r>
      <w:r w:rsidRPr="000C6A74">
        <w:rPr>
          <w:rFonts w:ascii="Times New Roman" w:eastAsia="Times New Roman" w:hAnsi="Times New Roman" w:cs="Times New Roman"/>
          <w:color w:val="000000" w:themeColor="text1"/>
          <w:kern w:val="0"/>
          <w:lang w:eastAsia="da-DK"/>
        </w:rPr>
        <w:t>puberteten er sjælden. Diagnosen bør stilles med forsigtighed og altid efter udelukkelse af andre årsager.</w:t>
      </w:r>
      <w:r w:rsidR="00535EC0" w:rsidRPr="000C6A74">
        <w:rPr>
          <w:rFonts w:ascii="Times New Roman" w:eastAsia="Times New Roman" w:hAnsi="Times New Roman" w:cs="Times New Roman"/>
          <w:color w:val="000000" w:themeColor="text1"/>
          <w:kern w:val="0"/>
          <w:lang w:eastAsia="da-DK"/>
        </w:rPr>
        <w:t xml:space="preserve"> Hos teenagere bør udredning og behandling ske i samråd med endokrinolog/pædiater.</w:t>
      </w:r>
      <w:r w:rsidRPr="000C6A74">
        <w:rPr>
          <w:rFonts w:ascii="Times New Roman" w:eastAsia="Times New Roman" w:hAnsi="Times New Roman" w:cs="Times New Roman"/>
          <w:color w:val="000000" w:themeColor="text1"/>
          <w:kern w:val="0"/>
          <w:lang w:eastAsia="da-DK"/>
        </w:rPr>
        <w:t xml:space="preserve"> Biopsi kan i udvalgte tilfælde være nødvendi</w:t>
      </w:r>
      <w:r w:rsidR="00C7154E" w:rsidRPr="000C6A74">
        <w:rPr>
          <w:rFonts w:ascii="Times New Roman" w:eastAsia="Times New Roman" w:hAnsi="Times New Roman" w:cs="Times New Roman"/>
          <w:color w:val="000000" w:themeColor="text1"/>
          <w:kern w:val="0"/>
          <w:lang w:eastAsia="da-DK"/>
        </w:rPr>
        <w:t xml:space="preserve">g. Psykosociale konsekvenser kan være </w:t>
      </w:r>
      <w:r w:rsidRPr="000C6A74">
        <w:rPr>
          <w:rFonts w:ascii="Times New Roman" w:eastAsia="Times New Roman" w:hAnsi="Times New Roman" w:cs="Times New Roman"/>
          <w:color w:val="000000" w:themeColor="text1"/>
          <w:kern w:val="0"/>
          <w:lang w:eastAsia="da-DK"/>
        </w:rPr>
        <w:t>betydelige, hvorfor tidlig anerkendelse og støtte er vigtig. Behandlingsvalg skal afvejes med hensyn til vækst, fertilitet og langtidsvirkninger (2,</w:t>
      </w:r>
      <w:r w:rsidR="003634F2" w:rsidRPr="000C6A74">
        <w:rPr>
          <w:rFonts w:ascii="Times New Roman" w:eastAsia="Times New Roman" w:hAnsi="Times New Roman" w:cs="Times New Roman"/>
          <w:color w:val="000000" w:themeColor="text1"/>
          <w:kern w:val="0"/>
          <w:lang w:eastAsia="da-DK"/>
        </w:rPr>
        <w:t>6</w:t>
      </w:r>
      <w:r w:rsidRPr="000C6A74">
        <w:rPr>
          <w:rFonts w:ascii="Times New Roman" w:eastAsia="Times New Roman" w:hAnsi="Times New Roman" w:cs="Times New Roman"/>
          <w:color w:val="000000" w:themeColor="text1"/>
          <w:kern w:val="0"/>
          <w:lang w:eastAsia="da-DK"/>
        </w:rPr>
        <w:t>).</w:t>
      </w:r>
    </w:p>
    <w:p w14:paraId="313AA603" w14:textId="233F67EE" w:rsidR="00176B59" w:rsidRPr="000C6A74" w:rsidRDefault="00E34563" w:rsidP="00722EAC">
      <w:p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Karakteristika man skal være opmærksom på ved børn med AGA</w:t>
      </w:r>
      <w:r w:rsidR="00176B59" w:rsidRPr="000C6A74">
        <w:rPr>
          <w:rFonts w:ascii="Times New Roman" w:eastAsia="Times New Roman" w:hAnsi="Times New Roman" w:cs="Times New Roman"/>
          <w:color w:val="000000" w:themeColor="text1"/>
          <w:kern w:val="0"/>
          <w:lang w:eastAsia="da-DK"/>
        </w:rPr>
        <w:t xml:space="preserve"> (2):</w:t>
      </w:r>
    </w:p>
    <w:p w14:paraId="4DBAF32A" w14:textId="4DDB7B7C" w:rsidR="00176B59" w:rsidRPr="000C6A74" w:rsidRDefault="00176B59" w:rsidP="00AB1174">
      <w:pPr>
        <w:pStyle w:val="Listeafsnit"/>
        <w:numPr>
          <w:ilvl w:val="0"/>
          <w:numId w:val="9"/>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Hårbund og morfologi af hår</w:t>
      </w:r>
    </w:p>
    <w:p w14:paraId="7C250F6C" w14:textId="72B820EE" w:rsidR="00176B59" w:rsidRPr="000C6A74" w:rsidRDefault="00176B59" w:rsidP="00AB1174">
      <w:pPr>
        <w:pStyle w:val="Listeafsnit"/>
        <w:numPr>
          <w:ilvl w:val="0"/>
          <w:numId w:val="9"/>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Højde</w:t>
      </w:r>
    </w:p>
    <w:p w14:paraId="1341DB8C" w14:textId="61C83FF9" w:rsidR="00176B59" w:rsidRPr="000C6A74" w:rsidRDefault="00176B59" w:rsidP="00AB1174">
      <w:pPr>
        <w:pStyle w:val="Listeafsnit"/>
        <w:numPr>
          <w:ilvl w:val="0"/>
          <w:numId w:val="9"/>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Kropsbygning</w:t>
      </w:r>
    </w:p>
    <w:p w14:paraId="0F6ECA13" w14:textId="761FEAC6" w:rsidR="00176B59" w:rsidRPr="000C6A74" w:rsidRDefault="00176B59" w:rsidP="00AB1174">
      <w:pPr>
        <w:pStyle w:val="Listeafsnit"/>
        <w:numPr>
          <w:ilvl w:val="0"/>
          <w:numId w:val="9"/>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Dysmorfe ansigtstræk</w:t>
      </w:r>
    </w:p>
    <w:p w14:paraId="4A6A2AEE" w14:textId="01BA9E69" w:rsidR="00176B59" w:rsidRPr="000C6A74" w:rsidRDefault="00176B59" w:rsidP="00E3616C">
      <w:pPr>
        <w:pStyle w:val="Listeafsnit"/>
        <w:numPr>
          <w:ilvl w:val="0"/>
          <w:numId w:val="9"/>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Syns- og/eller hørenedsættelse</w:t>
      </w:r>
    </w:p>
    <w:p w14:paraId="1D7EBAEB" w14:textId="77777777" w:rsidR="00D84835" w:rsidRPr="000C6A74" w:rsidRDefault="00176B59" w:rsidP="00CC72CB">
      <w:pPr>
        <w:pStyle w:val="Listeafsnit"/>
        <w:numPr>
          <w:ilvl w:val="0"/>
          <w:numId w:val="9"/>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Virilisering (acne, dyb stemme, øget muskelmasse, forstørrelse af clitoris og hirsutisme)</w:t>
      </w:r>
    </w:p>
    <w:p w14:paraId="33411BD4" w14:textId="252679D7" w:rsidR="00D84835" w:rsidRPr="000C6A74" w:rsidRDefault="00176B59" w:rsidP="00D84835">
      <w:pPr>
        <w:pStyle w:val="Listeafsnit"/>
        <w:numPr>
          <w:ilvl w:val="0"/>
          <w:numId w:val="9"/>
        </w:num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Evt. gradering jf. tanner-skalaen</w:t>
      </w:r>
    </w:p>
    <w:p w14:paraId="72F189A5" w14:textId="23E42555" w:rsidR="00AC2992" w:rsidRPr="000C6A74" w:rsidRDefault="00AC2992" w:rsidP="00CC72CB">
      <w:pPr>
        <w:rPr>
          <w:rFonts w:ascii="Times New Roman" w:hAnsi="Times New Roman" w:cs="Times New Roman"/>
          <w:bCs/>
          <w:lang w:eastAsia="da-DK"/>
        </w:rPr>
      </w:pPr>
      <w:r w:rsidRPr="000C6A74">
        <w:rPr>
          <w:rFonts w:ascii="Times New Roman" w:hAnsi="Times New Roman" w:cs="Times New Roman"/>
          <w:bCs/>
          <w:lang w:eastAsia="da-DK"/>
        </w:rPr>
        <w:t>Denne guideline omhandler ikke behandling af børn med AGA/FPHL, da der eksisterer begrænset evidens</w:t>
      </w:r>
      <w:r w:rsidR="007175BD" w:rsidRPr="000C6A74">
        <w:rPr>
          <w:rFonts w:ascii="Times New Roman" w:hAnsi="Times New Roman" w:cs="Times New Roman"/>
          <w:bCs/>
          <w:lang w:eastAsia="da-DK"/>
        </w:rPr>
        <w:t>. D</w:t>
      </w:r>
      <w:r w:rsidRPr="000C6A74">
        <w:rPr>
          <w:rFonts w:ascii="Times New Roman" w:hAnsi="Times New Roman" w:cs="Times New Roman"/>
          <w:bCs/>
          <w:lang w:eastAsia="da-DK"/>
        </w:rPr>
        <w:t>er findes flere internationale reviews, som diskuterer emnet.</w:t>
      </w:r>
    </w:p>
    <w:p w14:paraId="4D6A4210" w14:textId="77777777" w:rsidR="00AC2992" w:rsidRPr="000C6A74" w:rsidRDefault="00AC2992" w:rsidP="00CC72CB">
      <w:pPr>
        <w:rPr>
          <w:rFonts w:ascii="Times New Roman" w:hAnsi="Times New Roman" w:cs="Times New Roman"/>
          <w:b/>
          <w:lang w:eastAsia="da-DK"/>
        </w:rPr>
      </w:pPr>
    </w:p>
    <w:p w14:paraId="46A6D94A" w14:textId="291CB576" w:rsidR="00722EAC" w:rsidRPr="000C6A74" w:rsidRDefault="00722EAC" w:rsidP="00CC72CB">
      <w:pPr>
        <w:rPr>
          <w:rFonts w:ascii="Times New Roman" w:hAnsi="Times New Roman" w:cs="Times New Roman"/>
          <w:b/>
          <w:lang w:eastAsia="da-DK"/>
        </w:rPr>
      </w:pPr>
      <w:r w:rsidRPr="000C6A74">
        <w:rPr>
          <w:rFonts w:ascii="Times New Roman" w:hAnsi="Times New Roman" w:cs="Times New Roman"/>
          <w:b/>
          <w:lang w:eastAsia="da-DK"/>
        </w:rPr>
        <w:t>Referencer</w:t>
      </w:r>
    </w:p>
    <w:p w14:paraId="3D5B37F5" w14:textId="2F5674F3" w:rsidR="00176B59" w:rsidRPr="000C6A74" w:rsidRDefault="00176B59" w:rsidP="00AB1174">
      <w:pPr>
        <w:numPr>
          <w:ilvl w:val="0"/>
          <w:numId w:val="7"/>
        </w:numPr>
        <w:spacing w:before="100" w:beforeAutospacing="1" w:after="100" w:afterAutospacing="1"/>
        <w:rPr>
          <w:rFonts w:ascii="Times New Roman" w:eastAsia="Times New Roman" w:hAnsi="Times New Roman" w:cs="Times New Roman"/>
          <w:color w:val="000000" w:themeColor="text1"/>
          <w:kern w:val="0"/>
          <w:sz w:val="20"/>
          <w:szCs w:val="20"/>
          <w:lang w:eastAsia="da-DK"/>
        </w:rPr>
      </w:pPr>
      <w:r w:rsidRPr="000C6A74">
        <w:rPr>
          <w:rFonts w:ascii="Times New Roman" w:eastAsia="Times New Roman" w:hAnsi="Times New Roman" w:cs="Times New Roman"/>
          <w:color w:val="000000" w:themeColor="text1"/>
          <w:kern w:val="0"/>
          <w:sz w:val="20"/>
          <w:szCs w:val="20"/>
          <w:lang w:eastAsia="da-DK"/>
        </w:rPr>
        <w:t>Kuczara A, Waśkiel-Burnat A, Rakowska A, Olszewska M, Rudnicka L. Trichoscopy of Androgenetic Alopecia: A Systematic Review. J Clin Med. 2024</w:t>
      </w:r>
    </w:p>
    <w:p w14:paraId="62115CD2" w14:textId="559723F3" w:rsidR="008C68EE" w:rsidRPr="000C6A74" w:rsidRDefault="008C68EE" w:rsidP="00AB1174">
      <w:pPr>
        <w:numPr>
          <w:ilvl w:val="0"/>
          <w:numId w:val="7"/>
        </w:numPr>
        <w:spacing w:before="100" w:beforeAutospacing="1" w:after="100" w:afterAutospacing="1"/>
        <w:rPr>
          <w:rFonts w:ascii="Times New Roman" w:eastAsia="Times New Roman" w:hAnsi="Times New Roman" w:cs="Times New Roman"/>
          <w:color w:val="000000" w:themeColor="text1"/>
          <w:kern w:val="0"/>
          <w:sz w:val="20"/>
          <w:szCs w:val="20"/>
          <w:lang w:eastAsia="da-DK"/>
        </w:rPr>
      </w:pPr>
      <w:r w:rsidRPr="000C6A74">
        <w:rPr>
          <w:rFonts w:ascii="Times New Roman" w:eastAsia="Times New Roman" w:hAnsi="Times New Roman" w:cs="Times New Roman"/>
          <w:color w:val="000000" w:themeColor="text1"/>
          <w:kern w:val="0"/>
          <w:sz w:val="20"/>
          <w:szCs w:val="20"/>
          <w:lang w:eastAsia="da-DK"/>
        </w:rPr>
        <w:t>Griggs J, Burroway B, Tosti A. Pediatric androgenetic alopecia: A review. J Am Acad Derm</w:t>
      </w:r>
      <w:r w:rsidR="00250B27" w:rsidRPr="000C6A74">
        <w:rPr>
          <w:rFonts w:ascii="Times New Roman" w:eastAsia="Times New Roman" w:hAnsi="Times New Roman" w:cs="Times New Roman"/>
          <w:color w:val="000000" w:themeColor="text1"/>
          <w:kern w:val="0"/>
          <w:sz w:val="20"/>
          <w:szCs w:val="20"/>
          <w:lang w:eastAsia="da-DK"/>
        </w:rPr>
        <w:t>atol. 2021</w:t>
      </w:r>
    </w:p>
    <w:p w14:paraId="357A5699" w14:textId="78159114" w:rsidR="0009644C" w:rsidRPr="000C6A74" w:rsidRDefault="0009644C" w:rsidP="00AB1174">
      <w:pPr>
        <w:numPr>
          <w:ilvl w:val="0"/>
          <w:numId w:val="7"/>
        </w:numPr>
        <w:spacing w:before="100" w:beforeAutospacing="1" w:after="100" w:afterAutospacing="1"/>
        <w:rPr>
          <w:rFonts w:ascii="Times New Roman" w:eastAsia="Times New Roman" w:hAnsi="Times New Roman" w:cs="Times New Roman"/>
          <w:color w:val="000000" w:themeColor="text1"/>
          <w:kern w:val="0"/>
          <w:sz w:val="20"/>
          <w:szCs w:val="20"/>
          <w:lang w:eastAsia="da-DK"/>
        </w:rPr>
      </w:pPr>
      <w:r w:rsidRPr="000C6A74">
        <w:rPr>
          <w:rFonts w:ascii="Times New Roman" w:eastAsia="Times New Roman" w:hAnsi="Times New Roman" w:cs="Times New Roman"/>
          <w:color w:val="000000" w:themeColor="text1"/>
          <w:kern w:val="0"/>
          <w:sz w:val="20"/>
          <w:szCs w:val="20"/>
          <w:lang w:eastAsia="da-DK"/>
        </w:rPr>
        <w:t>Fernández-Domper L, Ballesteros-Redondo M, Vañó-Galván S. [Translated article] Trichoscopy: An Update. Actas Dermosifiliogr. 2023</w:t>
      </w:r>
    </w:p>
    <w:p w14:paraId="6F638542" w14:textId="3484E0C0" w:rsidR="008F25FD" w:rsidRPr="000C6A74" w:rsidRDefault="008F25FD" w:rsidP="00AB1174">
      <w:pPr>
        <w:numPr>
          <w:ilvl w:val="0"/>
          <w:numId w:val="7"/>
        </w:numPr>
        <w:spacing w:before="100" w:beforeAutospacing="1" w:after="100" w:afterAutospacing="1"/>
        <w:rPr>
          <w:rFonts w:ascii="Times New Roman" w:eastAsia="Times New Roman" w:hAnsi="Times New Roman" w:cs="Times New Roman"/>
          <w:color w:val="000000" w:themeColor="text1"/>
          <w:kern w:val="0"/>
          <w:sz w:val="20"/>
          <w:szCs w:val="20"/>
          <w:lang w:eastAsia="da-DK"/>
        </w:rPr>
      </w:pPr>
      <w:r w:rsidRPr="000C6A74">
        <w:rPr>
          <w:rFonts w:ascii="Times New Roman" w:eastAsia="Times New Roman" w:hAnsi="Times New Roman" w:cs="Times New Roman"/>
          <w:color w:val="000000" w:themeColor="text1"/>
          <w:kern w:val="0"/>
          <w:sz w:val="20"/>
          <w:szCs w:val="20"/>
          <w:lang w:eastAsia="da-DK"/>
        </w:rPr>
        <w:t>McDonald KA, Shelley AJ, Colantonio S, Beecker J. Hair pull test: Evidence-based update and revision of guidelines. J Am Acad De</w:t>
      </w:r>
      <w:r w:rsidR="007F1F10" w:rsidRPr="000C6A74">
        <w:rPr>
          <w:rFonts w:ascii="Times New Roman" w:eastAsia="Times New Roman" w:hAnsi="Times New Roman" w:cs="Times New Roman"/>
          <w:color w:val="000000" w:themeColor="text1"/>
          <w:kern w:val="0"/>
          <w:sz w:val="20"/>
          <w:szCs w:val="20"/>
          <w:lang w:eastAsia="da-DK"/>
        </w:rPr>
        <w:t>rmatol. 2017</w:t>
      </w:r>
    </w:p>
    <w:p w14:paraId="780CF2D7" w14:textId="25D8DABC" w:rsidR="004F53B7" w:rsidRPr="000C6A74" w:rsidRDefault="004F53B7" w:rsidP="00AB1174">
      <w:pPr>
        <w:numPr>
          <w:ilvl w:val="0"/>
          <w:numId w:val="7"/>
        </w:numPr>
        <w:spacing w:before="100" w:beforeAutospacing="1" w:after="100" w:afterAutospacing="1"/>
        <w:rPr>
          <w:rFonts w:ascii="Times New Roman" w:eastAsia="Times New Roman" w:hAnsi="Times New Roman" w:cs="Times New Roman"/>
          <w:color w:val="000000" w:themeColor="text1"/>
          <w:kern w:val="0"/>
          <w:sz w:val="20"/>
          <w:szCs w:val="20"/>
          <w:lang w:eastAsia="da-DK"/>
        </w:rPr>
      </w:pPr>
      <w:r w:rsidRPr="000C6A74">
        <w:rPr>
          <w:rFonts w:ascii="Times New Roman" w:eastAsia="Times New Roman" w:hAnsi="Times New Roman" w:cs="Times New Roman"/>
          <w:color w:val="000000" w:themeColor="text1"/>
          <w:kern w:val="0"/>
          <w:sz w:val="20"/>
          <w:szCs w:val="20"/>
          <w:lang w:eastAsia="da-DK"/>
        </w:rPr>
        <w:t>Vidal CI. Overview of Alopecia: A Dermatopathologist's Perspective. Mo M</w:t>
      </w:r>
      <w:r w:rsidR="005D3066" w:rsidRPr="000C6A74">
        <w:rPr>
          <w:rFonts w:ascii="Times New Roman" w:eastAsia="Times New Roman" w:hAnsi="Times New Roman" w:cs="Times New Roman"/>
          <w:color w:val="000000" w:themeColor="text1"/>
          <w:kern w:val="0"/>
          <w:sz w:val="20"/>
          <w:szCs w:val="20"/>
          <w:lang w:eastAsia="da-DK"/>
        </w:rPr>
        <w:t>ed. 2015</w:t>
      </w:r>
    </w:p>
    <w:p w14:paraId="4D344736" w14:textId="6543E0CF" w:rsidR="00F77CCF" w:rsidRPr="000C6A74" w:rsidRDefault="00E61080" w:rsidP="00AB1174">
      <w:pPr>
        <w:pStyle w:val="Listeafsnit"/>
        <w:numPr>
          <w:ilvl w:val="0"/>
          <w:numId w:val="7"/>
        </w:numPr>
        <w:spacing w:before="100" w:beforeAutospacing="1" w:after="100" w:afterAutospacing="1"/>
        <w:rPr>
          <w:rFonts w:ascii="Times New Roman" w:eastAsia="Times New Roman" w:hAnsi="Times New Roman" w:cs="Times New Roman"/>
          <w:color w:val="000000" w:themeColor="text1"/>
          <w:kern w:val="0"/>
          <w:sz w:val="20"/>
          <w:szCs w:val="20"/>
          <w:lang w:eastAsia="da-DK"/>
        </w:rPr>
      </w:pPr>
      <w:r w:rsidRPr="000C6A74">
        <w:rPr>
          <w:rFonts w:ascii="Times New Roman" w:eastAsia="Times New Roman" w:hAnsi="Times New Roman" w:cs="Times New Roman"/>
          <w:color w:val="000000" w:themeColor="text1"/>
          <w:kern w:val="0"/>
          <w:sz w:val="20"/>
          <w:szCs w:val="20"/>
          <w:lang w:eastAsia="da-DK"/>
        </w:rPr>
        <w:t>Tosti A, Iorizzo M, Piraccini BM. Androgenetic alopecia in children: report of 20 cases. Br J D</w:t>
      </w:r>
      <w:r w:rsidR="00843CB1" w:rsidRPr="000C6A74">
        <w:rPr>
          <w:rFonts w:ascii="Times New Roman" w:eastAsia="Times New Roman" w:hAnsi="Times New Roman" w:cs="Times New Roman"/>
          <w:color w:val="000000" w:themeColor="text1"/>
          <w:kern w:val="0"/>
          <w:sz w:val="20"/>
          <w:szCs w:val="20"/>
          <w:lang w:eastAsia="da-DK"/>
        </w:rPr>
        <w:t>ermatol. 2005</w:t>
      </w:r>
    </w:p>
    <w:p w14:paraId="4517FEB2" w14:textId="77777777" w:rsidR="00F77CCF" w:rsidRPr="000C6A74" w:rsidRDefault="00F77CCF" w:rsidP="00F77CCF">
      <w:pPr>
        <w:spacing w:before="100" w:beforeAutospacing="1" w:after="100" w:afterAutospacing="1"/>
        <w:rPr>
          <w:rFonts w:ascii="Times New Roman" w:eastAsia="Times New Roman" w:hAnsi="Times New Roman" w:cs="Times New Roman"/>
          <w:color w:val="000000" w:themeColor="text1"/>
          <w:kern w:val="0"/>
          <w:lang w:eastAsia="da-DK"/>
        </w:rPr>
      </w:pPr>
    </w:p>
    <w:p w14:paraId="1BB263BC" w14:textId="0FF3BC85" w:rsidR="00CF5ADD" w:rsidRPr="000C6A74" w:rsidRDefault="0096707F" w:rsidP="00267119">
      <w:pPr>
        <w:pStyle w:val="Overskrift2"/>
        <w:rPr>
          <w:rFonts w:ascii="Times New Roman" w:eastAsia="Times New Roman" w:hAnsi="Times New Roman" w:cs="Times New Roman"/>
          <w:color w:val="000000" w:themeColor="text1"/>
          <w:lang w:eastAsia="da-DK"/>
        </w:rPr>
      </w:pPr>
      <w:bookmarkStart w:id="11" w:name="_Toc220170484"/>
      <w:r w:rsidRPr="000C6A74">
        <w:rPr>
          <w:rFonts w:ascii="Times New Roman" w:eastAsia="Times New Roman" w:hAnsi="Times New Roman" w:cs="Times New Roman"/>
          <w:color w:val="000000" w:themeColor="text1"/>
          <w:lang w:eastAsia="da-DK"/>
        </w:rPr>
        <w:lastRenderedPageBreak/>
        <w:t>Scoringsredskaber</w:t>
      </w:r>
      <w:bookmarkEnd w:id="11"/>
    </w:p>
    <w:p w14:paraId="5EF95ECF" w14:textId="4311CA79" w:rsidR="00CF5ADD" w:rsidRPr="000C6A74" w:rsidRDefault="00CF5ADD" w:rsidP="00CF5ADD">
      <w:p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b/>
          <w:color w:val="000000" w:themeColor="text1"/>
          <w:kern w:val="0"/>
          <w:lang w:eastAsia="da-DK"/>
        </w:rPr>
        <w:t>Hamilton</w:t>
      </w:r>
      <w:r w:rsidR="00884C7A" w:rsidRPr="000C6A74">
        <w:rPr>
          <w:rFonts w:ascii="Times New Roman" w:eastAsia="Times New Roman" w:hAnsi="Times New Roman" w:cs="Times New Roman"/>
          <w:b/>
          <w:color w:val="000000" w:themeColor="text1"/>
          <w:kern w:val="0"/>
          <w:lang w:eastAsia="da-DK"/>
        </w:rPr>
        <w:t>-</w:t>
      </w:r>
      <w:r w:rsidRPr="000C6A74">
        <w:rPr>
          <w:rFonts w:ascii="Times New Roman" w:eastAsia="Times New Roman" w:hAnsi="Times New Roman" w:cs="Times New Roman"/>
          <w:b/>
          <w:color w:val="000000" w:themeColor="text1"/>
          <w:kern w:val="0"/>
          <w:lang w:eastAsia="da-DK"/>
        </w:rPr>
        <w:t>Norwood-skalaen</w:t>
      </w:r>
      <w:r w:rsidR="009762DE" w:rsidRPr="000C6A74">
        <w:rPr>
          <w:rFonts w:ascii="Times New Roman" w:eastAsia="Times New Roman" w:hAnsi="Times New Roman" w:cs="Times New Roman"/>
          <w:color w:val="000000" w:themeColor="text1"/>
          <w:kern w:val="0"/>
          <w:lang w:eastAsia="da-DK"/>
        </w:rPr>
        <w:t xml:space="preserve"> </w:t>
      </w:r>
      <w:r w:rsidR="009762DE" w:rsidRPr="000C6A74">
        <w:rPr>
          <w:rFonts w:ascii="Times New Roman" w:eastAsia="Times New Roman" w:hAnsi="Times New Roman" w:cs="Times New Roman"/>
          <w:b/>
          <w:color w:val="000000" w:themeColor="text1"/>
          <w:kern w:val="0"/>
          <w:lang w:eastAsia="da-DK"/>
        </w:rPr>
        <w:t xml:space="preserve">(Figur </w:t>
      </w:r>
      <w:r w:rsidR="00DB3473" w:rsidRPr="000C6A74">
        <w:rPr>
          <w:rFonts w:ascii="Times New Roman" w:eastAsia="Times New Roman" w:hAnsi="Times New Roman" w:cs="Times New Roman"/>
          <w:b/>
          <w:color w:val="000000" w:themeColor="text1"/>
          <w:kern w:val="0"/>
          <w:lang w:eastAsia="da-DK"/>
        </w:rPr>
        <w:t>2</w:t>
      </w:r>
      <w:r w:rsidR="009762DE" w:rsidRPr="000C6A74">
        <w:rPr>
          <w:rFonts w:ascii="Times New Roman" w:eastAsia="Times New Roman" w:hAnsi="Times New Roman" w:cs="Times New Roman"/>
          <w:b/>
          <w:color w:val="000000" w:themeColor="text1"/>
          <w:kern w:val="0"/>
          <w:lang w:eastAsia="da-DK"/>
        </w:rPr>
        <w:t>)</w:t>
      </w:r>
      <w:r w:rsidRPr="000C6A74">
        <w:rPr>
          <w:rFonts w:ascii="Times New Roman" w:eastAsia="Times New Roman" w:hAnsi="Times New Roman" w:cs="Times New Roman"/>
          <w:b/>
          <w:color w:val="000000" w:themeColor="text1"/>
          <w:kern w:val="0"/>
          <w:lang w:eastAsia="da-DK"/>
        </w:rPr>
        <w:t>,</w:t>
      </w:r>
      <w:r w:rsidRPr="000C6A74">
        <w:rPr>
          <w:rFonts w:ascii="Times New Roman" w:eastAsia="Times New Roman" w:hAnsi="Times New Roman" w:cs="Times New Roman"/>
          <w:color w:val="000000" w:themeColor="text1"/>
          <w:kern w:val="0"/>
          <w:lang w:eastAsia="da-DK"/>
        </w:rPr>
        <w:t xml:space="preserve"> som klassificerer hårtab i syv stadier (I</w:t>
      </w:r>
      <w:r w:rsidR="00884C7A" w:rsidRPr="000C6A74">
        <w:rPr>
          <w:rFonts w:ascii="Times New Roman" w:eastAsia="Times New Roman" w:hAnsi="Times New Roman" w:cs="Times New Roman"/>
          <w:color w:val="000000" w:themeColor="text1"/>
          <w:kern w:val="0"/>
          <w:lang w:eastAsia="da-DK"/>
        </w:rPr>
        <w:t>-</w:t>
      </w:r>
      <w:r w:rsidRPr="000C6A74">
        <w:rPr>
          <w:rFonts w:ascii="Times New Roman" w:eastAsia="Times New Roman" w:hAnsi="Times New Roman" w:cs="Times New Roman"/>
          <w:color w:val="000000" w:themeColor="text1"/>
          <w:kern w:val="0"/>
          <w:lang w:eastAsia="da-DK"/>
        </w:rPr>
        <w:t>VII) baseret på hårgrænsens tilbagetrækning og vertex-hårtab. Denne skala blev udviklet af James Hamilton i 1951 og senere revideret af O'Tar Norwood i 1975 for at inkludere "type A"-varianter, der dækker forskellige præsentationer af hårtab (1)</w:t>
      </w:r>
      <w:r w:rsidR="006C70DB" w:rsidRPr="000C6A74">
        <w:rPr>
          <w:rFonts w:ascii="Times New Roman" w:eastAsia="Times New Roman" w:hAnsi="Times New Roman" w:cs="Times New Roman"/>
          <w:color w:val="000000" w:themeColor="text1"/>
          <w:kern w:val="0"/>
          <w:lang w:eastAsia="da-DK"/>
        </w:rPr>
        <w:t>.</w:t>
      </w:r>
    </w:p>
    <w:p w14:paraId="4E949D0D" w14:textId="2621E182" w:rsidR="00906838" w:rsidRPr="000C6A74" w:rsidRDefault="00906838" w:rsidP="00682D07">
      <w:pPr>
        <w:spacing w:before="100" w:beforeAutospacing="1" w:after="100" w:afterAutospacing="1"/>
        <w:jc w:val="center"/>
        <w:rPr>
          <w:rFonts w:ascii="Times New Roman" w:hAnsi="Times New Roman" w:cs="Times New Roman"/>
          <w:color w:val="000000" w:themeColor="text1"/>
        </w:rPr>
      </w:pPr>
      <w:r w:rsidRPr="000C6A74">
        <w:rPr>
          <w:rFonts w:ascii="Times New Roman" w:hAnsi="Times New Roman" w:cs="Times New Roman"/>
          <w:color w:val="000000" w:themeColor="text1"/>
        </w:rPr>
        <w:fldChar w:fldCharType="begin"/>
      </w:r>
      <w:r w:rsidRPr="000C6A74">
        <w:rPr>
          <w:rFonts w:ascii="Times New Roman" w:hAnsi="Times New Roman" w:cs="Times New Roman"/>
          <w:color w:val="000000" w:themeColor="text1"/>
        </w:rPr>
        <w:instrText xml:space="preserve"> INCLUDEPICTURE "https://cdn.ncbi.nlm.nih.gov/pmc/blobs/5c5e/5596658/814096bac291/IJT-9-95-g002.jpg" \* MERGEFORMATINET </w:instrText>
      </w:r>
      <w:r w:rsidRPr="000C6A74">
        <w:rPr>
          <w:rFonts w:ascii="Times New Roman" w:hAnsi="Times New Roman" w:cs="Times New Roman"/>
          <w:color w:val="000000" w:themeColor="text1"/>
        </w:rPr>
        <w:fldChar w:fldCharType="separate"/>
      </w:r>
      <w:r w:rsidRPr="000C6A74">
        <w:rPr>
          <w:rFonts w:ascii="Times New Roman" w:hAnsi="Times New Roman" w:cs="Times New Roman"/>
          <w:noProof/>
          <w:color w:val="000000" w:themeColor="text1"/>
          <w:lang w:eastAsia="da-DK"/>
        </w:rPr>
        <w:drawing>
          <wp:inline distT="0" distB="0" distL="0" distR="0" wp14:anchorId="545B0A3B" wp14:editId="4FB69C9A">
            <wp:extent cx="3537678" cy="2928354"/>
            <wp:effectExtent l="0" t="0" r="5715" b="5715"/>
            <wp:docPr id="1101796074" name="Billede 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7266" cy="2952846"/>
                    </a:xfrm>
                    <a:prstGeom prst="rect">
                      <a:avLst/>
                    </a:prstGeom>
                    <a:noFill/>
                    <a:ln>
                      <a:noFill/>
                    </a:ln>
                  </pic:spPr>
                </pic:pic>
              </a:graphicData>
            </a:graphic>
          </wp:inline>
        </w:drawing>
      </w:r>
      <w:r w:rsidRPr="000C6A74">
        <w:rPr>
          <w:rFonts w:ascii="Times New Roman" w:hAnsi="Times New Roman" w:cs="Times New Roman"/>
          <w:color w:val="000000" w:themeColor="text1"/>
        </w:rPr>
        <w:fldChar w:fldCharType="end"/>
      </w:r>
    </w:p>
    <w:p w14:paraId="69753948" w14:textId="48064FF0" w:rsidR="0087234B" w:rsidRPr="000C6A74" w:rsidRDefault="00462721" w:rsidP="002450FA">
      <w:pPr>
        <w:spacing w:before="100" w:beforeAutospacing="1" w:after="100" w:afterAutospacing="1"/>
        <w:rPr>
          <w:rFonts w:ascii="Times New Roman" w:eastAsia="Times New Roman" w:hAnsi="Times New Roman" w:cs="Times New Roman"/>
          <w:color w:val="000000" w:themeColor="text1"/>
          <w:kern w:val="0"/>
          <w:sz w:val="20"/>
          <w:szCs w:val="20"/>
          <w:lang w:eastAsia="da-DK"/>
        </w:rPr>
      </w:pPr>
      <w:r w:rsidRPr="000C6A74">
        <w:rPr>
          <w:rFonts w:ascii="Times New Roman" w:hAnsi="Times New Roman" w:cs="Times New Roman"/>
          <w:b/>
          <w:color w:val="000000" w:themeColor="text1"/>
          <w:sz w:val="20"/>
          <w:szCs w:val="20"/>
        </w:rPr>
        <w:t>Figur 2</w:t>
      </w:r>
      <w:r w:rsidR="0038198C" w:rsidRPr="000C6A74">
        <w:rPr>
          <w:rFonts w:ascii="Times New Roman" w:hAnsi="Times New Roman" w:cs="Times New Roman"/>
          <w:b/>
          <w:color w:val="000000" w:themeColor="text1"/>
          <w:sz w:val="20"/>
          <w:szCs w:val="20"/>
        </w:rPr>
        <w:t>:</w:t>
      </w:r>
      <w:r w:rsidR="0038198C" w:rsidRPr="000C6A74">
        <w:rPr>
          <w:rFonts w:ascii="Times New Roman" w:hAnsi="Times New Roman" w:cs="Times New Roman"/>
          <w:color w:val="000000" w:themeColor="text1"/>
          <w:sz w:val="20"/>
          <w:szCs w:val="20"/>
        </w:rPr>
        <w:t xml:space="preserve"> </w:t>
      </w:r>
      <w:r w:rsidR="00550EB0" w:rsidRPr="000C6A74">
        <w:rPr>
          <w:rFonts w:ascii="Times New Roman" w:hAnsi="Times New Roman" w:cs="Times New Roman"/>
          <w:b/>
          <w:color w:val="000000" w:themeColor="text1"/>
          <w:sz w:val="20"/>
          <w:szCs w:val="20"/>
        </w:rPr>
        <w:t>Hamilton-</w:t>
      </w:r>
      <w:r w:rsidR="0038198C" w:rsidRPr="000C6A74">
        <w:rPr>
          <w:rFonts w:ascii="Times New Roman" w:hAnsi="Times New Roman" w:cs="Times New Roman"/>
          <w:b/>
          <w:color w:val="000000" w:themeColor="text1"/>
          <w:sz w:val="20"/>
          <w:szCs w:val="20"/>
        </w:rPr>
        <w:t>Norwood skalaen.</w:t>
      </w:r>
      <w:r w:rsidR="0038198C" w:rsidRPr="000C6A74">
        <w:rPr>
          <w:rFonts w:ascii="Times New Roman" w:hAnsi="Times New Roman" w:cs="Times New Roman"/>
          <w:color w:val="000000" w:themeColor="text1"/>
          <w:sz w:val="20"/>
          <w:szCs w:val="20"/>
        </w:rPr>
        <w:t xml:space="preserve"> </w:t>
      </w:r>
      <w:r w:rsidR="0087234B" w:rsidRPr="000C6A74">
        <w:rPr>
          <w:rFonts w:ascii="Times New Roman" w:hAnsi="Times New Roman" w:cs="Times New Roman"/>
          <w:color w:val="000000" w:themeColor="text1"/>
          <w:sz w:val="20"/>
          <w:szCs w:val="20"/>
        </w:rPr>
        <w:t xml:space="preserve"> </w:t>
      </w:r>
      <w:r w:rsidR="0038198C" w:rsidRPr="000C6A74">
        <w:rPr>
          <w:rFonts w:ascii="Times New Roman" w:eastAsia="Times New Roman" w:hAnsi="Times New Roman" w:cs="Times New Roman"/>
          <w:b/>
          <w:color w:val="000000" w:themeColor="text1"/>
          <w:kern w:val="0"/>
          <w:sz w:val="20"/>
          <w:szCs w:val="20"/>
          <w:lang w:eastAsia="da-DK"/>
        </w:rPr>
        <w:t>Type II:</w:t>
      </w:r>
      <w:r w:rsidR="0038198C" w:rsidRPr="000C6A74">
        <w:rPr>
          <w:rFonts w:ascii="Times New Roman" w:eastAsia="Times New Roman" w:hAnsi="Times New Roman" w:cs="Times New Roman"/>
          <w:color w:val="000000" w:themeColor="text1"/>
          <w:kern w:val="0"/>
          <w:sz w:val="20"/>
          <w:szCs w:val="20"/>
          <w:lang w:eastAsia="da-DK"/>
        </w:rPr>
        <w:t xml:space="preserve"> Den frontotemporale tilbagetrækning af hårgrænsen strækker sig ikke mere end 2 cm anteriort for den midtkoronale linje. </w:t>
      </w:r>
      <w:r w:rsidR="0038198C" w:rsidRPr="000C6A74">
        <w:rPr>
          <w:rFonts w:ascii="Times New Roman" w:eastAsia="Times New Roman" w:hAnsi="Times New Roman" w:cs="Times New Roman"/>
          <w:b/>
          <w:color w:val="000000" w:themeColor="text1"/>
          <w:kern w:val="0"/>
          <w:sz w:val="20"/>
          <w:szCs w:val="20"/>
          <w:lang w:eastAsia="da-DK"/>
        </w:rPr>
        <w:t>Type III:</w:t>
      </w:r>
      <w:r w:rsidR="0038198C" w:rsidRPr="000C6A74">
        <w:rPr>
          <w:rFonts w:ascii="Times New Roman" w:eastAsia="Times New Roman" w:hAnsi="Times New Roman" w:cs="Times New Roman"/>
          <w:color w:val="000000" w:themeColor="text1"/>
          <w:kern w:val="0"/>
          <w:sz w:val="20"/>
          <w:szCs w:val="20"/>
          <w:lang w:eastAsia="da-DK"/>
        </w:rPr>
        <w:t xml:space="preserve"> Den frontotemporale tilbagetrækning af hårgrænsen er mere udtalt end ved type II og kan nå den midtkoronale linje. </w:t>
      </w:r>
      <w:r w:rsidR="0038198C" w:rsidRPr="000C6A74">
        <w:rPr>
          <w:rFonts w:ascii="Times New Roman" w:eastAsia="Times New Roman" w:hAnsi="Times New Roman" w:cs="Times New Roman"/>
          <w:b/>
          <w:color w:val="000000" w:themeColor="text1"/>
          <w:kern w:val="0"/>
          <w:sz w:val="20"/>
          <w:szCs w:val="20"/>
          <w:lang w:eastAsia="da-DK"/>
        </w:rPr>
        <w:t>Type IV:</w:t>
      </w:r>
      <w:r w:rsidR="0038198C" w:rsidRPr="000C6A74">
        <w:rPr>
          <w:rFonts w:ascii="Times New Roman" w:eastAsia="Times New Roman" w:hAnsi="Times New Roman" w:cs="Times New Roman"/>
          <w:color w:val="000000" w:themeColor="text1"/>
          <w:kern w:val="0"/>
          <w:sz w:val="20"/>
          <w:szCs w:val="20"/>
          <w:lang w:eastAsia="da-DK"/>
        </w:rPr>
        <w:t xml:space="preserve"> Den frontotemporale tilbagetrækning af hårgrænsen har passeret den midtkoronale linje. </w:t>
      </w:r>
      <w:r w:rsidR="0038198C" w:rsidRPr="000C6A74">
        <w:rPr>
          <w:rFonts w:ascii="Times New Roman" w:eastAsia="Times New Roman" w:hAnsi="Times New Roman" w:cs="Times New Roman"/>
          <w:b/>
          <w:color w:val="000000" w:themeColor="text1"/>
          <w:kern w:val="0"/>
          <w:sz w:val="20"/>
          <w:szCs w:val="20"/>
          <w:lang w:eastAsia="da-DK"/>
        </w:rPr>
        <w:t>Type V:</w:t>
      </w:r>
      <w:r w:rsidR="0038198C" w:rsidRPr="000C6A74">
        <w:rPr>
          <w:rFonts w:ascii="Times New Roman" w:eastAsia="Times New Roman" w:hAnsi="Times New Roman" w:cs="Times New Roman"/>
          <w:color w:val="000000" w:themeColor="text1"/>
          <w:kern w:val="0"/>
          <w:sz w:val="20"/>
          <w:szCs w:val="20"/>
          <w:lang w:eastAsia="da-DK"/>
        </w:rPr>
        <w:t xml:space="preserve"> Området med hårtab omfatter vertex. Mere udtalt hårtab end type VA</w:t>
      </w:r>
      <w:r w:rsidR="000F787D" w:rsidRPr="000C6A74">
        <w:rPr>
          <w:rFonts w:ascii="Times New Roman" w:eastAsia="Times New Roman" w:hAnsi="Times New Roman" w:cs="Times New Roman"/>
          <w:color w:val="000000" w:themeColor="text1"/>
          <w:kern w:val="0"/>
          <w:sz w:val="20"/>
          <w:szCs w:val="20"/>
          <w:lang w:eastAsia="da-DK"/>
        </w:rPr>
        <w:t xml:space="preserve"> og</w:t>
      </w:r>
      <w:r w:rsidR="0038198C" w:rsidRPr="000C6A74">
        <w:rPr>
          <w:rFonts w:ascii="Times New Roman" w:eastAsia="Times New Roman" w:hAnsi="Times New Roman" w:cs="Times New Roman"/>
          <w:color w:val="000000" w:themeColor="text1"/>
          <w:kern w:val="0"/>
          <w:sz w:val="20"/>
          <w:szCs w:val="20"/>
          <w:lang w:eastAsia="da-DK"/>
        </w:rPr>
        <w:t xml:space="preserve"> kan ikke adskilles fra type VI eller VII.</w:t>
      </w:r>
      <w:r w:rsidR="00FB4D80" w:rsidRPr="000C6A74">
        <w:rPr>
          <w:rFonts w:ascii="Times New Roman" w:eastAsia="Times New Roman" w:hAnsi="Times New Roman" w:cs="Times New Roman"/>
          <w:color w:val="000000" w:themeColor="text1"/>
          <w:kern w:val="0"/>
          <w:sz w:val="20"/>
          <w:szCs w:val="20"/>
          <w:lang w:eastAsia="da-DK"/>
        </w:rPr>
        <w:br/>
      </w:r>
      <w:r w:rsidR="00FB4D80" w:rsidRPr="000C6A74">
        <w:rPr>
          <w:rFonts w:ascii="Times New Roman" w:eastAsia="Times New Roman" w:hAnsi="Times New Roman" w:cs="Times New Roman"/>
          <w:color w:val="000000" w:themeColor="text1"/>
          <w:kern w:val="0"/>
          <w:sz w:val="16"/>
          <w:szCs w:val="16"/>
          <w:lang w:eastAsia="da-DK"/>
        </w:rPr>
        <w:t>Figur lånt fra: Wirya CT, Wu W, Wu K. Classification of Male-pattern Hair Loss. Int J Trichology. 2017</w:t>
      </w:r>
      <w:r w:rsidR="0087234B" w:rsidRPr="000C6A74">
        <w:rPr>
          <w:rFonts w:ascii="Times New Roman" w:eastAsia="Times New Roman" w:hAnsi="Times New Roman" w:cs="Times New Roman"/>
          <w:color w:val="000000" w:themeColor="text1"/>
          <w:kern w:val="0"/>
          <w:sz w:val="20"/>
          <w:szCs w:val="20"/>
          <w:lang w:eastAsia="da-DK"/>
        </w:rPr>
        <w:br/>
      </w:r>
    </w:p>
    <w:p w14:paraId="5A28AC22" w14:textId="4A9696C0" w:rsidR="00682D07" w:rsidRPr="000C6A74" w:rsidRDefault="00CF5ADD" w:rsidP="00CF5ADD">
      <w:pPr>
        <w:spacing w:before="100" w:beforeAutospacing="1" w:after="100" w:afterAutospacing="1"/>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 xml:space="preserve">For kvinder anvendes ofte </w:t>
      </w:r>
      <w:r w:rsidRPr="000C6A74">
        <w:rPr>
          <w:rFonts w:ascii="Times New Roman" w:eastAsia="Times New Roman" w:hAnsi="Times New Roman" w:cs="Times New Roman"/>
          <w:b/>
          <w:bCs/>
          <w:color w:val="000000" w:themeColor="text1"/>
          <w:kern w:val="0"/>
          <w:lang w:eastAsia="da-DK"/>
        </w:rPr>
        <w:t>Ludwig-skalaen</w:t>
      </w:r>
      <w:r w:rsidR="006B2B79" w:rsidRPr="000C6A74">
        <w:rPr>
          <w:rFonts w:ascii="Times New Roman" w:eastAsia="Times New Roman" w:hAnsi="Times New Roman" w:cs="Times New Roman"/>
          <w:b/>
          <w:bCs/>
          <w:color w:val="000000" w:themeColor="text1"/>
          <w:kern w:val="0"/>
          <w:lang w:eastAsia="da-DK"/>
        </w:rPr>
        <w:t xml:space="preserve"> (Figur 3)</w:t>
      </w:r>
      <w:r w:rsidRPr="000C6A74">
        <w:rPr>
          <w:rFonts w:ascii="Times New Roman" w:eastAsia="Times New Roman" w:hAnsi="Times New Roman" w:cs="Times New Roman"/>
          <w:color w:val="000000" w:themeColor="text1"/>
          <w:kern w:val="0"/>
          <w:lang w:eastAsia="da-DK"/>
        </w:rPr>
        <w:t>, som inddeler FPHL i tre stadier (I</w:t>
      </w:r>
      <w:r w:rsidR="00361F11" w:rsidRPr="000C6A74">
        <w:rPr>
          <w:rFonts w:ascii="Times New Roman" w:eastAsia="Times New Roman" w:hAnsi="Times New Roman" w:cs="Times New Roman"/>
          <w:color w:val="000000" w:themeColor="text1"/>
          <w:kern w:val="0"/>
          <w:lang w:eastAsia="da-DK"/>
        </w:rPr>
        <w:t>-</w:t>
      </w:r>
      <w:r w:rsidRPr="000C6A74">
        <w:rPr>
          <w:rFonts w:ascii="Times New Roman" w:eastAsia="Times New Roman" w:hAnsi="Times New Roman" w:cs="Times New Roman"/>
          <w:color w:val="000000" w:themeColor="text1"/>
          <w:kern w:val="0"/>
          <w:lang w:eastAsia="da-DK"/>
        </w:rPr>
        <w:t xml:space="preserve">III), baseret på graden af diffus </w:t>
      </w:r>
      <w:r w:rsidR="006453CC" w:rsidRPr="000C6A74">
        <w:rPr>
          <w:rFonts w:ascii="Times New Roman" w:eastAsia="Times New Roman" w:hAnsi="Times New Roman" w:cs="Times New Roman"/>
          <w:color w:val="000000" w:themeColor="text1"/>
          <w:kern w:val="0"/>
          <w:lang w:eastAsia="da-DK"/>
        </w:rPr>
        <w:t xml:space="preserve">hårudtynding </w:t>
      </w:r>
      <w:r w:rsidRPr="000C6A74">
        <w:rPr>
          <w:rFonts w:ascii="Times New Roman" w:eastAsia="Times New Roman" w:hAnsi="Times New Roman" w:cs="Times New Roman"/>
          <w:color w:val="000000" w:themeColor="text1"/>
          <w:kern w:val="0"/>
          <w:lang w:eastAsia="da-DK"/>
        </w:rPr>
        <w:t xml:space="preserve">i den centrale del af </w:t>
      </w:r>
      <w:r w:rsidR="00E77277" w:rsidRPr="000C6A74">
        <w:rPr>
          <w:rFonts w:ascii="Times New Roman" w:eastAsia="Times New Roman" w:hAnsi="Times New Roman" w:cs="Times New Roman"/>
          <w:color w:val="000000" w:themeColor="text1"/>
          <w:kern w:val="0"/>
          <w:lang w:eastAsia="da-DK"/>
        </w:rPr>
        <w:t>hårbunden</w:t>
      </w:r>
      <w:r w:rsidRPr="000C6A74">
        <w:rPr>
          <w:rFonts w:ascii="Times New Roman" w:eastAsia="Times New Roman" w:hAnsi="Times New Roman" w:cs="Times New Roman"/>
          <w:color w:val="000000" w:themeColor="text1"/>
          <w:kern w:val="0"/>
          <w:lang w:eastAsia="da-DK"/>
        </w:rPr>
        <w:t>. Denne skala blev beskrevet af Erich Ludwig i 1977 og er nyttig til at vurdere sygdommens progression og behandlings</w:t>
      </w:r>
      <w:r w:rsidR="009A25E3" w:rsidRPr="000C6A74">
        <w:rPr>
          <w:rFonts w:ascii="Times New Roman" w:eastAsia="Times New Roman" w:hAnsi="Times New Roman" w:cs="Times New Roman"/>
          <w:color w:val="000000" w:themeColor="text1"/>
          <w:kern w:val="0"/>
          <w:lang w:eastAsia="da-DK"/>
        </w:rPr>
        <w:t xml:space="preserve">effekt </w:t>
      </w:r>
      <w:r w:rsidRPr="000C6A74">
        <w:rPr>
          <w:rFonts w:ascii="Times New Roman" w:eastAsia="Times New Roman" w:hAnsi="Times New Roman" w:cs="Times New Roman"/>
          <w:color w:val="000000" w:themeColor="text1"/>
          <w:kern w:val="0"/>
          <w:lang w:eastAsia="da-DK"/>
        </w:rPr>
        <w:t>(2)</w:t>
      </w:r>
      <w:r w:rsidR="009A25E3" w:rsidRPr="000C6A74">
        <w:rPr>
          <w:rFonts w:ascii="Times New Roman" w:eastAsia="Times New Roman" w:hAnsi="Times New Roman" w:cs="Times New Roman"/>
          <w:color w:val="000000" w:themeColor="text1"/>
          <w:kern w:val="0"/>
          <w:lang w:eastAsia="da-DK"/>
        </w:rPr>
        <w:t>.</w:t>
      </w:r>
      <w:r w:rsidR="00682D07" w:rsidRPr="000C6A74">
        <w:rPr>
          <w:rFonts w:ascii="Times New Roman" w:eastAsia="Times New Roman" w:hAnsi="Times New Roman" w:cs="Times New Roman"/>
          <w:color w:val="000000" w:themeColor="text1"/>
          <w:kern w:val="0"/>
          <w:lang w:eastAsia="da-DK"/>
        </w:rPr>
        <w:t xml:space="preserve"> </w:t>
      </w:r>
      <w:r w:rsidR="00682D07" w:rsidRPr="000C6A74">
        <w:rPr>
          <w:rFonts w:ascii="Times New Roman" w:hAnsi="Times New Roman" w:cs="Times New Roman"/>
          <w:color w:val="000000" w:themeColor="text1"/>
        </w:rPr>
        <w:t xml:space="preserve">Skalaen er velkendt og udbredt, men den begrænsede opdeling gør den mindre følsom for små ændringer. </w:t>
      </w:r>
      <w:r w:rsidR="00682D07" w:rsidRPr="000C6A74">
        <w:rPr>
          <w:rStyle w:val="Strk"/>
          <w:rFonts w:ascii="Times New Roman" w:hAnsi="Times New Roman" w:cs="Times New Roman"/>
          <w:color w:val="000000" w:themeColor="text1"/>
        </w:rPr>
        <w:t>Sinclair-skalaen</w:t>
      </w:r>
      <w:r w:rsidR="00242AB8" w:rsidRPr="000C6A74">
        <w:rPr>
          <w:rStyle w:val="Strk"/>
          <w:rFonts w:ascii="Times New Roman" w:hAnsi="Times New Roman" w:cs="Times New Roman"/>
          <w:color w:val="000000" w:themeColor="text1"/>
        </w:rPr>
        <w:t xml:space="preserve"> (Figur 4)</w:t>
      </w:r>
      <w:r w:rsidR="00682D07" w:rsidRPr="000C6A74">
        <w:rPr>
          <w:rFonts w:ascii="Times New Roman" w:hAnsi="Times New Roman" w:cs="Times New Roman"/>
          <w:color w:val="000000" w:themeColor="text1"/>
        </w:rPr>
        <w:t xml:space="preserve"> blev udviklet for at imødekomme dette og inddeler FPHL i fem stadier, hvilket giver en mere gradueret vurdering og gør den særlig velegnet til klinisk monitorering af sygdomsprogression og behandlingseffekt (</w:t>
      </w:r>
      <w:r w:rsidR="003D2745" w:rsidRPr="000C6A74">
        <w:rPr>
          <w:rFonts w:ascii="Times New Roman" w:hAnsi="Times New Roman" w:cs="Times New Roman"/>
          <w:color w:val="000000" w:themeColor="text1"/>
        </w:rPr>
        <w:t>3</w:t>
      </w:r>
      <w:r w:rsidR="00682D07" w:rsidRPr="000C6A74">
        <w:rPr>
          <w:rFonts w:ascii="Times New Roman" w:hAnsi="Times New Roman" w:cs="Times New Roman"/>
          <w:color w:val="000000" w:themeColor="text1"/>
        </w:rPr>
        <w:t>).</w:t>
      </w:r>
    </w:p>
    <w:p w14:paraId="017A1133" w14:textId="77777777" w:rsidR="00615634" w:rsidRPr="000C6A74" w:rsidRDefault="00615634" w:rsidP="00CF5ADD">
      <w:pPr>
        <w:spacing w:before="100" w:beforeAutospacing="1" w:after="100" w:afterAutospacing="1"/>
        <w:rPr>
          <w:rFonts w:ascii="Times New Roman" w:hAnsi="Times New Roman" w:cs="Times New Roman"/>
          <w:color w:val="000000" w:themeColor="text1"/>
        </w:rPr>
      </w:pPr>
    </w:p>
    <w:p w14:paraId="41E2A92A" w14:textId="28CDD5AB" w:rsidR="00324A58" w:rsidRPr="000C6A74" w:rsidRDefault="00AB1043" w:rsidP="001B1B29">
      <w:pPr>
        <w:spacing w:before="100" w:beforeAutospacing="1" w:after="100" w:afterAutospacing="1"/>
        <w:jc w:val="center"/>
        <w:rPr>
          <w:rFonts w:ascii="Times New Roman" w:eastAsia="Times New Roman" w:hAnsi="Times New Roman" w:cs="Times New Roman"/>
          <w:color w:val="000000" w:themeColor="text1"/>
          <w:kern w:val="0"/>
          <w:lang w:eastAsia="da-DK"/>
        </w:rPr>
      </w:pPr>
      <w:r w:rsidRPr="000C6A74">
        <w:rPr>
          <w:rFonts w:ascii="Times New Roman" w:hAnsi="Times New Roman" w:cs="Times New Roman"/>
          <w:noProof/>
          <w:color w:val="000000" w:themeColor="text1"/>
          <w:lang w:eastAsia="da-DK"/>
        </w:rPr>
        <w:lastRenderedPageBreak/>
        <w:drawing>
          <wp:inline distT="0" distB="0" distL="0" distR="0" wp14:anchorId="3742C075" wp14:editId="16DE0DD1">
            <wp:extent cx="3804271" cy="2009553"/>
            <wp:effectExtent l="0" t="0" r="0" b="0"/>
            <wp:docPr id="864473154" name="Billed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9212" cy="2017446"/>
                    </a:xfrm>
                    <a:prstGeom prst="rect">
                      <a:avLst/>
                    </a:prstGeom>
                    <a:noFill/>
                    <a:ln>
                      <a:noFill/>
                    </a:ln>
                  </pic:spPr>
                </pic:pic>
              </a:graphicData>
            </a:graphic>
          </wp:inline>
        </w:drawing>
      </w:r>
    </w:p>
    <w:p w14:paraId="73EC8E23" w14:textId="2CF725A4" w:rsidR="00324A58" w:rsidRPr="000C6A74" w:rsidRDefault="00462721" w:rsidP="002450FA">
      <w:pPr>
        <w:pStyle w:val="NormalWeb"/>
        <w:rPr>
          <w:sz w:val="20"/>
          <w:szCs w:val="20"/>
          <w14:ligatures w14:val="none"/>
        </w:rPr>
      </w:pPr>
      <w:r w:rsidRPr="000C6A74">
        <w:rPr>
          <w:b/>
          <w:color w:val="000000" w:themeColor="text1"/>
          <w:sz w:val="20"/>
          <w:szCs w:val="20"/>
        </w:rPr>
        <w:t>Figur 3</w:t>
      </w:r>
      <w:r w:rsidR="00324A58" w:rsidRPr="000C6A74">
        <w:rPr>
          <w:b/>
          <w:color w:val="000000" w:themeColor="text1"/>
          <w:sz w:val="20"/>
          <w:szCs w:val="20"/>
        </w:rPr>
        <w:t>:</w:t>
      </w:r>
      <w:r w:rsidR="00324A58" w:rsidRPr="000C6A74">
        <w:rPr>
          <w:color w:val="000000" w:themeColor="text1"/>
          <w:sz w:val="20"/>
          <w:szCs w:val="20"/>
        </w:rPr>
        <w:t xml:space="preserve"> </w:t>
      </w:r>
      <w:r w:rsidR="004D03CB" w:rsidRPr="000C6A74">
        <w:rPr>
          <w:color w:val="000000" w:themeColor="text1"/>
          <w:sz w:val="20"/>
          <w:szCs w:val="20"/>
        </w:rPr>
        <w:t xml:space="preserve">Ludwig-skalaen. </w:t>
      </w:r>
      <w:r w:rsidR="00324A58" w:rsidRPr="000C6A74">
        <w:rPr>
          <w:b/>
          <w:bCs/>
          <w:sz w:val="20"/>
          <w:szCs w:val="20"/>
          <w14:ligatures w14:val="none"/>
        </w:rPr>
        <w:t>Grad I:</w:t>
      </w:r>
      <w:r w:rsidR="00324A58" w:rsidRPr="000C6A74">
        <w:rPr>
          <w:sz w:val="20"/>
          <w:szCs w:val="20"/>
          <w14:ligatures w14:val="none"/>
        </w:rPr>
        <w:t xml:space="preserve"> Mærkbar udtynding af håret på issen, afgrænset fortil af en linje placeret 1–3 cm bag den forreste hårlinje. </w:t>
      </w:r>
      <w:r w:rsidR="00324A58" w:rsidRPr="000C6A74">
        <w:rPr>
          <w:b/>
          <w:bCs/>
          <w:sz w:val="20"/>
          <w:szCs w:val="20"/>
          <w14:ligatures w14:val="none"/>
        </w:rPr>
        <w:t>Grad II:</w:t>
      </w:r>
      <w:r w:rsidR="00324A58" w:rsidRPr="000C6A74">
        <w:rPr>
          <w:sz w:val="20"/>
          <w:szCs w:val="20"/>
          <w14:ligatures w14:val="none"/>
        </w:rPr>
        <w:t xml:space="preserve"> Udtalt udtynding af håret på issen inden for det område, der ses ved grad I. </w:t>
      </w:r>
      <w:r w:rsidR="00324A58" w:rsidRPr="000C6A74">
        <w:rPr>
          <w:b/>
          <w:bCs/>
          <w:sz w:val="20"/>
          <w:szCs w:val="20"/>
          <w14:ligatures w14:val="none"/>
        </w:rPr>
        <w:t>Grad III:</w:t>
      </w:r>
      <w:r w:rsidR="00324A58" w:rsidRPr="000C6A74">
        <w:rPr>
          <w:sz w:val="20"/>
          <w:szCs w:val="20"/>
          <w14:ligatures w14:val="none"/>
        </w:rPr>
        <w:t xml:space="preserve"> Fuldstændig skaldethed inden for det område, der ses ved grad I og II. </w:t>
      </w:r>
      <w:r w:rsidR="005A6C2C" w:rsidRPr="000C6A74">
        <w:rPr>
          <w:sz w:val="20"/>
          <w:szCs w:val="20"/>
          <w14:ligatures w14:val="none"/>
        </w:rPr>
        <w:br/>
      </w:r>
      <w:r w:rsidR="00A1170C" w:rsidRPr="000C6A74">
        <w:rPr>
          <w:sz w:val="16"/>
          <w:szCs w:val="16"/>
          <w14:ligatures w14:val="none"/>
        </w:rPr>
        <w:t>Figur lånt fra</w:t>
      </w:r>
      <w:r w:rsidR="00324A58" w:rsidRPr="000C6A74">
        <w:rPr>
          <w:sz w:val="16"/>
          <w:szCs w:val="16"/>
          <w14:ligatures w14:val="none"/>
        </w:rPr>
        <w:t>: Dinh QQ, Sinclair R. Female pattern hair loss: current treatment concepts. Clin Interv Aging. 2007</w:t>
      </w:r>
    </w:p>
    <w:p w14:paraId="7B8ABBC9" w14:textId="08378617" w:rsidR="00324A58" w:rsidRPr="000C6A74" w:rsidRDefault="00324A58" w:rsidP="00CF5ADD">
      <w:pPr>
        <w:spacing w:before="100" w:beforeAutospacing="1" w:after="100" w:afterAutospacing="1"/>
        <w:rPr>
          <w:rFonts w:ascii="Times New Roman" w:eastAsia="Times New Roman" w:hAnsi="Times New Roman" w:cs="Times New Roman"/>
          <w:color w:val="000000" w:themeColor="text1"/>
          <w:kern w:val="0"/>
          <w:lang w:eastAsia="da-DK"/>
        </w:rPr>
      </w:pPr>
    </w:p>
    <w:p w14:paraId="1FF4CCCE" w14:textId="0C782200" w:rsidR="00D95CAD" w:rsidRPr="000C6A74" w:rsidRDefault="00D95CAD" w:rsidP="006F36DA">
      <w:pPr>
        <w:spacing w:before="100" w:beforeAutospacing="1" w:after="100" w:afterAutospacing="1"/>
        <w:jc w:val="cente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noProof/>
          <w:color w:val="000000" w:themeColor="text1"/>
          <w:kern w:val="0"/>
          <w:lang w:eastAsia="da-DK"/>
        </w:rPr>
        <w:drawing>
          <wp:inline distT="0" distB="0" distL="0" distR="0" wp14:anchorId="04FF0BD8" wp14:editId="51CBCCF8">
            <wp:extent cx="4047344" cy="1032846"/>
            <wp:effectExtent l="0" t="0" r="4445" b="0"/>
            <wp:docPr id="191588139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81392" name=""/>
                    <pic:cNvPicPr/>
                  </pic:nvPicPr>
                  <pic:blipFill>
                    <a:blip r:embed="rId11"/>
                    <a:stretch>
                      <a:fillRect/>
                    </a:stretch>
                  </pic:blipFill>
                  <pic:spPr>
                    <a:xfrm>
                      <a:off x="0" y="0"/>
                      <a:ext cx="4135707" cy="1055395"/>
                    </a:xfrm>
                    <a:prstGeom prst="rect">
                      <a:avLst/>
                    </a:prstGeom>
                  </pic:spPr>
                </pic:pic>
              </a:graphicData>
            </a:graphic>
          </wp:inline>
        </w:drawing>
      </w:r>
    </w:p>
    <w:p w14:paraId="77BD0FDF" w14:textId="36637B67" w:rsidR="00A86A37" w:rsidRPr="000C6A74" w:rsidRDefault="00462721" w:rsidP="002450FA">
      <w:pPr>
        <w:pStyle w:val="NormalWeb"/>
        <w:rPr>
          <w:sz w:val="20"/>
          <w:szCs w:val="20"/>
          <w14:ligatures w14:val="none"/>
        </w:rPr>
      </w:pPr>
      <w:r w:rsidRPr="000C6A74">
        <w:rPr>
          <w:b/>
          <w:color w:val="000000" w:themeColor="text1"/>
          <w:sz w:val="20"/>
          <w:szCs w:val="20"/>
        </w:rPr>
        <w:t>Figur 4</w:t>
      </w:r>
      <w:r w:rsidR="00A86A37" w:rsidRPr="000C6A74">
        <w:rPr>
          <w:b/>
          <w:color w:val="000000" w:themeColor="text1"/>
          <w:sz w:val="20"/>
          <w:szCs w:val="20"/>
        </w:rPr>
        <w:t>: Sinclair-skalaen.</w:t>
      </w:r>
      <w:r w:rsidR="00A86A37" w:rsidRPr="000C6A74">
        <w:rPr>
          <w:color w:val="000000" w:themeColor="text1"/>
          <w:sz w:val="20"/>
          <w:szCs w:val="20"/>
        </w:rPr>
        <w:t xml:space="preserve"> </w:t>
      </w:r>
      <w:r w:rsidR="00A86A37" w:rsidRPr="000C6A74">
        <w:rPr>
          <w:b/>
          <w:bCs/>
          <w:sz w:val="20"/>
          <w:szCs w:val="20"/>
          <w14:ligatures w14:val="none"/>
        </w:rPr>
        <w:t>Grad 1:</w:t>
      </w:r>
      <w:r w:rsidR="00A86A37" w:rsidRPr="000C6A74">
        <w:rPr>
          <w:sz w:val="20"/>
          <w:szCs w:val="20"/>
          <w14:ligatures w14:val="none"/>
        </w:rPr>
        <w:t xml:space="preserve"> Er normal. Dette mønster ses hos alle</w:t>
      </w:r>
      <w:r w:rsidR="00191499" w:rsidRPr="000C6A74">
        <w:rPr>
          <w:sz w:val="20"/>
          <w:szCs w:val="20"/>
          <w14:ligatures w14:val="none"/>
        </w:rPr>
        <w:t xml:space="preserve"> raske</w:t>
      </w:r>
      <w:r w:rsidR="00A86A37" w:rsidRPr="000C6A74">
        <w:rPr>
          <w:sz w:val="20"/>
          <w:szCs w:val="20"/>
          <w14:ligatures w14:val="none"/>
        </w:rPr>
        <w:t xml:space="preserve"> piger før puberteten. </w:t>
      </w:r>
      <w:r w:rsidR="00A86A37" w:rsidRPr="000C6A74">
        <w:rPr>
          <w:b/>
          <w:bCs/>
          <w:sz w:val="20"/>
          <w:szCs w:val="20"/>
          <w14:ligatures w14:val="none"/>
        </w:rPr>
        <w:t>Grad 2:</w:t>
      </w:r>
      <w:r w:rsidR="00A86A37" w:rsidRPr="000C6A74">
        <w:rPr>
          <w:sz w:val="20"/>
          <w:szCs w:val="20"/>
          <w14:ligatures w14:val="none"/>
        </w:rPr>
        <w:t xml:space="preserve"> Udvidelse af den centrale skilning. </w:t>
      </w:r>
      <w:r w:rsidR="00A86A37" w:rsidRPr="000C6A74">
        <w:rPr>
          <w:b/>
          <w:bCs/>
          <w:sz w:val="20"/>
          <w:szCs w:val="20"/>
          <w14:ligatures w14:val="none"/>
        </w:rPr>
        <w:t>Grad 3:</w:t>
      </w:r>
      <w:r w:rsidR="00A86A37" w:rsidRPr="000C6A74">
        <w:rPr>
          <w:sz w:val="20"/>
          <w:szCs w:val="20"/>
          <w14:ligatures w14:val="none"/>
        </w:rPr>
        <w:t xml:space="preserve"> Udvidelse af den centrale skilning samt udtynding af håret på begge sider af skilningen. </w:t>
      </w:r>
      <w:r w:rsidR="00A86A37" w:rsidRPr="000C6A74">
        <w:rPr>
          <w:b/>
          <w:bCs/>
          <w:sz w:val="20"/>
          <w:szCs w:val="20"/>
          <w14:ligatures w14:val="none"/>
        </w:rPr>
        <w:t>Grad 4:</w:t>
      </w:r>
      <w:r w:rsidR="00A86A37" w:rsidRPr="000C6A74">
        <w:rPr>
          <w:sz w:val="20"/>
          <w:szCs w:val="20"/>
          <w14:ligatures w14:val="none"/>
        </w:rPr>
        <w:t xml:space="preserve"> Diffust hårtab over den øverste del af hovedbunden. </w:t>
      </w:r>
      <w:r w:rsidR="00A86A37" w:rsidRPr="000C6A74">
        <w:rPr>
          <w:b/>
          <w:bCs/>
          <w:sz w:val="20"/>
          <w:szCs w:val="20"/>
          <w14:ligatures w14:val="none"/>
        </w:rPr>
        <w:t>Grad 5:</w:t>
      </w:r>
      <w:r w:rsidR="00A86A37" w:rsidRPr="000C6A74">
        <w:rPr>
          <w:sz w:val="20"/>
          <w:szCs w:val="20"/>
          <w14:ligatures w14:val="none"/>
        </w:rPr>
        <w:t xml:space="preserve"> Fremskredent hårtab.</w:t>
      </w:r>
      <w:r w:rsidR="00733174" w:rsidRPr="000C6A74">
        <w:rPr>
          <w:sz w:val="20"/>
          <w:szCs w:val="20"/>
          <w14:ligatures w14:val="none"/>
        </w:rPr>
        <w:br/>
      </w:r>
      <w:r w:rsidR="00A1170C" w:rsidRPr="000C6A74">
        <w:rPr>
          <w:sz w:val="16"/>
          <w:szCs w:val="16"/>
          <w14:ligatures w14:val="none"/>
        </w:rPr>
        <w:t>Figur lånt fra</w:t>
      </w:r>
      <w:r w:rsidR="00733174" w:rsidRPr="000C6A74">
        <w:rPr>
          <w:sz w:val="16"/>
          <w:szCs w:val="16"/>
          <w14:ligatures w14:val="none"/>
        </w:rPr>
        <w:t>: Dinh QQ, Sinclair R. Female pattern hair loss: current treatment concepts. Clin Interv Aging. 2007</w:t>
      </w:r>
      <w:r w:rsidR="00855817" w:rsidRPr="000C6A74">
        <w:rPr>
          <w:sz w:val="16"/>
          <w:szCs w:val="16"/>
          <w14:ligatures w14:val="none"/>
        </w:rPr>
        <w:br/>
      </w:r>
    </w:p>
    <w:p w14:paraId="693E3941" w14:textId="33DC1850" w:rsidR="0029027F" w:rsidRPr="000C6A74" w:rsidRDefault="0029027F" w:rsidP="0029027F">
      <w:pPr>
        <w:rPr>
          <w:rFonts w:ascii="Times New Roman" w:hAnsi="Times New Roman" w:cs="Times New Roman"/>
          <w:b/>
          <w:lang w:eastAsia="da-DK"/>
        </w:rPr>
      </w:pPr>
      <w:r w:rsidRPr="000C6A74">
        <w:rPr>
          <w:rFonts w:ascii="Times New Roman" w:hAnsi="Times New Roman" w:cs="Times New Roman"/>
          <w:b/>
          <w:lang w:eastAsia="da-DK"/>
        </w:rPr>
        <w:t>Referencer</w:t>
      </w:r>
      <w:r w:rsidR="00EE314E" w:rsidRPr="000C6A74">
        <w:rPr>
          <w:rFonts w:ascii="Times New Roman" w:hAnsi="Times New Roman" w:cs="Times New Roman"/>
          <w:b/>
          <w:lang w:eastAsia="da-DK"/>
        </w:rPr>
        <w:br/>
      </w:r>
    </w:p>
    <w:p w14:paraId="7B18BB7B" w14:textId="793DAE49" w:rsidR="002644B7" w:rsidRPr="000C6A74" w:rsidRDefault="00906838" w:rsidP="00AB1174">
      <w:pPr>
        <w:pStyle w:val="Listeafsnit"/>
        <w:numPr>
          <w:ilvl w:val="0"/>
          <w:numId w:val="8"/>
        </w:numPr>
        <w:rPr>
          <w:rFonts w:ascii="Times New Roman" w:hAnsi="Times New Roman" w:cs="Times New Roman"/>
          <w:color w:val="000000" w:themeColor="text1"/>
          <w:sz w:val="20"/>
          <w:szCs w:val="20"/>
        </w:rPr>
      </w:pPr>
      <w:r w:rsidRPr="000C6A74">
        <w:rPr>
          <w:rFonts w:ascii="Times New Roman" w:hAnsi="Times New Roman" w:cs="Times New Roman"/>
          <w:color w:val="000000" w:themeColor="text1"/>
          <w:sz w:val="20"/>
          <w:szCs w:val="20"/>
        </w:rPr>
        <w:t>Wirya CT, Wu W, Wu K. Classification of Male-pattern Hair Loss. Int J Tricho</w:t>
      </w:r>
      <w:r w:rsidR="00A03E68" w:rsidRPr="000C6A74">
        <w:rPr>
          <w:rFonts w:ascii="Times New Roman" w:hAnsi="Times New Roman" w:cs="Times New Roman"/>
          <w:color w:val="000000" w:themeColor="text1"/>
          <w:sz w:val="20"/>
          <w:szCs w:val="20"/>
        </w:rPr>
        <w:t>logy. 2017</w:t>
      </w:r>
    </w:p>
    <w:p w14:paraId="00F8A92F" w14:textId="2B04C427" w:rsidR="002644B7" w:rsidRPr="000C6A74" w:rsidRDefault="002644B7" w:rsidP="00AB1174">
      <w:pPr>
        <w:pStyle w:val="Listeafsnit"/>
        <w:numPr>
          <w:ilvl w:val="0"/>
          <w:numId w:val="8"/>
        </w:numPr>
        <w:rPr>
          <w:rFonts w:ascii="Times New Roman" w:hAnsi="Times New Roman" w:cs="Times New Roman"/>
          <w:color w:val="000000" w:themeColor="text1"/>
          <w:sz w:val="20"/>
          <w:szCs w:val="20"/>
        </w:rPr>
      </w:pPr>
      <w:r w:rsidRPr="000C6A74">
        <w:rPr>
          <w:rFonts w:ascii="Times New Roman" w:hAnsi="Times New Roman" w:cs="Times New Roman"/>
          <w:color w:val="000000" w:themeColor="text1"/>
          <w:sz w:val="20"/>
          <w:szCs w:val="20"/>
        </w:rPr>
        <w:t xml:space="preserve">Dinh QQ, Sinclair R. Female pattern hair loss: current treatment concepts. Clin </w:t>
      </w:r>
      <w:r w:rsidR="00EF2D9B" w:rsidRPr="000C6A74">
        <w:rPr>
          <w:rFonts w:ascii="Times New Roman" w:hAnsi="Times New Roman" w:cs="Times New Roman"/>
          <w:color w:val="000000" w:themeColor="text1"/>
          <w:sz w:val="20"/>
          <w:szCs w:val="20"/>
        </w:rPr>
        <w:t>Interv Aging. 2007</w:t>
      </w:r>
    </w:p>
    <w:p w14:paraId="49BCD344" w14:textId="280B0F8C" w:rsidR="007B6A87" w:rsidRPr="000C6A74" w:rsidRDefault="0018092E" w:rsidP="00247081">
      <w:pPr>
        <w:pStyle w:val="Listeafsnit"/>
        <w:numPr>
          <w:ilvl w:val="0"/>
          <w:numId w:val="8"/>
        </w:numPr>
        <w:rPr>
          <w:rFonts w:ascii="Times New Roman" w:hAnsi="Times New Roman" w:cs="Times New Roman"/>
          <w:color w:val="000000" w:themeColor="text1"/>
          <w:sz w:val="20"/>
          <w:szCs w:val="20"/>
        </w:rPr>
      </w:pPr>
      <w:r w:rsidRPr="000C6A74">
        <w:rPr>
          <w:rFonts w:ascii="Times New Roman" w:hAnsi="Times New Roman" w:cs="Times New Roman"/>
          <w:color w:val="000000" w:themeColor="text1"/>
          <w:sz w:val="20"/>
          <w:szCs w:val="20"/>
        </w:rPr>
        <w:t xml:space="preserve">Collins SA, Yip L, Sinclair RD. Sinclair scale for female pattern hair loss. J Am Acad Dermatol. </w:t>
      </w:r>
      <w:r w:rsidR="00C34486" w:rsidRPr="000C6A74">
        <w:rPr>
          <w:rFonts w:ascii="Times New Roman" w:hAnsi="Times New Roman" w:cs="Times New Roman"/>
          <w:color w:val="000000" w:themeColor="text1"/>
          <w:sz w:val="20"/>
          <w:szCs w:val="20"/>
        </w:rPr>
        <w:t>2006</w:t>
      </w:r>
    </w:p>
    <w:p w14:paraId="4B6029BA" w14:textId="560E3AF1" w:rsidR="00F3509A" w:rsidRPr="000C6A74" w:rsidRDefault="00F3509A" w:rsidP="00F3509A">
      <w:pPr>
        <w:rPr>
          <w:rFonts w:ascii="Times New Roman" w:hAnsi="Times New Roman" w:cs="Times New Roman"/>
          <w:color w:val="000000" w:themeColor="text1"/>
          <w:sz w:val="20"/>
          <w:szCs w:val="20"/>
        </w:rPr>
      </w:pPr>
    </w:p>
    <w:p w14:paraId="7AF81AD8" w14:textId="1B2AD4DF" w:rsidR="00F3509A" w:rsidRPr="000C6A74" w:rsidRDefault="00F3509A" w:rsidP="00F3509A">
      <w:pPr>
        <w:rPr>
          <w:rFonts w:ascii="Times New Roman" w:hAnsi="Times New Roman" w:cs="Times New Roman"/>
          <w:color w:val="000000" w:themeColor="text1"/>
          <w:sz w:val="20"/>
          <w:szCs w:val="20"/>
        </w:rPr>
      </w:pPr>
    </w:p>
    <w:p w14:paraId="553520FD" w14:textId="723F69AA" w:rsidR="00F3509A" w:rsidRPr="000C6A74" w:rsidRDefault="00F3509A" w:rsidP="00F3509A">
      <w:pPr>
        <w:rPr>
          <w:rFonts w:ascii="Times New Roman" w:hAnsi="Times New Roman" w:cs="Times New Roman"/>
          <w:color w:val="000000" w:themeColor="text1"/>
          <w:sz w:val="20"/>
          <w:szCs w:val="20"/>
        </w:rPr>
      </w:pPr>
    </w:p>
    <w:p w14:paraId="05C5A435" w14:textId="0A394C11" w:rsidR="00F3509A" w:rsidRPr="000C6A74" w:rsidRDefault="00F3509A" w:rsidP="00F3509A">
      <w:pPr>
        <w:rPr>
          <w:rFonts w:ascii="Times New Roman" w:hAnsi="Times New Roman" w:cs="Times New Roman"/>
          <w:color w:val="000000" w:themeColor="text1"/>
          <w:sz w:val="20"/>
          <w:szCs w:val="20"/>
        </w:rPr>
      </w:pPr>
    </w:p>
    <w:p w14:paraId="5327CE3D" w14:textId="391FDE7D" w:rsidR="00F3509A" w:rsidRPr="000C6A74" w:rsidRDefault="00F3509A" w:rsidP="00F3509A">
      <w:pPr>
        <w:rPr>
          <w:rFonts w:ascii="Times New Roman" w:hAnsi="Times New Roman" w:cs="Times New Roman"/>
          <w:color w:val="000000" w:themeColor="text1"/>
          <w:sz w:val="20"/>
          <w:szCs w:val="20"/>
        </w:rPr>
      </w:pPr>
    </w:p>
    <w:p w14:paraId="16A74392" w14:textId="29D7E991" w:rsidR="00F3509A" w:rsidRPr="000C6A74" w:rsidRDefault="00F3509A" w:rsidP="00F3509A">
      <w:pPr>
        <w:rPr>
          <w:rFonts w:ascii="Times New Roman" w:hAnsi="Times New Roman" w:cs="Times New Roman"/>
          <w:color w:val="000000" w:themeColor="text1"/>
          <w:sz w:val="20"/>
          <w:szCs w:val="20"/>
        </w:rPr>
      </w:pPr>
    </w:p>
    <w:p w14:paraId="5B283BFC" w14:textId="31922A5C" w:rsidR="00F3509A" w:rsidRPr="000C6A74" w:rsidRDefault="00F3509A" w:rsidP="00F3509A">
      <w:pPr>
        <w:rPr>
          <w:rFonts w:ascii="Times New Roman" w:hAnsi="Times New Roman" w:cs="Times New Roman"/>
          <w:color w:val="000000" w:themeColor="text1"/>
          <w:sz w:val="20"/>
          <w:szCs w:val="20"/>
        </w:rPr>
      </w:pPr>
    </w:p>
    <w:p w14:paraId="4F6FCFE8" w14:textId="0F87D1DF" w:rsidR="00F3509A" w:rsidRPr="000C6A74" w:rsidRDefault="00F3509A" w:rsidP="00F3509A">
      <w:pPr>
        <w:rPr>
          <w:rFonts w:ascii="Times New Roman" w:hAnsi="Times New Roman" w:cs="Times New Roman"/>
          <w:color w:val="000000" w:themeColor="text1"/>
          <w:sz w:val="20"/>
          <w:szCs w:val="20"/>
        </w:rPr>
      </w:pPr>
    </w:p>
    <w:p w14:paraId="688B22A3" w14:textId="3CBCC41F" w:rsidR="00F3509A" w:rsidRPr="000C6A74" w:rsidRDefault="00F3509A" w:rsidP="00F3509A">
      <w:pPr>
        <w:rPr>
          <w:rFonts w:ascii="Times New Roman" w:hAnsi="Times New Roman" w:cs="Times New Roman"/>
          <w:color w:val="000000" w:themeColor="text1"/>
          <w:sz w:val="20"/>
          <w:szCs w:val="20"/>
        </w:rPr>
      </w:pPr>
    </w:p>
    <w:p w14:paraId="30BCAB3C" w14:textId="5101EBB2" w:rsidR="00F3509A" w:rsidRPr="000C6A74" w:rsidRDefault="00F3509A" w:rsidP="00F3509A">
      <w:pPr>
        <w:rPr>
          <w:rFonts w:ascii="Times New Roman" w:hAnsi="Times New Roman" w:cs="Times New Roman"/>
          <w:color w:val="000000" w:themeColor="text1"/>
          <w:sz w:val="20"/>
          <w:szCs w:val="20"/>
        </w:rPr>
      </w:pPr>
    </w:p>
    <w:p w14:paraId="51BBEFC4" w14:textId="31EA25D2" w:rsidR="00F3509A" w:rsidRPr="000C6A74" w:rsidRDefault="00F3509A" w:rsidP="00F3509A">
      <w:pPr>
        <w:rPr>
          <w:rFonts w:ascii="Times New Roman" w:hAnsi="Times New Roman" w:cs="Times New Roman"/>
          <w:color w:val="000000" w:themeColor="text1"/>
          <w:sz w:val="20"/>
          <w:szCs w:val="20"/>
        </w:rPr>
      </w:pPr>
    </w:p>
    <w:p w14:paraId="260B80E5" w14:textId="59E624FF" w:rsidR="00F3509A" w:rsidRPr="000C6A74" w:rsidRDefault="00F3509A" w:rsidP="00F3509A">
      <w:pPr>
        <w:rPr>
          <w:rFonts w:ascii="Times New Roman" w:hAnsi="Times New Roman" w:cs="Times New Roman"/>
          <w:color w:val="000000" w:themeColor="text1"/>
          <w:sz w:val="20"/>
          <w:szCs w:val="20"/>
        </w:rPr>
      </w:pPr>
    </w:p>
    <w:p w14:paraId="6D263E2C" w14:textId="18373D0D" w:rsidR="00F3509A" w:rsidRPr="000C6A74" w:rsidRDefault="00F3509A" w:rsidP="00F3509A">
      <w:pPr>
        <w:rPr>
          <w:rFonts w:ascii="Times New Roman" w:hAnsi="Times New Roman" w:cs="Times New Roman"/>
          <w:color w:val="000000" w:themeColor="text1"/>
          <w:sz w:val="20"/>
          <w:szCs w:val="20"/>
        </w:rPr>
      </w:pPr>
    </w:p>
    <w:p w14:paraId="1A2DDF16" w14:textId="77777777" w:rsidR="00B63B1A" w:rsidRPr="000C6A74" w:rsidRDefault="00B63B1A" w:rsidP="00F3509A">
      <w:pPr>
        <w:rPr>
          <w:rFonts w:ascii="Times New Roman" w:hAnsi="Times New Roman" w:cs="Times New Roman"/>
          <w:color w:val="000000" w:themeColor="text1"/>
          <w:sz w:val="20"/>
          <w:szCs w:val="20"/>
        </w:rPr>
      </w:pPr>
    </w:p>
    <w:p w14:paraId="1E910C26" w14:textId="5211C6D2" w:rsidR="00012525" w:rsidRPr="000C6A74" w:rsidRDefault="00C569F6" w:rsidP="00C569F6">
      <w:pPr>
        <w:pStyle w:val="Overskrift1"/>
        <w:rPr>
          <w:rFonts w:ascii="Times New Roman" w:hAnsi="Times New Roman" w:cs="Times New Roman"/>
          <w:color w:val="000000" w:themeColor="text1"/>
        </w:rPr>
      </w:pPr>
      <w:bookmarkStart w:id="12" w:name="_Toc220170485"/>
      <w:r w:rsidRPr="000C6A74">
        <w:rPr>
          <w:rFonts w:ascii="Times New Roman" w:hAnsi="Times New Roman" w:cs="Times New Roman"/>
          <w:color w:val="000000" w:themeColor="text1"/>
        </w:rPr>
        <w:lastRenderedPageBreak/>
        <w:t xml:space="preserve">6. </w:t>
      </w:r>
      <w:r w:rsidR="00012525" w:rsidRPr="000C6A74">
        <w:rPr>
          <w:rFonts w:ascii="Times New Roman" w:hAnsi="Times New Roman" w:cs="Times New Roman"/>
          <w:color w:val="000000" w:themeColor="text1"/>
        </w:rPr>
        <w:t>Behandlinger og evidens</w:t>
      </w:r>
      <w:bookmarkEnd w:id="12"/>
    </w:p>
    <w:p w14:paraId="080D3097" w14:textId="77777777" w:rsidR="00E06A05" w:rsidRPr="000C6A74" w:rsidRDefault="00E06A05" w:rsidP="00251EFD">
      <w:pPr>
        <w:pStyle w:val="Listeafsnit"/>
        <w:rPr>
          <w:rFonts w:ascii="Times New Roman" w:hAnsi="Times New Roman" w:cs="Times New Roman"/>
          <w:b/>
          <w:bCs/>
          <w:color w:val="000000" w:themeColor="text1"/>
        </w:rPr>
      </w:pPr>
    </w:p>
    <w:p w14:paraId="72CDC36F" w14:textId="113B615A" w:rsidR="006C0D42" w:rsidRPr="000C6A74" w:rsidRDefault="009302B3" w:rsidP="00F7704B">
      <w:pPr>
        <w:pStyle w:val="Overskrift2"/>
        <w:rPr>
          <w:rFonts w:ascii="Times New Roman" w:hAnsi="Times New Roman" w:cs="Times New Roman"/>
          <w:color w:val="000000" w:themeColor="text1"/>
          <w:sz w:val="20"/>
          <w:szCs w:val="20"/>
        </w:rPr>
      </w:pPr>
      <w:bookmarkStart w:id="13" w:name="_Toc220170486"/>
      <w:r w:rsidRPr="000C6A74">
        <w:rPr>
          <w:rFonts w:ascii="Times New Roman" w:hAnsi="Times New Roman" w:cs="Times New Roman"/>
          <w:color w:val="000000" w:themeColor="text1"/>
        </w:rPr>
        <w:t>Topikale behandlinger mod AGA</w:t>
      </w:r>
      <w:r w:rsidR="008A1981" w:rsidRPr="000C6A74">
        <w:rPr>
          <w:rFonts w:ascii="Times New Roman" w:hAnsi="Times New Roman" w:cs="Times New Roman"/>
          <w:color w:val="000000" w:themeColor="text1"/>
        </w:rPr>
        <w:t>/FPHL</w:t>
      </w:r>
      <w:bookmarkEnd w:id="13"/>
    </w:p>
    <w:p w14:paraId="3B4DF4C0" w14:textId="77777777" w:rsidR="00036899" w:rsidRPr="000C6A74" w:rsidRDefault="00036899">
      <w:pPr>
        <w:rPr>
          <w:rFonts w:ascii="Times New Roman" w:hAnsi="Times New Roman" w:cs="Times New Roman"/>
          <w:color w:val="000000" w:themeColor="text1"/>
          <w:sz w:val="20"/>
          <w:szCs w:val="2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3"/>
        <w:gridCol w:w="563"/>
        <w:gridCol w:w="961"/>
        <w:gridCol w:w="960"/>
        <w:gridCol w:w="2440"/>
        <w:gridCol w:w="2435"/>
      </w:tblGrid>
      <w:tr w:rsidR="00740FE7" w:rsidRPr="000C6A74" w14:paraId="242274C7" w14:textId="77777777" w:rsidTr="00115535">
        <w:trPr>
          <w:tblHeader/>
          <w:tblCellSpacing w:w="15" w:type="dxa"/>
        </w:trPr>
        <w:tc>
          <w:tcPr>
            <w:tcW w:w="2218" w:type="dxa"/>
            <w:vAlign w:val="center"/>
            <w:hideMark/>
          </w:tcPr>
          <w:p w14:paraId="338A5FE8" w14:textId="77777777" w:rsidR="00115535" w:rsidRPr="000C6A74" w:rsidRDefault="00115535" w:rsidP="00715C57">
            <w:pPr>
              <w:jc w:val="center"/>
              <w:rPr>
                <w:rFonts w:ascii="Times New Roman" w:eastAsia="Times New Roman" w:hAnsi="Times New Roman" w:cs="Times New Roman"/>
                <w:b/>
                <w:bCs/>
                <w:color w:val="000000" w:themeColor="text1"/>
                <w:kern w:val="0"/>
                <w:lang w:eastAsia="da-DK"/>
              </w:rPr>
            </w:pPr>
            <w:r w:rsidRPr="000C6A74">
              <w:rPr>
                <w:rFonts w:ascii="Times New Roman" w:eastAsia="Times New Roman" w:hAnsi="Times New Roman" w:cs="Times New Roman"/>
                <w:b/>
                <w:bCs/>
                <w:color w:val="000000" w:themeColor="text1"/>
                <w:kern w:val="0"/>
                <w:lang w:eastAsia="da-DK"/>
              </w:rPr>
              <w:t>Intervention</w:t>
            </w:r>
          </w:p>
        </w:tc>
        <w:tc>
          <w:tcPr>
            <w:tcW w:w="533" w:type="dxa"/>
          </w:tcPr>
          <w:p w14:paraId="43420050" w14:textId="29530B2B" w:rsidR="00115535" w:rsidRPr="000C6A74" w:rsidRDefault="00115535" w:rsidP="00715C57">
            <w:pPr>
              <w:jc w:val="center"/>
              <w:rPr>
                <w:rFonts w:ascii="Times New Roman" w:eastAsia="Times New Roman" w:hAnsi="Times New Roman" w:cs="Times New Roman"/>
                <w:b/>
                <w:bCs/>
                <w:color w:val="000000" w:themeColor="text1"/>
                <w:kern w:val="0"/>
                <w:lang w:eastAsia="da-DK"/>
              </w:rPr>
            </w:pPr>
            <w:r w:rsidRPr="000C6A74">
              <w:rPr>
                <w:rFonts w:ascii="Times New Roman" w:eastAsia="Times New Roman" w:hAnsi="Times New Roman" w:cs="Times New Roman"/>
                <w:b/>
                <w:bCs/>
                <w:color w:val="000000" w:themeColor="text1"/>
                <w:kern w:val="0"/>
                <w:lang w:eastAsia="da-DK"/>
              </w:rPr>
              <w:t>Køn</w:t>
            </w:r>
          </w:p>
        </w:tc>
        <w:tc>
          <w:tcPr>
            <w:tcW w:w="931" w:type="dxa"/>
            <w:vAlign w:val="center"/>
            <w:hideMark/>
          </w:tcPr>
          <w:p w14:paraId="5E8E258A" w14:textId="5E7B8249" w:rsidR="00115535" w:rsidRPr="000C6A74" w:rsidRDefault="00115535" w:rsidP="00715C57">
            <w:pPr>
              <w:jc w:val="center"/>
              <w:rPr>
                <w:rFonts w:ascii="Times New Roman" w:eastAsia="Times New Roman" w:hAnsi="Times New Roman" w:cs="Times New Roman"/>
                <w:b/>
                <w:bCs/>
                <w:color w:val="000000" w:themeColor="text1"/>
                <w:kern w:val="0"/>
                <w:lang w:eastAsia="da-DK"/>
              </w:rPr>
            </w:pPr>
            <w:r w:rsidRPr="000C6A74">
              <w:rPr>
                <w:rFonts w:ascii="Times New Roman" w:eastAsia="Times New Roman" w:hAnsi="Times New Roman" w:cs="Times New Roman"/>
                <w:b/>
                <w:bCs/>
                <w:color w:val="000000" w:themeColor="text1"/>
                <w:kern w:val="0"/>
                <w:lang w:eastAsia="da-DK"/>
              </w:rPr>
              <w:t>Kvalitet af evidens*</w:t>
            </w:r>
          </w:p>
        </w:tc>
        <w:tc>
          <w:tcPr>
            <w:tcW w:w="0" w:type="auto"/>
            <w:vAlign w:val="center"/>
            <w:hideMark/>
          </w:tcPr>
          <w:p w14:paraId="0E430C4F" w14:textId="77777777" w:rsidR="00115535" w:rsidRPr="000C6A74" w:rsidRDefault="00115535" w:rsidP="00715C57">
            <w:pPr>
              <w:jc w:val="center"/>
              <w:rPr>
                <w:rFonts w:ascii="Times New Roman" w:eastAsia="Times New Roman" w:hAnsi="Times New Roman" w:cs="Times New Roman"/>
                <w:b/>
                <w:bCs/>
                <w:color w:val="000000" w:themeColor="text1"/>
                <w:kern w:val="0"/>
                <w:lang w:eastAsia="da-DK"/>
              </w:rPr>
            </w:pPr>
            <w:r w:rsidRPr="000C6A74">
              <w:rPr>
                <w:rFonts w:ascii="Times New Roman" w:eastAsia="Times New Roman" w:hAnsi="Times New Roman" w:cs="Times New Roman"/>
                <w:b/>
                <w:bCs/>
                <w:color w:val="000000" w:themeColor="text1"/>
                <w:kern w:val="0"/>
                <w:lang w:eastAsia="da-DK"/>
              </w:rPr>
              <w:t>Effekt**</w:t>
            </w:r>
          </w:p>
        </w:tc>
        <w:tc>
          <w:tcPr>
            <w:tcW w:w="0" w:type="auto"/>
            <w:vAlign w:val="center"/>
            <w:hideMark/>
          </w:tcPr>
          <w:p w14:paraId="3D3BD8C3" w14:textId="77777777" w:rsidR="00115535" w:rsidRPr="000C6A74" w:rsidRDefault="00115535" w:rsidP="00715C57">
            <w:pPr>
              <w:jc w:val="center"/>
              <w:rPr>
                <w:rFonts w:ascii="Times New Roman" w:eastAsia="Times New Roman" w:hAnsi="Times New Roman" w:cs="Times New Roman"/>
                <w:b/>
                <w:bCs/>
                <w:color w:val="000000" w:themeColor="text1"/>
                <w:kern w:val="0"/>
                <w:lang w:eastAsia="da-DK"/>
              </w:rPr>
            </w:pPr>
            <w:r w:rsidRPr="000C6A74">
              <w:rPr>
                <w:rFonts w:ascii="Times New Roman" w:eastAsia="Times New Roman" w:hAnsi="Times New Roman" w:cs="Times New Roman"/>
                <w:b/>
                <w:bCs/>
                <w:color w:val="000000" w:themeColor="text1"/>
                <w:kern w:val="0"/>
                <w:lang w:eastAsia="da-DK"/>
              </w:rPr>
              <w:t>Fordele ved behandling</w:t>
            </w:r>
          </w:p>
        </w:tc>
        <w:tc>
          <w:tcPr>
            <w:tcW w:w="0" w:type="auto"/>
            <w:vAlign w:val="center"/>
            <w:hideMark/>
          </w:tcPr>
          <w:p w14:paraId="3BF7952B" w14:textId="77777777" w:rsidR="00115535" w:rsidRPr="000C6A74" w:rsidRDefault="00115535" w:rsidP="00715C57">
            <w:pPr>
              <w:jc w:val="center"/>
              <w:rPr>
                <w:rFonts w:ascii="Times New Roman" w:eastAsia="Times New Roman" w:hAnsi="Times New Roman" w:cs="Times New Roman"/>
                <w:b/>
                <w:bCs/>
                <w:color w:val="000000" w:themeColor="text1"/>
                <w:kern w:val="0"/>
                <w:lang w:eastAsia="da-DK"/>
              </w:rPr>
            </w:pPr>
            <w:r w:rsidRPr="000C6A74">
              <w:rPr>
                <w:rFonts w:ascii="Times New Roman" w:eastAsia="Times New Roman" w:hAnsi="Times New Roman" w:cs="Times New Roman"/>
                <w:b/>
                <w:bCs/>
                <w:color w:val="000000" w:themeColor="text1"/>
                <w:kern w:val="0"/>
                <w:lang w:eastAsia="da-DK"/>
              </w:rPr>
              <w:t>Ulemper ved behandling</w:t>
            </w:r>
          </w:p>
        </w:tc>
      </w:tr>
      <w:tr w:rsidR="00740FE7" w:rsidRPr="000C6A74" w14:paraId="6A9CD0E9" w14:textId="77777777" w:rsidTr="00115535">
        <w:trPr>
          <w:tblCellSpacing w:w="15" w:type="dxa"/>
        </w:trPr>
        <w:tc>
          <w:tcPr>
            <w:tcW w:w="2218" w:type="dxa"/>
            <w:vAlign w:val="center"/>
            <w:hideMark/>
          </w:tcPr>
          <w:p w14:paraId="58E6CE2F" w14:textId="66E86A8E" w:rsidR="00115535" w:rsidRPr="000C6A74" w:rsidRDefault="00115535" w:rsidP="00715C57">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Minoxidil 5%</w:t>
            </w:r>
          </w:p>
        </w:tc>
        <w:tc>
          <w:tcPr>
            <w:tcW w:w="533" w:type="dxa"/>
          </w:tcPr>
          <w:p w14:paraId="2BAB8F04" w14:textId="7D46FAE9" w:rsidR="00115535" w:rsidRPr="000C6A74" w:rsidRDefault="00115535" w:rsidP="00715C57">
            <w:pPr>
              <w:rPr>
                <w:rFonts w:ascii="Times New Roman" w:eastAsia="Times New Roman" w:hAnsi="Times New Roman" w:cs="Times New Roman"/>
                <w:color w:val="000000" w:themeColor="text1"/>
                <w:kern w:val="0"/>
                <w:lang w:eastAsia="da-DK"/>
              </w:rPr>
            </w:pPr>
            <w:r w:rsidRPr="000C6A74">
              <w:rPr>
                <w:rFonts w:ascii="Times New Roman" w:hAnsi="Times New Roman" w:cs="Times New Roman"/>
                <w:color w:val="000000" w:themeColor="text1"/>
              </w:rPr>
              <w:t>♂/♀</w:t>
            </w:r>
          </w:p>
        </w:tc>
        <w:tc>
          <w:tcPr>
            <w:tcW w:w="931" w:type="dxa"/>
            <w:vAlign w:val="center"/>
            <w:hideMark/>
          </w:tcPr>
          <w:p w14:paraId="2980BD63" w14:textId="23B948CB" w:rsidR="00115535" w:rsidRPr="000C6A74" w:rsidRDefault="00115535" w:rsidP="00715C57">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A</w:t>
            </w:r>
            <w:r w:rsidR="00A237B8" w:rsidRPr="000C6A74">
              <w:rPr>
                <w:rFonts w:ascii="Times New Roman" w:eastAsia="Times New Roman" w:hAnsi="Times New Roman" w:cs="Times New Roman"/>
                <w:color w:val="000000" w:themeColor="text1"/>
                <w:kern w:val="0"/>
                <w:lang w:eastAsia="da-DK"/>
              </w:rPr>
              <w:t>/A</w:t>
            </w:r>
          </w:p>
        </w:tc>
        <w:tc>
          <w:tcPr>
            <w:tcW w:w="0" w:type="auto"/>
            <w:vAlign w:val="center"/>
            <w:hideMark/>
          </w:tcPr>
          <w:p w14:paraId="4AEE5069" w14:textId="77777777" w:rsidR="00115535" w:rsidRPr="000C6A74" w:rsidRDefault="00115535" w:rsidP="00715C57">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w:t>
            </w:r>
          </w:p>
        </w:tc>
        <w:tc>
          <w:tcPr>
            <w:tcW w:w="0" w:type="auto"/>
            <w:vAlign w:val="center"/>
            <w:hideMark/>
          </w:tcPr>
          <w:p w14:paraId="338FB6FE" w14:textId="5B754F59" w:rsidR="00115535" w:rsidRPr="000C6A74" w:rsidRDefault="00115535" w:rsidP="009302B3">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Veldokumenteret og med lav risiko for systemiske bivirkninger</w:t>
            </w:r>
          </w:p>
        </w:tc>
        <w:tc>
          <w:tcPr>
            <w:tcW w:w="0" w:type="auto"/>
            <w:vAlign w:val="center"/>
            <w:hideMark/>
          </w:tcPr>
          <w:p w14:paraId="2B6C08DD" w14:textId="3330D28B" w:rsidR="00115535" w:rsidRPr="000C6A74" w:rsidRDefault="00115535" w:rsidP="001642CA">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Kræver livslang brug, omstændigt, fed</w:t>
            </w:r>
            <w:r w:rsidR="00CB7EB4" w:rsidRPr="000C6A74">
              <w:rPr>
                <w:rFonts w:ascii="Times New Roman" w:eastAsia="Times New Roman" w:hAnsi="Times New Roman" w:cs="Times New Roman"/>
                <w:color w:val="000000" w:themeColor="text1"/>
                <w:kern w:val="0"/>
                <w:lang w:eastAsia="da-DK"/>
              </w:rPr>
              <w:t xml:space="preserve">ter håret, initial hårfældning, risiko </w:t>
            </w:r>
            <w:r w:rsidRPr="000C6A74">
              <w:rPr>
                <w:rFonts w:ascii="Times New Roman" w:eastAsia="Times New Roman" w:hAnsi="Times New Roman" w:cs="Times New Roman"/>
                <w:color w:val="000000" w:themeColor="text1"/>
                <w:kern w:val="0"/>
                <w:lang w:eastAsia="da-DK"/>
              </w:rPr>
              <w:t>for kontaktdermatit og hypertrikose</w:t>
            </w:r>
          </w:p>
        </w:tc>
      </w:tr>
      <w:tr w:rsidR="00740FE7" w:rsidRPr="000C6A74" w14:paraId="626A8C04" w14:textId="77777777" w:rsidTr="00115535">
        <w:trPr>
          <w:tblCellSpacing w:w="15" w:type="dxa"/>
        </w:trPr>
        <w:tc>
          <w:tcPr>
            <w:tcW w:w="2218" w:type="dxa"/>
            <w:vAlign w:val="center"/>
            <w:hideMark/>
          </w:tcPr>
          <w:p w14:paraId="1D07778D" w14:textId="77777777" w:rsidR="00115535" w:rsidRPr="000C6A74" w:rsidRDefault="00115535" w:rsidP="00715C57">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Ketoconazol shampoo</w:t>
            </w:r>
          </w:p>
        </w:tc>
        <w:tc>
          <w:tcPr>
            <w:tcW w:w="533" w:type="dxa"/>
          </w:tcPr>
          <w:p w14:paraId="0C8D73E3" w14:textId="09A3F042" w:rsidR="00115535" w:rsidRPr="000C6A74" w:rsidRDefault="006C5934" w:rsidP="00715C57">
            <w:pPr>
              <w:rPr>
                <w:rFonts w:ascii="Times New Roman" w:eastAsia="Times New Roman" w:hAnsi="Times New Roman" w:cs="Times New Roman"/>
                <w:color w:val="000000" w:themeColor="text1"/>
                <w:kern w:val="0"/>
                <w:lang w:eastAsia="da-DK"/>
              </w:rPr>
            </w:pPr>
            <w:r w:rsidRPr="000C6A74">
              <w:rPr>
                <w:rFonts w:ascii="Times New Roman" w:hAnsi="Times New Roman" w:cs="Times New Roman"/>
                <w:color w:val="000000" w:themeColor="text1"/>
              </w:rPr>
              <w:t>♂/♀</w:t>
            </w:r>
          </w:p>
        </w:tc>
        <w:tc>
          <w:tcPr>
            <w:tcW w:w="931" w:type="dxa"/>
            <w:vAlign w:val="center"/>
            <w:hideMark/>
          </w:tcPr>
          <w:p w14:paraId="42822E32" w14:textId="0868706C" w:rsidR="00115535" w:rsidRPr="000C6A74" w:rsidRDefault="00115535" w:rsidP="00715C57">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C</w:t>
            </w:r>
            <w:r w:rsidR="00BC7BC6" w:rsidRPr="000C6A74">
              <w:rPr>
                <w:rFonts w:ascii="Times New Roman" w:eastAsia="Times New Roman" w:hAnsi="Times New Roman" w:cs="Times New Roman"/>
                <w:color w:val="000000" w:themeColor="text1"/>
                <w:kern w:val="0"/>
                <w:lang w:eastAsia="da-DK"/>
              </w:rPr>
              <w:t>/C</w:t>
            </w:r>
          </w:p>
        </w:tc>
        <w:tc>
          <w:tcPr>
            <w:tcW w:w="0" w:type="auto"/>
            <w:vAlign w:val="center"/>
            <w:hideMark/>
          </w:tcPr>
          <w:p w14:paraId="17330311" w14:textId="77777777" w:rsidR="00115535" w:rsidRPr="000C6A74" w:rsidRDefault="00115535" w:rsidP="00715C57">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w:t>
            </w:r>
          </w:p>
        </w:tc>
        <w:tc>
          <w:tcPr>
            <w:tcW w:w="0" w:type="auto"/>
            <w:vAlign w:val="center"/>
            <w:hideMark/>
          </w:tcPr>
          <w:p w14:paraId="1B0960EB" w14:textId="755B2B90" w:rsidR="00115535" w:rsidRPr="000C6A74" w:rsidRDefault="00115535" w:rsidP="00715C57">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Anti-inflammatorisk, kan bruges som adjuvans</w:t>
            </w:r>
            <w:r w:rsidR="00740FE7" w:rsidRPr="000C6A74">
              <w:rPr>
                <w:rFonts w:ascii="Times New Roman" w:eastAsia="Times New Roman" w:hAnsi="Times New Roman" w:cs="Times New Roman"/>
                <w:color w:val="000000" w:themeColor="text1"/>
                <w:kern w:val="0"/>
                <w:lang w:eastAsia="da-DK"/>
              </w:rPr>
              <w:t xml:space="preserve">. </w:t>
            </w:r>
            <w:r w:rsidR="00CE0AE8" w:rsidRPr="000C6A74">
              <w:rPr>
                <w:rFonts w:ascii="Times New Roman" w:eastAsia="Times New Roman" w:hAnsi="Times New Roman" w:cs="Times New Roman"/>
                <w:color w:val="000000" w:themeColor="text1"/>
                <w:kern w:val="0"/>
                <w:lang w:eastAsia="da-DK"/>
              </w:rPr>
              <w:t>Særligt relevant ved samtidig</w:t>
            </w:r>
            <w:r w:rsidR="00740FE7" w:rsidRPr="000C6A74">
              <w:rPr>
                <w:rFonts w:ascii="Times New Roman" w:eastAsia="Times New Roman" w:hAnsi="Times New Roman" w:cs="Times New Roman"/>
                <w:color w:val="000000" w:themeColor="text1"/>
                <w:kern w:val="0"/>
                <w:lang w:eastAsia="da-DK"/>
              </w:rPr>
              <w:t xml:space="preserve"> </w:t>
            </w:r>
            <w:r w:rsidR="005A2DD7" w:rsidRPr="000C6A74">
              <w:rPr>
                <w:rFonts w:ascii="Times New Roman" w:eastAsia="Times New Roman" w:hAnsi="Times New Roman" w:cs="Times New Roman"/>
                <w:color w:val="000000" w:themeColor="text1"/>
                <w:kern w:val="0"/>
                <w:lang w:eastAsia="da-DK"/>
              </w:rPr>
              <w:t>seboroisk</w:t>
            </w:r>
            <w:r w:rsidR="00740FE7" w:rsidRPr="000C6A74">
              <w:rPr>
                <w:rFonts w:ascii="Times New Roman" w:eastAsia="Times New Roman" w:hAnsi="Times New Roman" w:cs="Times New Roman"/>
                <w:color w:val="000000" w:themeColor="text1"/>
                <w:kern w:val="0"/>
                <w:lang w:eastAsia="da-DK"/>
              </w:rPr>
              <w:t xml:space="preserve"> dermatit</w:t>
            </w:r>
          </w:p>
        </w:tc>
        <w:tc>
          <w:tcPr>
            <w:tcW w:w="0" w:type="auto"/>
            <w:vAlign w:val="center"/>
            <w:hideMark/>
          </w:tcPr>
          <w:p w14:paraId="51D7E49F" w14:textId="0D5E7562" w:rsidR="00115535" w:rsidRPr="000C6A74" w:rsidRDefault="00115535" w:rsidP="00715C57">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Begrænset effekt</w:t>
            </w:r>
          </w:p>
        </w:tc>
      </w:tr>
      <w:tr w:rsidR="00740FE7" w:rsidRPr="000C6A74" w14:paraId="32CD25C1" w14:textId="77777777" w:rsidTr="00115535">
        <w:trPr>
          <w:tblCellSpacing w:w="15" w:type="dxa"/>
        </w:trPr>
        <w:tc>
          <w:tcPr>
            <w:tcW w:w="2218" w:type="dxa"/>
            <w:vAlign w:val="center"/>
            <w:hideMark/>
          </w:tcPr>
          <w:p w14:paraId="2C8A50A4" w14:textId="719CAA41" w:rsidR="00115535" w:rsidRPr="000C6A74" w:rsidRDefault="00115535" w:rsidP="00715C57">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Topikal finasterid</w:t>
            </w:r>
          </w:p>
        </w:tc>
        <w:tc>
          <w:tcPr>
            <w:tcW w:w="533" w:type="dxa"/>
          </w:tcPr>
          <w:p w14:paraId="7E3E8CC2" w14:textId="2A7D4256" w:rsidR="00115535" w:rsidRPr="000C6A74" w:rsidRDefault="00D95E8F" w:rsidP="00715C57">
            <w:pPr>
              <w:rPr>
                <w:rFonts w:ascii="Times New Roman" w:eastAsia="Times New Roman" w:hAnsi="Times New Roman" w:cs="Times New Roman"/>
                <w:color w:val="000000" w:themeColor="text1"/>
                <w:kern w:val="0"/>
                <w:lang w:eastAsia="da-DK"/>
              </w:rPr>
            </w:pPr>
            <w:r w:rsidRPr="000C6A74">
              <w:rPr>
                <w:rFonts w:ascii="Times New Roman" w:hAnsi="Times New Roman" w:cs="Times New Roman"/>
                <w:color w:val="000000" w:themeColor="text1"/>
              </w:rPr>
              <w:t>♂</w:t>
            </w:r>
          </w:p>
        </w:tc>
        <w:tc>
          <w:tcPr>
            <w:tcW w:w="931" w:type="dxa"/>
            <w:vAlign w:val="center"/>
            <w:hideMark/>
          </w:tcPr>
          <w:p w14:paraId="51447F97" w14:textId="29A3714E" w:rsidR="00115535" w:rsidRPr="000C6A74" w:rsidRDefault="00115535" w:rsidP="00715C57">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B</w:t>
            </w:r>
          </w:p>
        </w:tc>
        <w:tc>
          <w:tcPr>
            <w:tcW w:w="0" w:type="auto"/>
            <w:vAlign w:val="center"/>
            <w:hideMark/>
          </w:tcPr>
          <w:p w14:paraId="4BDF9FCB" w14:textId="77777777" w:rsidR="00115535" w:rsidRPr="000C6A74" w:rsidRDefault="00115535" w:rsidP="00715C57">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w:t>
            </w:r>
          </w:p>
        </w:tc>
        <w:tc>
          <w:tcPr>
            <w:tcW w:w="0" w:type="auto"/>
            <w:vAlign w:val="center"/>
            <w:hideMark/>
          </w:tcPr>
          <w:p w14:paraId="5D0203B7" w14:textId="5BCF4023" w:rsidR="00115535" w:rsidRPr="000C6A74" w:rsidRDefault="005165A7" w:rsidP="00715C57">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Lavere</w:t>
            </w:r>
            <w:r w:rsidR="00E93518" w:rsidRPr="000C6A74">
              <w:rPr>
                <w:rFonts w:ascii="Times New Roman" w:eastAsia="Times New Roman" w:hAnsi="Times New Roman" w:cs="Times New Roman"/>
                <w:color w:val="000000" w:themeColor="text1"/>
                <w:kern w:val="0"/>
                <w:lang w:eastAsia="da-DK"/>
              </w:rPr>
              <w:t xml:space="preserve"> risiko for systemiske bivirkninger</w:t>
            </w:r>
            <w:r w:rsidR="0037439E" w:rsidRPr="000C6A74">
              <w:rPr>
                <w:rFonts w:ascii="Times New Roman" w:eastAsia="Times New Roman" w:hAnsi="Times New Roman" w:cs="Times New Roman"/>
                <w:color w:val="000000" w:themeColor="text1"/>
                <w:kern w:val="0"/>
                <w:lang w:eastAsia="da-DK"/>
              </w:rPr>
              <w:t>. Samme effekt som tablet finasterid.</w:t>
            </w:r>
          </w:p>
        </w:tc>
        <w:tc>
          <w:tcPr>
            <w:tcW w:w="0" w:type="auto"/>
            <w:vAlign w:val="center"/>
            <w:hideMark/>
          </w:tcPr>
          <w:p w14:paraId="31555C92" w14:textId="766AFF87" w:rsidR="00115535" w:rsidRPr="000C6A74" w:rsidRDefault="00115535" w:rsidP="00715C57">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Off-label, lokal irritation</w:t>
            </w:r>
          </w:p>
        </w:tc>
      </w:tr>
      <w:tr w:rsidR="00740FE7" w:rsidRPr="000C6A74" w14:paraId="31B3B7DE" w14:textId="77777777" w:rsidTr="00115535">
        <w:trPr>
          <w:tblCellSpacing w:w="15" w:type="dxa"/>
        </w:trPr>
        <w:tc>
          <w:tcPr>
            <w:tcW w:w="2218" w:type="dxa"/>
            <w:vAlign w:val="center"/>
            <w:hideMark/>
          </w:tcPr>
          <w:p w14:paraId="5D961573" w14:textId="77777777" w:rsidR="00115535" w:rsidRPr="000C6A74" w:rsidRDefault="00115535" w:rsidP="00715C57">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Prostaglandinanaloger (latanoprost, bimatoprost)</w:t>
            </w:r>
          </w:p>
        </w:tc>
        <w:tc>
          <w:tcPr>
            <w:tcW w:w="533" w:type="dxa"/>
          </w:tcPr>
          <w:p w14:paraId="69524F2F" w14:textId="3063826A" w:rsidR="00115535" w:rsidRPr="000C6A74" w:rsidRDefault="007B0A17" w:rsidP="00715C57">
            <w:pPr>
              <w:rPr>
                <w:rFonts w:ascii="Times New Roman" w:eastAsia="Times New Roman" w:hAnsi="Times New Roman" w:cs="Times New Roman"/>
                <w:color w:val="000000" w:themeColor="text1"/>
                <w:kern w:val="0"/>
                <w:lang w:eastAsia="da-DK"/>
              </w:rPr>
            </w:pPr>
            <w:r w:rsidRPr="000C6A74">
              <w:rPr>
                <w:rFonts w:ascii="Times New Roman" w:hAnsi="Times New Roman" w:cs="Times New Roman"/>
                <w:color w:val="000000" w:themeColor="text1"/>
              </w:rPr>
              <w:t>♂/♀</w:t>
            </w:r>
          </w:p>
        </w:tc>
        <w:tc>
          <w:tcPr>
            <w:tcW w:w="931" w:type="dxa"/>
            <w:vAlign w:val="center"/>
            <w:hideMark/>
          </w:tcPr>
          <w:p w14:paraId="61C1CD65" w14:textId="04FBA99C" w:rsidR="00115535" w:rsidRPr="000C6A74" w:rsidRDefault="00115535" w:rsidP="00715C57">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C</w:t>
            </w:r>
            <w:r w:rsidR="00BC7BC6" w:rsidRPr="000C6A74">
              <w:rPr>
                <w:rFonts w:ascii="Times New Roman" w:eastAsia="Times New Roman" w:hAnsi="Times New Roman" w:cs="Times New Roman"/>
                <w:color w:val="000000" w:themeColor="text1"/>
                <w:kern w:val="0"/>
                <w:lang w:eastAsia="da-DK"/>
              </w:rPr>
              <w:t>/C</w:t>
            </w:r>
          </w:p>
        </w:tc>
        <w:tc>
          <w:tcPr>
            <w:tcW w:w="0" w:type="auto"/>
            <w:vAlign w:val="center"/>
            <w:hideMark/>
          </w:tcPr>
          <w:p w14:paraId="62F175C1" w14:textId="77777777" w:rsidR="00115535" w:rsidRPr="000C6A74" w:rsidRDefault="00115535" w:rsidP="00715C57">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w:t>
            </w:r>
          </w:p>
        </w:tc>
        <w:tc>
          <w:tcPr>
            <w:tcW w:w="0" w:type="auto"/>
            <w:vAlign w:val="center"/>
            <w:hideMark/>
          </w:tcPr>
          <w:p w14:paraId="643F53B0" w14:textId="6FD70CC6" w:rsidR="00115535" w:rsidRPr="000C6A74" w:rsidRDefault="00115535" w:rsidP="00715C57">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Kan stimulere hårvækst lokalt. Bimatoprost har mindre effekt.</w:t>
            </w:r>
          </w:p>
        </w:tc>
        <w:tc>
          <w:tcPr>
            <w:tcW w:w="0" w:type="auto"/>
            <w:vAlign w:val="center"/>
            <w:hideMark/>
          </w:tcPr>
          <w:p w14:paraId="6C7A7A53" w14:textId="05688F8F" w:rsidR="00115535" w:rsidRPr="000C6A74" w:rsidRDefault="00115535" w:rsidP="00715C57">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Begrænset dokumentation, risiko for brændende og kløende fornemmelse i huden.</w:t>
            </w:r>
          </w:p>
        </w:tc>
      </w:tr>
    </w:tbl>
    <w:p w14:paraId="3DD4A444" w14:textId="546FC9C3" w:rsidR="00024566" w:rsidRPr="000C6A74" w:rsidRDefault="00024566" w:rsidP="002644B7">
      <w:pPr>
        <w:rPr>
          <w:rFonts w:ascii="Times New Roman" w:hAnsi="Times New Roman" w:cs="Times New Roman"/>
          <w:color w:val="000000" w:themeColor="text1"/>
          <w:sz w:val="20"/>
          <w:szCs w:val="20"/>
        </w:rPr>
      </w:pPr>
    </w:p>
    <w:p w14:paraId="5B421DFC" w14:textId="210068E2" w:rsidR="008C623B" w:rsidRPr="000C6A74" w:rsidRDefault="008C623B" w:rsidP="002644B7">
      <w:pPr>
        <w:rPr>
          <w:rFonts w:ascii="Times New Roman" w:hAnsi="Times New Roman" w:cs="Times New Roman"/>
          <w:color w:val="000000" w:themeColor="text1"/>
          <w:sz w:val="20"/>
          <w:szCs w:val="20"/>
        </w:rPr>
      </w:pPr>
    </w:p>
    <w:p w14:paraId="18AEFC2D" w14:textId="454ECE53" w:rsidR="008C623B" w:rsidRPr="000C6A74" w:rsidRDefault="008C623B" w:rsidP="00F7704B">
      <w:pPr>
        <w:pStyle w:val="Overskrift2"/>
        <w:rPr>
          <w:rFonts w:ascii="Times New Roman" w:hAnsi="Times New Roman" w:cs="Times New Roman"/>
        </w:rPr>
      </w:pPr>
      <w:bookmarkStart w:id="14" w:name="_Toc220170487"/>
      <w:r w:rsidRPr="000C6A74">
        <w:rPr>
          <w:rFonts w:ascii="Times New Roman" w:hAnsi="Times New Roman" w:cs="Times New Roman"/>
          <w:color w:val="000000" w:themeColor="text1"/>
        </w:rPr>
        <w:t>Systemiske behandlinger</w:t>
      </w:r>
      <w:r w:rsidR="00F7704B" w:rsidRPr="000C6A74">
        <w:rPr>
          <w:rFonts w:ascii="Times New Roman" w:hAnsi="Times New Roman" w:cs="Times New Roman"/>
          <w:color w:val="000000" w:themeColor="text1"/>
        </w:rPr>
        <w:t xml:space="preserve"> mod AGA/FPHL</w:t>
      </w:r>
      <w:bookmarkEnd w:id="14"/>
    </w:p>
    <w:p w14:paraId="6A3010C9" w14:textId="77777777" w:rsidR="008C623B" w:rsidRPr="000C6A74" w:rsidRDefault="008C623B" w:rsidP="002644B7">
      <w:pPr>
        <w:rPr>
          <w:rFonts w:ascii="Times New Roman" w:hAnsi="Times New Roman" w:cs="Times New Roman"/>
          <w:color w:val="000000" w:themeColor="text1"/>
          <w:sz w:val="20"/>
          <w:szCs w:val="2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09"/>
        <w:gridCol w:w="706"/>
        <w:gridCol w:w="961"/>
        <w:gridCol w:w="960"/>
        <w:gridCol w:w="2210"/>
        <w:gridCol w:w="2976"/>
      </w:tblGrid>
      <w:tr w:rsidR="0088056C" w:rsidRPr="000C6A74" w14:paraId="458A09E8" w14:textId="77777777" w:rsidTr="00775A4C">
        <w:trPr>
          <w:tblHeader/>
          <w:tblCellSpacing w:w="15" w:type="dxa"/>
        </w:trPr>
        <w:tc>
          <w:tcPr>
            <w:tcW w:w="0" w:type="auto"/>
            <w:vAlign w:val="center"/>
            <w:hideMark/>
          </w:tcPr>
          <w:p w14:paraId="4DBAB795" w14:textId="77777777" w:rsidR="003D3B91" w:rsidRPr="000C6A74" w:rsidRDefault="003D3B91" w:rsidP="00DC4794">
            <w:pPr>
              <w:jc w:val="center"/>
              <w:rPr>
                <w:rFonts w:ascii="Times New Roman" w:eastAsia="Times New Roman" w:hAnsi="Times New Roman" w:cs="Times New Roman"/>
                <w:b/>
                <w:bCs/>
                <w:color w:val="000000" w:themeColor="text1"/>
                <w:kern w:val="0"/>
                <w:lang w:eastAsia="da-DK"/>
              </w:rPr>
            </w:pPr>
            <w:r w:rsidRPr="000C6A74">
              <w:rPr>
                <w:rFonts w:ascii="Times New Roman" w:eastAsia="Times New Roman" w:hAnsi="Times New Roman" w:cs="Times New Roman"/>
                <w:b/>
                <w:bCs/>
                <w:color w:val="000000" w:themeColor="text1"/>
                <w:kern w:val="0"/>
                <w:lang w:eastAsia="da-DK"/>
              </w:rPr>
              <w:t>Intervention</w:t>
            </w:r>
          </w:p>
        </w:tc>
        <w:tc>
          <w:tcPr>
            <w:tcW w:w="676" w:type="dxa"/>
          </w:tcPr>
          <w:p w14:paraId="73681784" w14:textId="5DD8604E" w:rsidR="003D3B91" w:rsidRPr="000C6A74" w:rsidRDefault="003D3B91" w:rsidP="00DC4794">
            <w:pPr>
              <w:jc w:val="center"/>
              <w:rPr>
                <w:rFonts w:ascii="Times New Roman" w:eastAsia="Times New Roman" w:hAnsi="Times New Roman" w:cs="Times New Roman"/>
                <w:b/>
                <w:bCs/>
                <w:color w:val="000000" w:themeColor="text1"/>
                <w:kern w:val="0"/>
                <w:lang w:eastAsia="da-DK"/>
              </w:rPr>
            </w:pPr>
            <w:r w:rsidRPr="000C6A74">
              <w:rPr>
                <w:rFonts w:ascii="Times New Roman" w:eastAsia="Times New Roman" w:hAnsi="Times New Roman" w:cs="Times New Roman"/>
                <w:b/>
                <w:bCs/>
                <w:color w:val="000000" w:themeColor="text1"/>
                <w:kern w:val="0"/>
                <w:lang w:eastAsia="da-DK"/>
              </w:rPr>
              <w:t>Køn</w:t>
            </w:r>
          </w:p>
        </w:tc>
        <w:tc>
          <w:tcPr>
            <w:tcW w:w="931" w:type="dxa"/>
            <w:vAlign w:val="center"/>
            <w:hideMark/>
          </w:tcPr>
          <w:p w14:paraId="0F21B722" w14:textId="27BF5D39" w:rsidR="003D3B91" w:rsidRPr="000C6A74" w:rsidRDefault="003D3B91" w:rsidP="00DC4794">
            <w:pPr>
              <w:jc w:val="center"/>
              <w:rPr>
                <w:rFonts w:ascii="Times New Roman" w:eastAsia="Times New Roman" w:hAnsi="Times New Roman" w:cs="Times New Roman"/>
                <w:b/>
                <w:bCs/>
                <w:color w:val="000000" w:themeColor="text1"/>
                <w:kern w:val="0"/>
                <w:lang w:eastAsia="da-DK"/>
              </w:rPr>
            </w:pPr>
            <w:r w:rsidRPr="000C6A74">
              <w:rPr>
                <w:rFonts w:ascii="Times New Roman" w:eastAsia="Times New Roman" w:hAnsi="Times New Roman" w:cs="Times New Roman"/>
                <w:b/>
                <w:bCs/>
                <w:color w:val="000000" w:themeColor="text1"/>
                <w:kern w:val="0"/>
                <w:lang w:eastAsia="da-DK"/>
              </w:rPr>
              <w:t>Kvalitet af evidens*</w:t>
            </w:r>
          </w:p>
        </w:tc>
        <w:tc>
          <w:tcPr>
            <w:tcW w:w="0" w:type="auto"/>
            <w:vAlign w:val="center"/>
            <w:hideMark/>
          </w:tcPr>
          <w:p w14:paraId="1B7B4B53" w14:textId="77777777" w:rsidR="003D3B91" w:rsidRPr="000C6A74" w:rsidRDefault="003D3B91" w:rsidP="00DC4794">
            <w:pPr>
              <w:jc w:val="center"/>
              <w:rPr>
                <w:rFonts w:ascii="Times New Roman" w:eastAsia="Times New Roman" w:hAnsi="Times New Roman" w:cs="Times New Roman"/>
                <w:b/>
                <w:bCs/>
                <w:color w:val="000000" w:themeColor="text1"/>
                <w:kern w:val="0"/>
                <w:lang w:eastAsia="da-DK"/>
              </w:rPr>
            </w:pPr>
            <w:r w:rsidRPr="000C6A74">
              <w:rPr>
                <w:rFonts w:ascii="Times New Roman" w:eastAsia="Times New Roman" w:hAnsi="Times New Roman" w:cs="Times New Roman"/>
                <w:b/>
                <w:bCs/>
                <w:color w:val="000000" w:themeColor="text1"/>
                <w:kern w:val="0"/>
                <w:lang w:eastAsia="da-DK"/>
              </w:rPr>
              <w:t>Effekt**</w:t>
            </w:r>
          </w:p>
        </w:tc>
        <w:tc>
          <w:tcPr>
            <w:tcW w:w="0" w:type="auto"/>
            <w:vAlign w:val="center"/>
            <w:hideMark/>
          </w:tcPr>
          <w:p w14:paraId="64057CED" w14:textId="77777777" w:rsidR="003D3B91" w:rsidRPr="000C6A74" w:rsidRDefault="003D3B91" w:rsidP="00DC4794">
            <w:pPr>
              <w:jc w:val="center"/>
              <w:rPr>
                <w:rFonts w:ascii="Times New Roman" w:eastAsia="Times New Roman" w:hAnsi="Times New Roman" w:cs="Times New Roman"/>
                <w:b/>
                <w:bCs/>
                <w:color w:val="000000" w:themeColor="text1"/>
                <w:kern w:val="0"/>
                <w:lang w:eastAsia="da-DK"/>
              </w:rPr>
            </w:pPr>
            <w:r w:rsidRPr="000C6A74">
              <w:rPr>
                <w:rFonts w:ascii="Times New Roman" w:eastAsia="Times New Roman" w:hAnsi="Times New Roman" w:cs="Times New Roman"/>
                <w:b/>
                <w:bCs/>
                <w:color w:val="000000" w:themeColor="text1"/>
                <w:kern w:val="0"/>
                <w:lang w:eastAsia="da-DK"/>
              </w:rPr>
              <w:t>Fordele ved behandling</w:t>
            </w:r>
          </w:p>
        </w:tc>
        <w:tc>
          <w:tcPr>
            <w:tcW w:w="0" w:type="auto"/>
            <w:vAlign w:val="center"/>
            <w:hideMark/>
          </w:tcPr>
          <w:p w14:paraId="41967EC4" w14:textId="77777777" w:rsidR="003D3B91" w:rsidRPr="000C6A74" w:rsidRDefault="003D3B91" w:rsidP="00DC4794">
            <w:pPr>
              <w:jc w:val="center"/>
              <w:rPr>
                <w:rFonts w:ascii="Times New Roman" w:eastAsia="Times New Roman" w:hAnsi="Times New Roman" w:cs="Times New Roman"/>
                <w:b/>
                <w:bCs/>
                <w:color w:val="000000" w:themeColor="text1"/>
                <w:kern w:val="0"/>
                <w:lang w:eastAsia="da-DK"/>
              </w:rPr>
            </w:pPr>
            <w:r w:rsidRPr="000C6A74">
              <w:rPr>
                <w:rFonts w:ascii="Times New Roman" w:eastAsia="Times New Roman" w:hAnsi="Times New Roman" w:cs="Times New Roman"/>
                <w:b/>
                <w:bCs/>
                <w:color w:val="000000" w:themeColor="text1"/>
                <w:kern w:val="0"/>
                <w:lang w:eastAsia="da-DK"/>
              </w:rPr>
              <w:t>Ulemper ved behandling</w:t>
            </w:r>
          </w:p>
        </w:tc>
      </w:tr>
      <w:tr w:rsidR="0088056C" w:rsidRPr="000C6A74" w14:paraId="10FDB6B8" w14:textId="77777777" w:rsidTr="00B71950">
        <w:trPr>
          <w:tblCellSpacing w:w="15" w:type="dxa"/>
        </w:trPr>
        <w:tc>
          <w:tcPr>
            <w:tcW w:w="0" w:type="auto"/>
            <w:vAlign w:val="center"/>
            <w:hideMark/>
          </w:tcPr>
          <w:p w14:paraId="5BAAE7EA" w14:textId="26B4F75D" w:rsidR="00775A4C" w:rsidRPr="000C6A74" w:rsidRDefault="00B71950" w:rsidP="00775A4C">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Finasterid 1 mg dagligt</w:t>
            </w:r>
          </w:p>
        </w:tc>
        <w:tc>
          <w:tcPr>
            <w:tcW w:w="676" w:type="dxa"/>
          </w:tcPr>
          <w:p w14:paraId="6ED70FF0" w14:textId="5CB6FA11" w:rsidR="00775A4C" w:rsidRPr="000C6A74" w:rsidRDefault="00775A4C" w:rsidP="00775A4C">
            <w:pPr>
              <w:rPr>
                <w:rFonts w:ascii="Times New Roman" w:eastAsia="Times New Roman" w:hAnsi="Times New Roman" w:cs="Times New Roman"/>
                <w:color w:val="000000" w:themeColor="text1"/>
                <w:kern w:val="0"/>
                <w:lang w:eastAsia="da-DK"/>
              </w:rPr>
            </w:pPr>
            <w:r w:rsidRPr="000C6A74">
              <w:rPr>
                <w:rFonts w:ascii="Times New Roman" w:hAnsi="Times New Roman" w:cs="Times New Roman"/>
                <w:color w:val="000000" w:themeColor="text1"/>
              </w:rPr>
              <w:t>♂</w:t>
            </w:r>
          </w:p>
        </w:tc>
        <w:tc>
          <w:tcPr>
            <w:tcW w:w="931" w:type="dxa"/>
            <w:vAlign w:val="center"/>
            <w:hideMark/>
          </w:tcPr>
          <w:p w14:paraId="468FE5A8" w14:textId="7B5B0B8D" w:rsidR="00775A4C" w:rsidRPr="000C6A74" w:rsidRDefault="00775A4C" w:rsidP="00775A4C">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A</w:t>
            </w:r>
          </w:p>
        </w:tc>
        <w:tc>
          <w:tcPr>
            <w:tcW w:w="0" w:type="auto"/>
            <w:vAlign w:val="center"/>
            <w:hideMark/>
          </w:tcPr>
          <w:p w14:paraId="196A3C38" w14:textId="77777777" w:rsidR="00775A4C" w:rsidRPr="000C6A74" w:rsidRDefault="00775A4C" w:rsidP="00775A4C">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w:t>
            </w:r>
          </w:p>
        </w:tc>
        <w:tc>
          <w:tcPr>
            <w:tcW w:w="0" w:type="auto"/>
            <w:vAlign w:val="center"/>
            <w:hideMark/>
          </w:tcPr>
          <w:p w14:paraId="1B94F02F" w14:textId="77777777" w:rsidR="00775A4C" w:rsidRPr="000C6A74" w:rsidRDefault="00775A4C" w:rsidP="00775A4C">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God dokumentation, hæmmer progression, fremmer genvækst</w:t>
            </w:r>
          </w:p>
        </w:tc>
        <w:tc>
          <w:tcPr>
            <w:tcW w:w="0" w:type="auto"/>
            <w:vAlign w:val="center"/>
            <w:hideMark/>
          </w:tcPr>
          <w:p w14:paraId="3BCF0B9F" w14:textId="53C295F8" w:rsidR="00775A4C" w:rsidRPr="000C6A74" w:rsidRDefault="00C94055" w:rsidP="00C94055">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Seksuelle bivirkninger</w:t>
            </w:r>
            <w:r w:rsidR="00775A4C" w:rsidRPr="000C6A74">
              <w:rPr>
                <w:rFonts w:ascii="Times New Roman" w:eastAsia="Times New Roman" w:hAnsi="Times New Roman" w:cs="Times New Roman"/>
                <w:color w:val="000000" w:themeColor="text1"/>
                <w:kern w:val="0"/>
                <w:lang w:eastAsia="da-DK"/>
              </w:rPr>
              <w:t>, livslang behandling</w:t>
            </w:r>
            <w:r w:rsidRPr="000C6A74">
              <w:rPr>
                <w:rFonts w:ascii="Times New Roman" w:eastAsia="Times New Roman" w:hAnsi="Times New Roman" w:cs="Times New Roman"/>
                <w:color w:val="000000" w:themeColor="text1"/>
                <w:kern w:val="0"/>
                <w:lang w:eastAsia="da-DK"/>
              </w:rPr>
              <w:t>, usikke</w:t>
            </w:r>
            <w:r w:rsidR="0088056C" w:rsidRPr="000C6A74">
              <w:rPr>
                <w:rFonts w:ascii="Times New Roman" w:eastAsia="Times New Roman" w:hAnsi="Times New Roman" w:cs="Times New Roman"/>
                <w:color w:val="000000" w:themeColor="text1"/>
                <w:kern w:val="0"/>
                <w:lang w:eastAsia="da-DK"/>
              </w:rPr>
              <w:t>r association til depression og sucidalitet</w:t>
            </w:r>
          </w:p>
        </w:tc>
      </w:tr>
      <w:tr w:rsidR="0088056C" w:rsidRPr="000C6A74" w14:paraId="3CC95823" w14:textId="77777777" w:rsidTr="00775A4C">
        <w:trPr>
          <w:tblCellSpacing w:w="15" w:type="dxa"/>
        </w:trPr>
        <w:tc>
          <w:tcPr>
            <w:tcW w:w="0" w:type="auto"/>
            <w:vAlign w:val="center"/>
            <w:hideMark/>
          </w:tcPr>
          <w:p w14:paraId="70577028" w14:textId="77777777" w:rsidR="00B71950" w:rsidRPr="000C6A74" w:rsidRDefault="00B71950"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Dutasterid</w:t>
            </w:r>
          </w:p>
        </w:tc>
        <w:tc>
          <w:tcPr>
            <w:tcW w:w="676" w:type="dxa"/>
          </w:tcPr>
          <w:p w14:paraId="3D805B75" w14:textId="6B0DA0A9" w:rsidR="00B71950" w:rsidRPr="000C6A74" w:rsidRDefault="0084565F" w:rsidP="00B71950">
            <w:pPr>
              <w:rPr>
                <w:rFonts w:ascii="Times New Roman" w:eastAsia="Times New Roman" w:hAnsi="Times New Roman" w:cs="Times New Roman"/>
                <w:color w:val="000000" w:themeColor="text1"/>
                <w:kern w:val="0"/>
                <w:lang w:eastAsia="da-DK"/>
              </w:rPr>
            </w:pPr>
            <w:r w:rsidRPr="000C6A74">
              <w:rPr>
                <w:rFonts w:ascii="Times New Roman" w:hAnsi="Times New Roman" w:cs="Times New Roman"/>
                <w:color w:val="000000" w:themeColor="text1"/>
              </w:rPr>
              <w:t>♂</w:t>
            </w:r>
          </w:p>
        </w:tc>
        <w:tc>
          <w:tcPr>
            <w:tcW w:w="931" w:type="dxa"/>
            <w:vAlign w:val="center"/>
            <w:hideMark/>
          </w:tcPr>
          <w:p w14:paraId="65769B07" w14:textId="21336394" w:rsidR="00B71950" w:rsidRPr="000C6A74" w:rsidRDefault="00886185"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A</w:t>
            </w:r>
          </w:p>
        </w:tc>
        <w:tc>
          <w:tcPr>
            <w:tcW w:w="0" w:type="auto"/>
            <w:vAlign w:val="center"/>
            <w:hideMark/>
          </w:tcPr>
          <w:p w14:paraId="122635FC" w14:textId="77777777" w:rsidR="00B71950" w:rsidRPr="000C6A74" w:rsidRDefault="00B71950"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w:t>
            </w:r>
          </w:p>
        </w:tc>
        <w:tc>
          <w:tcPr>
            <w:tcW w:w="0" w:type="auto"/>
            <w:vAlign w:val="center"/>
            <w:hideMark/>
          </w:tcPr>
          <w:p w14:paraId="5EF1C13D" w14:textId="53EC38C8" w:rsidR="00B71950" w:rsidRPr="000C6A74" w:rsidRDefault="00B71950"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Stærkere hæmning af 5α-reduktase</w:t>
            </w:r>
            <w:r w:rsidR="00B12429" w:rsidRPr="000C6A74">
              <w:rPr>
                <w:rFonts w:ascii="Times New Roman" w:eastAsia="Times New Roman" w:hAnsi="Times New Roman" w:cs="Times New Roman"/>
                <w:color w:val="000000" w:themeColor="text1"/>
                <w:kern w:val="0"/>
                <w:lang w:eastAsia="da-DK"/>
              </w:rPr>
              <w:t xml:space="preserve"> og bedre effekt</w:t>
            </w:r>
          </w:p>
        </w:tc>
        <w:tc>
          <w:tcPr>
            <w:tcW w:w="0" w:type="auto"/>
            <w:vAlign w:val="center"/>
            <w:hideMark/>
          </w:tcPr>
          <w:p w14:paraId="7B8F1FF1" w14:textId="104DA5ED" w:rsidR="00B71950" w:rsidRPr="000C6A74" w:rsidRDefault="00B71950"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Off-label, lignende bivirkninger</w:t>
            </w:r>
            <w:r w:rsidR="00A06F27" w:rsidRPr="000C6A74">
              <w:rPr>
                <w:rFonts w:ascii="Times New Roman" w:eastAsia="Times New Roman" w:hAnsi="Times New Roman" w:cs="Times New Roman"/>
                <w:color w:val="000000" w:themeColor="text1"/>
                <w:kern w:val="0"/>
                <w:lang w:eastAsia="da-DK"/>
              </w:rPr>
              <w:t xml:space="preserve"> som for finasterid.</w:t>
            </w:r>
            <w:r w:rsidR="00667A65" w:rsidRPr="000C6A74">
              <w:rPr>
                <w:rFonts w:ascii="Times New Roman" w:eastAsia="Times New Roman" w:hAnsi="Times New Roman" w:cs="Times New Roman"/>
                <w:color w:val="000000" w:themeColor="text1"/>
                <w:kern w:val="0"/>
                <w:lang w:eastAsia="da-DK"/>
              </w:rPr>
              <w:t xml:space="preserve"> Længere halveringstid.</w:t>
            </w:r>
          </w:p>
        </w:tc>
      </w:tr>
      <w:tr w:rsidR="0088056C" w:rsidRPr="000C6A74" w14:paraId="000CF956" w14:textId="77777777" w:rsidTr="00775A4C">
        <w:trPr>
          <w:tblCellSpacing w:w="15" w:type="dxa"/>
        </w:trPr>
        <w:tc>
          <w:tcPr>
            <w:tcW w:w="0" w:type="auto"/>
            <w:vAlign w:val="center"/>
            <w:hideMark/>
          </w:tcPr>
          <w:p w14:paraId="13470CA9" w14:textId="77777777" w:rsidR="00B71950" w:rsidRPr="000C6A74" w:rsidRDefault="00B71950"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lastRenderedPageBreak/>
              <w:t>Oralt minoxidil (low-dose, off-label)</w:t>
            </w:r>
          </w:p>
        </w:tc>
        <w:tc>
          <w:tcPr>
            <w:tcW w:w="676" w:type="dxa"/>
          </w:tcPr>
          <w:p w14:paraId="677B4799" w14:textId="15F0B3B2" w:rsidR="00B71950" w:rsidRPr="000C6A74" w:rsidRDefault="006D63A4" w:rsidP="00B71950">
            <w:pPr>
              <w:rPr>
                <w:rFonts w:ascii="Times New Roman" w:eastAsia="Times New Roman" w:hAnsi="Times New Roman" w:cs="Times New Roman"/>
                <w:color w:val="000000" w:themeColor="text1"/>
                <w:kern w:val="0"/>
                <w:lang w:eastAsia="da-DK"/>
              </w:rPr>
            </w:pPr>
            <w:r w:rsidRPr="000C6A74">
              <w:rPr>
                <w:rFonts w:ascii="Times New Roman" w:hAnsi="Times New Roman" w:cs="Times New Roman"/>
                <w:color w:val="000000" w:themeColor="text1"/>
              </w:rPr>
              <w:t>♂/♀</w:t>
            </w:r>
          </w:p>
        </w:tc>
        <w:tc>
          <w:tcPr>
            <w:tcW w:w="931" w:type="dxa"/>
            <w:vAlign w:val="center"/>
            <w:hideMark/>
          </w:tcPr>
          <w:p w14:paraId="27BD6FFC" w14:textId="1768C67A" w:rsidR="00B71950" w:rsidRPr="000C6A74" w:rsidRDefault="006D63A4"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C/B</w:t>
            </w:r>
          </w:p>
        </w:tc>
        <w:tc>
          <w:tcPr>
            <w:tcW w:w="0" w:type="auto"/>
            <w:vAlign w:val="center"/>
            <w:hideMark/>
          </w:tcPr>
          <w:p w14:paraId="297DE00E" w14:textId="77777777" w:rsidR="00B71950" w:rsidRPr="000C6A74" w:rsidRDefault="00B71950"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w:t>
            </w:r>
          </w:p>
        </w:tc>
        <w:tc>
          <w:tcPr>
            <w:tcW w:w="0" w:type="auto"/>
            <w:vAlign w:val="center"/>
            <w:hideMark/>
          </w:tcPr>
          <w:p w14:paraId="5D0933D4" w14:textId="373902F4" w:rsidR="00B71950" w:rsidRPr="000C6A74" w:rsidRDefault="00B71950"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Alternativ ved manglende respons på topikal</w:t>
            </w:r>
            <w:r w:rsidR="00773395" w:rsidRPr="000C6A74">
              <w:rPr>
                <w:rFonts w:ascii="Times New Roman" w:eastAsia="Times New Roman" w:hAnsi="Times New Roman" w:cs="Times New Roman"/>
                <w:color w:val="000000" w:themeColor="text1"/>
                <w:kern w:val="0"/>
                <w:lang w:eastAsia="da-DK"/>
              </w:rPr>
              <w:t xml:space="preserve"> minoxidil</w:t>
            </w:r>
          </w:p>
        </w:tc>
        <w:tc>
          <w:tcPr>
            <w:tcW w:w="0" w:type="auto"/>
            <w:vAlign w:val="center"/>
            <w:hideMark/>
          </w:tcPr>
          <w:p w14:paraId="45163571" w14:textId="062BF0BE" w:rsidR="00B71950" w:rsidRPr="000C6A74" w:rsidRDefault="00B71950"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Risiko for hypotension, ødem, hypertrichose</w:t>
            </w:r>
            <w:r w:rsidR="00EF5671" w:rsidRPr="000C6A74">
              <w:rPr>
                <w:rFonts w:ascii="Times New Roman" w:eastAsia="Times New Roman" w:hAnsi="Times New Roman" w:cs="Times New Roman"/>
                <w:color w:val="000000" w:themeColor="text1"/>
                <w:kern w:val="0"/>
                <w:lang w:eastAsia="da-DK"/>
              </w:rPr>
              <w:t xml:space="preserve"> m.m.</w:t>
            </w:r>
          </w:p>
        </w:tc>
      </w:tr>
      <w:tr w:rsidR="0088056C" w:rsidRPr="000C6A74" w14:paraId="6C5210D7" w14:textId="77777777" w:rsidTr="00775A4C">
        <w:trPr>
          <w:tblCellSpacing w:w="15" w:type="dxa"/>
        </w:trPr>
        <w:tc>
          <w:tcPr>
            <w:tcW w:w="0" w:type="auto"/>
            <w:vAlign w:val="center"/>
            <w:hideMark/>
          </w:tcPr>
          <w:p w14:paraId="0CC5FE16" w14:textId="05933968" w:rsidR="00B71950" w:rsidRPr="000C6A74" w:rsidRDefault="00967B11" w:rsidP="00967B11">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Spironolakton</w:t>
            </w:r>
          </w:p>
        </w:tc>
        <w:tc>
          <w:tcPr>
            <w:tcW w:w="676" w:type="dxa"/>
          </w:tcPr>
          <w:p w14:paraId="0700C993" w14:textId="1C740176" w:rsidR="00B71950" w:rsidRPr="000C6A74" w:rsidRDefault="00967B11" w:rsidP="00B71950">
            <w:pPr>
              <w:rPr>
                <w:rFonts w:ascii="Times New Roman" w:eastAsia="Times New Roman" w:hAnsi="Times New Roman" w:cs="Times New Roman"/>
                <w:color w:val="000000" w:themeColor="text1"/>
                <w:kern w:val="0"/>
                <w:lang w:eastAsia="da-DK"/>
              </w:rPr>
            </w:pPr>
            <w:r w:rsidRPr="000C6A74">
              <w:rPr>
                <w:rFonts w:ascii="Times New Roman" w:hAnsi="Times New Roman" w:cs="Times New Roman"/>
                <w:color w:val="000000" w:themeColor="text1"/>
              </w:rPr>
              <w:t>♀</w:t>
            </w:r>
          </w:p>
        </w:tc>
        <w:tc>
          <w:tcPr>
            <w:tcW w:w="931" w:type="dxa"/>
            <w:vAlign w:val="center"/>
            <w:hideMark/>
          </w:tcPr>
          <w:p w14:paraId="22B13B0E" w14:textId="7F76AE11" w:rsidR="00B71950" w:rsidRPr="000C6A74" w:rsidRDefault="00B71950"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B</w:t>
            </w:r>
          </w:p>
        </w:tc>
        <w:tc>
          <w:tcPr>
            <w:tcW w:w="0" w:type="auto"/>
            <w:vAlign w:val="center"/>
            <w:hideMark/>
          </w:tcPr>
          <w:p w14:paraId="04335DE7" w14:textId="77777777" w:rsidR="00B71950" w:rsidRPr="000C6A74" w:rsidRDefault="00B71950"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w:t>
            </w:r>
          </w:p>
        </w:tc>
        <w:tc>
          <w:tcPr>
            <w:tcW w:w="0" w:type="auto"/>
            <w:vAlign w:val="center"/>
            <w:hideMark/>
          </w:tcPr>
          <w:p w14:paraId="41A611BD" w14:textId="77777777" w:rsidR="00B71950" w:rsidRPr="000C6A74" w:rsidRDefault="00B71950"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Antiandrogen, anvendelig ved FPHL</w:t>
            </w:r>
          </w:p>
        </w:tc>
        <w:tc>
          <w:tcPr>
            <w:tcW w:w="0" w:type="auto"/>
            <w:vAlign w:val="center"/>
            <w:hideMark/>
          </w:tcPr>
          <w:p w14:paraId="1B03654E" w14:textId="5DD75446" w:rsidR="00B71950" w:rsidRPr="000C6A74" w:rsidRDefault="00B71950"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Risiko for hyperkaliæmi, menstruationsforstyrrelser, teratogent</w:t>
            </w:r>
            <w:r w:rsidR="00CA66C6" w:rsidRPr="000C6A74">
              <w:rPr>
                <w:rFonts w:ascii="Times New Roman" w:eastAsia="Times New Roman" w:hAnsi="Times New Roman" w:cs="Times New Roman"/>
                <w:color w:val="000000" w:themeColor="text1"/>
                <w:kern w:val="0"/>
                <w:lang w:eastAsia="da-DK"/>
              </w:rPr>
              <w:t xml:space="preserve"> m.m.</w:t>
            </w:r>
          </w:p>
        </w:tc>
      </w:tr>
      <w:tr w:rsidR="0088056C" w:rsidRPr="000C6A74" w14:paraId="0C251FBF" w14:textId="77777777" w:rsidTr="00775A4C">
        <w:trPr>
          <w:tblCellSpacing w:w="15" w:type="dxa"/>
        </w:trPr>
        <w:tc>
          <w:tcPr>
            <w:tcW w:w="0" w:type="auto"/>
            <w:vAlign w:val="center"/>
            <w:hideMark/>
          </w:tcPr>
          <w:p w14:paraId="235CE817" w14:textId="3C571AD8" w:rsidR="00B71950" w:rsidRPr="000C6A74" w:rsidRDefault="00967B11" w:rsidP="00967B11">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Cyproteronacetat</w:t>
            </w:r>
          </w:p>
        </w:tc>
        <w:tc>
          <w:tcPr>
            <w:tcW w:w="676" w:type="dxa"/>
          </w:tcPr>
          <w:p w14:paraId="2AB85D69" w14:textId="255A8383" w:rsidR="00B71950" w:rsidRPr="000C6A74" w:rsidRDefault="007831C9" w:rsidP="00B71950">
            <w:pPr>
              <w:rPr>
                <w:rFonts w:ascii="Times New Roman" w:eastAsia="Times New Roman" w:hAnsi="Times New Roman" w:cs="Times New Roman"/>
                <w:color w:val="000000" w:themeColor="text1"/>
                <w:kern w:val="0"/>
                <w:lang w:eastAsia="da-DK"/>
              </w:rPr>
            </w:pPr>
            <w:r w:rsidRPr="000C6A74">
              <w:rPr>
                <w:rFonts w:ascii="Times New Roman" w:hAnsi="Times New Roman" w:cs="Times New Roman"/>
                <w:color w:val="000000" w:themeColor="text1"/>
              </w:rPr>
              <w:t>♀</w:t>
            </w:r>
          </w:p>
        </w:tc>
        <w:tc>
          <w:tcPr>
            <w:tcW w:w="931" w:type="dxa"/>
            <w:vAlign w:val="center"/>
            <w:hideMark/>
          </w:tcPr>
          <w:p w14:paraId="3E40880E" w14:textId="4441C892" w:rsidR="00B71950" w:rsidRPr="000C6A74" w:rsidRDefault="00B71950"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C</w:t>
            </w:r>
          </w:p>
        </w:tc>
        <w:tc>
          <w:tcPr>
            <w:tcW w:w="0" w:type="auto"/>
            <w:vAlign w:val="center"/>
            <w:hideMark/>
          </w:tcPr>
          <w:p w14:paraId="4CB068C9" w14:textId="77777777" w:rsidR="00B71950" w:rsidRPr="000C6A74" w:rsidRDefault="00B71950"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w:t>
            </w:r>
          </w:p>
        </w:tc>
        <w:tc>
          <w:tcPr>
            <w:tcW w:w="0" w:type="auto"/>
            <w:vAlign w:val="center"/>
            <w:hideMark/>
          </w:tcPr>
          <w:p w14:paraId="26B0CFD9" w14:textId="77777777" w:rsidR="00B71950" w:rsidRPr="000C6A74" w:rsidRDefault="00B71950"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Kan være effektivt mod FPHL</w:t>
            </w:r>
          </w:p>
        </w:tc>
        <w:tc>
          <w:tcPr>
            <w:tcW w:w="0" w:type="auto"/>
            <w:vAlign w:val="center"/>
            <w:hideMark/>
          </w:tcPr>
          <w:p w14:paraId="68226FBA" w14:textId="2C5B9A41" w:rsidR="00B71950" w:rsidRPr="000C6A74" w:rsidRDefault="00B71950" w:rsidP="00814BB8">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Risiko for trombose, leverpåvirkning, meningeom</w:t>
            </w:r>
            <w:r w:rsidR="00747CDD" w:rsidRPr="000C6A74">
              <w:rPr>
                <w:rFonts w:ascii="Times New Roman" w:eastAsia="Times New Roman" w:hAnsi="Times New Roman" w:cs="Times New Roman"/>
                <w:color w:val="000000" w:themeColor="text1"/>
                <w:kern w:val="0"/>
                <w:lang w:eastAsia="da-DK"/>
              </w:rPr>
              <w:t xml:space="preserve"> m.m.</w:t>
            </w:r>
            <w:r w:rsidR="00A2176D" w:rsidRPr="000C6A74">
              <w:rPr>
                <w:rFonts w:ascii="Times New Roman" w:eastAsia="Times New Roman" w:hAnsi="Times New Roman" w:cs="Times New Roman"/>
                <w:color w:val="000000" w:themeColor="text1"/>
                <w:kern w:val="0"/>
                <w:lang w:eastAsia="da-DK"/>
              </w:rPr>
              <w:t xml:space="preserve"> </w:t>
            </w:r>
          </w:p>
        </w:tc>
      </w:tr>
      <w:tr w:rsidR="003F6D76" w:rsidRPr="000C6A74" w14:paraId="21DFD4AB" w14:textId="77777777" w:rsidTr="00775A4C">
        <w:trPr>
          <w:tblCellSpacing w:w="15" w:type="dxa"/>
        </w:trPr>
        <w:tc>
          <w:tcPr>
            <w:tcW w:w="0" w:type="auto"/>
            <w:vAlign w:val="center"/>
          </w:tcPr>
          <w:p w14:paraId="33C90D30" w14:textId="2CE98329" w:rsidR="003F6D76" w:rsidRPr="000C6A74" w:rsidRDefault="003F6D76" w:rsidP="00967B11">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Østrogenholdige p-piller</w:t>
            </w:r>
          </w:p>
        </w:tc>
        <w:tc>
          <w:tcPr>
            <w:tcW w:w="676" w:type="dxa"/>
          </w:tcPr>
          <w:p w14:paraId="430BC121" w14:textId="3D8F3B09" w:rsidR="003F6D76" w:rsidRPr="000C6A74" w:rsidRDefault="00FB7496" w:rsidP="00B71950">
            <w:pPr>
              <w:rPr>
                <w:rFonts w:ascii="Times New Roman" w:hAnsi="Times New Roman" w:cs="Times New Roman"/>
                <w:color w:val="000000" w:themeColor="text1"/>
              </w:rPr>
            </w:pPr>
            <w:r w:rsidRPr="000C6A74">
              <w:rPr>
                <w:rFonts w:ascii="Times New Roman" w:hAnsi="Times New Roman" w:cs="Times New Roman"/>
                <w:color w:val="000000" w:themeColor="text1"/>
              </w:rPr>
              <w:t>♀</w:t>
            </w:r>
          </w:p>
        </w:tc>
        <w:tc>
          <w:tcPr>
            <w:tcW w:w="931" w:type="dxa"/>
            <w:vAlign w:val="center"/>
          </w:tcPr>
          <w:p w14:paraId="34FCEEE6" w14:textId="1A7846FF" w:rsidR="003F6D76" w:rsidRPr="000C6A74" w:rsidRDefault="00B9227F"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C</w:t>
            </w:r>
          </w:p>
        </w:tc>
        <w:tc>
          <w:tcPr>
            <w:tcW w:w="0" w:type="auto"/>
            <w:vAlign w:val="center"/>
          </w:tcPr>
          <w:p w14:paraId="6665B436" w14:textId="329C7300" w:rsidR="003F6D76" w:rsidRPr="000C6A74" w:rsidRDefault="00163B00"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w:t>
            </w:r>
          </w:p>
        </w:tc>
        <w:tc>
          <w:tcPr>
            <w:tcW w:w="0" w:type="auto"/>
            <w:vAlign w:val="center"/>
          </w:tcPr>
          <w:p w14:paraId="66BF6078" w14:textId="424A4675" w:rsidR="003F6D76" w:rsidRPr="000C6A74" w:rsidRDefault="009A4455" w:rsidP="00B71950">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Særlig gavnlig ved samtidig hyperandrogenisme, PCOS, akne eller hirsutisme</w:t>
            </w:r>
          </w:p>
        </w:tc>
        <w:tc>
          <w:tcPr>
            <w:tcW w:w="0" w:type="auto"/>
            <w:vAlign w:val="center"/>
          </w:tcPr>
          <w:p w14:paraId="56E4C82A" w14:textId="3EEA2074" w:rsidR="00F45AFF" w:rsidRPr="000C6A74" w:rsidRDefault="009A4455" w:rsidP="00F45AFF">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 xml:space="preserve">Begrænset evidens, gestagener kan forværre hårtab, seponering kan udløse telogent effluvium, </w:t>
            </w:r>
            <w:r w:rsidR="00CB79C0" w:rsidRPr="000C6A74">
              <w:rPr>
                <w:rFonts w:ascii="Times New Roman" w:eastAsia="Times New Roman" w:hAnsi="Times New Roman" w:cs="Times New Roman"/>
                <w:color w:val="000000" w:themeColor="text1"/>
                <w:kern w:val="0"/>
                <w:lang w:eastAsia="da-DK"/>
              </w:rPr>
              <w:t>r</w:t>
            </w:r>
            <w:r w:rsidR="00F45AFF" w:rsidRPr="000C6A74">
              <w:rPr>
                <w:rFonts w:ascii="Times New Roman" w:eastAsia="Times New Roman" w:hAnsi="Times New Roman" w:cs="Times New Roman"/>
                <w:color w:val="000000" w:themeColor="text1"/>
                <w:kern w:val="0"/>
                <w:lang w:eastAsia="da-DK"/>
              </w:rPr>
              <w:t>isiko for tromboemboli</w:t>
            </w:r>
            <w:r w:rsidR="00F507E5" w:rsidRPr="000C6A74">
              <w:rPr>
                <w:rFonts w:ascii="Times New Roman" w:eastAsia="Times New Roman" w:hAnsi="Times New Roman" w:cs="Times New Roman"/>
                <w:color w:val="000000" w:themeColor="text1"/>
                <w:kern w:val="0"/>
                <w:lang w:eastAsia="da-DK"/>
              </w:rPr>
              <w:t xml:space="preserve"> m.m.</w:t>
            </w:r>
          </w:p>
        </w:tc>
      </w:tr>
    </w:tbl>
    <w:p w14:paraId="61A46757" w14:textId="7D97E9F0" w:rsidR="00D44F58" w:rsidRPr="000C6A74" w:rsidRDefault="00D44F58" w:rsidP="00142940">
      <w:pPr>
        <w:pStyle w:val="Overskrift2"/>
        <w:rPr>
          <w:rFonts w:ascii="Times New Roman" w:hAnsi="Times New Roman" w:cs="Times New Roman"/>
          <w:color w:val="000000" w:themeColor="text1"/>
          <w:sz w:val="24"/>
          <w:szCs w:val="24"/>
        </w:rPr>
      </w:pPr>
    </w:p>
    <w:p w14:paraId="1B8D0ECC" w14:textId="7FBDCE2C" w:rsidR="00986FF2" w:rsidRPr="000C6A74" w:rsidRDefault="00986FF2" w:rsidP="00142940">
      <w:pPr>
        <w:pStyle w:val="Overskrift2"/>
        <w:rPr>
          <w:rFonts w:ascii="Times New Roman" w:hAnsi="Times New Roman" w:cs="Times New Roman"/>
          <w:color w:val="000000" w:themeColor="text1"/>
        </w:rPr>
      </w:pPr>
      <w:bookmarkStart w:id="15" w:name="_Toc220170488"/>
      <w:r w:rsidRPr="000C6A74">
        <w:rPr>
          <w:rFonts w:ascii="Times New Roman" w:hAnsi="Times New Roman" w:cs="Times New Roman"/>
          <w:color w:val="000000" w:themeColor="text1"/>
        </w:rPr>
        <w:t>Kirurgiske og adjuverende behandlinger</w:t>
      </w:r>
      <w:bookmarkEnd w:id="15"/>
    </w:p>
    <w:tbl>
      <w:tblPr>
        <w:tblW w:w="0" w:type="auto"/>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2"/>
        <w:gridCol w:w="963"/>
        <w:gridCol w:w="961"/>
        <w:gridCol w:w="960"/>
        <w:gridCol w:w="1981"/>
        <w:gridCol w:w="2880"/>
      </w:tblGrid>
      <w:tr w:rsidR="00B265D3" w:rsidRPr="000C6A74" w14:paraId="39510114" w14:textId="77777777" w:rsidTr="005B3181">
        <w:trPr>
          <w:tblHeader/>
          <w:tblCellSpacing w:w="15" w:type="dxa"/>
        </w:trPr>
        <w:tc>
          <w:tcPr>
            <w:tcW w:w="1837" w:type="dxa"/>
            <w:vAlign w:val="center"/>
            <w:hideMark/>
          </w:tcPr>
          <w:p w14:paraId="5183F5DC" w14:textId="77777777" w:rsidR="00B265D3" w:rsidRPr="000C6A74" w:rsidRDefault="00B265D3" w:rsidP="006E101D">
            <w:pPr>
              <w:jc w:val="center"/>
              <w:rPr>
                <w:rFonts w:ascii="Times New Roman" w:eastAsia="Times New Roman" w:hAnsi="Times New Roman" w:cs="Times New Roman"/>
                <w:b/>
                <w:bCs/>
                <w:color w:val="000000" w:themeColor="text1"/>
                <w:kern w:val="0"/>
                <w:lang w:eastAsia="da-DK"/>
              </w:rPr>
            </w:pPr>
            <w:r w:rsidRPr="000C6A74">
              <w:rPr>
                <w:rFonts w:ascii="Times New Roman" w:eastAsia="Times New Roman" w:hAnsi="Times New Roman" w:cs="Times New Roman"/>
                <w:b/>
                <w:bCs/>
                <w:color w:val="000000" w:themeColor="text1"/>
                <w:kern w:val="0"/>
                <w:lang w:eastAsia="da-DK"/>
              </w:rPr>
              <w:t>Intervention</w:t>
            </w:r>
          </w:p>
        </w:tc>
        <w:tc>
          <w:tcPr>
            <w:tcW w:w="933" w:type="dxa"/>
          </w:tcPr>
          <w:p w14:paraId="0EB37049" w14:textId="5C1F44C7" w:rsidR="00B265D3" w:rsidRPr="000C6A74" w:rsidRDefault="00B265D3" w:rsidP="006E101D">
            <w:pPr>
              <w:jc w:val="center"/>
              <w:rPr>
                <w:rFonts w:ascii="Times New Roman" w:eastAsia="Times New Roman" w:hAnsi="Times New Roman" w:cs="Times New Roman"/>
                <w:b/>
                <w:bCs/>
                <w:color w:val="000000" w:themeColor="text1"/>
                <w:kern w:val="0"/>
                <w:lang w:eastAsia="da-DK"/>
              </w:rPr>
            </w:pPr>
            <w:r w:rsidRPr="000C6A74">
              <w:rPr>
                <w:rFonts w:ascii="Times New Roman" w:eastAsia="Times New Roman" w:hAnsi="Times New Roman" w:cs="Times New Roman"/>
                <w:b/>
                <w:bCs/>
                <w:color w:val="000000" w:themeColor="text1"/>
                <w:kern w:val="0"/>
                <w:lang w:eastAsia="da-DK"/>
              </w:rPr>
              <w:t>Køn</w:t>
            </w:r>
          </w:p>
        </w:tc>
        <w:tc>
          <w:tcPr>
            <w:tcW w:w="931" w:type="dxa"/>
            <w:vAlign w:val="center"/>
            <w:hideMark/>
          </w:tcPr>
          <w:p w14:paraId="4E7BE33F" w14:textId="5D3D2B4F" w:rsidR="00B265D3" w:rsidRPr="000C6A74" w:rsidRDefault="00B265D3" w:rsidP="00B265D3">
            <w:pPr>
              <w:jc w:val="center"/>
              <w:rPr>
                <w:rFonts w:ascii="Times New Roman" w:eastAsia="Times New Roman" w:hAnsi="Times New Roman" w:cs="Times New Roman"/>
                <w:b/>
                <w:bCs/>
                <w:color w:val="000000" w:themeColor="text1"/>
                <w:kern w:val="0"/>
                <w:lang w:eastAsia="da-DK"/>
              </w:rPr>
            </w:pPr>
            <w:r w:rsidRPr="000C6A74">
              <w:rPr>
                <w:rFonts w:ascii="Times New Roman" w:eastAsia="Times New Roman" w:hAnsi="Times New Roman" w:cs="Times New Roman"/>
                <w:b/>
                <w:bCs/>
                <w:color w:val="000000" w:themeColor="text1"/>
                <w:kern w:val="0"/>
                <w:lang w:eastAsia="da-DK"/>
              </w:rPr>
              <w:t>Kvalitet af evidens*</w:t>
            </w:r>
          </w:p>
        </w:tc>
        <w:tc>
          <w:tcPr>
            <w:tcW w:w="930" w:type="dxa"/>
            <w:vAlign w:val="center"/>
            <w:hideMark/>
          </w:tcPr>
          <w:p w14:paraId="01C9B810" w14:textId="77777777" w:rsidR="00B265D3" w:rsidRPr="000C6A74" w:rsidRDefault="00B265D3" w:rsidP="006E101D">
            <w:pPr>
              <w:jc w:val="center"/>
              <w:rPr>
                <w:rFonts w:ascii="Times New Roman" w:eastAsia="Times New Roman" w:hAnsi="Times New Roman" w:cs="Times New Roman"/>
                <w:b/>
                <w:bCs/>
                <w:color w:val="000000" w:themeColor="text1"/>
                <w:kern w:val="0"/>
                <w:lang w:eastAsia="da-DK"/>
              </w:rPr>
            </w:pPr>
            <w:r w:rsidRPr="000C6A74">
              <w:rPr>
                <w:rFonts w:ascii="Times New Roman" w:eastAsia="Times New Roman" w:hAnsi="Times New Roman" w:cs="Times New Roman"/>
                <w:b/>
                <w:bCs/>
                <w:color w:val="000000" w:themeColor="text1"/>
                <w:kern w:val="0"/>
                <w:lang w:eastAsia="da-DK"/>
              </w:rPr>
              <w:t>Effekt**</w:t>
            </w:r>
          </w:p>
        </w:tc>
        <w:tc>
          <w:tcPr>
            <w:tcW w:w="1951" w:type="dxa"/>
            <w:vAlign w:val="center"/>
            <w:hideMark/>
          </w:tcPr>
          <w:p w14:paraId="32A6FEED" w14:textId="77777777" w:rsidR="00B265D3" w:rsidRPr="000C6A74" w:rsidRDefault="00B265D3" w:rsidP="006E101D">
            <w:pPr>
              <w:jc w:val="center"/>
              <w:rPr>
                <w:rFonts w:ascii="Times New Roman" w:eastAsia="Times New Roman" w:hAnsi="Times New Roman" w:cs="Times New Roman"/>
                <w:b/>
                <w:bCs/>
                <w:color w:val="000000" w:themeColor="text1"/>
                <w:kern w:val="0"/>
                <w:lang w:eastAsia="da-DK"/>
              </w:rPr>
            </w:pPr>
            <w:r w:rsidRPr="000C6A74">
              <w:rPr>
                <w:rFonts w:ascii="Times New Roman" w:eastAsia="Times New Roman" w:hAnsi="Times New Roman" w:cs="Times New Roman"/>
                <w:b/>
                <w:bCs/>
                <w:color w:val="000000" w:themeColor="text1"/>
                <w:kern w:val="0"/>
                <w:lang w:eastAsia="da-DK"/>
              </w:rPr>
              <w:t>Fordele ved behandling</w:t>
            </w:r>
          </w:p>
        </w:tc>
        <w:tc>
          <w:tcPr>
            <w:tcW w:w="2835" w:type="dxa"/>
            <w:vAlign w:val="center"/>
            <w:hideMark/>
          </w:tcPr>
          <w:p w14:paraId="4B8E9E05" w14:textId="77777777" w:rsidR="00B265D3" w:rsidRPr="000C6A74" w:rsidRDefault="00B265D3" w:rsidP="006E101D">
            <w:pPr>
              <w:jc w:val="center"/>
              <w:rPr>
                <w:rFonts w:ascii="Times New Roman" w:eastAsia="Times New Roman" w:hAnsi="Times New Roman" w:cs="Times New Roman"/>
                <w:b/>
                <w:bCs/>
                <w:color w:val="000000" w:themeColor="text1"/>
                <w:kern w:val="0"/>
                <w:lang w:eastAsia="da-DK"/>
              </w:rPr>
            </w:pPr>
            <w:r w:rsidRPr="000C6A74">
              <w:rPr>
                <w:rFonts w:ascii="Times New Roman" w:eastAsia="Times New Roman" w:hAnsi="Times New Roman" w:cs="Times New Roman"/>
                <w:b/>
                <w:bCs/>
                <w:color w:val="000000" w:themeColor="text1"/>
                <w:kern w:val="0"/>
                <w:lang w:eastAsia="da-DK"/>
              </w:rPr>
              <w:t>Ulemper ved behandling</w:t>
            </w:r>
          </w:p>
        </w:tc>
      </w:tr>
      <w:tr w:rsidR="00B265D3" w:rsidRPr="000C6A74" w14:paraId="290C0363" w14:textId="77777777" w:rsidTr="00AD04A2">
        <w:trPr>
          <w:tblCellSpacing w:w="15" w:type="dxa"/>
        </w:trPr>
        <w:tc>
          <w:tcPr>
            <w:tcW w:w="1837" w:type="dxa"/>
            <w:vAlign w:val="center"/>
            <w:hideMark/>
          </w:tcPr>
          <w:p w14:paraId="2DF747F8" w14:textId="77777777" w:rsidR="00B265D3" w:rsidRPr="000C6A74" w:rsidRDefault="00B265D3" w:rsidP="00B600C8">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Hårtransplantation (FUT/FUE)</w:t>
            </w:r>
          </w:p>
        </w:tc>
        <w:tc>
          <w:tcPr>
            <w:tcW w:w="933" w:type="dxa"/>
          </w:tcPr>
          <w:p w14:paraId="0A7FA473" w14:textId="23D2F5AB" w:rsidR="00B265D3" w:rsidRPr="000C6A74" w:rsidRDefault="001E743F" w:rsidP="0061120C">
            <w:pPr>
              <w:rPr>
                <w:rFonts w:ascii="Times New Roman" w:eastAsia="Times New Roman" w:hAnsi="Times New Roman" w:cs="Times New Roman"/>
                <w:color w:val="000000" w:themeColor="text1"/>
                <w:kern w:val="0"/>
                <w:lang w:eastAsia="da-DK"/>
              </w:rPr>
            </w:pPr>
            <w:r w:rsidRPr="000C6A74">
              <w:rPr>
                <w:rFonts w:ascii="Times New Roman" w:hAnsi="Times New Roman" w:cs="Times New Roman"/>
                <w:color w:val="000000" w:themeColor="text1"/>
              </w:rPr>
              <w:t>♂/♀</w:t>
            </w:r>
          </w:p>
        </w:tc>
        <w:tc>
          <w:tcPr>
            <w:tcW w:w="931" w:type="dxa"/>
            <w:vAlign w:val="center"/>
            <w:hideMark/>
          </w:tcPr>
          <w:p w14:paraId="0290BBE8" w14:textId="3BE49B02" w:rsidR="00B265D3" w:rsidRPr="000C6A74" w:rsidRDefault="004D3B30" w:rsidP="00B600C8">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C/C</w:t>
            </w:r>
          </w:p>
        </w:tc>
        <w:tc>
          <w:tcPr>
            <w:tcW w:w="930" w:type="dxa"/>
            <w:vAlign w:val="center"/>
            <w:hideMark/>
          </w:tcPr>
          <w:p w14:paraId="05855959" w14:textId="77777777" w:rsidR="00B265D3" w:rsidRPr="000C6A74" w:rsidRDefault="00B265D3" w:rsidP="00B600C8">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w:t>
            </w:r>
          </w:p>
        </w:tc>
        <w:tc>
          <w:tcPr>
            <w:tcW w:w="1951" w:type="dxa"/>
            <w:vAlign w:val="center"/>
            <w:hideMark/>
          </w:tcPr>
          <w:p w14:paraId="67C1694C" w14:textId="77777777" w:rsidR="00B265D3" w:rsidRPr="000C6A74" w:rsidRDefault="00B265D3" w:rsidP="00B600C8">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Permanent løsning, høj tilfredshed</w:t>
            </w:r>
          </w:p>
        </w:tc>
        <w:tc>
          <w:tcPr>
            <w:tcW w:w="2835" w:type="dxa"/>
            <w:vAlign w:val="center"/>
            <w:hideMark/>
          </w:tcPr>
          <w:p w14:paraId="01F181C5" w14:textId="08729B3F" w:rsidR="00B265D3" w:rsidRPr="000C6A74" w:rsidRDefault="001E743F" w:rsidP="006A7512">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Invasiv, dyr og</w:t>
            </w:r>
            <w:r w:rsidR="00B265D3" w:rsidRPr="000C6A74">
              <w:rPr>
                <w:rFonts w:ascii="Times New Roman" w:eastAsia="Times New Roman" w:hAnsi="Times New Roman" w:cs="Times New Roman"/>
                <w:color w:val="000000" w:themeColor="text1"/>
                <w:kern w:val="0"/>
                <w:lang w:eastAsia="da-DK"/>
              </w:rPr>
              <w:t xml:space="preserve"> afhængig af donorhår</w:t>
            </w:r>
            <w:r w:rsidR="004B15BE" w:rsidRPr="000C6A74">
              <w:rPr>
                <w:rFonts w:ascii="Times New Roman" w:eastAsia="Times New Roman" w:hAnsi="Times New Roman" w:cs="Times New Roman"/>
                <w:color w:val="000000" w:themeColor="text1"/>
                <w:kern w:val="0"/>
                <w:lang w:eastAsia="da-DK"/>
              </w:rPr>
              <w:t xml:space="preserve">. </w:t>
            </w:r>
            <w:r w:rsidR="006A7512" w:rsidRPr="000C6A74">
              <w:rPr>
                <w:rFonts w:ascii="Times New Roman" w:eastAsia="Times New Roman" w:hAnsi="Times New Roman" w:cs="Times New Roman"/>
                <w:color w:val="000000" w:themeColor="text1"/>
                <w:kern w:val="0"/>
                <w:lang w:eastAsia="da-DK"/>
              </w:rPr>
              <w:t>L</w:t>
            </w:r>
            <w:r w:rsidR="00697242" w:rsidRPr="000C6A74">
              <w:rPr>
                <w:rFonts w:ascii="Times New Roman" w:eastAsia="Times New Roman" w:hAnsi="Times New Roman" w:cs="Times New Roman"/>
                <w:color w:val="000000" w:themeColor="text1"/>
                <w:kern w:val="0"/>
                <w:lang w:eastAsia="da-DK"/>
              </w:rPr>
              <w:t>iv</w:t>
            </w:r>
            <w:r w:rsidR="006A7512" w:rsidRPr="000C6A74">
              <w:rPr>
                <w:rFonts w:ascii="Times New Roman" w:eastAsia="Times New Roman" w:hAnsi="Times New Roman" w:cs="Times New Roman"/>
                <w:color w:val="000000" w:themeColor="text1"/>
                <w:kern w:val="0"/>
                <w:lang w:eastAsia="da-DK"/>
              </w:rPr>
              <w:t>s</w:t>
            </w:r>
            <w:r w:rsidR="00697242" w:rsidRPr="000C6A74">
              <w:rPr>
                <w:rFonts w:ascii="Times New Roman" w:eastAsia="Times New Roman" w:hAnsi="Times New Roman" w:cs="Times New Roman"/>
                <w:color w:val="000000" w:themeColor="text1"/>
                <w:kern w:val="0"/>
                <w:lang w:eastAsia="da-DK"/>
              </w:rPr>
              <w:t>lang</w:t>
            </w:r>
            <w:r w:rsidR="006A7512" w:rsidRPr="000C6A74">
              <w:rPr>
                <w:rFonts w:ascii="Times New Roman" w:eastAsia="Times New Roman" w:hAnsi="Times New Roman" w:cs="Times New Roman"/>
                <w:color w:val="000000" w:themeColor="text1"/>
                <w:kern w:val="0"/>
                <w:lang w:eastAsia="da-DK"/>
              </w:rPr>
              <w:t xml:space="preserve"> medicinsk behandling anbefales for bedste resultat.</w:t>
            </w:r>
          </w:p>
        </w:tc>
      </w:tr>
      <w:tr w:rsidR="00B265D3" w:rsidRPr="000C6A74" w14:paraId="6946C296" w14:textId="77777777" w:rsidTr="00AD04A2">
        <w:trPr>
          <w:tblCellSpacing w:w="15" w:type="dxa"/>
        </w:trPr>
        <w:tc>
          <w:tcPr>
            <w:tcW w:w="1837" w:type="dxa"/>
            <w:vAlign w:val="center"/>
            <w:hideMark/>
          </w:tcPr>
          <w:p w14:paraId="73A33F3E" w14:textId="77777777" w:rsidR="00B265D3" w:rsidRPr="000C6A74" w:rsidRDefault="00B265D3" w:rsidP="006E101D">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Microneedling</w:t>
            </w:r>
          </w:p>
        </w:tc>
        <w:tc>
          <w:tcPr>
            <w:tcW w:w="933" w:type="dxa"/>
          </w:tcPr>
          <w:p w14:paraId="3C88689D" w14:textId="297796B8" w:rsidR="00B265D3" w:rsidRPr="000C6A74" w:rsidRDefault="0061120C" w:rsidP="006E101D">
            <w:pPr>
              <w:rPr>
                <w:rFonts w:ascii="Times New Roman" w:eastAsia="Times New Roman" w:hAnsi="Times New Roman" w:cs="Times New Roman"/>
                <w:color w:val="000000" w:themeColor="text1"/>
                <w:kern w:val="0"/>
                <w:lang w:eastAsia="da-DK"/>
              </w:rPr>
            </w:pPr>
            <w:r w:rsidRPr="000C6A74">
              <w:rPr>
                <w:rFonts w:ascii="Times New Roman" w:hAnsi="Times New Roman" w:cs="Times New Roman"/>
                <w:color w:val="000000" w:themeColor="text1"/>
              </w:rPr>
              <w:t>♂/♀</w:t>
            </w:r>
          </w:p>
        </w:tc>
        <w:tc>
          <w:tcPr>
            <w:tcW w:w="931" w:type="dxa"/>
            <w:vAlign w:val="center"/>
            <w:hideMark/>
          </w:tcPr>
          <w:p w14:paraId="58BE2BB4" w14:textId="325A5130" w:rsidR="00B265D3" w:rsidRPr="000C6A74" w:rsidRDefault="00B265D3" w:rsidP="006E101D">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B</w:t>
            </w:r>
            <w:r w:rsidR="00064A10" w:rsidRPr="000C6A74">
              <w:rPr>
                <w:rFonts w:ascii="Times New Roman" w:eastAsia="Times New Roman" w:hAnsi="Times New Roman" w:cs="Times New Roman"/>
                <w:color w:val="000000" w:themeColor="text1"/>
                <w:kern w:val="0"/>
                <w:lang w:eastAsia="da-DK"/>
              </w:rPr>
              <w:t>/B</w:t>
            </w:r>
          </w:p>
        </w:tc>
        <w:tc>
          <w:tcPr>
            <w:tcW w:w="930" w:type="dxa"/>
            <w:vAlign w:val="center"/>
            <w:hideMark/>
          </w:tcPr>
          <w:p w14:paraId="129F6DBD" w14:textId="77777777" w:rsidR="00B265D3" w:rsidRPr="000C6A74" w:rsidRDefault="00B265D3" w:rsidP="006E101D">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w:t>
            </w:r>
          </w:p>
        </w:tc>
        <w:tc>
          <w:tcPr>
            <w:tcW w:w="1951" w:type="dxa"/>
            <w:vAlign w:val="center"/>
            <w:hideMark/>
          </w:tcPr>
          <w:p w14:paraId="09419ADE" w14:textId="493CE6E1" w:rsidR="00B265D3" w:rsidRPr="000C6A74" w:rsidRDefault="00B265D3" w:rsidP="006E101D">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Stimulerer follikler</w:t>
            </w:r>
            <w:r w:rsidR="00907CC4" w:rsidRPr="000C6A74">
              <w:rPr>
                <w:rFonts w:ascii="Times New Roman" w:eastAsia="Times New Roman" w:hAnsi="Times New Roman" w:cs="Times New Roman"/>
                <w:color w:val="000000" w:themeColor="text1"/>
                <w:kern w:val="0"/>
                <w:lang w:eastAsia="da-DK"/>
              </w:rPr>
              <w:t>, synergistisk med minoxidil.</w:t>
            </w:r>
          </w:p>
        </w:tc>
        <w:tc>
          <w:tcPr>
            <w:tcW w:w="2835" w:type="dxa"/>
            <w:vAlign w:val="center"/>
            <w:hideMark/>
          </w:tcPr>
          <w:p w14:paraId="34DEFAC2" w14:textId="30E387F3" w:rsidR="00B265D3" w:rsidRPr="000C6A74" w:rsidRDefault="00B265D3" w:rsidP="006E101D">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Kræver gentagne behandlinger, smerte</w:t>
            </w:r>
            <w:r w:rsidR="004835F9" w:rsidRPr="000C6A74">
              <w:rPr>
                <w:rFonts w:ascii="Times New Roman" w:eastAsia="Times New Roman" w:hAnsi="Times New Roman" w:cs="Times New Roman"/>
                <w:color w:val="000000" w:themeColor="text1"/>
                <w:kern w:val="0"/>
                <w:lang w:eastAsia="da-DK"/>
              </w:rPr>
              <w:t>fuldt</w:t>
            </w:r>
            <w:r w:rsidRPr="000C6A74">
              <w:rPr>
                <w:rFonts w:ascii="Times New Roman" w:eastAsia="Times New Roman" w:hAnsi="Times New Roman" w:cs="Times New Roman"/>
                <w:color w:val="000000" w:themeColor="text1"/>
                <w:kern w:val="0"/>
                <w:lang w:eastAsia="da-DK"/>
              </w:rPr>
              <w:t>, infektion</w:t>
            </w:r>
            <w:r w:rsidR="00FB7C0A" w:rsidRPr="000C6A74">
              <w:rPr>
                <w:rFonts w:ascii="Times New Roman" w:eastAsia="Times New Roman" w:hAnsi="Times New Roman" w:cs="Times New Roman"/>
                <w:color w:val="000000" w:themeColor="text1"/>
                <w:kern w:val="0"/>
                <w:lang w:eastAsia="da-DK"/>
              </w:rPr>
              <w:t>srisiko</w:t>
            </w:r>
            <w:r w:rsidRPr="000C6A74">
              <w:rPr>
                <w:rFonts w:ascii="Times New Roman" w:eastAsia="Times New Roman" w:hAnsi="Times New Roman" w:cs="Times New Roman"/>
                <w:color w:val="000000" w:themeColor="text1"/>
                <w:kern w:val="0"/>
                <w:lang w:eastAsia="da-DK"/>
              </w:rPr>
              <w:t>. Manglende konsensus om behandlingsregime</w:t>
            </w:r>
          </w:p>
        </w:tc>
      </w:tr>
      <w:tr w:rsidR="00AD04A2" w:rsidRPr="000C6A74" w14:paraId="421136F6" w14:textId="77777777" w:rsidTr="00AD04A2">
        <w:trPr>
          <w:tblCellSpacing w:w="15" w:type="dxa"/>
        </w:trPr>
        <w:tc>
          <w:tcPr>
            <w:tcW w:w="1837" w:type="dxa"/>
            <w:vAlign w:val="center"/>
            <w:hideMark/>
          </w:tcPr>
          <w:p w14:paraId="5AA3D3BA" w14:textId="77777777" w:rsidR="00AD04A2" w:rsidRPr="000C6A74" w:rsidRDefault="00AD04A2" w:rsidP="00AD04A2">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PRP (platelet-rich plasma)</w:t>
            </w:r>
          </w:p>
        </w:tc>
        <w:tc>
          <w:tcPr>
            <w:tcW w:w="933" w:type="dxa"/>
          </w:tcPr>
          <w:p w14:paraId="3113F039" w14:textId="4E865F52" w:rsidR="00AD04A2" w:rsidRPr="000C6A74" w:rsidRDefault="00AD04A2" w:rsidP="00AD04A2">
            <w:pPr>
              <w:rPr>
                <w:rFonts w:ascii="Times New Roman" w:eastAsia="Times New Roman" w:hAnsi="Times New Roman" w:cs="Times New Roman"/>
                <w:color w:val="000000" w:themeColor="text1"/>
                <w:kern w:val="0"/>
                <w:lang w:eastAsia="da-DK"/>
              </w:rPr>
            </w:pPr>
            <w:r w:rsidRPr="000C6A74">
              <w:rPr>
                <w:rFonts w:ascii="Times New Roman" w:hAnsi="Times New Roman" w:cs="Times New Roman"/>
                <w:color w:val="000000" w:themeColor="text1"/>
              </w:rPr>
              <w:t>♂/♀</w:t>
            </w:r>
          </w:p>
        </w:tc>
        <w:tc>
          <w:tcPr>
            <w:tcW w:w="931" w:type="dxa"/>
            <w:vAlign w:val="center"/>
            <w:hideMark/>
          </w:tcPr>
          <w:p w14:paraId="59FE5B3D" w14:textId="0F33FEED" w:rsidR="00AD04A2" w:rsidRPr="000C6A74" w:rsidRDefault="00AD04A2" w:rsidP="00AD04A2">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B</w:t>
            </w:r>
            <w:r w:rsidR="00064A10" w:rsidRPr="000C6A74">
              <w:rPr>
                <w:rFonts w:ascii="Times New Roman" w:eastAsia="Times New Roman" w:hAnsi="Times New Roman" w:cs="Times New Roman"/>
                <w:color w:val="000000" w:themeColor="text1"/>
                <w:kern w:val="0"/>
                <w:lang w:eastAsia="da-DK"/>
              </w:rPr>
              <w:t>/B</w:t>
            </w:r>
          </w:p>
        </w:tc>
        <w:tc>
          <w:tcPr>
            <w:tcW w:w="930" w:type="dxa"/>
            <w:vAlign w:val="center"/>
            <w:hideMark/>
          </w:tcPr>
          <w:p w14:paraId="0DFF16BE" w14:textId="77777777" w:rsidR="00AD04A2" w:rsidRPr="000C6A74" w:rsidRDefault="00AD04A2" w:rsidP="00AD04A2">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w:t>
            </w:r>
          </w:p>
        </w:tc>
        <w:tc>
          <w:tcPr>
            <w:tcW w:w="1951" w:type="dxa"/>
            <w:vAlign w:val="center"/>
            <w:hideMark/>
          </w:tcPr>
          <w:p w14:paraId="0E1839DD" w14:textId="77777777" w:rsidR="00AD04A2" w:rsidRPr="000C6A74" w:rsidRDefault="00AD04A2" w:rsidP="00AD04A2">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Flere RCTs viser øget hårdensitet og -tykkelse</w:t>
            </w:r>
          </w:p>
        </w:tc>
        <w:tc>
          <w:tcPr>
            <w:tcW w:w="2835" w:type="dxa"/>
            <w:vAlign w:val="center"/>
            <w:hideMark/>
          </w:tcPr>
          <w:p w14:paraId="527087A9" w14:textId="3B2A8109" w:rsidR="00AD04A2" w:rsidRPr="000C6A74" w:rsidRDefault="00AD04A2" w:rsidP="00AD04A2">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 xml:space="preserve">Dyrt, </w:t>
            </w:r>
            <w:r w:rsidR="00DF6F37" w:rsidRPr="000C6A74">
              <w:rPr>
                <w:rFonts w:ascii="Times New Roman" w:eastAsia="Times New Roman" w:hAnsi="Times New Roman" w:cs="Times New Roman"/>
                <w:color w:val="000000" w:themeColor="text1"/>
                <w:kern w:val="0"/>
                <w:lang w:eastAsia="da-DK"/>
              </w:rPr>
              <w:t xml:space="preserve">kræver </w:t>
            </w:r>
            <w:r w:rsidRPr="000C6A74">
              <w:rPr>
                <w:rFonts w:ascii="Times New Roman" w:eastAsia="Times New Roman" w:hAnsi="Times New Roman" w:cs="Times New Roman"/>
                <w:color w:val="000000" w:themeColor="text1"/>
                <w:kern w:val="0"/>
                <w:lang w:eastAsia="da-DK"/>
              </w:rPr>
              <w:t>gentagne behandlinger, ingen standardprotokol</w:t>
            </w:r>
          </w:p>
        </w:tc>
      </w:tr>
      <w:tr w:rsidR="00AD04A2" w:rsidRPr="000C6A74" w14:paraId="77FD837A" w14:textId="77777777" w:rsidTr="00AD04A2">
        <w:trPr>
          <w:tblCellSpacing w:w="15" w:type="dxa"/>
        </w:trPr>
        <w:tc>
          <w:tcPr>
            <w:tcW w:w="1837" w:type="dxa"/>
            <w:vAlign w:val="center"/>
            <w:hideMark/>
          </w:tcPr>
          <w:p w14:paraId="297649AB" w14:textId="77777777" w:rsidR="00AD04A2" w:rsidRPr="000C6A74" w:rsidRDefault="00AD04A2" w:rsidP="00AD04A2">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PRF (platelet-rich fibrin)</w:t>
            </w:r>
          </w:p>
        </w:tc>
        <w:tc>
          <w:tcPr>
            <w:tcW w:w="933" w:type="dxa"/>
          </w:tcPr>
          <w:p w14:paraId="6B7A7FDD" w14:textId="301A271E" w:rsidR="00AD04A2" w:rsidRPr="000C6A74" w:rsidRDefault="00AD04A2" w:rsidP="00AD04A2">
            <w:pPr>
              <w:rPr>
                <w:rFonts w:ascii="Times New Roman" w:eastAsia="Times New Roman" w:hAnsi="Times New Roman" w:cs="Times New Roman"/>
                <w:color w:val="000000" w:themeColor="text1"/>
                <w:kern w:val="0"/>
                <w:lang w:eastAsia="da-DK"/>
              </w:rPr>
            </w:pPr>
            <w:r w:rsidRPr="000C6A74">
              <w:rPr>
                <w:rFonts w:ascii="Times New Roman" w:hAnsi="Times New Roman" w:cs="Times New Roman"/>
                <w:color w:val="000000" w:themeColor="text1"/>
              </w:rPr>
              <w:t>♂/♀</w:t>
            </w:r>
          </w:p>
        </w:tc>
        <w:tc>
          <w:tcPr>
            <w:tcW w:w="931" w:type="dxa"/>
            <w:vAlign w:val="center"/>
            <w:hideMark/>
          </w:tcPr>
          <w:p w14:paraId="39F4F7D8" w14:textId="7AFAC19C" w:rsidR="00AD04A2" w:rsidRPr="000C6A74" w:rsidRDefault="00AD04A2" w:rsidP="00AD04A2">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C</w:t>
            </w:r>
            <w:r w:rsidR="00064A10" w:rsidRPr="000C6A74">
              <w:rPr>
                <w:rFonts w:ascii="Times New Roman" w:eastAsia="Times New Roman" w:hAnsi="Times New Roman" w:cs="Times New Roman"/>
                <w:color w:val="000000" w:themeColor="text1"/>
                <w:kern w:val="0"/>
                <w:lang w:eastAsia="da-DK"/>
              </w:rPr>
              <w:t>/C</w:t>
            </w:r>
          </w:p>
        </w:tc>
        <w:tc>
          <w:tcPr>
            <w:tcW w:w="930" w:type="dxa"/>
            <w:vAlign w:val="center"/>
            <w:hideMark/>
          </w:tcPr>
          <w:p w14:paraId="05D4E154" w14:textId="77777777" w:rsidR="00AD04A2" w:rsidRPr="000C6A74" w:rsidRDefault="00AD04A2" w:rsidP="00AD04A2">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w:t>
            </w:r>
          </w:p>
        </w:tc>
        <w:tc>
          <w:tcPr>
            <w:tcW w:w="1951" w:type="dxa"/>
            <w:vAlign w:val="center"/>
            <w:hideMark/>
          </w:tcPr>
          <w:p w14:paraId="52D50E69" w14:textId="77777777" w:rsidR="00AD04A2" w:rsidRPr="000C6A74" w:rsidRDefault="00AD04A2" w:rsidP="00AD04A2">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Mulig længere frisættelse af vækstfaktorer end PRP</w:t>
            </w:r>
          </w:p>
        </w:tc>
        <w:tc>
          <w:tcPr>
            <w:tcW w:w="2835" w:type="dxa"/>
            <w:vAlign w:val="center"/>
            <w:hideMark/>
          </w:tcPr>
          <w:p w14:paraId="5296A324" w14:textId="56AEE97F" w:rsidR="00AD04A2" w:rsidRPr="000C6A74" w:rsidRDefault="00CD0DBD" w:rsidP="00AD04A2">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Samme som for PRP</w:t>
            </w:r>
            <w:r w:rsidR="00112395" w:rsidRPr="000C6A74">
              <w:rPr>
                <w:rFonts w:ascii="Times New Roman" w:eastAsia="Times New Roman" w:hAnsi="Times New Roman" w:cs="Times New Roman"/>
                <w:color w:val="000000" w:themeColor="text1"/>
                <w:kern w:val="0"/>
                <w:lang w:eastAsia="da-DK"/>
              </w:rPr>
              <w:t xml:space="preserve"> men</w:t>
            </w:r>
            <w:r w:rsidRPr="000C6A74">
              <w:rPr>
                <w:rFonts w:ascii="Times New Roman" w:eastAsia="Times New Roman" w:hAnsi="Times New Roman" w:cs="Times New Roman"/>
                <w:color w:val="000000" w:themeColor="text1"/>
                <w:kern w:val="0"/>
                <w:lang w:eastAsia="da-DK"/>
              </w:rPr>
              <w:t xml:space="preserve"> færre</w:t>
            </w:r>
            <w:r w:rsidR="004A3BEC" w:rsidRPr="000C6A74">
              <w:rPr>
                <w:rFonts w:ascii="Times New Roman" w:eastAsia="Times New Roman" w:hAnsi="Times New Roman" w:cs="Times New Roman"/>
                <w:color w:val="000000" w:themeColor="text1"/>
                <w:kern w:val="0"/>
                <w:lang w:eastAsia="da-DK"/>
              </w:rPr>
              <w:t xml:space="preserve"> og mindre</w:t>
            </w:r>
            <w:r w:rsidRPr="000C6A74">
              <w:rPr>
                <w:rFonts w:ascii="Times New Roman" w:eastAsia="Times New Roman" w:hAnsi="Times New Roman" w:cs="Times New Roman"/>
                <w:color w:val="000000" w:themeColor="text1"/>
                <w:kern w:val="0"/>
                <w:lang w:eastAsia="da-DK"/>
              </w:rPr>
              <w:t xml:space="preserve"> studier.</w:t>
            </w:r>
          </w:p>
        </w:tc>
      </w:tr>
      <w:tr w:rsidR="00AD04A2" w:rsidRPr="000C6A74" w14:paraId="66C62F85" w14:textId="77777777" w:rsidTr="00AD04A2">
        <w:trPr>
          <w:tblCellSpacing w:w="15" w:type="dxa"/>
        </w:trPr>
        <w:tc>
          <w:tcPr>
            <w:tcW w:w="1837" w:type="dxa"/>
            <w:vAlign w:val="center"/>
            <w:hideMark/>
          </w:tcPr>
          <w:p w14:paraId="53A9D2A2" w14:textId="77777777" w:rsidR="00AD04A2" w:rsidRPr="000C6A74" w:rsidRDefault="00AD04A2" w:rsidP="00AD04A2">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LLLT (low-level laser therapy)</w:t>
            </w:r>
          </w:p>
        </w:tc>
        <w:tc>
          <w:tcPr>
            <w:tcW w:w="933" w:type="dxa"/>
          </w:tcPr>
          <w:p w14:paraId="6345D832" w14:textId="4D81C698" w:rsidR="00AD04A2" w:rsidRPr="000C6A74" w:rsidRDefault="00AD04A2" w:rsidP="00AD04A2">
            <w:pPr>
              <w:rPr>
                <w:rFonts w:ascii="Times New Roman" w:eastAsia="Times New Roman" w:hAnsi="Times New Roman" w:cs="Times New Roman"/>
                <w:color w:val="000000" w:themeColor="text1"/>
                <w:kern w:val="0"/>
                <w:lang w:eastAsia="da-DK"/>
              </w:rPr>
            </w:pPr>
            <w:r w:rsidRPr="000C6A74">
              <w:rPr>
                <w:rFonts w:ascii="Times New Roman" w:hAnsi="Times New Roman" w:cs="Times New Roman"/>
                <w:color w:val="000000" w:themeColor="text1"/>
              </w:rPr>
              <w:t>♂/♀</w:t>
            </w:r>
          </w:p>
        </w:tc>
        <w:tc>
          <w:tcPr>
            <w:tcW w:w="931" w:type="dxa"/>
            <w:vAlign w:val="center"/>
            <w:hideMark/>
          </w:tcPr>
          <w:p w14:paraId="35027FAC" w14:textId="0C292A5E" w:rsidR="00AD04A2" w:rsidRPr="000C6A74" w:rsidRDefault="00AD04A2" w:rsidP="00AD04A2">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B</w:t>
            </w:r>
            <w:r w:rsidR="00064A10" w:rsidRPr="000C6A74">
              <w:rPr>
                <w:rFonts w:ascii="Times New Roman" w:eastAsia="Times New Roman" w:hAnsi="Times New Roman" w:cs="Times New Roman"/>
                <w:color w:val="000000" w:themeColor="text1"/>
                <w:kern w:val="0"/>
                <w:lang w:eastAsia="da-DK"/>
              </w:rPr>
              <w:t>/B</w:t>
            </w:r>
          </w:p>
        </w:tc>
        <w:tc>
          <w:tcPr>
            <w:tcW w:w="930" w:type="dxa"/>
            <w:vAlign w:val="center"/>
            <w:hideMark/>
          </w:tcPr>
          <w:p w14:paraId="3BE8B5C3" w14:textId="77777777" w:rsidR="00AD04A2" w:rsidRPr="000C6A74" w:rsidRDefault="00AD04A2" w:rsidP="00AD04A2">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w:t>
            </w:r>
          </w:p>
        </w:tc>
        <w:tc>
          <w:tcPr>
            <w:tcW w:w="1951" w:type="dxa"/>
            <w:vAlign w:val="center"/>
            <w:hideMark/>
          </w:tcPr>
          <w:p w14:paraId="6991D03B" w14:textId="77777777" w:rsidR="00AD04A2" w:rsidRPr="000C6A74" w:rsidRDefault="00AD04A2" w:rsidP="00AD04A2">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Non-invasiv, hjemmeterapi, sikker</w:t>
            </w:r>
          </w:p>
        </w:tc>
        <w:tc>
          <w:tcPr>
            <w:tcW w:w="2835" w:type="dxa"/>
            <w:vAlign w:val="center"/>
            <w:hideMark/>
          </w:tcPr>
          <w:p w14:paraId="19EE51D6" w14:textId="77777777" w:rsidR="00AD04A2" w:rsidRPr="000C6A74" w:rsidRDefault="00AD04A2" w:rsidP="00AD04A2">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Dyrt udstyr, variabel effekt</w:t>
            </w:r>
          </w:p>
        </w:tc>
      </w:tr>
      <w:tr w:rsidR="00A13268" w:rsidRPr="000C6A74" w14:paraId="26286A28" w14:textId="77777777" w:rsidTr="00AD04A2">
        <w:trPr>
          <w:tblCellSpacing w:w="15" w:type="dxa"/>
        </w:trPr>
        <w:tc>
          <w:tcPr>
            <w:tcW w:w="1837" w:type="dxa"/>
            <w:vAlign w:val="center"/>
            <w:hideMark/>
          </w:tcPr>
          <w:p w14:paraId="5C19E4AC" w14:textId="77777777" w:rsidR="00A13268" w:rsidRPr="000C6A74" w:rsidRDefault="00A13268" w:rsidP="00A13268">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lastRenderedPageBreak/>
              <w:t>Andre lasere (excimer, fractional, Nd:YAG)</w:t>
            </w:r>
          </w:p>
        </w:tc>
        <w:tc>
          <w:tcPr>
            <w:tcW w:w="933" w:type="dxa"/>
          </w:tcPr>
          <w:p w14:paraId="232E0CC0" w14:textId="75D6E455" w:rsidR="00A13268" w:rsidRPr="000C6A74" w:rsidRDefault="00A13268" w:rsidP="00A13268">
            <w:pPr>
              <w:rPr>
                <w:rFonts w:ascii="Times New Roman" w:eastAsia="Times New Roman" w:hAnsi="Times New Roman" w:cs="Times New Roman"/>
                <w:color w:val="000000" w:themeColor="text1"/>
                <w:kern w:val="0"/>
                <w:lang w:eastAsia="da-DK"/>
              </w:rPr>
            </w:pPr>
            <w:r w:rsidRPr="000C6A74">
              <w:rPr>
                <w:rFonts w:ascii="Times New Roman" w:hAnsi="Times New Roman" w:cs="Times New Roman"/>
                <w:color w:val="000000" w:themeColor="text1"/>
              </w:rPr>
              <w:t>♂/♀</w:t>
            </w:r>
          </w:p>
        </w:tc>
        <w:tc>
          <w:tcPr>
            <w:tcW w:w="931" w:type="dxa"/>
            <w:vAlign w:val="center"/>
            <w:hideMark/>
          </w:tcPr>
          <w:p w14:paraId="68666EC7" w14:textId="3770CF1D" w:rsidR="00A13268" w:rsidRPr="000C6A74" w:rsidRDefault="00A13268" w:rsidP="00A13268">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D</w:t>
            </w:r>
            <w:r w:rsidR="00064A10" w:rsidRPr="000C6A74">
              <w:rPr>
                <w:rFonts w:ascii="Times New Roman" w:eastAsia="Times New Roman" w:hAnsi="Times New Roman" w:cs="Times New Roman"/>
                <w:color w:val="000000" w:themeColor="text1"/>
                <w:kern w:val="0"/>
                <w:lang w:eastAsia="da-DK"/>
              </w:rPr>
              <w:t>/D</w:t>
            </w:r>
          </w:p>
        </w:tc>
        <w:tc>
          <w:tcPr>
            <w:tcW w:w="930" w:type="dxa"/>
            <w:vAlign w:val="center"/>
            <w:hideMark/>
          </w:tcPr>
          <w:p w14:paraId="3CB4AF65" w14:textId="77777777" w:rsidR="00A13268" w:rsidRPr="000C6A74" w:rsidRDefault="00A13268" w:rsidP="00A13268">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w:t>
            </w:r>
          </w:p>
        </w:tc>
        <w:tc>
          <w:tcPr>
            <w:tcW w:w="1951" w:type="dxa"/>
            <w:vAlign w:val="center"/>
            <w:hideMark/>
          </w:tcPr>
          <w:p w14:paraId="7AB98D21" w14:textId="2E4C462D" w:rsidR="00A13268" w:rsidRPr="000C6A74" w:rsidRDefault="00A13268" w:rsidP="00A13268">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Små studier viser forbedring, især i kombination</w:t>
            </w:r>
            <w:r w:rsidR="007A71DF" w:rsidRPr="000C6A74">
              <w:rPr>
                <w:rFonts w:ascii="Times New Roman" w:eastAsia="Times New Roman" w:hAnsi="Times New Roman" w:cs="Times New Roman"/>
                <w:color w:val="000000" w:themeColor="text1"/>
                <w:kern w:val="0"/>
                <w:lang w:eastAsia="da-DK"/>
              </w:rPr>
              <w:t xml:space="preserve"> medicinsk behandling</w:t>
            </w:r>
          </w:p>
        </w:tc>
        <w:tc>
          <w:tcPr>
            <w:tcW w:w="2835" w:type="dxa"/>
            <w:vAlign w:val="center"/>
            <w:hideMark/>
          </w:tcPr>
          <w:p w14:paraId="3B682A38" w14:textId="791645A5" w:rsidR="00A13268" w:rsidRPr="000C6A74" w:rsidRDefault="007A71DF" w:rsidP="00A13268">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D</w:t>
            </w:r>
            <w:r w:rsidR="00A13268" w:rsidRPr="000C6A74">
              <w:rPr>
                <w:rFonts w:ascii="Times New Roman" w:eastAsia="Times New Roman" w:hAnsi="Times New Roman" w:cs="Times New Roman"/>
                <w:color w:val="000000" w:themeColor="text1"/>
                <w:kern w:val="0"/>
                <w:lang w:eastAsia="da-DK"/>
              </w:rPr>
              <w:t>yrt</w:t>
            </w:r>
            <w:r w:rsidRPr="000C6A74">
              <w:rPr>
                <w:rFonts w:ascii="Times New Roman" w:eastAsia="Times New Roman" w:hAnsi="Times New Roman" w:cs="Times New Roman"/>
                <w:color w:val="000000" w:themeColor="text1"/>
                <w:kern w:val="0"/>
                <w:lang w:eastAsia="da-DK"/>
              </w:rPr>
              <w:t xml:space="preserve"> og begrænset </w:t>
            </w:r>
            <w:r w:rsidR="003B3FBF" w:rsidRPr="000C6A74">
              <w:rPr>
                <w:rFonts w:ascii="Times New Roman" w:eastAsia="Times New Roman" w:hAnsi="Times New Roman" w:cs="Times New Roman"/>
                <w:color w:val="000000" w:themeColor="text1"/>
                <w:kern w:val="0"/>
                <w:lang w:eastAsia="da-DK"/>
              </w:rPr>
              <w:t>evidens</w:t>
            </w:r>
            <w:r w:rsidRPr="000C6A74">
              <w:rPr>
                <w:rFonts w:ascii="Times New Roman" w:eastAsia="Times New Roman" w:hAnsi="Times New Roman" w:cs="Times New Roman"/>
                <w:color w:val="000000" w:themeColor="text1"/>
                <w:kern w:val="0"/>
                <w:lang w:eastAsia="da-DK"/>
              </w:rPr>
              <w:t>.</w:t>
            </w:r>
            <w:r w:rsidR="00BD5D3D" w:rsidRPr="000C6A74">
              <w:rPr>
                <w:rFonts w:ascii="Times New Roman" w:eastAsia="Times New Roman" w:hAnsi="Times New Roman" w:cs="Times New Roman"/>
                <w:color w:val="000000" w:themeColor="text1"/>
                <w:kern w:val="0"/>
                <w:lang w:eastAsia="da-DK"/>
              </w:rPr>
              <w:t xml:space="preserve"> Kræver gentagne behandlinger.</w:t>
            </w:r>
          </w:p>
        </w:tc>
      </w:tr>
      <w:tr w:rsidR="00995AE4" w:rsidRPr="000C6A74" w14:paraId="7CF6139D" w14:textId="77777777" w:rsidTr="00AD04A2">
        <w:trPr>
          <w:tblCellSpacing w:w="15" w:type="dxa"/>
        </w:trPr>
        <w:tc>
          <w:tcPr>
            <w:tcW w:w="1837" w:type="dxa"/>
            <w:vAlign w:val="center"/>
            <w:hideMark/>
          </w:tcPr>
          <w:p w14:paraId="7FDB58B0" w14:textId="77777777" w:rsidR="00995AE4" w:rsidRPr="000C6A74" w:rsidRDefault="00995AE4" w:rsidP="00995AE4">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Kosmetiske løsninger (wigs, fibre, camouflage)</w:t>
            </w:r>
          </w:p>
        </w:tc>
        <w:tc>
          <w:tcPr>
            <w:tcW w:w="933" w:type="dxa"/>
          </w:tcPr>
          <w:p w14:paraId="565EF322" w14:textId="769F7C80" w:rsidR="00995AE4" w:rsidRPr="000C6A74" w:rsidRDefault="00995AE4" w:rsidP="00995AE4">
            <w:pPr>
              <w:rPr>
                <w:rFonts w:ascii="Times New Roman" w:eastAsia="Times New Roman" w:hAnsi="Times New Roman" w:cs="Times New Roman"/>
                <w:color w:val="000000" w:themeColor="text1"/>
                <w:kern w:val="0"/>
                <w:lang w:eastAsia="da-DK"/>
              </w:rPr>
            </w:pPr>
            <w:r w:rsidRPr="000C6A74">
              <w:rPr>
                <w:rFonts w:ascii="Times New Roman" w:hAnsi="Times New Roman" w:cs="Times New Roman"/>
                <w:color w:val="000000" w:themeColor="text1"/>
              </w:rPr>
              <w:t>♂/♀</w:t>
            </w:r>
          </w:p>
        </w:tc>
        <w:tc>
          <w:tcPr>
            <w:tcW w:w="931" w:type="dxa"/>
            <w:vAlign w:val="center"/>
            <w:hideMark/>
          </w:tcPr>
          <w:p w14:paraId="1CE6488F" w14:textId="5046277D" w:rsidR="00995AE4" w:rsidRPr="000C6A74" w:rsidRDefault="00995AE4" w:rsidP="00F263DC">
            <w:pPr>
              <w:pStyle w:val="Listeafsnit"/>
              <w:ind w:left="1440"/>
              <w:rPr>
                <w:rFonts w:ascii="Times New Roman" w:eastAsia="Times New Roman" w:hAnsi="Times New Roman" w:cs="Times New Roman"/>
                <w:color w:val="000000" w:themeColor="text1"/>
                <w:kern w:val="0"/>
                <w:lang w:eastAsia="da-DK"/>
              </w:rPr>
            </w:pPr>
          </w:p>
        </w:tc>
        <w:tc>
          <w:tcPr>
            <w:tcW w:w="930" w:type="dxa"/>
            <w:vAlign w:val="center"/>
            <w:hideMark/>
          </w:tcPr>
          <w:p w14:paraId="497A49B9" w14:textId="77777777" w:rsidR="00995AE4" w:rsidRPr="000C6A74" w:rsidRDefault="00995AE4" w:rsidP="00995AE4">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w:t>
            </w:r>
          </w:p>
        </w:tc>
        <w:tc>
          <w:tcPr>
            <w:tcW w:w="1951" w:type="dxa"/>
            <w:vAlign w:val="center"/>
            <w:hideMark/>
          </w:tcPr>
          <w:p w14:paraId="736B2BC0" w14:textId="77777777" w:rsidR="00995AE4" w:rsidRPr="000C6A74" w:rsidRDefault="00995AE4" w:rsidP="00995AE4">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Ingen medicinske bivirkninger, hurtig løsning</w:t>
            </w:r>
          </w:p>
        </w:tc>
        <w:tc>
          <w:tcPr>
            <w:tcW w:w="2835" w:type="dxa"/>
            <w:vAlign w:val="center"/>
            <w:hideMark/>
          </w:tcPr>
          <w:p w14:paraId="717A5404" w14:textId="645EDB32" w:rsidR="00995AE4" w:rsidRPr="000C6A74" w:rsidRDefault="00995AE4" w:rsidP="00995AE4">
            <w:pPr>
              <w:rPr>
                <w:rFonts w:ascii="Times New Roman" w:eastAsia="Times New Roman" w:hAnsi="Times New Roman" w:cs="Times New Roman"/>
                <w:color w:val="000000" w:themeColor="text1"/>
                <w:kern w:val="0"/>
                <w:lang w:eastAsia="da-DK"/>
              </w:rPr>
            </w:pPr>
            <w:r w:rsidRPr="000C6A74">
              <w:rPr>
                <w:rFonts w:ascii="Times New Roman" w:eastAsia="Times New Roman" w:hAnsi="Times New Roman" w:cs="Times New Roman"/>
                <w:color w:val="000000" w:themeColor="text1"/>
                <w:kern w:val="0"/>
                <w:lang w:eastAsia="da-DK"/>
              </w:rPr>
              <w:t>Behandler ikke sygdommen. Kan være dyrt og upraktisk.</w:t>
            </w:r>
          </w:p>
        </w:tc>
      </w:tr>
    </w:tbl>
    <w:p w14:paraId="6A62AD1B" w14:textId="77777777" w:rsidR="00CC72CA" w:rsidRPr="000C6A74" w:rsidRDefault="00CC72CA" w:rsidP="00CC72CA">
      <w:pPr>
        <w:rPr>
          <w:rFonts w:ascii="Times New Roman" w:hAnsi="Times New Roman" w:cs="Times New Roman"/>
          <w:color w:val="000000" w:themeColor="text1"/>
          <w:sz w:val="20"/>
          <w:szCs w:val="20"/>
        </w:rPr>
      </w:pPr>
    </w:p>
    <w:p w14:paraId="12009C05" w14:textId="77777777" w:rsidR="00E87F35" w:rsidRPr="000C6A74" w:rsidRDefault="006861AD" w:rsidP="00CC72CA">
      <w:pPr>
        <w:rPr>
          <w:rFonts w:ascii="Times New Roman" w:hAnsi="Times New Roman" w:cs="Times New Roman"/>
          <w:color w:val="000000" w:themeColor="text1"/>
        </w:rPr>
      </w:pPr>
      <w:r w:rsidRPr="000C6A74">
        <w:rPr>
          <w:rFonts w:ascii="Times New Roman" w:hAnsi="Times New Roman" w:cs="Times New Roman"/>
          <w:color w:val="000000" w:themeColor="text1"/>
        </w:rPr>
        <w:t xml:space="preserve">*A: Høj kvalitet; flere mindre randomiserede kliniske studier med forenelige resultater, metaanalyser, et stort randomiseret studie </w:t>
      </w:r>
    </w:p>
    <w:p w14:paraId="6A6DD27D" w14:textId="77777777" w:rsidR="00E87F35" w:rsidRPr="000C6A74" w:rsidRDefault="006861AD" w:rsidP="00CC72CA">
      <w:pPr>
        <w:rPr>
          <w:rFonts w:ascii="Times New Roman" w:hAnsi="Times New Roman" w:cs="Times New Roman"/>
          <w:color w:val="000000" w:themeColor="text1"/>
        </w:rPr>
      </w:pPr>
      <w:r w:rsidRPr="000C6A74">
        <w:rPr>
          <w:rFonts w:ascii="Times New Roman" w:hAnsi="Times New Roman" w:cs="Times New Roman"/>
          <w:color w:val="000000" w:themeColor="text1"/>
        </w:rPr>
        <w:t xml:space="preserve">B: Moderat kvalitet; mindre randomiserede kliniske studier, prospektive studier med divergente resultater, andre gode prospektive studier, gode store retrospektive studier med kontrolgrupper </w:t>
      </w:r>
    </w:p>
    <w:p w14:paraId="7D079155" w14:textId="77777777" w:rsidR="00E87F35" w:rsidRPr="000C6A74" w:rsidRDefault="006861AD" w:rsidP="00CC72CA">
      <w:pPr>
        <w:rPr>
          <w:rFonts w:ascii="Times New Roman" w:hAnsi="Times New Roman" w:cs="Times New Roman"/>
          <w:color w:val="000000" w:themeColor="text1"/>
        </w:rPr>
      </w:pPr>
      <w:r w:rsidRPr="000C6A74">
        <w:rPr>
          <w:rFonts w:ascii="Times New Roman" w:hAnsi="Times New Roman" w:cs="Times New Roman"/>
          <w:color w:val="000000" w:themeColor="text1"/>
        </w:rPr>
        <w:t xml:space="preserve">C: Lav kvalitet; retrospektive studier uden kontroller, andre små studier </w:t>
      </w:r>
    </w:p>
    <w:p w14:paraId="7B2CDEF4" w14:textId="12310132" w:rsidR="006861AD" w:rsidRPr="000C6A74" w:rsidRDefault="006861AD" w:rsidP="00CC72CA">
      <w:pPr>
        <w:rPr>
          <w:rFonts w:ascii="Times New Roman" w:hAnsi="Times New Roman" w:cs="Times New Roman"/>
          <w:color w:val="000000" w:themeColor="text1"/>
        </w:rPr>
      </w:pPr>
      <w:r w:rsidRPr="000C6A74">
        <w:rPr>
          <w:rFonts w:ascii="Times New Roman" w:hAnsi="Times New Roman" w:cs="Times New Roman"/>
          <w:color w:val="000000" w:themeColor="text1"/>
        </w:rPr>
        <w:t>D: Meget lav kvalitet; kasuistikker, ekspert udtalelser, lærebøger, vanlig praksis på området</w:t>
      </w:r>
    </w:p>
    <w:p w14:paraId="05DE2F21" w14:textId="77777777" w:rsidR="00256C58" w:rsidRPr="000C6A74" w:rsidRDefault="00256C58" w:rsidP="00CC72CA">
      <w:pPr>
        <w:rPr>
          <w:rFonts w:ascii="Times New Roman" w:hAnsi="Times New Roman" w:cs="Times New Roman"/>
          <w:color w:val="000000" w:themeColor="text1"/>
        </w:rPr>
      </w:pPr>
    </w:p>
    <w:p w14:paraId="29453C07" w14:textId="77777777" w:rsidR="00131D4D" w:rsidRPr="000C6A74" w:rsidRDefault="006861AD" w:rsidP="00CC72CA">
      <w:pPr>
        <w:rPr>
          <w:rFonts w:ascii="Times New Roman" w:hAnsi="Times New Roman" w:cs="Times New Roman"/>
          <w:color w:val="000000" w:themeColor="text1"/>
        </w:rPr>
      </w:pPr>
      <w:r w:rsidRPr="000C6A74">
        <w:rPr>
          <w:rFonts w:ascii="Times New Roman" w:hAnsi="Times New Roman" w:cs="Times New Roman"/>
          <w:color w:val="000000" w:themeColor="text1"/>
        </w:rPr>
        <w:t>**Vurdering af effekt</w:t>
      </w:r>
    </w:p>
    <w:p w14:paraId="460001C7" w14:textId="77777777" w:rsidR="00131D4D" w:rsidRPr="000C6A74" w:rsidRDefault="006861AD" w:rsidP="00CC72CA">
      <w:pPr>
        <w:rPr>
          <w:rFonts w:ascii="Times New Roman" w:hAnsi="Times New Roman" w:cs="Times New Roman"/>
          <w:color w:val="000000" w:themeColor="text1"/>
        </w:rPr>
      </w:pPr>
      <w:r w:rsidRPr="000C6A74">
        <w:rPr>
          <w:rFonts w:ascii="Times New Roman" w:hAnsi="Times New Roman" w:cs="Times New Roman"/>
          <w:color w:val="000000" w:themeColor="text1"/>
        </w:rPr>
        <w:t xml:space="preserve"> ÷ Ingen effekt </w:t>
      </w:r>
    </w:p>
    <w:p w14:paraId="0300C43D" w14:textId="77777777" w:rsidR="00131D4D" w:rsidRPr="000C6A74" w:rsidRDefault="006861AD" w:rsidP="00CC72CA">
      <w:pPr>
        <w:rPr>
          <w:rFonts w:ascii="Times New Roman" w:hAnsi="Times New Roman" w:cs="Times New Roman"/>
          <w:color w:val="000000" w:themeColor="text1"/>
        </w:rPr>
      </w:pPr>
      <w:r w:rsidRPr="000C6A74">
        <w:rPr>
          <w:rFonts w:ascii="Times New Roman" w:hAnsi="Times New Roman" w:cs="Times New Roman"/>
          <w:color w:val="000000" w:themeColor="text1"/>
        </w:rPr>
        <w:t>(+) Muligvis effekt</w:t>
      </w:r>
    </w:p>
    <w:p w14:paraId="7C5F8FF1" w14:textId="77777777" w:rsidR="00131D4D" w:rsidRPr="000C6A74" w:rsidRDefault="006861AD" w:rsidP="00CC72CA">
      <w:pPr>
        <w:rPr>
          <w:rFonts w:ascii="Times New Roman" w:hAnsi="Times New Roman" w:cs="Times New Roman"/>
          <w:color w:val="000000" w:themeColor="text1"/>
        </w:rPr>
      </w:pPr>
      <w:r w:rsidRPr="000C6A74">
        <w:rPr>
          <w:rFonts w:ascii="Times New Roman" w:hAnsi="Times New Roman" w:cs="Times New Roman"/>
          <w:color w:val="000000" w:themeColor="text1"/>
        </w:rPr>
        <w:t xml:space="preserve">+ Lille effekt </w:t>
      </w:r>
    </w:p>
    <w:p w14:paraId="27F86FBF" w14:textId="77777777" w:rsidR="00131D4D" w:rsidRPr="000C6A74" w:rsidRDefault="006861AD" w:rsidP="00CC72CA">
      <w:pPr>
        <w:rPr>
          <w:rFonts w:ascii="Times New Roman" w:hAnsi="Times New Roman" w:cs="Times New Roman"/>
          <w:color w:val="000000" w:themeColor="text1"/>
        </w:rPr>
      </w:pPr>
      <w:r w:rsidRPr="000C6A74">
        <w:rPr>
          <w:rFonts w:ascii="Times New Roman" w:hAnsi="Times New Roman" w:cs="Times New Roman"/>
          <w:color w:val="000000" w:themeColor="text1"/>
        </w:rPr>
        <w:t xml:space="preserve">++ Moderat effekt </w:t>
      </w:r>
    </w:p>
    <w:p w14:paraId="5F9F21D5" w14:textId="333E2D9F" w:rsidR="00C6649D" w:rsidRPr="000C6A74" w:rsidRDefault="006861AD" w:rsidP="00CC72CA">
      <w:pPr>
        <w:rPr>
          <w:rFonts w:ascii="Times New Roman" w:hAnsi="Times New Roman" w:cs="Times New Roman"/>
          <w:color w:val="000000" w:themeColor="text1"/>
          <w:sz w:val="20"/>
          <w:szCs w:val="20"/>
        </w:rPr>
      </w:pPr>
      <w:r w:rsidRPr="000C6A74">
        <w:rPr>
          <w:rFonts w:ascii="Times New Roman" w:hAnsi="Times New Roman" w:cs="Times New Roman"/>
          <w:color w:val="000000" w:themeColor="text1"/>
        </w:rPr>
        <w:t>+++ God effekt</w:t>
      </w:r>
    </w:p>
    <w:p w14:paraId="2F1A9762" w14:textId="77777777" w:rsidR="007C570C" w:rsidRPr="000C6A74" w:rsidRDefault="007C570C">
      <w:pPr>
        <w:rPr>
          <w:rFonts w:ascii="Times New Roman" w:hAnsi="Times New Roman" w:cs="Times New Roman"/>
          <w:color w:val="000000" w:themeColor="text1"/>
        </w:rPr>
      </w:pPr>
    </w:p>
    <w:p w14:paraId="1EE184A2" w14:textId="7D2AD8CC" w:rsidR="00F94588" w:rsidRPr="000C6A74" w:rsidRDefault="00012525" w:rsidP="0032315B">
      <w:pPr>
        <w:pStyle w:val="Overskrift1"/>
        <w:rPr>
          <w:rFonts w:ascii="Times New Roman" w:hAnsi="Times New Roman" w:cs="Times New Roman"/>
          <w:color w:val="000000" w:themeColor="text1"/>
        </w:rPr>
      </w:pPr>
      <w:bookmarkStart w:id="16" w:name="_Toc220170489"/>
      <w:r w:rsidRPr="000C6A74">
        <w:rPr>
          <w:rFonts w:ascii="Times New Roman" w:hAnsi="Times New Roman" w:cs="Times New Roman"/>
          <w:color w:val="000000" w:themeColor="text1"/>
        </w:rPr>
        <w:t>7</w:t>
      </w:r>
      <w:r w:rsidR="004D26DB" w:rsidRPr="000C6A74">
        <w:rPr>
          <w:rFonts w:ascii="Times New Roman" w:hAnsi="Times New Roman" w:cs="Times New Roman"/>
          <w:color w:val="000000" w:themeColor="text1"/>
        </w:rPr>
        <w:t xml:space="preserve">. </w:t>
      </w:r>
      <w:r w:rsidR="00671D9A" w:rsidRPr="000C6A74">
        <w:rPr>
          <w:rFonts w:ascii="Times New Roman" w:hAnsi="Times New Roman" w:cs="Times New Roman"/>
          <w:color w:val="000000" w:themeColor="text1"/>
        </w:rPr>
        <w:t xml:space="preserve"> </w:t>
      </w:r>
      <w:r w:rsidR="00F94588" w:rsidRPr="000C6A74">
        <w:rPr>
          <w:rFonts w:ascii="Times New Roman" w:hAnsi="Times New Roman" w:cs="Times New Roman"/>
          <w:color w:val="000000" w:themeColor="text1"/>
        </w:rPr>
        <w:t>Behandlingsalgoritme</w:t>
      </w:r>
      <w:r w:rsidR="00E753BF" w:rsidRPr="000C6A74">
        <w:rPr>
          <w:rFonts w:ascii="Times New Roman" w:hAnsi="Times New Roman" w:cs="Times New Roman"/>
          <w:color w:val="000000" w:themeColor="text1"/>
        </w:rPr>
        <w:t>r</w:t>
      </w:r>
      <w:bookmarkEnd w:id="16"/>
    </w:p>
    <w:p w14:paraId="2A35CFB1" w14:textId="77777777" w:rsidR="000E67BD" w:rsidRPr="000C6A74" w:rsidRDefault="000E67BD" w:rsidP="004D26DB">
      <w:pPr>
        <w:rPr>
          <w:rFonts w:ascii="Times New Roman" w:hAnsi="Times New Roman" w:cs="Times New Roman"/>
          <w:b/>
          <w:bCs/>
          <w:color w:val="000000" w:themeColor="text1"/>
        </w:rPr>
      </w:pPr>
    </w:p>
    <w:p w14:paraId="000049D4" w14:textId="77777777" w:rsidR="0068341F" w:rsidRPr="000C6A74" w:rsidRDefault="0068341F" w:rsidP="009366B5">
      <w:pPr>
        <w:pStyle w:val="Overskrift2"/>
        <w:rPr>
          <w:rFonts w:ascii="Times New Roman" w:hAnsi="Times New Roman" w:cs="Times New Roman"/>
          <w:color w:val="000000" w:themeColor="text1"/>
        </w:rPr>
      </w:pPr>
      <w:bookmarkStart w:id="17" w:name="_Toc220170490"/>
      <w:r w:rsidRPr="000C6A74">
        <w:rPr>
          <w:rFonts w:ascii="Times New Roman" w:hAnsi="Times New Roman" w:cs="Times New Roman"/>
          <w:color w:val="000000" w:themeColor="text1"/>
        </w:rPr>
        <w:t>Mænd (AGA)</w:t>
      </w:r>
      <w:bookmarkEnd w:id="17"/>
    </w:p>
    <w:p w14:paraId="261D09B5" w14:textId="77777777" w:rsidR="0068341F" w:rsidRPr="000C6A74" w:rsidRDefault="0068341F" w:rsidP="00AB1174">
      <w:pPr>
        <w:pStyle w:val="NormalWeb"/>
        <w:numPr>
          <w:ilvl w:val="0"/>
          <w:numId w:val="13"/>
        </w:numPr>
        <w:rPr>
          <w:color w:val="000000" w:themeColor="text1"/>
        </w:rPr>
      </w:pPr>
      <w:r w:rsidRPr="000C6A74">
        <w:rPr>
          <w:rStyle w:val="Strk"/>
          <w:rFonts w:eastAsiaTheme="majorEastAsia"/>
          <w:color w:val="000000" w:themeColor="text1"/>
        </w:rPr>
        <w:t>Førstelinje</w:t>
      </w:r>
    </w:p>
    <w:p w14:paraId="1185DEFC" w14:textId="1792ED07" w:rsidR="009F263C" w:rsidRPr="000C6A74" w:rsidRDefault="00CD6B38" w:rsidP="00AB1174">
      <w:pPr>
        <w:pStyle w:val="NormalWeb"/>
        <w:numPr>
          <w:ilvl w:val="1"/>
          <w:numId w:val="13"/>
        </w:numPr>
        <w:rPr>
          <w:color w:val="000000" w:themeColor="text1"/>
        </w:rPr>
      </w:pPr>
      <w:r w:rsidRPr="000C6A74">
        <w:rPr>
          <w:color w:val="000000" w:themeColor="text1"/>
        </w:rPr>
        <w:t xml:space="preserve">Topikal minoxidil 5 % </w:t>
      </w:r>
      <w:r w:rsidR="00733A09" w:rsidRPr="000C6A74">
        <w:rPr>
          <w:color w:val="000000" w:themeColor="text1"/>
        </w:rPr>
        <w:t>opløsning</w:t>
      </w:r>
      <w:r w:rsidRPr="000C6A74">
        <w:rPr>
          <w:color w:val="000000" w:themeColor="text1"/>
        </w:rPr>
        <w:t xml:space="preserve"> eller skum</w:t>
      </w:r>
      <w:r w:rsidR="0068341F" w:rsidRPr="000C6A74">
        <w:rPr>
          <w:color w:val="000000" w:themeColor="text1"/>
        </w:rPr>
        <w:t xml:space="preserve"> </w:t>
      </w:r>
      <w:r w:rsidR="00733A09" w:rsidRPr="000C6A74">
        <w:rPr>
          <w:color w:val="000000" w:themeColor="text1"/>
        </w:rPr>
        <w:t xml:space="preserve">x2 </w:t>
      </w:r>
      <w:r w:rsidR="0068341F" w:rsidRPr="000C6A74">
        <w:rPr>
          <w:color w:val="000000" w:themeColor="text1"/>
        </w:rPr>
        <w:t>dagligt</w:t>
      </w:r>
    </w:p>
    <w:p w14:paraId="779514C4" w14:textId="61490F39" w:rsidR="0068341F" w:rsidRPr="000C6A74" w:rsidRDefault="009F263C" w:rsidP="009F263C">
      <w:pPr>
        <w:pStyle w:val="NormalWeb"/>
        <w:ind w:left="1440"/>
        <w:rPr>
          <w:color w:val="000000" w:themeColor="text1"/>
        </w:rPr>
      </w:pPr>
      <w:r w:rsidRPr="000C6A74">
        <w:rPr>
          <w:color w:val="000000" w:themeColor="text1"/>
        </w:rPr>
        <w:t>og/eller</w:t>
      </w:r>
      <w:r w:rsidR="0068341F" w:rsidRPr="000C6A74">
        <w:rPr>
          <w:color w:val="000000" w:themeColor="text1"/>
        </w:rPr>
        <w:t xml:space="preserve"> </w:t>
      </w:r>
    </w:p>
    <w:p w14:paraId="6F724F37" w14:textId="156E6831" w:rsidR="00483879" w:rsidRPr="000C6A74" w:rsidRDefault="00483879" w:rsidP="00045747">
      <w:pPr>
        <w:pStyle w:val="NormalWeb"/>
        <w:numPr>
          <w:ilvl w:val="1"/>
          <w:numId w:val="13"/>
        </w:numPr>
        <w:rPr>
          <w:color w:val="000000" w:themeColor="text1"/>
        </w:rPr>
      </w:pPr>
      <w:r w:rsidRPr="000C6A74">
        <w:rPr>
          <w:color w:val="000000" w:themeColor="text1"/>
        </w:rPr>
        <w:t>Oral finast</w:t>
      </w:r>
      <w:r w:rsidR="00C238AE" w:rsidRPr="000C6A74">
        <w:rPr>
          <w:color w:val="000000" w:themeColor="text1"/>
        </w:rPr>
        <w:t>erid 1 mg dagligt</w:t>
      </w:r>
      <w:r w:rsidR="00045747" w:rsidRPr="000C6A74">
        <w:rPr>
          <w:color w:val="000000" w:themeColor="text1"/>
        </w:rPr>
        <w:br/>
      </w:r>
    </w:p>
    <w:p w14:paraId="2D4A9851" w14:textId="77777777" w:rsidR="0068341F" w:rsidRPr="000C6A74" w:rsidRDefault="0068341F" w:rsidP="00AB1174">
      <w:pPr>
        <w:pStyle w:val="NormalWeb"/>
        <w:numPr>
          <w:ilvl w:val="0"/>
          <w:numId w:val="13"/>
        </w:numPr>
        <w:rPr>
          <w:color w:val="000000" w:themeColor="text1"/>
        </w:rPr>
      </w:pPr>
      <w:r w:rsidRPr="000C6A74">
        <w:rPr>
          <w:rStyle w:val="Strk"/>
          <w:rFonts w:eastAsiaTheme="majorEastAsia"/>
          <w:color w:val="000000" w:themeColor="text1"/>
        </w:rPr>
        <w:t>Kombination</w:t>
      </w:r>
    </w:p>
    <w:p w14:paraId="21C231AC" w14:textId="5575F0B1" w:rsidR="0068341F" w:rsidRPr="000C6A74" w:rsidRDefault="000933C5" w:rsidP="00AB1174">
      <w:pPr>
        <w:pStyle w:val="NormalWeb"/>
        <w:numPr>
          <w:ilvl w:val="1"/>
          <w:numId w:val="13"/>
        </w:numPr>
        <w:rPr>
          <w:color w:val="000000" w:themeColor="text1"/>
        </w:rPr>
      </w:pPr>
      <w:r w:rsidRPr="000C6A74">
        <w:rPr>
          <w:color w:val="000000" w:themeColor="text1"/>
        </w:rPr>
        <w:t>Såfremt patienten ønsker optimal effekt, så anbefales det altid at kombinere topikal minoxidil og oral finasterid. Man bør behandle alle sværhedsgrader ens, da det er nemmer</w:t>
      </w:r>
      <w:r w:rsidR="00933852" w:rsidRPr="000C6A74">
        <w:rPr>
          <w:color w:val="000000" w:themeColor="text1"/>
        </w:rPr>
        <w:t>e</w:t>
      </w:r>
      <w:r w:rsidRPr="000C6A74">
        <w:rPr>
          <w:color w:val="000000" w:themeColor="text1"/>
        </w:rPr>
        <w:t xml:space="preserve"> at bevare hår end at opnå genvækst af tabt hår.</w:t>
      </w:r>
    </w:p>
    <w:p w14:paraId="6089DBD2" w14:textId="7770EC67" w:rsidR="00406AF6" w:rsidRPr="000C6A74" w:rsidRDefault="0068341F" w:rsidP="004209A6">
      <w:pPr>
        <w:pStyle w:val="NormalWeb"/>
        <w:numPr>
          <w:ilvl w:val="1"/>
          <w:numId w:val="13"/>
        </w:numPr>
        <w:rPr>
          <w:color w:val="000000" w:themeColor="text1"/>
        </w:rPr>
      </w:pPr>
      <w:r w:rsidRPr="000C6A74">
        <w:rPr>
          <w:color w:val="000000" w:themeColor="text1"/>
        </w:rPr>
        <w:t xml:space="preserve">Topikal finasterid </w:t>
      </w:r>
      <w:r w:rsidR="001C6C8E" w:rsidRPr="000C6A74">
        <w:rPr>
          <w:color w:val="000000" w:themeColor="text1"/>
        </w:rPr>
        <w:t>0,</w:t>
      </w:r>
      <w:r w:rsidR="00945A98" w:rsidRPr="000C6A74">
        <w:rPr>
          <w:color w:val="000000" w:themeColor="text1"/>
        </w:rPr>
        <w:t>1</w:t>
      </w:r>
      <w:r w:rsidR="001C6C8E" w:rsidRPr="000C6A74">
        <w:rPr>
          <w:color w:val="000000" w:themeColor="text1"/>
        </w:rPr>
        <w:t>-</w:t>
      </w:r>
      <w:r w:rsidRPr="000C6A74">
        <w:rPr>
          <w:color w:val="000000" w:themeColor="text1"/>
        </w:rPr>
        <w:t>0,25 % dagligt kan</w:t>
      </w:r>
      <w:r w:rsidR="0075117C" w:rsidRPr="000C6A74">
        <w:rPr>
          <w:color w:val="000000" w:themeColor="text1"/>
        </w:rPr>
        <w:t xml:space="preserve"> fremstilles magistrelt og</w:t>
      </w:r>
      <w:r w:rsidRPr="000C6A74">
        <w:rPr>
          <w:color w:val="000000" w:themeColor="text1"/>
        </w:rPr>
        <w:t xml:space="preserve"> anven</w:t>
      </w:r>
      <w:r w:rsidR="00D30020" w:rsidRPr="000C6A74">
        <w:rPr>
          <w:color w:val="000000" w:themeColor="text1"/>
        </w:rPr>
        <w:t>des alene eller med minoxidil</w:t>
      </w:r>
      <w:r w:rsidR="00765C66" w:rsidRPr="000C6A74">
        <w:rPr>
          <w:color w:val="000000" w:themeColor="text1"/>
        </w:rPr>
        <w:t xml:space="preserve">. Der er </w:t>
      </w:r>
      <w:r w:rsidR="00FD51AC" w:rsidRPr="000C6A74">
        <w:rPr>
          <w:color w:val="000000" w:themeColor="text1"/>
        </w:rPr>
        <w:t>vist</w:t>
      </w:r>
      <w:r w:rsidR="00765C66" w:rsidRPr="000C6A74">
        <w:rPr>
          <w:color w:val="000000" w:themeColor="text1"/>
        </w:rPr>
        <w:t xml:space="preserve"> </w:t>
      </w:r>
      <w:r w:rsidRPr="000C6A74">
        <w:rPr>
          <w:color w:val="000000" w:themeColor="text1"/>
        </w:rPr>
        <w:t>samme effekt som</w:t>
      </w:r>
      <w:r w:rsidR="00F25D4B" w:rsidRPr="000C6A74">
        <w:rPr>
          <w:color w:val="000000" w:themeColor="text1"/>
        </w:rPr>
        <w:t xml:space="preserve"> for</w:t>
      </w:r>
      <w:r w:rsidRPr="000C6A74">
        <w:rPr>
          <w:color w:val="000000" w:themeColor="text1"/>
        </w:rPr>
        <w:t xml:space="preserve"> oral finasterid, men med </w:t>
      </w:r>
      <w:r w:rsidR="00647F20" w:rsidRPr="000C6A74">
        <w:rPr>
          <w:color w:val="000000" w:themeColor="text1"/>
        </w:rPr>
        <w:lastRenderedPageBreak/>
        <w:t>væsentligt</w:t>
      </w:r>
      <w:r w:rsidRPr="000C6A74">
        <w:rPr>
          <w:color w:val="000000" w:themeColor="text1"/>
        </w:rPr>
        <w:t xml:space="preserve"> lavere systemisk absorption</w:t>
      </w:r>
      <w:r w:rsidR="00341032" w:rsidRPr="000C6A74">
        <w:rPr>
          <w:color w:val="000000" w:themeColor="text1"/>
        </w:rPr>
        <w:t>.</w:t>
      </w:r>
      <w:r w:rsidR="00E36C1A" w:rsidRPr="000C6A74">
        <w:rPr>
          <w:color w:val="000000" w:themeColor="text1"/>
        </w:rPr>
        <w:t xml:space="preserve"> </w:t>
      </w:r>
      <w:r w:rsidR="00341032" w:rsidRPr="000C6A74">
        <w:rPr>
          <w:color w:val="000000" w:themeColor="text1"/>
        </w:rPr>
        <w:t>B</w:t>
      </w:r>
      <w:r w:rsidR="00E36C1A" w:rsidRPr="000C6A74">
        <w:rPr>
          <w:color w:val="000000" w:themeColor="text1"/>
        </w:rPr>
        <w:t>ivirkningsris</w:t>
      </w:r>
      <w:r w:rsidR="005B7AC3" w:rsidRPr="000C6A74">
        <w:rPr>
          <w:color w:val="000000" w:themeColor="text1"/>
        </w:rPr>
        <w:t>iko</w:t>
      </w:r>
      <w:r w:rsidR="00A143F3" w:rsidRPr="000C6A74">
        <w:rPr>
          <w:color w:val="000000" w:themeColor="text1"/>
        </w:rPr>
        <w:t>en er</w:t>
      </w:r>
      <w:r w:rsidR="005B7AC3" w:rsidRPr="000C6A74">
        <w:rPr>
          <w:color w:val="000000" w:themeColor="text1"/>
        </w:rPr>
        <w:t xml:space="preserve"> sammenlignelig med placebo.</w:t>
      </w:r>
    </w:p>
    <w:p w14:paraId="32026E00" w14:textId="3ECE07C7" w:rsidR="00602042" w:rsidRPr="000C6A74" w:rsidRDefault="00406AF6" w:rsidP="00BF1FFC">
      <w:pPr>
        <w:pStyle w:val="NormalWeb"/>
        <w:numPr>
          <w:ilvl w:val="2"/>
          <w:numId w:val="13"/>
        </w:numPr>
        <w:rPr>
          <w:color w:val="000000" w:themeColor="text1"/>
        </w:rPr>
      </w:pPr>
      <w:r w:rsidRPr="000C6A74">
        <w:rPr>
          <w:color w:val="000000" w:themeColor="text1"/>
        </w:rPr>
        <w:t xml:space="preserve">Topikal finasterid og minoxidil 5% kan fremstilles som kombinerede magistrelle opløsninger og ordineres via FMK Online til ekspedition på magistrelle apoteker, herunder Apoteket Sønderbro </w:t>
      </w:r>
      <w:r w:rsidR="00063127" w:rsidRPr="000C6A74">
        <w:rPr>
          <w:color w:val="000000" w:themeColor="text1"/>
        </w:rPr>
        <w:t xml:space="preserve">i </w:t>
      </w:r>
      <w:r w:rsidRPr="000C6A74">
        <w:rPr>
          <w:color w:val="000000" w:themeColor="text1"/>
        </w:rPr>
        <w:t>Randers og Glostrup Apotek.</w:t>
      </w:r>
      <w:r w:rsidR="004209A6" w:rsidRPr="000C6A74">
        <w:rPr>
          <w:color w:val="000000" w:themeColor="text1"/>
        </w:rPr>
        <w:br/>
      </w:r>
    </w:p>
    <w:p w14:paraId="1D2BB884" w14:textId="74CEA13C" w:rsidR="0068341F" w:rsidRPr="000C6A74" w:rsidRDefault="0068341F" w:rsidP="00AB1174">
      <w:pPr>
        <w:pStyle w:val="NormalWeb"/>
        <w:numPr>
          <w:ilvl w:val="0"/>
          <w:numId w:val="13"/>
        </w:numPr>
        <w:rPr>
          <w:color w:val="000000" w:themeColor="text1"/>
        </w:rPr>
      </w:pPr>
      <w:r w:rsidRPr="000C6A74">
        <w:rPr>
          <w:rStyle w:val="Strk"/>
          <w:rFonts w:eastAsiaTheme="majorEastAsia"/>
          <w:color w:val="000000" w:themeColor="text1"/>
        </w:rPr>
        <w:t>Andet</w:t>
      </w:r>
      <w:r w:rsidR="007041FB" w:rsidRPr="000C6A74">
        <w:rPr>
          <w:rStyle w:val="Strk"/>
          <w:rFonts w:eastAsiaTheme="majorEastAsia"/>
          <w:color w:val="000000" w:themeColor="text1"/>
        </w:rPr>
        <w:t xml:space="preserve"> </w:t>
      </w:r>
      <w:r w:rsidRPr="000C6A74">
        <w:rPr>
          <w:rStyle w:val="Strk"/>
          <w:rFonts w:eastAsiaTheme="majorEastAsia"/>
          <w:color w:val="000000" w:themeColor="text1"/>
        </w:rPr>
        <w:t>valg</w:t>
      </w:r>
    </w:p>
    <w:p w14:paraId="4D335705" w14:textId="0DB2EF66" w:rsidR="001D58C2" w:rsidRPr="000C6A74" w:rsidRDefault="0068341F" w:rsidP="00C145AB">
      <w:pPr>
        <w:pStyle w:val="NormalWeb"/>
        <w:numPr>
          <w:ilvl w:val="1"/>
          <w:numId w:val="13"/>
        </w:numPr>
        <w:rPr>
          <w:color w:val="000000" w:themeColor="text1"/>
        </w:rPr>
      </w:pPr>
      <w:r w:rsidRPr="000C6A74">
        <w:rPr>
          <w:color w:val="000000" w:themeColor="text1"/>
        </w:rPr>
        <w:t xml:space="preserve">Lavdosis oral minoxidil </w:t>
      </w:r>
      <w:r w:rsidR="002C52EF" w:rsidRPr="000C6A74">
        <w:rPr>
          <w:color w:val="000000" w:themeColor="text1"/>
        </w:rPr>
        <w:t>1</w:t>
      </w:r>
      <w:r w:rsidRPr="000C6A74">
        <w:rPr>
          <w:color w:val="000000" w:themeColor="text1"/>
        </w:rPr>
        <w:t>,</w:t>
      </w:r>
      <w:r w:rsidR="005D6094" w:rsidRPr="000C6A74">
        <w:rPr>
          <w:color w:val="000000" w:themeColor="text1"/>
        </w:rPr>
        <w:t>25-</w:t>
      </w:r>
      <w:r w:rsidR="001D58C2" w:rsidRPr="000C6A74">
        <w:rPr>
          <w:color w:val="000000" w:themeColor="text1"/>
        </w:rPr>
        <w:t>5 mg dagligt (off-label)</w:t>
      </w:r>
    </w:p>
    <w:p w14:paraId="064E55C9" w14:textId="77777777" w:rsidR="00443E8D" w:rsidRPr="000C6A74" w:rsidRDefault="001D58C2" w:rsidP="001D58C2">
      <w:pPr>
        <w:pStyle w:val="NormalWeb"/>
        <w:numPr>
          <w:ilvl w:val="2"/>
          <w:numId w:val="13"/>
        </w:numPr>
        <w:rPr>
          <w:color w:val="000000" w:themeColor="text1"/>
        </w:rPr>
      </w:pPr>
      <w:r w:rsidRPr="000C6A74">
        <w:rPr>
          <w:color w:val="000000" w:themeColor="text1"/>
        </w:rPr>
        <w:t>K</w:t>
      </w:r>
      <w:r w:rsidR="0068341F" w:rsidRPr="000C6A74">
        <w:rPr>
          <w:color w:val="000000" w:themeColor="text1"/>
        </w:rPr>
        <w:t xml:space="preserve">an </w:t>
      </w:r>
      <w:r w:rsidRPr="000C6A74">
        <w:rPr>
          <w:color w:val="000000" w:themeColor="text1"/>
        </w:rPr>
        <w:t>anvendes</w:t>
      </w:r>
      <w:r w:rsidR="0068341F" w:rsidRPr="000C6A74">
        <w:rPr>
          <w:color w:val="000000" w:themeColor="text1"/>
        </w:rPr>
        <w:t xml:space="preserve"> ved manglende respons </w:t>
      </w:r>
      <w:r w:rsidR="003C795E" w:rsidRPr="000C6A74">
        <w:rPr>
          <w:color w:val="000000" w:themeColor="text1"/>
        </w:rPr>
        <w:t>ved topikal behandling</w:t>
      </w:r>
      <w:r w:rsidR="0068341F" w:rsidRPr="000C6A74">
        <w:rPr>
          <w:color w:val="000000" w:themeColor="text1"/>
        </w:rPr>
        <w:t>.</w:t>
      </w:r>
      <w:r w:rsidRPr="000C6A74">
        <w:rPr>
          <w:color w:val="000000" w:themeColor="text1"/>
        </w:rPr>
        <w:t xml:space="preserve"> </w:t>
      </w:r>
    </w:p>
    <w:p w14:paraId="233E74D4" w14:textId="29CFF319" w:rsidR="00C145AB" w:rsidRPr="000C6A74" w:rsidRDefault="001D58C2" w:rsidP="001D58C2">
      <w:pPr>
        <w:pStyle w:val="NormalWeb"/>
        <w:numPr>
          <w:ilvl w:val="2"/>
          <w:numId w:val="13"/>
        </w:numPr>
        <w:rPr>
          <w:color w:val="000000" w:themeColor="text1"/>
        </w:rPr>
      </w:pPr>
      <w:r w:rsidRPr="000C6A74">
        <w:rPr>
          <w:color w:val="000000" w:themeColor="text1"/>
        </w:rPr>
        <w:t>Oral minoxidil er ikke</w:t>
      </w:r>
      <w:r w:rsidR="00483879" w:rsidRPr="000C6A74">
        <w:rPr>
          <w:color w:val="000000" w:themeColor="text1"/>
        </w:rPr>
        <w:t xml:space="preserve"> indregistreret </w:t>
      </w:r>
      <w:r w:rsidRPr="000C6A74">
        <w:rPr>
          <w:color w:val="000000" w:themeColor="text1"/>
        </w:rPr>
        <w:t>til alopeci i Danmar</w:t>
      </w:r>
      <w:r w:rsidR="00443E8D" w:rsidRPr="000C6A74">
        <w:rPr>
          <w:color w:val="000000" w:themeColor="text1"/>
        </w:rPr>
        <w:t>k, men d</w:t>
      </w:r>
      <w:r w:rsidRPr="000C6A74">
        <w:rPr>
          <w:color w:val="000000" w:themeColor="text1"/>
        </w:rPr>
        <w:t>er kan søges om u</w:t>
      </w:r>
      <w:r w:rsidR="00483879" w:rsidRPr="000C6A74">
        <w:rPr>
          <w:color w:val="000000" w:themeColor="text1"/>
        </w:rPr>
        <w:t xml:space="preserve">dleveringstilladelse efter manglende effekt af topikal minoxidil </w:t>
      </w:r>
      <w:r w:rsidR="00C145AB" w:rsidRPr="000C6A74">
        <w:rPr>
          <w:color w:val="000000" w:themeColor="text1"/>
        </w:rPr>
        <w:t xml:space="preserve">og </w:t>
      </w:r>
      <w:r w:rsidR="00F83A65" w:rsidRPr="000C6A74">
        <w:rPr>
          <w:color w:val="000000" w:themeColor="text1"/>
        </w:rPr>
        <w:t xml:space="preserve">oral </w:t>
      </w:r>
      <w:r w:rsidR="00C145AB" w:rsidRPr="000C6A74">
        <w:rPr>
          <w:color w:val="000000" w:themeColor="text1"/>
        </w:rPr>
        <w:t>finasterid.</w:t>
      </w:r>
    </w:p>
    <w:p w14:paraId="50B6C4B5" w14:textId="4ED58DF2" w:rsidR="00DE0E7E" w:rsidRPr="000C6A74" w:rsidRDefault="003C795E" w:rsidP="00DE0E7E">
      <w:pPr>
        <w:pStyle w:val="NormalWeb"/>
        <w:numPr>
          <w:ilvl w:val="1"/>
          <w:numId w:val="13"/>
        </w:numPr>
        <w:rPr>
          <w:color w:val="000000" w:themeColor="text1"/>
        </w:rPr>
      </w:pPr>
      <w:r w:rsidRPr="000C6A74">
        <w:rPr>
          <w:color w:val="000000" w:themeColor="text1"/>
        </w:rPr>
        <w:t>Dutasterid 0,5 mg dagligt kan anvendes off-label mod androgen alopeci.</w:t>
      </w:r>
      <w:r w:rsidR="007A3C3A" w:rsidRPr="000C6A74">
        <w:rPr>
          <w:color w:val="000000" w:themeColor="text1"/>
        </w:rPr>
        <w:t xml:space="preserve"> Anbefales </w:t>
      </w:r>
      <w:r w:rsidR="00140277" w:rsidRPr="000C6A74">
        <w:rPr>
          <w:color w:val="000000" w:themeColor="text1"/>
        </w:rPr>
        <w:t xml:space="preserve">først </w:t>
      </w:r>
      <w:r w:rsidR="007A3C3A" w:rsidRPr="000C6A74">
        <w:rPr>
          <w:color w:val="000000" w:themeColor="text1"/>
        </w:rPr>
        <w:t>ved beha</w:t>
      </w:r>
      <w:r w:rsidR="00140277" w:rsidRPr="000C6A74">
        <w:rPr>
          <w:color w:val="000000" w:themeColor="text1"/>
        </w:rPr>
        <w:t>ndlingssvigt på oral finasterid forsøgt gennem minimum 6 mdr.</w:t>
      </w:r>
      <w:r w:rsidR="00DE0E7E" w:rsidRPr="000C6A74">
        <w:rPr>
          <w:color w:val="000000" w:themeColor="text1"/>
        </w:rPr>
        <w:br/>
      </w:r>
    </w:p>
    <w:p w14:paraId="3720A2B1" w14:textId="431E27A8" w:rsidR="002C7E5E" w:rsidRPr="000C6A74" w:rsidRDefault="002C7E5E" w:rsidP="002C7E5E">
      <w:pPr>
        <w:pStyle w:val="NormalWeb"/>
        <w:numPr>
          <w:ilvl w:val="0"/>
          <w:numId w:val="13"/>
        </w:numPr>
        <w:rPr>
          <w:color w:val="000000" w:themeColor="text1"/>
        </w:rPr>
      </w:pPr>
      <w:r w:rsidRPr="000C6A74">
        <w:rPr>
          <w:rStyle w:val="Strk"/>
          <w:rFonts w:eastAsiaTheme="majorEastAsia"/>
          <w:color w:val="000000" w:themeColor="text1"/>
        </w:rPr>
        <w:t>Kirurgi</w:t>
      </w:r>
      <w:r w:rsidR="00422C50" w:rsidRPr="000C6A74">
        <w:rPr>
          <w:rStyle w:val="Strk"/>
          <w:rFonts w:eastAsiaTheme="majorEastAsia"/>
          <w:color w:val="000000" w:themeColor="text1"/>
        </w:rPr>
        <w:t xml:space="preserve"> </w:t>
      </w:r>
      <w:r w:rsidR="00422C50" w:rsidRPr="000C6A74">
        <w:rPr>
          <w:rStyle w:val="Strk"/>
          <w:rFonts w:eastAsiaTheme="majorEastAsia"/>
          <w:b w:val="0"/>
          <w:color w:val="000000" w:themeColor="text1"/>
        </w:rPr>
        <w:t>(privat regi)</w:t>
      </w:r>
    </w:p>
    <w:p w14:paraId="7A0E27B4" w14:textId="77777777" w:rsidR="002C7E5E" w:rsidRPr="000C6A74" w:rsidRDefault="002C7E5E" w:rsidP="002C7E5E">
      <w:pPr>
        <w:pStyle w:val="NormalWeb"/>
        <w:numPr>
          <w:ilvl w:val="1"/>
          <w:numId w:val="13"/>
        </w:numPr>
        <w:rPr>
          <w:color w:val="000000" w:themeColor="text1"/>
        </w:rPr>
      </w:pPr>
      <w:r w:rsidRPr="000C6A74">
        <w:rPr>
          <w:color w:val="000000" w:themeColor="text1"/>
        </w:rPr>
        <w:t>Hårtransplantation kan overvejes ved stabil alopeci.</w:t>
      </w:r>
    </w:p>
    <w:p w14:paraId="6A5DA43B" w14:textId="6B89A62A" w:rsidR="00372122" w:rsidRPr="000C6A74" w:rsidRDefault="002C7E5E" w:rsidP="002C7E5E">
      <w:pPr>
        <w:pStyle w:val="NormalWeb"/>
        <w:numPr>
          <w:ilvl w:val="2"/>
          <w:numId w:val="13"/>
        </w:numPr>
        <w:rPr>
          <w:color w:val="000000" w:themeColor="text1"/>
        </w:rPr>
      </w:pPr>
      <w:r w:rsidRPr="000C6A74">
        <w:rPr>
          <w:color w:val="000000" w:themeColor="text1"/>
        </w:rPr>
        <w:t>Der anbefales stabil medicinsk behandling med finasterid/dutasterid i 1 år inden operationen. Medicinsk behandling bør fortsættes livslangt.</w:t>
      </w:r>
      <w:r w:rsidR="00372122" w:rsidRPr="000C6A74">
        <w:rPr>
          <w:color w:val="000000" w:themeColor="text1"/>
        </w:rPr>
        <w:br/>
      </w:r>
    </w:p>
    <w:p w14:paraId="0E573E2A" w14:textId="29120646" w:rsidR="00372122" w:rsidRPr="000C6A74" w:rsidRDefault="00372122" w:rsidP="00372122">
      <w:pPr>
        <w:pStyle w:val="NormalWeb"/>
        <w:numPr>
          <w:ilvl w:val="0"/>
          <w:numId w:val="13"/>
        </w:numPr>
        <w:rPr>
          <w:b/>
          <w:color w:val="000000" w:themeColor="text1"/>
        </w:rPr>
      </w:pPr>
      <w:r w:rsidRPr="000C6A74">
        <w:rPr>
          <w:b/>
          <w:color w:val="000000" w:themeColor="text1"/>
        </w:rPr>
        <w:t>Adjuverende behandlinger</w:t>
      </w:r>
      <w:r w:rsidR="00314ED5" w:rsidRPr="000C6A74">
        <w:rPr>
          <w:b/>
          <w:color w:val="000000" w:themeColor="text1"/>
        </w:rPr>
        <w:t xml:space="preserve"> </w:t>
      </w:r>
      <w:r w:rsidR="00314ED5" w:rsidRPr="000C6A74">
        <w:rPr>
          <w:color w:val="000000" w:themeColor="text1"/>
        </w:rPr>
        <w:t>(privat regi)</w:t>
      </w:r>
    </w:p>
    <w:p w14:paraId="5C1C3AD4" w14:textId="77777777" w:rsidR="00372122" w:rsidRPr="000C6A74" w:rsidRDefault="00372122" w:rsidP="00372122">
      <w:pPr>
        <w:pStyle w:val="NormalWeb"/>
        <w:numPr>
          <w:ilvl w:val="1"/>
          <w:numId w:val="13"/>
        </w:numPr>
        <w:rPr>
          <w:rStyle w:val="Strk"/>
          <w:b w:val="0"/>
          <w:bCs w:val="0"/>
          <w:color w:val="000000" w:themeColor="text1"/>
        </w:rPr>
      </w:pPr>
      <w:r w:rsidRPr="000C6A74">
        <w:rPr>
          <w:rStyle w:val="Strk"/>
          <w:b w:val="0"/>
          <w:bCs w:val="0"/>
          <w:color w:val="000000" w:themeColor="text1"/>
        </w:rPr>
        <w:t>Topikal latanoprost 0,1% kan anvendes som en adjuverende off-label behandling.</w:t>
      </w:r>
    </w:p>
    <w:p w14:paraId="34514502" w14:textId="0829E33C" w:rsidR="00AB3FA4" w:rsidRPr="000C6A74" w:rsidRDefault="00AB3FA4" w:rsidP="00372122">
      <w:pPr>
        <w:pStyle w:val="NormalWeb"/>
        <w:numPr>
          <w:ilvl w:val="1"/>
          <w:numId w:val="13"/>
        </w:numPr>
        <w:rPr>
          <w:rStyle w:val="Strk"/>
          <w:b w:val="0"/>
          <w:bCs w:val="0"/>
          <w:color w:val="000000" w:themeColor="text1"/>
        </w:rPr>
      </w:pPr>
      <w:r w:rsidRPr="000C6A74">
        <w:rPr>
          <w:rStyle w:val="Strk"/>
          <w:b w:val="0"/>
          <w:bCs w:val="0"/>
          <w:color w:val="000000" w:themeColor="text1"/>
        </w:rPr>
        <w:t>Microneedling</w:t>
      </w:r>
    </w:p>
    <w:p w14:paraId="4730DCA4" w14:textId="77777777" w:rsidR="0070598C" w:rsidRPr="000C6A74" w:rsidRDefault="00AB3FA4" w:rsidP="00754E75">
      <w:pPr>
        <w:pStyle w:val="NormalWeb"/>
        <w:numPr>
          <w:ilvl w:val="1"/>
          <w:numId w:val="13"/>
        </w:numPr>
        <w:rPr>
          <w:rStyle w:val="Strk"/>
          <w:b w:val="0"/>
          <w:bCs w:val="0"/>
          <w:color w:val="000000" w:themeColor="text1"/>
        </w:rPr>
      </w:pPr>
      <w:r w:rsidRPr="000C6A74">
        <w:rPr>
          <w:rStyle w:val="Strk"/>
          <w:b w:val="0"/>
          <w:bCs w:val="0"/>
          <w:color w:val="000000" w:themeColor="text1"/>
        </w:rPr>
        <w:t>PRP</w:t>
      </w:r>
    </w:p>
    <w:p w14:paraId="118A0443" w14:textId="6235E75F" w:rsidR="001A682A" w:rsidRPr="000C6A74" w:rsidRDefault="0070598C" w:rsidP="00754E75">
      <w:pPr>
        <w:pStyle w:val="NormalWeb"/>
        <w:numPr>
          <w:ilvl w:val="1"/>
          <w:numId w:val="13"/>
        </w:numPr>
        <w:rPr>
          <w:rStyle w:val="Strk"/>
          <w:b w:val="0"/>
          <w:bCs w:val="0"/>
          <w:color w:val="000000" w:themeColor="text1"/>
        </w:rPr>
      </w:pPr>
      <w:r w:rsidRPr="000C6A74">
        <w:rPr>
          <w:rStyle w:val="Strk"/>
          <w:b w:val="0"/>
          <w:bCs w:val="0"/>
          <w:color w:val="000000" w:themeColor="text1"/>
        </w:rPr>
        <w:t>LLLT</w:t>
      </w:r>
      <w:r w:rsidR="008B7953" w:rsidRPr="000C6A74">
        <w:rPr>
          <w:rStyle w:val="Strk"/>
          <w:b w:val="0"/>
          <w:bCs w:val="0"/>
          <w:color w:val="000000" w:themeColor="text1"/>
        </w:rPr>
        <w:br/>
      </w:r>
    </w:p>
    <w:p w14:paraId="709A0DD1" w14:textId="639511DF" w:rsidR="0068341F" w:rsidRPr="000C6A74" w:rsidRDefault="0068341F" w:rsidP="00C008DF">
      <w:pPr>
        <w:pStyle w:val="Overskrift2"/>
        <w:rPr>
          <w:rFonts w:ascii="Times New Roman" w:hAnsi="Times New Roman" w:cs="Times New Roman"/>
          <w:color w:val="000000" w:themeColor="text1"/>
        </w:rPr>
      </w:pPr>
      <w:bookmarkStart w:id="18" w:name="_Toc220170491"/>
      <w:r w:rsidRPr="000C6A74">
        <w:rPr>
          <w:rFonts w:ascii="Times New Roman" w:hAnsi="Times New Roman" w:cs="Times New Roman"/>
          <w:color w:val="000000" w:themeColor="text1"/>
        </w:rPr>
        <w:t>Kvinder (FPHL)</w:t>
      </w:r>
      <w:bookmarkEnd w:id="18"/>
    </w:p>
    <w:p w14:paraId="6110FA1E" w14:textId="4E052A85" w:rsidR="0068341F" w:rsidRPr="000C6A74" w:rsidRDefault="007A71DF" w:rsidP="00AB1174">
      <w:pPr>
        <w:pStyle w:val="NormalWeb"/>
        <w:numPr>
          <w:ilvl w:val="0"/>
          <w:numId w:val="14"/>
        </w:numPr>
        <w:rPr>
          <w:color w:val="000000" w:themeColor="text1"/>
        </w:rPr>
      </w:pPr>
      <w:r w:rsidRPr="000C6A74">
        <w:rPr>
          <w:rStyle w:val="Strk"/>
          <w:rFonts w:eastAsiaTheme="majorEastAsia"/>
          <w:color w:val="000000" w:themeColor="text1"/>
        </w:rPr>
        <w:t>Førstevalg</w:t>
      </w:r>
    </w:p>
    <w:p w14:paraId="13C03884" w14:textId="05EFED4B" w:rsidR="00C439CC" w:rsidRPr="000C6A74" w:rsidRDefault="0068341F" w:rsidP="00C439CC">
      <w:pPr>
        <w:pStyle w:val="NormalWeb"/>
        <w:numPr>
          <w:ilvl w:val="1"/>
          <w:numId w:val="14"/>
        </w:numPr>
        <w:rPr>
          <w:color w:val="000000" w:themeColor="text1"/>
        </w:rPr>
      </w:pPr>
      <w:r w:rsidRPr="000C6A74">
        <w:rPr>
          <w:color w:val="000000" w:themeColor="text1"/>
        </w:rPr>
        <w:t xml:space="preserve">Topikal minoxidil 5 % </w:t>
      </w:r>
      <w:r w:rsidR="007425F7" w:rsidRPr="000C6A74">
        <w:rPr>
          <w:color w:val="000000" w:themeColor="text1"/>
        </w:rPr>
        <w:t>x</w:t>
      </w:r>
      <w:r w:rsidR="00B1082F" w:rsidRPr="000C6A74">
        <w:rPr>
          <w:color w:val="000000" w:themeColor="text1"/>
        </w:rPr>
        <w:t xml:space="preserve"> </w:t>
      </w:r>
      <w:r w:rsidR="007425F7" w:rsidRPr="000C6A74">
        <w:rPr>
          <w:color w:val="000000" w:themeColor="text1"/>
        </w:rPr>
        <w:t xml:space="preserve">2 </w:t>
      </w:r>
      <w:r w:rsidRPr="000C6A74">
        <w:rPr>
          <w:color w:val="000000" w:themeColor="text1"/>
        </w:rPr>
        <w:t>dagligt.</w:t>
      </w:r>
      <w:r w:rsidR="00C439CC" w:rsidRPr="000C6A74">
        <w:rPr>
          <w:color w:val="000000" w:themeColor="text1"/>
        </w:rPr>
        <w:br/>
      </w:r>
    </w:p>
    <w:p w14:paraId="4B9CC19A" w14:textId="776F830E" w:rsidR="0068341F" w:rsidRPr="000C6A74" w:rsidRDefault="00EB2113" w:rsidP="00EB2113">
      <w:pPr>
        <w:pStyle w:val="NormalWeb"/>
        <w:numPr>
          <w:ilvl w:val="0"/>
          <w:numId w:val="14"/>
        </w:numPr>
        <w:rPr>
          <w:b/>
          <w:color w:val="000000" w:themeColor="text1"/>
        </w:rPr>
      </w:pPr>
      <w:r w:rsidRPr="000C6A74">
        <w:rPr>
          <w:b/>
          <w:color w:val="000000" w:themeColor="text1"/>
        </w:rPr>
        <w:t>Ande</w:t>
      </w:r>
      <w:r w:rsidR="007A71DF" w:rsidRPr="000C6A74">
        <w:rPr>
          <w:b/>
          <w:color w:val="000000" w:themeColor="text1"/>
        </w:rPr>
        <w:t>t</w:t>
      </w:r>
      <w:r w:rsidRPr="000C6A74">
        <w:rPr>
          <w:b/>
          <w:color w:val="000000" w:themeColor="text1"/>
        </w:rPr>
        <w:t xml:space="preserve"> </w:t>
      </w:r>
      <w:r w:rsidR="007A71DF" w:rsidRPr="000C6A74">
        <w:rPr>
          <w:b/>
          <w:color w:val="000000" w:themeColor="text1"/>
        </w:rPr>
        <w:t>valg</w:t>
      </w:r>
      <w:r w:rsidR="001D2586" w:rsidRPr="000C6A74">
        <w:rPr>
          <w:b/>
          <w:color w:val="000000" w:themeColor="text1"/>
        </w:rPr>
        <w:br/>
      </w:r>
    </w:p>
    <w:p w14:paraId="57BC1D37" w14:textId="7126698C" w:rsidR="0068341F" w:rsidRPr="000C6A74" w:rsidRDefault="00404247" w:rsidP="006D7232">
      <w:pPr>
        <w:pStyle w:val="NormalWeb"/>
        <w:numPr>
          <w:ilvl w:val="1"/>
          <w:numId w:val="14"/>
        </w:numPr>
        <w:rPr>
          <w:color w:val="000000" w:themeColor="text1"/>
        </w:rPr>
      </w:pPr>
      <w:r w:rsidRPr="000C6A74">
        <w:rPr>
          <w:rStyle w:val="Strk"/>
          <w:rFonts w:eastAsiaTheme="majorEastAsia"/>
          <w:color w:val="000000" w:themeColor="text1"/>
        </w:rPr>
        <w:t>Sy</w:t>
      </w:r>
      <w:r w:rsidR="004C6A73" w:rsidRPr="000C6A74">
        <w:rPr>
          <w:rStyle w:val="Strk"/>
          <w:rFonts w:eastAsiaTheme="majorEastAsia"/>
          <w:color w:val="000000" w:themeColor="text1"/>
        </w:rPr>
        <w:t>s</w:t>
      </w:r>
      <w:r w:rsidRPr="000C6A74">
        <w:rPr>
          <w:rStyle w:val="Strk"/>
          <w:rFonts w:eastAsiaTheme="majorEastAsia"/>
          <w:color w:val="000000" w:themeColor="text1"/>
        </w:rPr>
        <w:t>temisk behandling</w:t>
      </w:r>
    </w:p>
    <w:p w14:paraId="66B9B2E0" w14:textId="0CCC6F1A" w:rsidR="0068341F" w:rsidRPr="000C6A74" w:rsidRDefault="0068341F" w:rsidP="006D7232">
      <w:pPr>
        <w:pStyle w:val="NormalWeb"/>
        <w:numPr>
          <w:ilvl w:val="2"/>
          <w:numId w:val="14"/>
        </w:numPr>
        <w:rPr>
          <w:color w:val="000000" w:themeColor="text1"/>
        </w:rPr>
      </w:pPr>
      <w:r w:rsidRPr="000C6A74">
        <w:rPr>
          <w:color w:val="000000" w:themeColor="text1"/>
        </w:rPr>
        <w:t>Spironolakton 100</w:t>
      </w:r>
      <w:r w:rsidR="00A849FF" w:rsidRPr="000C6A74">
        <w:rPr>
          <w:color w:val="000000" w:themeColor="text1"/>
        </w:rPr>
        <w:t>-</w:t>
      </w:r>
      <w:r w:rsidRPr="000C6A74">
        <w:rPr>
          <w:color w:val="000000" w:themeColor="text1"/>
        </w:rPr>
        <w:t>200 mg dagligt, især ved ledsagende hyperandr</w:t>
      </w:r>
      <w:r w:rsidR="006C299F" w:rsidRPr="000C6A74">
        <w:rPr>
          <w:color w:val="000000" w:themeColor="text1"/>
        </w:rPr>
        <w:t>ogenisme, acne eller hirsutisme. Modvirker hypertrikose ved kombination med LDOM</w:t>
      </w:r>
    </w:p>
    <w:p w14:paraId="5A98F8F3" w14:textId="7B660A35" w:rsidR="00B65E8A" w:rsidRPr="000C6A74" w:rsidRDefault="00B65E8A" w:rsidP="006D7232">
      <w:pPr>
        <w:pStyle w:val="NormalWeb"/>
        <w:numPr>
          <w:ilvl w:val="2"/>
          <w:numId w:val="14"/>
        </w:numPr>
        <w:rPr>
          <w:color w:val="000000" w:themeColor="text1"/>
        </w:rPr>
      </w:pPr>
      <w:r w:rsidRPr="000C6A74">
        <w:rPr>
          <w:color w:val="000000" w:themeColor="text1"/>
        </w:rPr>
        <w:t>P-piller med drospirenon eller cyproteron</w:t>
      </w:r>
      <w:r w:rsidR="009B2D1A" w:rsidRPr="000C6A74">
        <w:rPr>
          <w:color w:val="000000" w:themeColor="text1"/>
        </w:rPr>
        <w:t xml:space="preserve"> </w:t>
      </w:r>
      <w:r w:rsidRPr="000C6A74">
        <w:rPr>
          <w:color w:val="000000" w:themeColor="text1"/>
        </w:rPr>
        <w:t>kan overvejes ved samtidig PCOS.</w:t>
      </w:r>
    </w:p>
    <w:p w14:paraId="7F0E6819" w14:textId="77777777" w:rsidR="003F2394" w:rsidRPr="000C6A74" w:rsidRDefault="0068341F" w:rsidP="003F2394">
      <w:pPr>
        <w:pStyle w:val="NormalWeb"/>
        <w:numPr>
          <w:ilvl w:val="2"/>
          <w:numId w:val="14"/>
        </w:numPr>
        <w:rPr>
          <w:color w:val="000000" w:themeColor="text1"/>
        </w:rPr>
      </w:pPr>
      <w:r w:rsidRPr="000C6A74">
        <w:rPr>
          <w:color w:val="000000" w:themeColor="text1"/>
        </w:rPr>
        <w:t>Cyproteronacetat kan anvendes i kombination med østrogen, men pga. bivirkninger bør</w:t>
      </w:r>
      <w:r w:rsidR="00286DBF" w:rsidRPr="000C6A74">
        <w:rPr>
          <w:color w:val="000000" w:themeColor="text1"/>
        </w:rPr>
        <w:t xml:space="preserve"> </w:t>
      </w:r>
      <w:r w:rsidR="00B65E8A" w:rsidRPr="000C6A74">
        <w:rPr>
          <w:color w:val="000000" w:themeColor="text1"/>
        </w:rPr>
        <w:t xml:space="preserve">det kun bruges som sidstevalg. </w:t>
      </w:r>
    </w:p>
    <w:p w14:paraId="3B0D73C8" w14:textId="377183A0" w:rsidR="00F00056" w:rsidRPr="000C6A74" w:rsidRDefault="00DA1C9B" w:rsidP="003F2394">
      <w:pPr>
        <w:pStyle w:val="NormalWeb"/>
        <w:numPr>
          <w:ilvl w:val="2"/>
          <w:numId w:val="14"/>
        </w:numPr>
        <w:rPr>
          <w:color w:val="000000" w:themeColor="text1"/>
        </w:rPr>
      </w:pPr>
      <w:r w:rsidRPr="000C6A74">
        <w:rPr>
          <w:color w:val="000000" w:themeColor="text1"/>
        </w:rPr>
        <w:t>LDOM 0,25-2,5 mg dagligt</w:t>
      </w:r>
    </w:p>
    <w:p w14:paraId="0FEC08C5" w14:textId="77777777" w:rsidR="00B10505" w:rsidRPr="000C6A74" w:rsidRDefault="0068341F" w:rsidP="00BF1FFC">
      <w:pPr>
        <w:pStyle w:val="NormalWeb"/>
        <w:numPr>
          <w:ilvl w:val="2"/>
          <w:numId w:val="14"/>
        </w:numPr>
        <w:rPr>
          <w:color w:val="000000" w:themeColor="text1"/>
        </w:rPr>
      </w:pPr>
      <w:r w:rsidRPr="000C6A74">
        <w:rPr>
          <w:color w:val="000000" w:themeColor="text1"/>
        </w:rPr>
        <w:t>Oral finasterid</w:t>
      </w:r>
      <w:r w:rsidR="00D71BF9" w:rsidRPr="000C6A74">
        <w:rPr>
          <w:color w:val="000000" w:themeColor="text1"/>
        </w:rPr>
        <w:t xml:space="preserve"> 2,5-5 mg</w:t>
      </w:r>
      <w:r w:rsidRPr="000C6A74">
        <w:rPr>
          <w:color w:val="000000" w:themeColor="text1"/>
        </w:rPr>
        <w:t xml:space="preserve"> kan overvej</w:t>
      </w:r>
      <w:r w:rsidR="00F00056" w:rsidRPr="000C6A74">
        <w:rPr>
          <w:color w:val="000000" w:themeColor="text1"/>
        </w:rPr>
        <w:t>es hos postmenopausale kvinder som har</w:t>
      </w:r>
      <w:r w:rsidR="008F33D3" w:rsidRPr="000C6A74">
        <w:rPr>
          <w:color w:val="000000" w:themeColor="text1"/>
        </w:rPr>
        <w:t xml:space="preserve"> et</w:t>
      </w:r>
      <w:r w:rsidR="00F00056" w:rsidRPr="000C6A74">
        <w:rPr>
          <w:color w:val="000000" w:themeColor="text1"/>
        </w:rPr>
        <w:t xml:space="preserve"> stort behandlingsønske</w:t>
      </w:r>
      <w:r w:rsidR="003545B7" w:rsidRPr="000C6A74">
        <w:rPr>
          <w:color w:val="000000" w:themeColor="text1"/>
        </w:rPr>
        <w:t xml:space="preserve">. </w:t>
      </w:r>
    </w:p>
    <w:p w14:paraId="79B290E2" w14:textId="22E9ADCB" w:rsidR="00CF5F80" w:rsidRPr="000C6A74" w:rsidRDefault="00965CFB" w:rsidP="00B10505">
      <w:pPr>
        <w:pStyle w:val="NormalWeb"/>
        <w:ind w:left="1440"/>
        <w:rPr>
          <w:color w:val="000000" w:themeColor="text1"/>
        </w:rPr>
      </w:pPr>
      <w:r w:rsidRPr="000C6A74">
        <w:rPr>
          <w:color w:val="000000" w:themeColor="text1"/>
        </w:rPr>
        <w:br/>
      </w:r>
    </w:p>
    <w:p w14:paraId="0A7184AF" w14:textId="4E1CC7F6" w:rsidR="00EF5BE2" w:rsidRPr="000C6A74" w:rsidRDefault="00EF5BE2" w:rsidP="00EF5BE2">
      <w:pPr>
        <w:pStyle w:val="NormalWeb"/>
        <w:numPr>
          <w:ilvl w:val="0"/>
          <w:numId w:val="14"/>
        </w:numPr>
        <w:rPr>
          <w:b/>
          <w:color w:val="000000" w:themeColor="text1"/>
        </w:rPr>
      </w:pPr>
      <w:r w:rsidRPr="000C6A74">
        <w:rPr>
          <w:b/>
          <w:color w:val="000000" w:themeColor="text1"/>
        </w:rPr>
        <w:lastRenderedPageBreak/>
        <w:t>Kirurgi</w:t>
      </w:r>
      <w:r w:rsidR="0093719E" w:rsidRPr="000C6A74">
        <w:rPr>
          <w:b/>
          <w:color w:val="000000" w:themeColor="text1"/>
        </w:rPr>
        <w:t xml:space="preserve"> </w:t>
      </w:r>
      <w:r w:rsidR="0093719E" w:rsidRPr="000C6A74">
        <w:rPr>
          <w:color w:val="000000" w:themeColor="text1"/>
        </w:rPr>
        <w:t>(privat regi)</w:t>
      </w:r>
    </w:p>
    <w:p w14:paraId="1E3FD826" w14:textId="7A5F4D7C" w:rsidR="0068341F" w:rsidRPr="000C6A74" w:rsidRDefault="0072762F" w:rsidP="005865EA">
      <w:pPr>
        <w:pStyle w:val="NormalWeb"/>
        <w:numPr>
          <w:ilvl w:val="1"/>
          <w:numId w:val="14"/>
        </w:numPr>
        <w:rPr>
          <w:color w:val="000000" w:themeColor="text1"/>
        </w:rPr>
      </w:pPr>
      <w:r w:rsidRPr="000C6A74">
        <w:rPr>
          <w:color w:val="000000" w:themeColor="text1"/>
        </w:rPr>
        <w:t>Hårtransplantation kan overvejes ved stabilt hårtab hos ældre kvinder efter udtømt medicinsk behandling.</w:t>
      </w:r>
      <w:r w:rsidR="007E1659" w:rsidRPr="000C6A74">
        <w:rPr>
          <w:color w:val="000000" w:themeColor="text1"/>
        </w:rPr>
        <w:br/>
      </w:r>
    </w:p>
    <w:p w14:paraId="1253EBBF" w14:textId="2D76AE54" w:rsidR="0068341F" w:rsidRPr="000C6A74" w:rsidRDefault="00BC10B2" w:rsidP="00AB1174">
      <w:pPr>
        <w:pStyle w:val="NormalWeb"/>
        <w:numPr>
          <w:ilvl w:val="0"/>
          <w:numId w:val="14"/>
        </w:numPr>
        <w:rPr>
          <w:color w:val="000000" w:themeColor="text1"/>
        </w:rPr>
      </w:pPr>
      <w:r w:rsidRPr="000C6A74">
        <w:rPr>
          <w:rStyle w:val="Strk"/>
          <w:rFonts w:eastAsiaTheme="majorEastAsia"/>
          <w:color w:val="000000" w:themeColor="text1"/>
        </w:rPr>
        <w:t>Adjuverende behandlinger</w:t>
      </w:r>
      <w:r w:rsidR="00807056" w:rsidRPr="000C6A74">
        <w:rPr>
          <w:rStyle w:val="Strk"/>
          <w:rFonts w:eastAsiaTheme="majorEastAsia"/>
          <w:color w:val="000000" w:themeColor="text1"/>
        </w:rPr>
        <w:t xml:space="preserve"> </w:t>
      </w:r>
      <w:r w:rsidR="00807056" w:rsidRPr="000C6A74">
        <w:rPr>
          <w:rStyle w:val="Strk"/>
          <w:rFonts w:eastAsiaTheme="majorEastAsia"/>
          <w:b w:val="0"/>
          <w:color w:val="000000" w:themeColor="text1"/>
        </w:rPr>
        <w:t>(privat regi)</w:t>
      </w:r>
    </w:p>
    <w:p w14:paraId="3374301A" w14:textId="77777777" w:rsidR="006E0442" w:rsidRPr="000C6A74" w:rsidRDefault="006E0442" w:rsidP="006E0442">
      <w:pPr>
        <w:pStyle w:val="NormalWeb"/>
        <w:numPr>
          <w:ilvl w:val="1"/>
          <w:numId w:val="14"/>
        </w:numPr>
        <w:rPr>
          <w:rStyle w:val="Strk"/>
          <w:b w:val="0"/>
          <w:bCs w:val="0"/>
          <w:color w:val="000000" w:themeColor="text1"/>
        </w:rPr>
      </w:pPr>
      <w:r w:rsidRPr="000C6A74">
        <w:rPr>
          <w:rStyle w:val="Strk"/>
          <w:b w:val="0"/>
          <w:bCs w:val="0"/>
          <w:color w:val="000000" w:themeColor="text1"/>
        </w:rPr>
        <w:t>Topikal latanoprost 0,1% kan anvendes som en adjuverende off-label behandling.</w:t>
      </w:r>
    </w:p>
    <w:p w14:paraId="0B66344F" w14:textId="77777777" w:rsidR="006E0442" w:rsidRPr="000C6A74" w:rsidRDefault="006E0442" w:rsidP="006E0442">
      <w:pPr>
        <w:pStyle w:val="NormalWeb"/>
        <w:numPr>
          <w:ilvl w:val="1"/>
          <w:numId w:val="14"/>
        </w:numPr>
        <w:rPr>
          <w:rStyle w:val="Strk"/>
          <w:b w:val="0"/>
          <w:bCs w:val="0"/>
          <w:color w:val="000000" w:themeColor="text1"/>
        </w:rPr>
      </w:pPr>
      <w:r w:rsidRPr="000C6A74">
        <w:rPr>
          <w:rStyle w:val="Strk"/>
          <w:b w:val="0"/>
          <w:bCs w:val="0"/>
          <w:color w:val="000000" w:themeColor="text1"/>
        </w:rPr>
        <w:t>Microneedling</w:t>
      </w:r>
    </w:p>
    <w:p w14:paraId="1C9BA2DA" w14:textId="1EC9C543" w:rsidR="00412720" w:rsidRPr="000C6A74" w:rsidRDefault="006E0442" w:rsidP="006E0442">
      <w:pPr>
        <w:pStyle w:val="NormalWeb"/>
        <w:numPr>
          <w:ilvl w:val="1"/>
          <w:numId w:val="14"/>
        </w:numPr>
        <w:rPr>
          <w:rStyle w:val="Strk"/>
          <w:b w:val="0"/>
          <w:bCs w:val="0"/>
          <w:color w:val="000000" w:themeColor="text1"/>
        </w:rPr>
      </w:pPr>
      <w:r w:rsidRPr="000C6A74">
        <w:rPr>
          <w:rStyle w:val="Strk"/>
          <w:b w:val="0"/>
          <w:bCs w:val="0"/>
          <w:color w:val="000000" w:themeColor="text1"/>
        </w:rPr>
        <w:t>PRP</w:t>
      </w:r>
    </w:p>
    <w:p w14:paraId="2C806009" w14:textId="1E71E61F" w:rsidR="002C520A" w:rsidRPr="000C6A74" w:rsidRDefault="006E0442" w:rsidP="009444C7">
      <w:pPr>
        <w:pStyle w:val="NormalWeb"/>
        <w:numPr>
          <w:ilvl w:val="1"/>
          <w:numId w:val="14"/>
        </w:numPr>
        <w:rPr>
          <w:color w:val="000000" w:themeColor="text1"/>
        </w:rPr>
      </w:pPr>
      <w:r w:rsidRPr="000C6A74">
        <w:rPr>
          <w:rStyle w:val="Strk"/>
          <w:b w:val="0"/>
          <w:bCs w:val="0"/>
          <w:color w:val="000000" w:themeColor="text1"/>
        </w:rPr>
        <w:t>LLLT</w:t>
      </w:r>
      <w:r w:rsidR="009444C7" w:rsidRPr="000C6A74">
        <w:rPr>
          <w:rStyle w:val="Strk"/>
          <w:b w:val="0"/>
          <w:bCs w:val="0"/>
          <w:color w:val="000000" w:themeColor="text1"/>
        </w:rPr>
        <w:br/>
      </w:r>
    </w:p>
    <w:p w14:paraId="433D8A8C" w14:textId="301E2CDF" w:rsidR="002C520A" w:rsidRPr="000C6A74" w:rsidRDefault="002C520A" w:rsidP="00637BED">
      <w:pPr>
        <w:pStyle w:val="NormalWeb"/>
        <w:rPr>
          <w:b/>
          <w:bCs/>
          <w:color w:val="000000" w:themeColor="text1"/>
        </w:rPr>
      </w:pPr>
      <w:r w:rsidRPr="000C6A74">
        <w:rPr>
          <w:b/>
          <w:bCs/>
          <w:color w:val="000000" w:themeColor="text1"/>
        </w:rPr>
        <w:t>Øvrige bemærkninger</w:t>
      </w:r>
    </w:p>
    <w:p w14:paraId="7705DBA6" w14:textId="3A880777" w:rsidR="001248CF" w:rsidRPr="000C6A74" w:rsidRDefault="003545B7" w:rsidP="00BF1FFC">
      <w:pPr>
        <w:pStyle w:val="NormalWeb"/>
        <w:numPr>
          <w:ilvl w:val="0"/>
          <w:numId w:val="14"/>
        </w:numPr>
        <w:rPr>
          <w:color w:val="000000" w:themeColor="text1"/>
        </w:rPr>
      </w:pPr>
      <w:r w:rsidRPr="000C6A74">
        <w:rPr>
          <w:color w:val="000000" w:themeColor="text1"/>
        </w:rPr>
        <w:t>Der er utilstrækkelig evidens for topikal finasterid mod FPHL</w:t>
      </w:r>
      <w:r w:rsidR="00F127AC" w:rsidRPr="000C6A74">
        <w:rPr>
          <w:color w:val="000000" w:themeColor="text1"/>
        </w:rPr>
        <w:t>.</w:t>
      </w:r>
    </w:p>
    <w:p w14:paraId="0F539E3E" w14:textId="6F018674" w:rsidR="004D26DB" w:rsidRPr="000C6A74" w:rsidRDefault="001248CF" w:rsidP="00BF1FFC">
      <w:pPr>
        <w:pStyle w:val="NormalWeb"/>
        <w:numPr>
          <w:ilvl w:val="0"/>
          <w:numId w:val="14"/>
        </w:numPr>
        <w:rPr>
          <w:color w:val="000000" w:themeColor="text1"/>
        </w:rPr>
      </w:pPr>
      <w:r w:rsidRPr="000C6A74">
        <w:rPr>
          <w:color w:val="000000" w:themeColor="text1"/>
        </w:rPr>
        <w:t xml:space="preserve">Ved </w:t>
      </w:r>
      <w:r w:rsidR="00B730BF" w:rsidRPr="000C6A74">
        <w:rPr>
          <w:color w:val="000000" w:themeColor="text1"/>
        </w:rPr>
        <w:t>utilfredsstillende</w:t>
      </w:r>
      <w:r w:rsidRPr="000C6A74">
        <w:rPr>
          <w:color w:val="000000" w:themeColor="text1"/>
        </w:rPr>
        <w:t xml:space="preserve"> effekt af ovenstående behandlinger, eller hvis patienten ikke ønsker medicinsk eller kirurgisk behandling, kan paryk, toupé eller andre hårsystemer anbefales til både mænd og kvinder</w:t>
      </w:r>
      <w:r w:rsidR="00241563" w:rsidRPr="000C6A74">
        <w:rPr>
          <w:color w:val="000000" w:themeColor="text1"/>
        </w:rPr>
        <w:t>.</w:t>
      </w:r>
    </w:p>
    <w:p w14:paraId="63AE8E5C" w14:textId="73D1FE02" w:rsidR="002734FE" w:rsidRPr="000C6A74" w:rsidRDefault="002734FE" w:rsidP="00BF1FFC">
      <w:pPr>
        <w:pStyle w:val="NormalWeb"/>
        <w:numPr>
          <w:ilvl w:val="0"/>
          <w:numId w:val="14"/>
        </w:numPr>
        <w:rPr>
          <w:color w:val="000000" w:themeColor="text1"/>
        </w:rPr>
      </w:pPr>
      <w:r w:rsidRPr="000C6A74">
        <w:rPr>
          <w:color w:val="000000" w:themeColor="text1"/>
        </w:rPr>
        <w:t>Oral minoxidil kan fremstilles magistrelt som tablet eller mikstur (suspension), alternativt kan der søges udleveringstilladelse til markedsførte tabletter i styrkerne 2,5</w:t>
      </w:r>
      <w:r w:rsidRPr="000C6A74">
        <w:rPr>
          <w:color w:val="000000" w:themeColor="text1"/>
        </w:rPr>
        <w:t>-</w:t>
      </w:r>
      <w:r w:rsidRPr="000C6A74">
        <w:rPr>
          <w:color w:val="000000" w:themeColor="text1"/>
        </w:rPr>
        <w:t>5 mg.</w:t>
      </w:r>
    </w:p>
    <w:p w14:paraId="3D44784F" w14:textId="1E1F697F" w:rsidR="003139E8" w:rsidRPr="000C6A74" w:rsidRDefault="004D26DB" w:rsidP="00B85A92">
      <w:pPr>
        <w:pStyle w:val="Overskrift1"/>
        <w:rPr>
          <w:rFonts w:ascii="Times New Roman" w:hAnsi="Times New Roman" w:cs="Times New Roman"/>
          <w:color w:val="000000" w:themeColor="text1"/>
        </w:rPr>
      </w:pPr>
      <w:bookmarkStart w:id="19" w:name="_Toc220170492"/>
      <w:r w:rsidRPr="000C6A74">
        <w:rPr>
          <w:rFonts w:ascii="Times New Roman" w:hAnsi="Times New Roman" w:cs="Times New Roman"/>
          <w:color w:val="000000" w:themeColor="text1"/>
        </w:rPr>
        <w:t>8. Appendix 1, Skemaer med ove</w:t>
      </w:r>
      <w:r w:rsidR="00EF00DB" w:rsidRPr="000C6A74">
        <w:rPr>
          <w:rFonts w:ascii="Times New Roman" w:hAnsi="Times New Roman" w:cs="Times New Roman"/>
          <w:color w:val="000000" w:themeColor="text1"/>
        </w:rPr>
        <w:t>rsigt over eksisterende evidens</w:t>
      </w:r>
      <w:bookmarkEnd w:id="19"/>
    </w:p>
    <w:p w14:paraId="361EDE4A" w14:textId="3D41B753" w:rsidR="00081454" w:rsidRPr="000C6A74" w:rsidRDefault="00081454" w:rsidP="00EF00DB">
      <w:pPr>
        <w:rPr>
          <w:rFonts w:ascii="Times New Roman" w:hAnsi="Times New Roman" w:cs="Times New Roman"/>
          <w:b/>
          <w:bCs/>
          <w:color w:val="000000" w:themeColor="text1"/>
        </w:rPr>
      </w:pPr>
    </w:p>
    <w:tbl>
      <w:tblPr>
        <w:tblStyle w:val="Tabel-Gitter"/>
        <w:tblW w:w="0" w:type="auto"/>
        <w:tblLook w:val="04A0" w:firstRow="1" w:lastRow="0" w:firstColumn="1" w:lastColumn="0" w:noHBand="0" w:noVBand="1"/>
      </w:tblPr>
      <w:tblGrid>
        <w:gridCol w:w="2890"/>
        <w:gridCol w:w="2917"/>
        <w:gridCol w:w="3580"/>
      </w:tblGrid>
      <w:tr w:rsidR="00DB4451" w:rsidRPr="000C6A74" w14:paraId="49634AA0" w14:textId="77777777" w:rsidTr="002A633D">
        <w:tc>
          <w:tcPr>
            <w:tcW w:w="9387" w:type="dxa"/>
            <w:gridSpan w:val="3"/>
          </w:tcPr>
          <w:p w14:paraId="4EAFCD49" w14:textId="0DA54CCC" w:rsidR="00DB4451" w:rsidRPr="000C6A74" w:rsidRDefault="00DB4451" w:rsidP="00262F85">
            <w:pPr>
              <w:pStyle w:val="Overskrift2"/>
              <w:rPr>
                <w:rFonts w:ascii="Times New Roman" w:hAnsi="Times New Roman" w:cs="Times New Roman"/>
              </w:rPr>
            </w:pPr>
            <w:bookmarkStart w:id="20" w:name="_Toc220170493"/>
            <w:r w:rsidRPr="000C6A74">
              <w:rPr>
                <w:rFonts w:ascii="Times New Roman" w:hAnsi="Times New Roman" w:cs="Times New Roman"/>
                <w:color w:val="000000" w:themeColor="text1"/>
              </w:rPr>
              <w:t>Topikal minoxidil 5 % (skum eller opløsning)</w:t>
            </w:r>
            <w:bookmarkEnd w:id="20"/>
          </w:p>
        </w:tc>
      </w:tr>
      <w:tr w:rsidR="00DB4451" w:rsidRPr="000C6A74" w14:paraId="36E9F71A" w14:textId="77777777" w:rsidTr="009144F0">
        <w:tc>
          <w:tcPr>
            <w:tcW w:w="2890" w:type="dxa"/>
          </w:tcPr>
          <w:p w14:paraId="0132C58E" w14:textId="77777777" w:rsidR="00DB4451" w:rsidRPr="000C6A74" w:rsidRDefault="00DB4451" w:rsidP="003139E8">
            <w:pPr>
              <w:pStyle w:val="NormalWeb"/>
              <w:rPr>
                <w:color w:val="000000" w:themeColor="text1"/>
              </w:rPr>
            </w:pPr>
          </w:p>
        </w:tc>
        <w:tc>
          <w:tcPr>
            <w:tcW w:w="2917" w:type="dxa"/>
          </w:tcPr>
          <w:p w14:paraId="13D17B81" w14:textId="40D00FF4" w:rsidR="00DB4451" w:rsidRPr="000C6A74" w:rsidRDefault="00DB4451" w:rsidP="003139E8">
            <w:pPr>
              <w:pStyle w:val="NormalWeb"/>
              <w:rPr>
                <w:b/>
                <w:color w:val="000000" w:themeColor="text1"/>
              </w:rPr>
            </w:pPr>
            <w:r w:rsidRPr="000C6A74">
              <w:rPr>
                <w:b/>
                <w:color w:val="000000" w:themeColor="text1"/>
              </w:rPr>
              <w:t>AGA</w:t>
            </w:r>
          </w:p>
        </w:tc>
        <w:tc>
          <w:tcPr>
            <w:tcW w:w="3580" w:type="dxa"/>
          </w:tcPr>
          <w:p w14:paraId="667BD011" w14:textId="47BDE2FD" w:rsidR="00DB4451" w:rsidRPr="000C6A74" w:rsidRDefault="00DB4451" w:rsidP="003139E8">
            <w:pPr>
              <w:pStyle w:val="NormalWeb"/>
              <w:rPr>
                <w:b/>
                <w:color w:val="000000" w:themeColor="text1"/>
              </w:rPr>
            </w:pPr>
            <w:r w:rsidRPr="000C6A74">
              <w:rPr>
                <w:b/>
                <w:color w:val="000000" w:themeColor="text1"/>
              </w:rPr>
              <w:t>FPHL</w:t>
            </w:r>
          </w:p>
        </w:tc>
      </w:tr>
      <w:tr w:rsidR="00DB4451" w:rsidRPr="000C6A74" w14:paraId="5847CEB6" w14:textId="77777777" w:rsidTr="009144F0">
        <w:tc>
          <w:tcPr>
            <w:tcW w:w="2890" w:type="dxa"/>
          </w:tcPr>
          <w:p w14:paraId="48B97736" w14:textId="6D642B01" w:rsidR="00DB4451" w:rsidRPr="000C6A74" w:rsidRDefault="00DB4451" w:rsidP="003139E8">
            <w:pPr>
              <w:pStyle w:val="NormalWeb"/>
              <w:rPr>
                <w:color w:val="000000" w:themeColor="text1"/>
              </w:rPr>
            </w:pPr>
            <w:r w:rsidRPr="000C6A74">
              <w:rPr>
                <w:rStyle w:val="Strk"/>
                <w:rFonts w:eastAsiaTheme="majorEastAsia"/>
                <w:color w:val="000000" w:themeColor="text1"/>
              </w:rPr>
              <w:t>Kvalitet evidens</w:t>
            </w:r>
          </w:p>
        </w:tc>
        <w:tc>
          <w:tcPr>
            <w:tcW w:w="2917" w:type="dxa"/>
          </w:tcPr>
          <w:p w14:paraId="0E1F397F" w14:textId="5F27B265" w:rsidR="00DB4451" w:rsidRPr="000C6A74" w:rsidRDefault="00FB2CCC" w:rsidP="00FB2CCC">
            <w:pPr>
              <w:pStyle w:val="NormalWeb"/>
              <w:rPr>
                <w:color w:val="000000" w:themeColor="text1"/>
              </w:rPr>
            </w:pPr>
            <w:r w:rsidRPr="000C6A74">
              <w:rPr>
                <w:rFonts w:ascii="Segoe UI Symbol" w:hAnsi="Segoe UI Symbol" w:cs="Segoe UI Symbol"/>
                <w:color w:val="000000" w:themeColor="text1"/>
              </w:rPr>
              <w:t>✓</w:t>
            </w:r>
            <w:r w:rsidR="008C1C38" w:rsidRPr="000C6A74">
              <w:rPr>
                <w:color w:val="000000" w:themeColor="text1"/>
              </w:rPr>
              <w:t xml:space="preserve"> </w:t>
            </w:r>
            <w:r w:rsidR="00D81F4C" w:rsidRPr="000C6A74">
              <w:rPr>
                <w:color w:val="000000" w:themeColor="text1"/>
              </w:rPr>
              <w:t>A: Høj kvalitet</w:t>
            </w:r>
            <w:r w:rsidR="00D81F4C" w:rsidRPr="000C6A74">
              <w:rPr>
                <w:color w:val="000000" w:themeColor="text1"/>
              </w:rPr>
              <w:br/>
            </w:r>
            <w:r w:rsidRPr="000C6A74">
              <w:rPr>
                <w:color w:val="000000" w:themeColor="text1"/>
              </w:rPr>
              <w:t>o</w:t>
            </w:r>
            <w:r w:rsidR="00D81F4C" w:rsidRPr="000C6A74">
              <w:rPr>
                <w:color w:val="000000" w:themeColor="text1"/>
              </w:rPr>
              <w:t xml:space="preserve"> B: Moderat kvalitet</w:t>
            </w:r>
            <w:r w:rsidR="00D81F4C" w:rsidRPr="000C6A74">
              <w:rPr>
                <w:color w:val="000000" w:themeColor="text1"/>
              </w:rPr>
              <w:br/>
              <w:t>o C: Lav kvalitet</w:t>
            </w:r>
            <w:r w:rsidR="00D81F4C" w:rsidRPr="000C6A74">
              <w:rPr>
                <w:color w:val="000000" w:themeColor="text1"/>
              </w:rPr>
              <w:br/>
              <w:t>o D: Meget lav kvalitet</w:t>
            </w:r>
          </w:p>
        </w:tc>
        <w:tc>
          <w:tcPr>
            <w:tcW w:w="3580" w:type="dxa"/>
          </w:tcPr>
          <w:p w14:paraId="5EED7FAC" w14:textId="45BFC6D6" w:rsidR="00DB4451" w:rsidRPr="000C6A74" w:rsidRDefault="00655160" w:rsidP="00655160">
            <w:pPr>
              <w:pStyle w:val="NormalWeb"/>
              <w:rPr>
                <w:color w:val="000000" w:themeColor="text1"/>
              </w:rPr>
            </w:pPr>
            <w:r w:rsidRPr="000C6A74">
              <w:rPr>
                <w:rFonts w:ascii="Segoe UI Symbol" w:hAnsi="Segoe UI Symbol" w:cs="Segoe UI Symbol"/>
                <w:color w:val="000000" w:themeColor="text1"/>
              </w:rPr>
              <w:t>✓</w:t>
            </w:r>
            <w:r w:rsidR="00D81F4C" w:rsidRPr="000C6A74">
              <w:rPr>
                <w:color w:val="000000" w:themeColor="text1"/>
              </w:rPr>
              <w:t>A: Høj kvalitet</w:t>
            </w:r>
            <w:r w:rsidR="00D81F4C" w:rsidRPr="000C6A74">
              <w:rPr>
                <w:color w:val="000000" w:themeColor="text1"/>
              </w:rPr>
              <w:br/>
            </w:r>
            <w:r w:rsidRPr="000C6A74">
              <w:rPr>
                <w:color w:val="000000" w:themeColor="text1"/>
              </w:rPr>
              <w:t xml:space="preserve">o </w:t>
            </w:r>
            <w:r w:rsidR="00D81F4C" w:rsidRPr="000C6A74">
              <w:rPr>
                <w:color w:val="000000" w:themeColor="text1"/>
              </w:rPr>
              <w:t>B: Moderat kvalitet</w:t>
            </w:r>
            <w:r w:rsidR="00D81F4C" w:rsidRPr="000C6A74">
              <w:rPr>
                <w:color w:val="000000" w:themeColor="text1"/>
              </w:rPr>
              <w:br/>
              <w:t>o C: Lav kvalitet</w:t>
            </w:r>
            <w:r w:rsidR="00D81F4C" w:rsidRPr="000C6A74">
              <w:rPr>
                <w:color w:val="000000" w:themeColor="text1"/>
              </w:rPr>
              <w:br/>
              <w:t>o D: Meget lav kvalitet</w:t>
            </w:r>
          </w:p>
        </w:tc>
      </w:tr>
      <w:tr w:rsidR="00DB4451" w:rsidRPr="000C6A74" w14:paraId="79BE800E" w14:textId="77777777" w:rsidTr="009144F0">
        <w:tc>
          <w:tcPr>
            <w:tcW w:w="2890" w:type="dxa"/>
          </w:tcPr>
          <w:p w14:paraId="7818B770" w14:textId="291843EB" w:rsidR="00DB4451" w:rsidRPr="000C6A74" w:rsidRDefault="00DB4451" w:rsidP="003139E8">
            <w:pPr>
              <w:pStyle w:val="NormalWeb"/>
              <w:rPr>
                <w:rStyle w:val="Strk"/>
                <w:rFonts w:eastAsiaTheme="majorEastAsia"/>
                <w:color w:val="000000" w:themeColor="text1"/>
              </w:rPr>
            </w:pPr>
            <w:r w:rsidRPr="000C6A74">
              <w:rPr>
                <w:rStyle w:val="Strk"/>
                <w:rFonts w:eastAsiaTheme="majorEastAsia"/>
                <w:color w:val="000000" w:themeColor="text1"/>
              </w:rPr>
              <w:t>Væsentligste referencer</w:t>
            </w:r>
          </w:p>
        </w:tc>
        <w:tc>
          <w:tcPr>
            <w:tcW w:w="2917" w:type="dxa"/>
          </w:tcPr>
          <w:p w14:paraId="04D4A2DB" w14:textId="37A003D5" w:rsidR="004D18B6" w:rsidRPr="000C6A74" w:rsidRDefault="004D18B6" w:rsidP="004D18B6">
            <w:pPr>
              <w:shd w:val="clear" w:color="auto" w:fill="FFFFFF"/>
              <w:rPr>
                <w:rFonts w:ascii="Times New Roman" w:eastAsia="Times New Roman" w:hAnsi="Times New Roman" w:cs="Times New Roman"/>
                <w:color w:val="000000" w:themeColor="text1"/>
                <w:kern w:val="0"/>
                <w:lang w:eastAsia="da-DK"/>
                <w14:ligatures w14:val="none"/>
              </w:rPr>
            </w:pPr>
            <w:r w:rsidRPr="000C6A74">
              <w:rPr>
                <w:rFonts w:ascii="Times New Roman" w:hAnsi="Times New Roman" w:cs="Times New Roman"/>
                <w:color w:val="000000" w:themeColor="text1"/>
              </w:rPr>
              <w:t xml:space="preserve">1. </w:t>
            </w:r>
            <w:r w:rsidR="00093D09" w:rsidRPr="000C6A74">
              <w:rPr>
                <w:rFonts w:ascii="Times New Roman" w:eastAsia="Times New Roman" w:hAnsi="Times New Roman" w:cs="Times New Roman"/>
                <w:color w:val="000000" w:themeColor="text1"/>
                <w:kern w:val="0"/>
                <w:lang w:eastAsia="da-DK"/>
                <w14:ligatures w14:val="none"/>
              </w:rPr>
              <w:t>Kanti V, Messenger A, Dobos G, et al. Evidence-based (S3) guideline for the treatment of androgenetic alopecia in women and in men - short version. J E</w:t>
            </w:r>
            <w:r w:rsidR="009F391C" w:rsidRPr="000C6A74">
              <w:rPr>
                <w:rFonts w:ascii="Times New Roman" w:eastAsia="Times New Roman" w:hAnsi="Times New Roman" w:cs="Times New Roman"/>
                <w:color w:val="000000" w:themeColor="text1"/>
                <w:kern w:val="0"/>
                <w:lang w:eastAsia="da-DK"/>
                <w14:ligatures w14:val="none"/>
              </w:rPr>
              <w:t>ur Acad Dermatol Venereol. 2018</w:t>
            </w:r>
            <w:r w:rsidR="00093D09" w:rsidRPr="000C6A74">
              <w:rPr>
                <w:rFonts w:ascii="Times New Roman" w:eastAsia="Times New Roman" w:hAnsi="Times New Roman" w:cs="Times New Roman"/>
                <w:color w:val="000000" w:themeColor="text1"/>
                <w:kern w:val="0"/>
                <w:lang w:eastAsia="da-DK"/>
                <w14:ligatures w14:val="none"/>
              </w:rPr>
              <w:t xml:space="preserve"> </w:t>
            </w:r>
          </w:p>
          <w:p w14:paraId="116699AB" w14:textId="7FCC3D0B" w:rsidR="00C266BE" w:rsidRPr="000C6A74" w:rsidRDefault="00C266BE" w:rsidP="004D18B6">
            <w:pPr>
              <w:shd w:val="clear" w:color="auto" w:fill="FFFFFF"/>
              <w:rPr>
                <w:rFonts w:ascii="Times New Roman" w:eastAsia="Times New Roman" w:hAnsi="Times New Roman" w:cs="Times New Roman"/>
                <w:color w:val="000000" w:themeColor="text1"/>
                <w:kern w:val="0"/>
                <w:lang w:eastAsia="da-DK"/>
                <w14:ligatures w14:val="none"/>
              </w:rPr>
            </w:pPr>
            <w:r w:rsidRPr="000C6A74">
              <w:rPr>
                <w:rFonts w:ascii="Times New Roman" w:eastAsia="Times New Roman" w:hAnsi="Times New Roman" w:cs="Times New Roman"/>
                <w:color w:val="000000" w:themeColor="text1"/>
                <w:kern w:val="0"/>
                <w:lang w:eastAsia="da-DK"/>
                <w14:ligatures w14:val="none"/>
              </w:rPr>
              <w:t xml:space="preserve">2. </w:t>
            </w:r>
            <w:r w:rsidR="00EF4F4C" w:rsidRPr="000C6A74">
              <w:rPr>
                <w:rFonts w:ascii="Times New Roman" w:eastAsia="Times New Roman" w:hAnsi="Times New Roman" w:cs="Times New Roman"/>
                <w:color w:val="000000" w:themeColor="text1"/>
                <w:kern w:val="0"/>
                <w:lang w:eastAsia="da-DK"/>
                <w14:ligatures w14:val="none"/>
              </w:rPr>
              <w:t>Olsen EA</w:t>
            </w:r>
            <w:r w:rsidR="00FF20F8" w:rsidRPr="000C6A74">
              <w:rPr>
                <w:rFonts w:ascii="Times New Roman" w:eastAsia="Times New Roman" w:hAnsi="Times New Roman" w:cs="Times New Roman"/>
                <w:color w:val="000000" w:themeColor="text1"/>
                <w:kern w:val="0"/>
                <w:lang w:eastAsia="da-DK"/>
                <w14:ligatures w14:val="none"/>
              </w:rPr>
              <w:t xml:space="preserve"> et al. </w:t>
            </w:r>
            <w:r w:rsidR="00EF4F4C" w:rsidRPr="000C6A74">
              <w:rPr>
                <w:rFonts w:ascii="Times New Roman" w:eastAsia="Times New Roman" w:hAnsi="Times New Roman" w:cs="Times New Roman"/>
                <w:color w:val="000000" w:themeColor="text1"/>
                <w:kern w:val="0"/>
                <w:lang w:eastAsia="da-DK"/>
                <w14:ligatures w14:val="none"/>
              </w:rPr>
              <w:t xml:space="preserve">A randomized clinical trial of 5% topical minoxidil versus 2% topical minoxidil and placebo in the treatment of androgenetic alopecia in men. </w:t>
            </w:r>
            <w:r w:rsidR="00C324C8" w:rsidRPr="000C6A74">
              <w:rPr>
                <w:rFonts w:ascii="Times New Roman" w:eastAsia="Times New Roman" w:hAnsi="Times New Roman" w:cs="Times New Roman"/>
                <w:color w:val="000000" w:themeColor="text1"/>
                <w:kern w:val="0"/>
                <w:lang w:eastAsia="da-DK"/>
                <w14:ligatures w14:val="none"/>
              </w:rPr>
              <w:t>J Am Acad Dermatol. 2002.</w:t>
            </w:r>
          </w:p>
          <w:p w14:paraId="67424C81" w14:textId="47F667AC" w:rsidR="00DB4451" w:rsidRPr="000C6A74" w:rsidRDefault="00DB4451" w:rsidP="004D18B6">
            <w:pPr>
              <w:pStyle w:val="NormalWeb"/>
              <w:rPr>
                <w:color w:val="000000" w:themeColor="text1"/>
              </w:rPr>
            </w:pPr>
          </w:p>
        </w:tc>
        <w:tc>
          <w:tcPr>
            <w:tcW w:w="3580" w:type="dxa"/>
          </w:tcPr>
          <w:p w14:paraId="757DE4C6" w14:textId="0778F354" w:rsidR="00DB4451" w:rsidRPr="000C6A74" w:rsidRDefault="00D81F4C" w:rsidP="00A1146B">
            <w:pPr>
              <w:shd w:val="clear" w:color="auto" w:fill="FFFFFF"/>
              <w:rPr>
                <w:rFonts w:ascii="Times New Roman" w:eastAsia="Times New Roman" w:hAnsi="Times New Roman" w:cs="Times New Roman"/>
                <w:color w:val="000000" w:themeColor="text1"/>
                <w:kern w:val="0"/>
                <w:lang w:eastAsia="da-DK"/>
                <w14:ligatures w14:val="none"/>
              </w:rPr>
            </w:pPr>
            <w:r w:rsidRPr="000C6A74">
              <w:rPr>
                <w:rFonts w:ascii="Times New Roman" w:eastAsia="Times New Roman" w:hAnsi="Times New Roman" w:cs="Times New Roman"/>
                <w:color w:val="000000" w:themeColor="text1"/>
                <w:kern w:val="0"/>
                <w:lang w:eastAsia="da-DK"/>
                <w14:ligatures w14:val="none"/>
              </w:rPr>
              <w:lastRenderedPageBreak/>
              <w:t xml:space="preserve">1. </w:t>
            </w:r>
            <w:r w:rsidR="007B4F8C" w:rsidRPr="000C6A74">
              <w:rPr>
                <w:rFonts w:ascii="Times New Roman" w:eastAsia="Times New Roman" w:hAnsi="Times New Roman" w:cs="Times New Roman"/>
                <w:color w:val="000000" w:themeColor="text1"/>
                <w:kern w:val="0"/>
                <w:lang w:eastAsia="da-DK"/>
                <w14:ligatures w14:val="none"/>
              </w:rPr>
              <w:t>Kanti V et al</w:t>
            </w:r>
            <w:r w:rsidRPr="000C6A74">
              <w:rPr>
                <w:rFonts w:ascii="Times New Roman" w:eastAsia="Times New Roman" w:hAnsi="Times New Roman" w:cs="Times New Roman"/>
                <w:color w:val="000000" w:themeColor="text1"/>
                <w:kern w:val="0"/>
                <w:lang w:eastAsia="da-DK"/>
                <w14:ligatures w14:val="none"/>
              </w:rPr>
              <w:t>.</w:t>
            </w:r>
            <w:r w:rsidR="007B4F8C" w:rsidRPr="000C6A74">
              <w:rPr>
                <w:rFonts w:ascii="Times New Roman" w:eastAsia="Times New Roman" w:hAnsi="Times New Roman" w:cs="Times New Roman"/>
                <w:color w:val="000000" w:themeColor="text1"/>
                <w:kern w:val="0"/>
                <w:lang w:eastAsia="da-DK"/>
                <w14:ligatures w14:val="none"/>
              </w:rPr>
              <w:t>, Evidence-based (S3) guideline for the treatment of androgenetic alopecia in women and in men - short version. J Eur Ac</w:t>
            </w:r>
            <w:r w:rsidR="00AF5B13" w:rsidRPr="000C6A74">
              <w:rPr>
                <w:rFonts w:ascii="Times New Roman" w:eastAsia="Times New Roman" w:hAnsi="Times New Roman" w:cs="Times New Roman"/>
                <w:color w:val="000000" w:themeColor="text1"/>
                <w:kern w:val="0"/>
                <w:lang w:eastAsia="da-DK"/>
                <w14:ligatures w14:val="none"/>
              </w:rPr>
              <w:t xml:space="preserve">ad Dermatol Venereol. </w:t>
            </w:r>
            <w:r w:rsidR="00A1146B" w:rsidRPr="000C6A74">
              <w:rPr>
                <w:rFonts w:ascii="Times New Roman" w:eastAsia="Times New Roman" w:hAnsi="Times New Roman" w:cs="Times New Roman"/>
                <w:color w:val="000000" w:themeColor="text1"/>
                <w:kern w:val="0"/>
                <w:lang w:eastAsia="da-DK"/>
                <w14:ligatures w14:val="none"/>
              </w:rPr>
              <w:t>2018.</w:t>
            </w:r>
            <w:r w:rsidR="00EF4F4C" w:rsidRPr="000C6A74">
              <w:rPr>
                <w:rFonts w:ascii="Times New Roman" w:eastAsia="Times New Roman" w:hAnsi="Times New Roman" w:cs="Times New Roman"/>
                <w:color w:val="000000" w:themeColor="text1"/>
                <w:kern w:val="0"/>
                <w:lang w:eastAsia="da-DK"/>
                <w14:ligatures w14:val="none"/>
              </w:rPr>
              <w:br/>
            </w:r>
            <w:r w:rsidRPr="000C6A74">
              <w:rPr>
                <w:rFonts w:ascii="Times New Roman" w:hAnsi="Times New Roman" w:cs="Times New Roman"/>
                <w:color w:val="000000" w:themeColor="text1"/>
              </w:rPr>
              <w:t>2.</w:t>
            </w:r>
            <w:r w:rsidRPr="000C6A74">
              <w:rPr>
                <w:rFonts w:ascii="Times New Roman" w:hAnsi="Times New Roman" w:cs="Times New Roman"/>
                <w:color w:val="000000" w:themeColor="text1"/>
                <w:shd w:val="clear" w:color="auto" w:fill="FFFFFF"/>
              </w:rPr>
              <w:t xml:space="preserve"> Lucky AW et al., A randomized, placebo-controlled trial of 5% and 2% topical minoxidil solutions in the treatment of female pattern hair loss. </w:t>
            </w:r>
            <w:r w:rsidR="008A0537" w:rsidRPr="000C6A74">
              <w:rPr>
                <w:rFonts w:ascii="Times New Roman" w:hAnsi="Times New Roman" w:cs="Times New Roman"/>
                <w:color w:val="000000" w:themeColor="text1"/>
                <w:shd w:val="clear" w:color="auto" w:fill="FFFFFF"/>
              </w:rPr>
              <w:t>J Am Acad Dermatol. 2004.</w:t>
            </w:r>
          </w:p>
        </w:tc>
      </w:tr>
      <w:tr w:rsidR="002A633D" w:rsidRPr="000C6A74" w14:paraId="189A126F" w14:textId="77777777" w:rsidTr="00DA7D74">
        <w:tc>
          <w:tcPr>
            <w:tcW w:w="2890" w:type="dxa"/>
          </w:tcPr>
          <w:p w14:paraId="10DF309A" w14:textId="75CA3DB7" w:rsidR="002A633D" w:rsidRPr="000C6A74" w:rsidRDefault="002A633D" w:rsidP="003139E8">
            <w:pPr>
              <w:pStyle w:val="NormalWeb"/>
              <w:rPr>
                <w:rStyle w:val="Strk"/>
                <w:rFonts w:eastAsiaTheme="majorEastAsia"/>
                <w:color w:val="000000" w:themeColor="text1"/>
              </w:rPr>
            </w:pPr>
            <w:r w:rsidRPr="000C6A74">
              <w:rPr>
                <w:rStyle w:val="Strk"/>
                <w:rFonts w:eastAsiaTheme="majorEastAsia"/>
                <w:color w:val="000000" w:themeColor="text1"/>
              </w:rPr>
              <w:t>Væsentligste konklusioner</w:t>
            </w:r>
          </w:p>
        </w:tc>
        <w:tc>
          <w:tcPr>
            <w:tcW w:w="6497" w:type="dxa"/>
            <w:gridSpan w:val="2"/>
          </w:tcPr>
          <w:p w14:paraId="78B5BB12" w14:textId="77777777" w:rsidR="002A633D" w:rsidRPr="000C6A74" w:rsidRDefault="002A633D" w:rsidP="003139E8">
            <w:pPr>
              <w:pStyle w:val="NormalWeb"/>
              <w:rPr>
                <w:color w:val="000000" w:themeColor="text1"/>
              </w:rPr>
            </w:pPr>
            <w:r w:rsidRPr="000C6A74">
              <w:rPr>
                <w:color w:val="000000" w:themeColor="text1"/>
              </w:rPr>
              <w:t>Topikal minoxidil (5 %) er etableret som førstelinjeterapi ved både AGA og FPHL med dokumenteret effekt på hårtæthed og forsinkelse af progression.</w:t>
            </w:r>
            <w:r w:rsidR="00294A2D" w:rsidRPr="000C6A74">
              <w:rPr>
                <w:color w:val="000000" w:themeColor="text1"/>
              </w:rPr>
              <w:t xml:space="preserve"> Ca. 30% vil opleve bedre nyvækst end placebo.</w:t>
            </w:r>
            <w:r w:rsidRPr="000C6A74">
              <w:rPr>
                <w:color w:val="000000" w:themeColor="text1"/>
              </w:rPr>
              <w:t xml:space="preserve"> Compliance kan begrænse effekt; l</w:t>
            </w:r>
            <w:r w:rsidR="00203BDF" w:rsidRPr="000C6A74">
              <w:rPr>
                <w:color w:val="000000" w:themeColor="text1"/>
              </w:rPr>
              <w:t xml:space="preserve">okale bivirkninger (irritation eller </w:t>
            </w:r>
            <w:r w:rsidRPr="000C6A74">
              <w:rPr>
                <w:color w:val="000000" w:themeColor="text1"/>
              </w:rPr>
              <w:t>øget hårvækst i ansigt) foreko</w:t>
            </w:r>
            <w:r w:rsidR="006A72D2" w:rsidRPr="000C6A74">
              <w:rPr>
                <w:color w:val="000000" w:themeColor="text1"/>
              </w:rPr>
              <w:t xml:space="preserve">mmer. Effekt ses typisk efter 3 - </w:t>
            </w:r>
            <w:r w:rsidRPr="000C6A74">
              <w:rPr>
                <w:color w:val="000000" w:themeColor="text1"/>
              </w:rPr>
              <w:t>6 måneder; vedligeholdelsesbehandling</w:t>
            </w:r>
            <w:r w:rsidR="00203BDF" w:rsidRPr="000C6A74">
              <w:rPr>
                <w:color w:val="000000" w:themeColor="text1"/>
              </w:rPr>
              <w:t xml:space="preserve"> er</w:t>
            </w:r>
            <w:r w:rsidRPr="000C6A74">
              <w:rPr>
                <w:color w:val="000000" w:themeColor="text1"/>
              </w:rPr>
              <w:t xml:space="preserve"> nødvendig.</w:t>
            </w:r>
          </w:p>
          <w:p w14:paraId="3DB55406" w14:textId="378D809D" w:rsidR="00F5221B" w:rsidRPr="000C6A74" w:rsidRDefault="001C488C" w:rsidP="00F5221B">
            <w:pPr>
              <w:pStyle w:val="NormalWeb"/>
              <w:rPr>
                <w:color w:val="000000" w:themeColor="text1"/>
              </w:rPr>
            </w:pPr>
            <w:r w:rsidRPr="000C6A74">
              <w:rPr>
                <w:color w:val="000000" w:themeColor="text1"/>
              </w:rPr>
              <w:t>Skum og opløsning</w:t>
            </w:r>
            <w:r w:rsidR="00F5221B" w:rsidRPr="000C6A74">
              <w:rPr>
                <w:color w:val="000000" w:themeColor="text1"/>
              </w:rPr>
              <w:t xml:space="preserve"> virke</w:t>
            </w:r>
            <w:r w:rsidRPr="000C6A74">
              <w:rPr>
                <w:color w:val="000000" w:themeColor="text1"/>
              </w:rPr>
              <w:t>r</w:t>
            </w:r>
            <w:r w:rsidR="00F5221B" w:rsidRPr="000C6A74">
              <w:rPr>
                <w:color w:val="000000" w:themeColor="text1"/>
              </w:rPr>
              <w:t xml:space="preserve"> lige godt men de to formuleringer har forskellige fordele og ulemper. Minoxidilopløsning, som typisk </w:t>
            </w:r>
            <w:r w:rsidRPr="000C6A74">
              <w:rPr>
                <w:color w:val="000000" w:themeColor="text1"/>
              </w:rPr>
              <w:t>er markedsført</w:t>
            </w:r>
            <w:r w:rsidR="00F5221B" w:rsidRPr="000C6A74">
              <w:rPr>
                <w:color w:val="000000" w:themeColor="text1"/>
              </w:rPr>
              <w:t xml:space="preserve"> i 2</w:t>
            </w:r>
            <w:r w:rsidRPr="000C6A74">
              <w:rPr>
                <w:color w:val="000000" w:themeColor="text1"/>
              </w:rPr>
              <w:t xml:space="preserve">% eller </w:t>
            </w:r>
            <w:r w:rsidR="00F5221B" w:rsidRPr="000C6A74">
              <w:rPr>
                <w:color w:val="000000" w:themeColor="text1"/>
              </w:rPr>
              <w:t>5 %, doseres let i hårbunden med medfølgende pipette. Den er ofte billigere end skum, men indeholder propylenglykol, hvilket kan medføre kontaktdermatitis, kløe og skællende hovedbund. Opløsningen kan desuden føles fedtet, efterlade kosmetiske gener og have længere tørretid.</w:t>
            </w:r>
          </w:p>
          <w:p w14:paraId="1F04DCDF" w14:textId="23A3547A" w:rsidR="00F5221B" w:rsidRPr="000C6A74" w:rsidRDefault="00F5221B" w:rsidP="00F5221B">
            <w:pPr>
              <w:pStyle w:val="NormalWeb"/>
              <w:rPr>
                <w:color w:val="000000" w:themeColor="text1"/>
              </w:rPr>
            </w:pPr>
            <w:r w:rsidRPr="000C6A74">
              <w:rPr>
                <w:color w:val="000000" w:themeColor="text1"/>
              </w:rPr>
              <w:t xml:space="preserve">Minoxidilskum, typisk 5 %, er fri for propylenglykol </w:t>
            </w:r>
            <w:r w:rsidR="004938E7" w:rsidRPr="000C6A74">
              <w:rPr>
                <w:color w:val="000000" w:themeColor="text1"/>
              </w:rPr>
              <w:t>der er</w:t>
            </w:r>
            <w:r w:rsidR="00A241E8" w:rsidRPr="000C6A74">
              <w:rPr>
                <w:color w:val="000000" w:themeColor="text1"/>
              </w:rPr>
              <w:t xml:space="preserve"> derfor </w:t>
            </w:r>
            <w:r w:rsidRPr="000C6A74">
              <w:rPr>
                <w:color w:val="000000" w:themeColor="text1"/>
              </w:rPr>
              <w:t>lavere risiko for irritation eller allergisk kontakteksem. Skummet tørrer hurtigt og opleves ofte som mere kosmetisk acceptabelt. Til gengæld er skumversionen dyrere, doseringen kan være mindre præcis, og det kan være vanskeligere at applicere ved langt eller tæt hår.</w:t>
            </w:r>
          </w:p>
        </w:tc>
      </w:tr>
    </w:tbl>
    <w:p w14:paraId="2B527F7A" w14:textId="04B815FD" w:rsidR="00863DD9" w:rsidRPr="000C6A74" w:rsidRDefault="00863DD9" w:rsidP="003139E8">
      <w:pPr>
        <w:pStyle w:val="NormalWeb"/>
        <w:rPr>
          <w:color w:val="000000" w:themeColor="text1"/>
        </w:rPr>
      </w:pPr>
    </w:p>
    <w:tbl>
      <w:tblPr>
        <w:tblStyle w:val="Tabel-Gitter"/>
        <w:tblW w:w="0" w:type="auto"/>
        <w:tblLook w:val="04A0" w:firstRow="1" w:lastRow="0" w:firstColumn="1" w:lastColumn="0" w:noHBand="0" w:noVBand="1"/>
      </w:tblPr>
      <w:tblGrid>
        <w:gridCol w:w="2890"/>
        <w:gridCol w:w="2917"/>
        <w:gridCol w:w="3580"/>
      </w:tblGrid>
      <w:tr w:rsidR="009144F0" w:rsidRPr="000C6A74" w14:paraId="572BB940" w14:textId="77777777" w:rsidTr="004D46C2">
        <w:tc>
          <w:tcPr>
            <w:tcW w:w="9387" w:type="dxa"/>
            <w:gridSpan w:val="3"/>
          </w:tcPr>
          <w:p w14:paraId="449D073E" w14:textId="77777777" w:rsidR="009144F0" w:rsidRPr="000C6A74" w:rsidRDefault="009144F0" w:rsidP="00C40A4F">
            <w:pPr>
              <w:pStyle w:val="Overskrift2"/>
              <w:rPr>
                <w:rFonts w:ascii="Times New Roman" w:hAnsi="Times New Roman" w:cs="Times New Roman"/>
              </w:rPr>
            </w:pPr>
            <w:bookmarkStart w:id="21" w:name="_Toc220170494"/>
            <w:r w:rsidRPr="000C6A74">
              <w:rPr>
                <w:rFonts w:ascii="Times New Roman" w:hAnsi="Times New Roman" w:cs="Times New Roman"/>
                <w:color w:val="000000" w:themeColor="text1"/>
              </w:rPr>
              <w:t>Ketoconazol shampoo</w:t>
            </w:r>
            <w:bookmarkEnd w:id="21"/>
          </w:p>
        </w:tc>
      </w:tr>
      <w:tr w:rsidR="009144F0" w:rsidRPr="000C6A74" w14:paraId="1B9BF155" w14:textId="77777777" w:rsidTr="004D46C2">
        <w:tc>
          <w:tcPr>
            <w:tcW w:w="2890" w:type="dxa"/>
          </w:tcPr>
          <w:p w14:paraId="436EC363" w14:textId="77777777" w:rsidR="009144F0" w:rsidRPr="000C6A74" w:rsidRDefault="009144F0" w:rsidP="004D46C2">
            <w:pPr>
              <w:pStyle w:val="NormalWeb"/>
              <w:rPr>
                <w:color w:val="000000" w:themeColor="text1"/>
              </w:rPr>
            </w:pPr>
          </w:p>
        </w:tc>
        <w:tc>
          <w:tcPr>
            <w:tcW w:w="2917" w:type="dxa"/>
          </w:tcPr>
          <w:p w14:paraId="0B4A7F77" w14:textId="77777777" w:rsidR="009144F0" w:rsidRPr="000C6A74" w:rsidRDefault="009144F0" w:rsidP="004D46C2">
            <w:pPr>
              <w:pStyle w:val="NormalWeb"/>
              <w:rPr>
                <w:b/>
                <w:color w:val="000000" w:themeColor="text1"/>
              </w:rPr>
            </w:pPr>
            <w:r w:rsidRPr="000C6A74">
              <w:rPr>
                <w:b/>
                <w:color w:val="000000" w:themeColor="text1"/>
              </w:rPr>
              <w:t>AGA</w:t>
            </w:r>
          </w:p>
        </w:tc>
        <w:tc>
          <w:tcPr>
            <w:tcW w:w="3580" w:type="dxa"/>
          </w:tcPr>
          <w:p w14:paraId="4408AB2F" w14:textId="77777777" w:rsidR="009144F0" w:rsidRPr="000C6A74" w:rsidRDefault="009144F0" w:rsidP="004D46C2">
            <w:pPr>
              <w:pStyle w:val="NormalWeb"/>
              <w:rPr>
                <w:b/>
                <w:color w:val="000000" w:themeColor="text1"/>
              </w:rPr>
            </w:pPr>
            <w:r w:rsidRPr="000C6A74">
              <w:rPr>
                <w:b/>
                <w:color w:val="000000" w:themeColor="text1"/>
              </w:rPr>
              <w:t>FPHL</w:t>
            </w:r>
          </w:p>
        </w:tc>
      </w:tr>
      <w:tr w:rsidR="009144F0" w:rsidRPr="000C6A74" w14:paraId="66B60339" w14:textId="77777777" w:rsidTr="004D46C2">
        <w:tc>
          <w:tcPr>
            <w:tcW w:w="2890" w:type="dxa"/>
          </w:tcPr>
          <w:p w14:paraId="488619C1" w14:textId="77777777" w:rsidR="009144F0" w:rsidRPr="000C6A74" w:rsidRDefault="009144F0" w:rsidP="004D46C2">
            <w:pPr>
              <w:pStyle w:val="NormalWeb"/>
              <w:rPr>
                <w:color w:val="000000" w:themeColor="text1"/>
              </w:rPr>
            </w:pPr>
            <w:r w:rsidRPr="000C6A74">
              <w:rPr>
                <w:rStyle w:val="Strk"/>
                <w:rFonts w:eastAsiaTheme="majorEastAsia"/>
                <w:color w:val="000000" w:themeColor="text1"/>
              </w:rPr>
              <w:t>Kvalitet evidens</w:t>
            </w:r>
          </w:p>
        </w:tc>
        <w:tc>
          <w:tcPr>
            <w:tcW w:w="2917" w:type="dxa"/>
          </w:tcPr>
          <w:p w14:paraId="5B96CCB7" w14:textId="77777777" w:rsidR="009144F0" w:rsidRPr="000C6A74" w:rsidRDefault="009144F0" w:rsidP="004D46C2">
            <w:pPr>
              <w:pStyle w:val="NormalWeb"/>
              <w:rPr>
                <w:color w:val="000000" w:themeColor="text1"/>
              </w:rPr>
            </w:pPr>
            <w:r w:rsidRPr="000C6A74">
              <w:rPr>
                <w:color w:val="000000" w:themeColor="text1"/>
              </w:rPr>
              <w:t>o A: Høj kvalitet</w:t>
            </w:r>
            <w:r w:rsidRPr="000C6A74">
              <w:rPr>
                <w:color w:val="000000" w:themeColor="text1"/>
              </w:rPr>
              <w:br/>
              <w:t>o B: Moderat kvalitet</w:t>
            </w:r>
            <w:r w:rsidRPr="000C6A74">
              <w:rPr>
                <w:color w:val="000000" w:themeColor="text1"/>
              </w:rPr>
              <w:br/>
            </w:r>
            <w:r w:rsidRPr="000C6A74">
              <w:rPr>
                <w:rFonts w:ascii="Segoe UI Symbol" w:hAnsi="Segoe UI Symbol" w:cs="Segoe UI Symbol"/>
                <w:color w:val="000000" w:themeColor="text1"/>
              </w:rPr>
              <w:t>✓</w:t>
            </w:r>
            <w:r w:rsidRPr="000C6A74">
              <w:rPr>
                <w:color w:val="000000" w:themeColor="text1"/>
              </w:rPr>
              <w:t>C: Lav kvalitet</w:t>
            </w:r>
            <w:r w:rsidRPr="000C6A74">
              <w:rPr>
                <w:color w:val="000000" w:themeColor="text1"/>
              </w:rPr>
              <w:br/>
              <w:t>o D: Meget lav kvalitet</w:t>
            </w:r>
          </w:p>
        </w:tc>
        <w:tc>
          <w:tcPr>
            <w:tcW w:w="3580" w:type="dxa"/>
          </w:tcPr>
          <w:p w14:paraId="43386CE2" w14:textId="77777777" w:rsidR="009144F0" w:rsidRPr="000C6A74" w:rsidRDefault="009144F0" w:rsidP="004D46C2">
            <w:pPr>
              <w:pStyle w:val="NormalWeb"/>
              <w:rPr>
                <w:color w:val="000000" w:themeColor="text1"/>
              </w:rPr>
            </w:pPr>
            <w:r w:rsidRPr="000C6A74">
              <w:rPr>
                <w:color w:val="000000" w:themeColor="text1"/>
              </w:rPr>
              <w:t>o A: Høj kvalitet</w:t>
            </w:r>
            <w:r w:rsidRPr="000C6A74">
              <w:rPr>
                <w:color w:val="000000" w:themeColor="text1"/>
              </w:rPr>
              <w:br/>
              <w:t>o B: Moderat kvalitet</w:t>
            </w:r>
            <w:r w:rsidRPr="000C6A74">
              <w:rPr>
                <w:color w:val="000000" w:themeColor="text1"/>
              </w:rPr>
              <w:br/>
            </w:r>
            <w:r w:rsidRPr="000C6A74">
              <w:rPr>
                <w:rFonts w:ascii="Segoe UI Symbol" w:hAnsi="Segoe UI Symbol" w:cs="Segoe UI Symbol"/>
                <w:color w:val="000000" w:themeColor="text1"/>
              </w:rPr>
              <w:t>✓</w:t>
            </w:r>
            <w:r w:rsidRPr="000C6A74">
              <w:rPr>
                <w:color w:val="000000" w:themeColor="text1"/>
              </w:rPr>
              <w:t xml:space="preserve"> C: Lav kvalitet</w:t>
            </w:r>
            <w:r w:rsidRPr="000C6A74">
              <w:rPr>
                <w:color w:val="000000" w:themeColor="text1"/>
              </w:rPr>
              <w:br/>
              <w:t>o D: Meget lav kvalitet</w:t>
            </w:r>
          </w:p>
        </w:tc>
      </w:tr>
      <w:tr w:rsidR="009144F0" w:rsidRPr="000C6A74" w14:paraId="05243A7E" w14:textId="77777777" w:rsidTr="004D46C2">
        <w:tc>
          <w:tcPr>
            <w:tcW w:w="2890" w:type="dxa"/>
          </w:tcPr>
          <w:p w14:paraId="6FA69BD6" w14:textId="77777777" w:rsidR="009144F0" w:rsidRPr="000C6A74" w:rsidRDefault="009144F0" w:rsidP="004D46C2">
            <w:pPr>
              <w:pStyle w:val="NormalWeb"/>
              <w:rPr>
                <w:rStyle w:val="Strk"/>
                <w:rFonts w:eastAsiaTheme="majorEastAsia"/>
                <w:color w:val="000000" w:themeColor="text1"/>
              </w:rPr>
            </w:pPr>
            <w:r w:rsidRPr="000C6A74">
              <w:rPr>
                <w:rStyle w:val="Strk"/>
                <w:rFonts w:eastAsiaTheme="majorEastAsia"/>
                <w:color w:val="000000" w:themeColor="text1"/>
              </w:rPr>
              <w:t>Væsentligste referencer</w:t>
            </w:r>
          </w:p>
        </w:tc>
        <w:tc>
          <w:tcPr>
            <w:tcW w:w="2917" w:type="dxa"/>
          </w:tcPr>
          <w:p w14:paraId="65B563CA" w14:textId="77777777" w:rsidR="009144F0" w:rsidRPr="000C6A74" w:rsidRDefault="009144F0" w:rsidP="004D46C2">
            <w:pPr>
              <w:shd w:val="clear" w:color="auto" w:fill="FFFFFF"/>
              <w:rPr>
                <w:rFonts w:ascii="Times New Roman" w:hAnsi="Times New Roman" w:cs="Times New Roman"/>
                <w:color w:val="000000" w:themeColor="text1"/>
              </w:rPr>
            </w:pPr>
            <w:r w:rsidRPr="000C6A74">
              <w:rPr>
                <w:rFonts w:ascii="Times New Roman" w:hAnsi="Times New Roman" w:cs="Times New Roman"/>
                <w:color w:val="000000" w:themeColor="text1"/>
              </w:rPr>
              <w:t>1. Kanti V, Messenger A, Dobos G, et al. Evidence-based (S3) guideline for the treatment of androgenetic alopecia in women and in men - short version. J Eur Acad Dermatol Venereol. 2018.</w:t>
            </w:r>
          </w:p>
          <w:p w14:paraId="7AC230BE" w14:textId="77777777" w:rsidR="009144F0" w:rsidRPr="000C6A74" w:rsidRDefault="009144F0" w:rsidP="004D46C2">
            <w:pPr>
              <w:shd w:val="clear" w:color="auto" w:fill="FFFFFF"/>
              <w:rPr>
                <w:rFonts w:ascii="Times New Roman" w:eastAsia="Times New Roman" w:hAnsi="Times New Roman" w:cs="Times New Roman"/>
                <w:color w:val="000000" w:themeColor="text1"/>
                <w:kern w:val="0"/>
                <w:lang w:eastAsia="da-DK"/>
                <w14:ligatures w14:val="none"/>
              </w:rPr>
            </w:pPr>
            <w:r w:rsidRPr="000C6A74">
              <w:rPr>
                <w:rFonts w:ascii="Times New Roman" w:hAnsi="Times New Roman" w:cs="Times New Roman"/>
                <w:color w:val="000000" w:themeColor="text1"/>
              </w:rPr>
              <w:t xml:space="preserve">2. </w:t>
            </w:r>
            <w:r w:rsidRPr="000C6A74">
              <w:rPr>
                <w:rFonts w:ascii="Times New Roman" w:eastAsia="Times New Roman" w:hAnsi="Times New Roman" w:cs="Times New Roman"/>
                <w:color w:val="000000" w:themeColor="text1"/>
                <w:kern w:val="0"/>
                <w:lang w:eastAsia="da-DK"/>
                <w14:ligatures w14:val="none"/>
              </w:rPr>
              <w:t xml:space="preserve">Piérard-Franchimont C, De Doncker P, Cauwenbergh G, Piérard GE. Ketoconazole </w:t>
            </w:r>
            <w:r w:rsidRPr="000C6A74">
              <w:rPr>
                <w:rFonts w:ascii="Times New Roman" w:eastAsia="Times New Roman" w:hAnsi="Times New Roman" w:cs="Times New Roman"/>
                <w:color w:val="000000" w:themeColor="text1"/>
                <w:kern w:val="0"/>
                <w:lang w:eastAsia="da-DK"/>
                <w14:ligatures w14:val="none"/>
              </w:rPr>
              <w:lastRenderedPageBreak/>
              <w:t>shampoo: effect of long-term use in androgenic alopecia. Dermatology. 1998.</w:t>
            </w:r>
          </w:p>
          <w:p w14:paraId="06D4EC9A" w14:textId="77777777" w:rsidR="009144F0" w:rsidRPr="000C6A74" w:rsidRDefault="009144F0" w:rsidP="004D46C2">
            <w:pPr>
              <w:shd w:val="clear" w:color="auto" w:fill="FFFFFF"/>
              <w:rPr>
                <w:rFonts w:ascii="Times New Roman" w:eastAsia="Times New Roman" w:hAnsi="Times New Roman" w:cs="Times New Roman"/>
                <w:color w:val="000000" w:themeColor="text1"/>
                <w:kern w:val="0"/>
                <w:lang w:eastAsia="da-DK"/>
                <w14:ligatures w14:val="none"/>
              </w:rPr>
            </w:pPr>
          </w:p>
          <w:p w14:paraId="318581EC" w14:textId="77777777" w:rsidR="009144F0" w:rsidRPr="000C6A74" w:rsidRDefault="009144F0" w:rsidP="004D46C2">
            <w:pPr>
              <w:pStyle w:val="NormalWeb"/>
              <w:rPr>
                <w:color w:val="000000" w:themeColor="text1"/>
              </w:rPr>
            </w:pPr>
          </w:p>
        </w:tc>
        <w:tc>
          <w:tcPr>
            <w:tcW w:w="3580" w:type="dxa"/>
          </w:tcPr>
          <w:p w14:paraId="69D61A7E" w14:textId="734BC614" w:rsidR="009144F0" w:rsidRPr="000C6A74" w:rsidRDefault="009144F0" w:rsidP="004D46C2">
            <w:pPr>
              <w:shd w:val="clear" w:color="auto" w:fill="FFFFFF"/>
              <w:rPr>
                <w:rFonts w:ascii="Times New Roman" w:hAnsi="Times New Roman" w:cs="Times New Roman"/>
                <w:color w:val="000000" w:themeColor="text1"/>
                <w:shd w:val="clear" w:color="auto" w:fill="FFFFFF"/>
              </w:rPr>
            </w:pPr>
            <w:r w:rsidRPr="000C6A74">
              <w:rPr>
                <w:rFonts w:ascii="Times New Roman" w:eastAsia="Times New Roman" w:hAnsi="Times New Roman" w:cs="Times New Roman"/>
                <w:color w:val="000000" w:themeColor="text1"/>
                <w:kern w:val="0"/>
                <w:lang w:eastAsia="da-DK"/>
                <w14:ligatures w14:val="none"/>
              </w:rPr>
              <w:lastRenderedPageBreak/>
              <w:t>1. Kanti V et al., Evidence-based (S3) guideline for the treatment of androgenetic alopecia in women and in men - short version. J Eur Acad Dermatol Venereol. 2018</w:t>
            </w:r>
            <w:r w:rsidRPr="000C6A74">
              <w:rPr>
                <w:rFonts w:ascii="Times New Roman" w:eastAsia="Times New Roman" w:hAnsi="Times New Roman" w:cs="Times New Roman"/>
                <w:color w:val="000000" w:themeColor="text1"/>
                <w:kern w:val="0"/>
                <w:lang w:eastAsia="da-DK"/>
                <w14:ligatures w14:val="none"/>
              </w:rPr>
              <w:br/>
            </w:r>
            <w:r w:rsidRPr="000C6A74">
              <w:rPr>
                <w:rFonts w:ascii="Times New Roman" w:hAnsi="Times New Roman" w:cs="Times New Roman"/>
                <w:color w:val="000000" w:themeColor="text1"/>
              </w:rPr>
              <w:t>2.</w:t>
            </w:r>
            <w:r w:rsidRPr="000C6A74">
              <w:rPr>
                <w:rFonts w:ascii="Times New Roman" w:hAnsi="Times New Roman" w:cs="Times New Roman"/>
                <w:color w:val="000000" w:themeColor="text1"/>
                <w:shd w:val="clear" w:color="auto" w:fill="FFFFFF"/>
              </w:rPr>
              <w:t xml:space="preserve"> Gupta, A.K., De Doncker, P. and Talukder, M. Role of Topical Ketoconazole in Therapeutic Hair Care Beyond Seborrhoeic Dermatitis and Dandruff. JEADV Clinical Practice</w:t>
            </w:r>
            <w:r w:rsidR="004244A6" w:rsidRPr="000C6A74">
              <w:rPr>
                <w:rFonts w:ascii="Times New Roman" w:hAnsi="Times New Roman" w:cs="Times New Roman"/>
                <w:color w:val="000000" w:themeColor="text1"/>
                <w:shd w:val="clear" w:color="auto" w:fill="FFFFFF"/>
              </w:rPr>
              <w:t xml:space="preserve"> 2025</w:t>
            </w:r>
          </w:p>
          <w:p w14:paraId="55C332DB" w14:textId="6737841A" w:rsidR="009144F0" w:rsidRPr="000C6A74" w:rsidRDefault="009144F0" w:rsidP="004D46C2">
            <w:pPr>
              <w:shd w:val="clear" w:color="auto" w:fill="FFFFFF"/>
              <w:rPr>
                <w:rFonts w:ascii="Times New Roman" w:hAnsi="Times New Roman" w:cs="Times New Roman"/>
                <w:color w:val="000000" w:themeColor="text1"/>
                <w:shd w:val="clear" w:color="auto" w:fill="FFFFFF"/>
              </w:rPr>
            </w:pPr>
            <w:r w:rsidRPr="000C6A74">
              <w:rPr>
                <w:rFonts w:ascii="Times New Roman" w:hAnsi="Times New Roman" w:cs="Times New Roman"/>
                <w:color w:val="000000" w:themeColor="text1"/>
                <w:shd w:val="clear" w:color="auto" w:fill="FFFFFF"/>
              </w:rPr>
              <w:lastRenderedPageBreak/>
              <w:t xml:space="preserve">3. El-Garf, A., Mohie, M. &amp; Salah, E. Trichogenic effect of topical ketoconazole versus minoxidil 2% in female pattern hair loss: a clinical and trichoscopic evaluation. biomed </w:t>
            </w:r>
            <w:r w:rsidR="008D343B" w:rsidRPr="000C6A74">
              <w:rPr>
                <w:rFonts w:ascii="Times New Roman" w:hAnsi="Times New Roman" w:cs="Times New Roman"/>
                <w:color w:val="000000" w:themeColor="text1"/>
                <w:shd w:val="clear" w:color="auto" w:fill="FFFFFF"/>
              </w:rPr>
              <w:t xml:space="preserve">Dermatol </w:t>
            </w:r>
            <w:r w:rsidRPr="000C6A74">
              <w:rPr>
                <w:rFonts w:ascii="Times New Roman" w:hAnsi="Times New Roman" w:cs="Times New Roman"/>
                <w:color w:val="000000" w:themeColor="text1"/>
                <w:shd w:val="clear" w:color="auto" w:fill="FFFFFF"/>
              </w:rPr>
              <w:t>2019.</w:t>
            </w:r>
          </w:p>
          <w:p w14:paraId="3C82E8A8" w14:textId="77777777" w:rsidR="009144F0" w:rsidRPr="000C6A74" w:rsidRDefault="009144F0" w:rsidP="004D46C2">
            <w:pPr>
              <w:shd w:val="clear" w:color="auto" w:fill="FFFFFF"/>
              <w:rPr>
                <w:rFonts w:ascii="Times New Roman" w:eastAsia="Times New Roman" w:hAnsi="Times New Roman" w:cs="Times New Roman"/>
                <w:color w:val="000000" w:themeColor="text1"/>
                <w:kern w:val="0"/>
                <w:lang w:eastAsia="da-DK"/>
                <w14:ligatures w14:val="none"/>
              </w:rPr>
            </w:pPr>
          </w:p>
        </w:tc>
      </w:tr>
      <w:tr w:rsidR="009144F0" w:rsidRPr="000C6A74" w14:paraId="17CFA6E8" w14:textId="77777777" w:rsidTr="004D46C2">
        <w:tc>
          <w:tcPr>
            <w:tcW w:w="2890" w:type="dxa"/>
          </w:tcPr>
          <w:p w14:paraId="59E4B5DC" w14:textId="77777777" w:rsidR="009144F0" w:rsidRPr="000C6A74" w:rsidRDefault="009144F0" w:rsidP="004D46C2">
            <w:pPr>
              <w:pStyle w:val="NormalWeb"/>
              <w:rPr>
                <w:rStyle w:val="Strk"/>
                <w:rFonts w:eastAsiaTheme="majorEastAsia"/>
                <w:color w:val="000000" w:themeColor="text1"/>
              </w:rPr>
            </w:pPr>
            <w:r w:rsidRPr="000C6A74">
              <w:rPr>
                <w:rStyle w:val="Strk"/>
                <w:rFonts w:eastAsiaTheme="majorEastAsia"/>
                <w:color w:val="000000" w:themeColor="text1"/>
              </w:rPr>
              <w:lastRenderedPageBreak/>
              <w:t>Væsentligste konklusioner</w:t>
            </w:r>
          </w:p>
        </w:tc>
        <w:tc>
          <w:tcPr>
            <w:tcW w:w="6497" w:type="dxa"/>
            <w:gridSpan w:val="2"/>
          </w:tcPr>
          <w:p w14:paraId="36219AB4" w14:textId="77777777" w:rsidR="009144F0" w:rsidRPr="000C6A74" w:rsidRDefault="009144F0" w:rsidP="004D46C2">
            <w:pPr>
              <w:pStyle w:val="NormalWeb"/>
              <w:rPr>
                <w:color w:val="000000" w:themeColor="text1"/>
              </w:rPr>
            </w:pPr>
            <w:r w:rsidRPr="000C6A74">
              <w:rPr>
                <w:color w:val="000000" w:themeColor="text1"/>
              </w:rPr>
              <w:t>Ketoconazol-shampoo (2 %) kan forbedre hårtæthed, hårskaftdiameter og andelen af hår i anagen fase ved AGA. Effekten vurderes som mild til moderat og inferiør til minoxidil ved monoterapi. Anvendes primært som adjuverende behandling, særligt ved samtidig seborrhoisk dermatitis eller inflammatorisk scalp-miljø.</w:t>
            </w:r>
          </w:p>
          <w:p w14:paraId="4238C6CE" w14:textId="77777777" w:rsidR="009144F0" w:rsidRPr="000C6A74" w:rsidRDefault="009144F0" w:rsidP="004D46C2">
            <w:pPr>
              <w:pStyle w:val="NormalWeb"/>
              <w:rPr>
                <w:color w:val="000000" w:themeColor="text1"/>
              </w:rPr>
            </w:pPr>
            <w:r w:rsidRPr="000C6A74">
              <w:rPr>
                <w:color w:val="000000" w:themeColor="text1"/>
              </w:rPr>
              <w:t>Ketoconazol (2 %) har vist signifikant klinisk effekt ved FPHL efter ca. 6 måneder, men med langsommere respons end minoxidil. Kan anvendes som alternativ ved minoxidol-intolerans eller som tillæg til standardbehandling. Generelt god tolerabilitet.</w:t>
            </w:r>
          </w:p>
          <w:p w14:paraId="172F9764" w14:textId="77777777" w:rsidR="009144F0" w:rsidRPr="000C6A74" w:rsidRDefault="009144F0" w:rsidP="004D46C2">
            <w:pPr>
              <w:pStyle w:val="NormalWeb"/>
              <w:rPr>
                <w:color w:val="000000" w:themeColor="text1"/>
              </w:rPr>
            </w:pPr>
          </w:p>
        </w:tc>
      </w:tr>
    </w:tbl>
    <w:p w14:paraId="68293C78" w14:textId="2B77E9AA" w:rsidR="00B77AC2" w:rsidRPr="000C6A74" w:rsidRDefault="00AB7223" w:rsidP="004617B4">
      <w:pPr>
        <w:rPr>
          <w:rFonts w:ascii="Times New Roman" w:hAnsi="Times New Roman" w:cs="Times New Roman"/>
          <w:color w:val="000000" w:themeColor="text1"/>
        </w:rPr>
      </w:pPr>
      <w:r w:rsidRPr="000C6A74">
        <w:rPr>
          <w:rFonts w:ascii="Times New Roman" w:eastAsia="Times New Roman" w:hAnsi="Times New Roman" w:cs="Times New Roman"/>
          <w:color w:val="000000" w:themeColor="text1"/>
          <w:kern w:val="0"/>
          <w:lang w:eastAsia="da-DK"/>
        </w:rPr>
        <w:br/>
      </w:r>
    </w:p>
    <w:tbl>
      <w:tblPr>
        <w:tblStyle w:val="Tabel-Gitter"/>
        <w:tblW w:w="0" w:type="auto"/>
        <w:tblLook w:val="04A0" w:firstRow="1" w:lastRow="0" w:firstColumn="1" w:lastColumn="0" w:noHBand="0" w:noVBand="1"/>
      </w:tblPr>
      <w:tblGrid>
        <w:gridCol w:w="2890"/>
        <w:gridCol w:w="2917"/>
        <w:gridCol w:w="3580"/>
      </w:tblGrid>
      <w:tr w:rsidR="00B77AC2" w:rsidRPr="000C6A74" w14:paraId="710F6624" w14:textId="77777777" w:rsidTr="006F7603">
        <w:tc>
          <w:tcPr>
            <w:tcW w:w="9387" w:type="dxa"/>
            <w:gridSpan w:val="3"/>
          </w:tcPr>
          <w:p w14:paraId="283E1744" w14:textId="2E5E7AAE" w:rsidR="00B77AC2" w:rsidRPr="000C6A74" w:rsidRDefault="00935625" w:rsidP="006F7603">
            <w:pPr>
              <w:pStyle w:val="Overskrift2"/>
              <w:rPr>
                <w:rFonts w:ascii="Times New Roman" w:hAnsi="Times New Roman" w:cs="Times New Roman"/>
                <w:color w:val="000000" w:themeColor="text1"/>
              </w:rPr>
            </w:pPr>
            <w:bookmarkStart w:id="22" w:name="_Toc220170495"/>
            <w:r w:rsidRPr="000C6A74">
              <w:rPr>
                <w:rFonts w:ascii="Times New Roman" w:hAnsi="Times New Roman" w:cs="Times New Roman"/>
                <w:color w:val="000000" w:themeColor="text1"/>
              </w:rPr>
              <w:t>Topikal finasterid</w:t>
            </w:r>
            <w:bookmarkEnd w:id="22"/>
          </w:p>
        </w:tc>
      </w:tr>
      <w:tr w:rsidR="00B77AC2" w:rsidRPr="000C6A74" w14:paraId="303790C9" w14:textId="77777777" w:rsidTr="006F7603">
        <w:tc>
          <w:tcPr>
            <w:tcW w:w="2890" w:type="dxa"/>
          </w:tcPr>
          <w:p w14:paraId="76CE5621" w14:textId="77777777" w:rsidR="00B77AC2" w:rsidRPr="000C6A74" w:rsidRDefault="00B77AC2" w:rsidP="006F7603">
            <w:pPr>
              <w:pStyle w:val="NormalWeb"/>
              <w:rPr>
                <w:color w:val="000000" w:themeColor="text1"/>
              </w:rPr>
            </w:pPr>
          </w:p>
        </w:tc>
        <w:tc>
          <w:tcPr>
            <w:tcW w:w="2917" w:type="dxa"/>
          </w:tcPr>
          <w:p w14:paraId="64CB3549" w14:textId="77777777" w:rsidR="00B77AC2" w:rsidRPr="000C6A74" w:rsidRDefault="00B77AC2" w:rsidP="006F7603">
            <w:pPr>
              <w:pStyle w:val="NormalWeb"/>
              <w:rPr>
                <w:b/>
                <w:color w:val="000000" w:themeColor="text1"/>
              </w:rPr>
            </w:pPr>
            <w:r w:rsidRPr="000C6A74">
              <w:rPr>
                <w:b/>
                <w:color w:val="000000" w:themeColor="text1"/>
              </w:rPr>
              <w:t>AGA</w:t>
            </w:r>
          </w:p>
        </w:tc>
        <w:tc>
          <w:tcPr>
            <w:tcW w:w="3580" w:type="dxa"/>
          </w:tcPr>
          <w:p w14:paraId="62C810C0" w14:textId="77777777" w:rsidR="00B77AC2" w:rsidRPr="000C6A74" w:rsidRDefault="00B77AC2" w:rsidP="006F7603">
            <w:pPr>
              <w:pStyle w:val="NormalWeb"/>
              <w:rPr>
                <w:b/>
                <w:color w:val="000000" w:themeColor="text1"/>
              </w:rPr>
            </w:pPr>
            <w:r w:rsidRPr="000C6A74">
              <w:rPr>
                <w:b/>
                <w:color w:val="000000" w:themeColor="text1"/>
              </w:rPr>
              <w:t>FPHL</w:t>
            </w:r>
          </w:p>
        </w:tc>
      </w:tr>
      <w:tr w:rsidR="00B77AC2" w:rsidRPr="000C6A74" w14:paraId="2A30DA71" w14:textId="77777777" w:rsidTr="006F7603">
        <w:tc>
          <w:tcPr>
            <w:tcW w:w="2890" w:type="dxa"/>
          </w:tcPr>
          <w:p w14:paraId="5EBA2C3C" w14:textId="77777777" w:rsidR="00B77AC2" w:rsidRPr="000C6A74" w:rsidRDefault="00B77AC2" w:rsidP="006F7603">
            <w:pPr>
              <w:pStyle w:val="NormalWeb"/>
              <w:rPr>
                <w:color w:val="000000" w:themeColor="text1"/>
              </w:rPr>
            </w:pPr>
            <w:r w:rsidRPr="000C6A74">
              <w:rPr>
                <w:rStyle w:val="Strk"/>
                <w:rFonts w:eastAsiaTheme="majorEastAsia"/>
                <w:color w:val="000000" w:themeColor="text1"/>
              </w:rPr>
              <w:t>Kvalitet evidens</w:t>
            </w:r>
          </w:p>
        </w:tc>
        <w:tc>
          <w:tcPr>
            <w:tcW w:w="2917" w:type="dxa"/>
          </w:tcPr>
          <w:p w14:paraId="273FE2FF" w14:textId="4415A97C" w:rsidR="00B77AC2" w:rsidRPr="000C6A74" w:rsidRDefault="00E660DF" w:rsidP="006F7603">
            <w:pPr>
              <w:pStyle w:val="NormalWeb"/>
              <w:rPr>
                <w:color w:val="000000" w:themeColor="text1"/>
              </w:rPr>
            </w:pPr>
            <w:r w:rsidRPr="000C6A74">
              <w:rPr>
                <w:rFonts w:ascii="Segoe UI Symbol" w:hAnsi="Segoe UI Symbol" w:cs="Segoe UI Symbol"/>
                <w:color w:val="000000" w:themeColor="text1"/>
              </w:rPr>
              <w:t>✓</w:t>
            </w:r>
            <w:r w:rsidRPr="000C6A74">
              <w:rPr>
                <w:color w:val="000000" w:themeColor="text1"/>
              </w:rPr>
              <w:t xml:space="preserve"> A: Høj kvalitet</w:t>
            </w:r>
            <w:r w:rsidRPr="000C6A74">
              <w:rPr>
                <w:color w:val="000000" w:themeColor="text1"/>
              </w:rPr>
              <w:br/>
              <w:t>o</w:t>
            </w:r>
            <w:r w:rsidR="00B77AC2" w:rsidRPr="000C6A74">
              <w:rPr>
                <w:color w:val="000000" w:themeColor="text1"/>
              </w:rPr>
              <w:t xml:space="preserve"> B: Moderat kvalitet</w:t>
            </w:r>
            <w:r w:rsidR="00B77AC2" w:rsidRPr="000C6A74">
              <w:rPr>
                <w:color w:val="000000" w:themeColor="text1"/>
              </w:rPr>
              <w:br/>
              <w:t>o C: Lav kvalitet</w:t>
            </w:r>
            <w:r w:rsidR="00B77AC2" w:rsidRPr="000C6A74">
              <w:rPr>
                <w:color w:val="000000" w:themeColor="text1"/>
              </w:rPr>
              <w:br/>
              <w:t>o D: Meget lav kvalitet</w:t>
            </w:r>
          </w:p>
        </w:tc>
        <w:tc>
          <w:tcPr>
            <w:tcW w:w="3580" w:type="dxa"/>
          </w:tcPr>
          <w:p w14:paraId="58F42B60" w14:textId="57D3C737" w:rsidR="00B77AC2" w:rsidRPr="000C6A74" w:rsidRDefault="00B77AC2" w:rsidP="006F7603">
            <w:pPr>
              <w:pStyle w:val="NormalWeb"/>
              <w:rPr>
                <w:color w:val="000000" w:themeColor="text1"/>
              </w:rPr>
            </w:pPr>
            <w:r w:rsidRPr="000C6A74">
              <w:rPr>
                <w:color w:val="000000" w:themeColor="text1"/>
              </w:rPr>
              <w:t>o A: Høj kvalitet</w:t>
            </w:r>
            <w:r w:rsidRPr="000C6A74">
              <w:rPr>
                <w:color w:val="000000" w:themeColor="text1"/>
              </w:rPr>
              <w:br/>
              <w:t>o B: Moderat kvalitet</w:t>
            </w:r>
            <w:r w:rsidRPr="000C6A74">
              <w:rPr>
                <w:color w:val="000000" w:themeColor="text1"/>
              </w:rPr>
              <w:br/>
              <w:t xml:space="preserve"> </w:t>
            </w:r>
            <w:r w:rsidR="00706B00" w:rsidRPr="000C6A74">
              <w:rPr>
                <w:color w:val="000000" w:themeColor="text1"/>
              </w:rPr>
              <w:t>o C: Lav kvalitet</w:t>
            </w:r>
            <w:r w:rsidR="00706B00" w:rsidRPr="000C6A74">
              <w:rPr>
                <w:color w:val="000000" w:themeColor="text1"/>
              </w:rPr>
              <w:br/>
            </w:r>
            <w:r w:rsidR="00706B00" w:rsidRPr="000C6A74">
              <w:rPr>
                <w:rFonts w:ascii="Segoe UI Symbol" w:hAnsi="Segoe UI Symbol" w:cs="Segoe UI Symbol"/>
                <w:color w:val="000000" w:themeColor="text1"/>
              </w:rPr>
              <w:t>✓</w:t>
            </w:r>
            <w:r w:rsidR="00706B00" w:rsidRPr="000C6A74">
              <w:rPr>
                <w:color w:val="000000" w:themeColor="text1"/>
              </w:rPr>
              <w:t xml:space="preserve"> </w:t>
            </w:r>
            <w:r w:rsidRPr="000C6A74">
              <w:rPr>
                <w:color w:val="000000" w:themeColor="text1"/>
              </w:rPr>
              <w:t>D: Meget lav kvalitet</w:t>
            </w:r>
          </w:p>
        </w:tc>
      </w:tr>
      <w:tr w:rsidR="00B77AC2" w:rsidRPr="000C6A74" w14:paraId="367B34CB" w14:textId="77777777" w:rsidTr="006F7603">
        <w:tc>
          <w:tcPr>
            <w:tcW w:w="2890" w:type="dxa"/>
          </w:tcPr>
          <w:p w14:paraId="2F38EF5A" w14:textId="77777777" w:rsidR="00B77AC2" w:rsidRPr="000C6A74" w:rsidRDefault="00B77AC2" w:rsidP="006F7603">
            <w:pPr>
              <w:pStyle w:val="NormalWeb"/>
              <w:rPr>
                <w:rStyle w:val="Strk"/>
                <w:rFonts w:eastAsiaTheme="majorEastAsia"/>
                <w:color w:val="000000" w:themeColor="text1"/>
              </w:rPr>
            </w:pPr>
            <w:r w:rsidRPr="000C6A74">
              <w:rPr>
                <w:rStyle w:val="Strk"/>
                <w:rFonts w:eastAsiaTheme="majorEastAsia"/>
                <w:color w:val="000000" w:themeColor="text1"/>
              </w:rPr>
              <w:t>Væsentligste referencer</w:t>
            </w:r>
          </w:p>
        </w:tc>
        <w:tc>
          <w:tcPr>
            <w:tcW w:w="2917" w:type="dxa"/>
          </w:tcPr>
          <w:p w14:paraId="1C2B7C8C" w14:textId="07190262" w:rsidR="00F1722D" w:rsidRPr="000C6A74" w:rsidRDefault="00E660DF" w:rsidP="00BF1FFC">
            <w:pPr>
              <w:rPr>
                <w:rFonts w:ascii="Times New Roman" w:hAnsi="Times New Roman" w:cs="Times New Roman"/>
                <w:color w:val="000000" w:themeColor="text1"/>
              </w:rPr>
            </w:pPr>
            <w:r w:rsidRPr="000C6A74">
              <w:rPr>
                <w:rFonts w:ascii="Times New Roman" w:hAnsi="Times New Roman" w:cs="Times New Roman"/>
                <w:color w:val="000000" w:themeColor="text1"/>
              </w:rPr>
              <w:t xml:space="preserve">1. </w:t>
            </w:r>
            <w:r w:rsidR="000B6A5B" w:rsidRPr="000C6A74">
              <w:rPr>
                <w:rFonts w:ascii="Times New Roman" w:hAnsi="Times New Roman" w:cs="Times New Roman"/>
                <w:color w:val="000000" w:themeColor="text1"/>
              </w:rPr>
              <w:t>Gupta AK, Talukder M. Topical finasteride for male and female pattern hair loss: Is it a safe and effective alternative? J Cosmet Dermatol. 2022.</w:t>
            </w:r>
          </w:p>
          <w:p w14:paraId="0249330A" w14:textId="1C341A29" w:rsidR="00B77AC2" w:rsidRPr="000C6A74" w:rsidRDefault="00F1722D" w:rsidP="00B77AC2">
            <w:pPr>
              <w:shd w:val="clear" w:color="auto" w:fill="FFFFFF"/>
              <w:rPr>
                <w:rFonts w:ascii="Times New Roman" w:hAnsi="Times New Roman" w:cs="Times New Roman"/>
                <w:color w:val="000000" w:themeColor="text1"/>
              </w:rPr>
            </w:pPr>
            <w:r w:rsidRPr="000C6A74">
              <w:rPr>
                <w:rFonts w:ascii="Times New Roman" w:hAnsi="Times New Roman" w:cs="Times New Roman"/>
                <w:color w:val="000000" w:themeColor="text1"/>
              </w:rPr>
              <w:t xml:space="preserve">2. </w:t>
            </w:r>
            <w:r w:rsidR="00E660DF" w:rsidRPr="000C6A74">
              <w:rPr>
                <w:rFonts w:ascii="Times New Roman" w:hAnsi="Times New Roman" w:cs="Times New Roman"/>
                <w:color w:val="000000" w:themeColor="text1"/>
              </w:rPr>
              <w:t>Piraccini BM, Blume-Peytavi U, Scarci F, et al. Efficacy and safety of topical finasteride spray solution for male androgenetic alopecia: a phase III, randomized, controlled clinical trial. J Eur Acad Dermatol Venereol. 2022</w:t>
            </w:r>
            <w:r w:rsidR="00156BEE" w:rsidRPr="000C6A74">
              <w:rPr>
                <w:rFonts w:ascii="Times New Roman" w:hAnsi="Times New Roman" w:cs="Times New Roman"/>
                <w:color w:val="000000" w:themeColor="text1"/>
              </w:rPr>
              <w:t>.</w:t>
            </w:r>
          </w:p>
          <w:p w14:paraId="4AE6A292" w14:textId="2307D602" w:rsidR="00E660DF" w:rsidRPr="000C6A74" w:rsidRDefault="00F1722D" w:rsidP="00E660DF">
            <w:pPr>
              <w:shd w:val="clear" w:color="auto" w:fill="FFFFFF"/>
              <w:rPr>
                <w:rFonts w:ascii="Times New Roman" w:hAnsi="Times New Roman" w:cs="Times New Roman"/>
                <w:color w:val="000000" w:themeColor="text1"/>
              </w:rPr>
            </w:pPr>
            <w:r w:rsidRPr="000C6A74">
              <w:rPr>
                <w:rFonts w:ascii="Times New Roman" w:hAnsi="Times New Roman" w:cs="Times New Roman"/>
                <w:color w:val="000000" w:themeColor="text1"/>
              </w:rPr>
              <w:lastRenderedPageBreak/>
              <w:t>3</w:t>
            </w:r>
            <w:r w:rsidR="00E660DF" w:rsidRPr="000C6A74">
              <w:rPr>
                <w:rFonts w:ascii="Times New Roman" w:hAnsi="Times New Roman" w:cs="Times New Roman"/>
                <w:color w:val="000000" w:themeColor="text1"/>
              </w:rPr>
              <w:t xml:space="preserve">. Zhou C, Yang B, Zeng H, et al. Efficacy and safety of topical finasteride spray solution in the treatment of Chinese men with androgenetic alopecia: A phase III, multicenter, randomized, double-blind, placebo-controlled study. Chin Med J (Engl). March 17, 2025. </w:t>
            </w:r>
          </w:p>
          <w:p w14:paraId="123530BA" w14:textId="75A4B5FD" w:rsidR="00E660DF" w:rsidRPr="000C6A74" w:rsidRDefault="00E660DF" w:rsidP="00E660DF">
            <w:pPr>
              <w:shd w:val="clear" w:color="auto" w:fill="FFFFFF"/>
              <w:rPr>
                <w:rFonts w:ascii="Times New Roman" w:hAnsi="Times New Roman" w:cs="Times New Roman"/>
                <w:color w:val="000000" w:themeColor="text1"/>
              </w:rPr>
            </w:pPr>
          </w:p>
        </w:tc>
        <w:tc>
          <w:tcPr>
            <w:tcW w:w="3580" w:type="dxa"/>
          </w:tcPr>
          <w:p w14:paraId="61F2B0F3" w14:textId="079292DE" w:rsidR="00B77AC2" w:rsidRPr="000C6A74" w:rsidRDefault="00B77AC2" w:rsidP="00E660DF">
            <w:pPr>
              <w:shd w:val="clear" w:color="auto" w:fill="FFFFFF"/>
              <w:rPr>
                <w:rFonts w:ascii="Times New Roman" w:eastAsia="Times New Roman" w:hAnsi="Times New Roman" w:cs="Times New Roman"/>
                <w:color w:val="000000" w:themeColor="text1"/>
                <w:kern w:val="0"/>
                <w:lang w:eastAsia="da-DK"/>
                <w14:ligatures w14:val="none"/>
              </w:rPr>
            </w:pPr>
          </w:p>
        </w:tc>
      </w:tr>
      <w:tr w:rsidR="00B77AC2" w:rsidRPr="000C6A74" w14:paraId="67570659" w14:textId="77777777" w:rsidTr="006F7603">
        <w:tc>
          <w:tcPr>
            <w:tcW w:w="2890" w:type="dxa"/>
          </w:tcPr>
          <w:p w14:paraId="2FA51368" w14:textId="77777777" w:rsidR="00B77AC2" w:rsidRPr="000C6A74" w:rsidRDefault="00B77AC2" w:rsidP="006F7603">
            <w:pPr>
              <w:pStyle w:val="NormalWeb"/>
              <w:rPr>
                <w:rStyle w:val="Strk"/>
                <w:rFonts w:eastAsiaTheme="majorEastAsia"/>
                <w:color w:val="000000" w:themeColor="text1"/>
              </w:rPr>
            </w:pPr>
            <w:r w:rsidRPr="000C6A74">
              <w:rPr>
                <w:rStyle w:val="Strk"/>
                <w:rFonts w:eastAsiaTheme="majorEastAsia"/>
                <w:color w:val="000000" w:themeColor="text1"/>
              </w:rPr>
              <w:t>Væsentligste konklusioner</w:t>
            </w:r>
          </w:p>
        </w:tc>
        <w:tc>
          <w:tcPr>
            <w:tcW w:w="6497" w:type="dxa"/>
            <w:gridSpan w:val="2"/>
          </w:tcPr>
          <w:p w14:paraId="442ACEAE" w14:textId="7265AEA2" w:rsidR="00C617D9" w:rsidRPr="000C6A74" w:rsidRDefault="006D4303" w:rsidP="006F7603">
            <w:pPr>
              <w:pStyle w:val="NormalWeb"/>
              <w:rPr>
                <w:color w:val="000000" w:themeColor="text1"/>
              </w:rPr>
            </w:pPr>
            <w:r w:rsidRPr="000C6A74">
              <w:rPr>
                <w:b/>
                <w:color w:val="000000" w:themeColor="text1"/>
              </w:rPr>
              <w:t>Mænd</w:t>
            </w:r>
            <w:r w:rsidRPr="000C6A74">
              <w:rPr>
                <w:color w:val="000000" w:themeColor="text1"/>
              </w:rPr>
              <w:br/>
            </w:r>
            <w:r w:rsidR="00C617D9" w:rsidRPr="000C6A74">
              <w:rPr>
                <w:color w:val="000000" w:themeColor="text1"/>
              </w:rPr>
              <w:t>Der foreligger moderat til høj evidens for, at topikal finasterid har klinisk effekt ved androgen alopeci hos mænd. En stor randomiseret, dobbeltblind fase III-undersøgelse dokumenterer, at topikal finasterid øger hårtæthed signifikant sammenlignet med placebo og med effekt sammenlignelig med oral finasterid over 24 uger. Systemisk eksponering og serum-DHT-reduktion er væsentligt lavere end ved oral behandling. Bivirkningsprofilen i korttidsstudier er sammenlignelig med placebo. Topikal finasterid fremstår derfor som et muligt alternativ hos mænd, der ikke tåler eller ønsker oral behandling. Langtidseffekt og sikkerhed er imidlertid utilstrækkeligt belyst. Behandlingen er ikke markedsført i Danmark og kræver magistral fremstilling. Anvendelse bør ske efter individuel vurdering og informeret samtykke.</w:t>
            </w:r>
          </w:p>
          <w:p w14:paraId="11B8514B" w14:textId="4791EC80" w:rsidR="00F1722D" w:rsidRPr="000C6A74" w:rsidRDefault="00F1722D" w:rsidP="006F7603">
            <w:pPr>
              <w:pStyle w:val="NormalWeb"/>
              <w:rPr>
                <w:b/>
                <w:color w:val="000000" w:themeColor="text1"/>
              </w:rPr>
            </w:pPr>
            <w:r w:rsidRPr="000C6A74">
              <w:rPr>
                <w:b/>
                <w:color w:val="000000" w:themeColor="text1"/>
              </w:rPr>
              <w:t>Kvinder</w:t>
            </w:r>
          </w:p>
          <w:p w14:paraId="2C385BD7" w14:textId="6DED78A8" w:rsidR="00F1722D" w:rsidRPr="000C6A74" w:rsidRDefault="00F1722D" w:rsidP="006F7603">
            <w:pPr>
              <w:pStyle w:val="NormalWeb"/>
              <w:rPr>
                <w:color w:val="000000" w:themeColor="text1"/>
              </w:rPr>
            </w:pPr>
            <w:r w:rsidRPr="000C6A74">
              <w:rPr>
                <w:color w:val="000000" w:themeColor="text1"/>
              </w:rPr>
              <w:t>Der er utilstrækkelig evidens til at give en anbefaling for kvinder uden omfattende specifikke data, og topikal finasterid kan ikke</w:t>
            </w:r>
            <w:r w:rsidR="007D087C" w:rsidRPr="000C6A74">
              <w:rPr>
                <w:color w:val="000000" w:themeColor="text1"/>
              </w:rPr>
              <w:t xml:space="preserve"> generelt anbefales til kvinder.</w:t>
            </w:r>
          </w:p>
          <w:p w14:paraId="7C230A82" w14:textId="2FD3F9C7" w:rsidR="00E660DF" w:rsidRPr="000C6A74" w:rsidRDefault="00E660DF" w:rsidP="006F7603">
            <w:pPr>
              <w:pStyle w:val="NormalWeb"/>
              <w:rPr>
                <w:color w:val="000000" w:themeColor="text1"/>
              </w:rPr>
            </w:pPr>
          </w:p>
        </w:tc>
      </w:tr>
    </w:tbl>
    <w:p w14:paraId="3C8C123B" w14:textId="79C81A95" w:rsidR="003139E8" w:rsidRPr="000C6A74" w:rsidRDefault="003139E8" w:rsidP="001A63E0">
      <w:pPr>
        <w:rPr>
          <w:rFonts w:ascii="Times New Roman" w:hAnsi="Times New Roman" w:cs="Times New Roman"/>
          <w:color w:val="000000" w:themeColor="text1"/>
        </w:rPr>
      </w:pPr>
    </w:p>
    <w:tbl>
      <w:tblPr>
        <w:tblStyle w:val="Tabel-Gitter"/>
        <w:tblW w:w="0" w:type="auto"/>
        <w:tblLook w:val="04A0" w:firstRow="1" w:lastRow="0" w:firstColumn="1" w:lastColumn="0" w:noHBand="0" w:noVBand="1"/>
      </w:tblPr>
      <w:tblGrid>
        <w:gridCol w:w="2534"/>
        <w:gridCol w:w="3415"/>
        <w:gridCol w:w="3673"/>
      </w:tblGrid>
      <w:tr w:rsidR="007415EB" w:rsidRPr="000C6A74" w14:paraId="6EAB1E19" w14:textId="77777777" w:rsidTr="004D46C2">
        <w:tc>
          <w:tcPr>
            <w:tcW w:w="2534" w:type="dxa"/>
          </w:tcPr>
          <w:p w14:paraId="653F18B7" w14:textId="77777777" w:rsidR="007415EB" w:rsidRPr="000C6A74" w:rsidRDefault="007415EB" w:rsidP="004D46C2">
            <w:pPr>
              <w:pStyle w:val="Overskrift1"/>
              <w:rPr>
                <w:rFonts w:ascii="Times New Roman" w:hAnsi="Times New Roman" w:cs="Times New Roman"/>
                <w:sz w:val="20"/>
                <w:szCs w:val="20"/>
              </w:rPr>
            </w:pPr>
          </w:p>
        </w:tc>
        <w:tc>
          <w:tcPr>
            <w:tcW w:w="7088" w:type="dxa"/>
            <w:gridSpan w:val="2"/>
          </w:tcPr>
          <w:p w14:paraId="40A40045" w14:textId="41529DD3" w:rsidR="007415EB" w:rsidRPr="000C6A74" w:rsidRDefault="00102FDC" w:rsidP="005C63A5">
            <w:pPr>
              <w:pStyle w:val="Overskrift2"/>
              <w:rPr>
                <w:rFonts w:ascii="Times New Roman" w:hAnsi="Times New Roman" w:cs="Times New Roman"/>
              </w:rPr>
            </w:pPr>
            <w:bookmarkStart w:id="23" w:name="_Toc220170496"/>
            <w:r w:rsidRPr="000C6A74">
              <w:rPr>
                <w:rFonts w:ascii="Times New Roman" w:hAnsi="Times New Roman" w:cs="Times New Roman"/>
                <w:color w:val="000000" w:themeColor="text1"/>
              </w:rPr>
              <w:t>Topikal l</w:t>
            </w:r>
            <w:r w:rsidR="007415EB" w:rsidRPr="000C6A74">
              <w:rPr>
                <w:rFonts w:ascii="Times New Roman" w:hAnsi="Times New Roman" w:cs="Times New Roman"/>
                <w:color w:val="000000" w:themeColor="text1"/>
              </w:rPr>
              <w:t>atanoprost</w:t>
            </w:r>
            <w:bookmarkEnd w:id="23"/>
          </w:p>
        </w:tc>
      </w:tr>
      <w:tr w:rsidR="007415EB" w:rsidRPr="000C6A74" w14:paraId="1A57D461" w14:textId="77777777" w:rsidTr="004D46C2">
        <w:tc>
          <w:tcPr>
            <w:tcW w:w="2534" w:type="dxa"/>
          </w:tcPr>
          <w:p w14:paraId="35AE866A" w14:textId="77777777" w:rsidR="007415EB" w:rsidRPr="000C6A74" w:rsidRDefault="007415EB" w:rsidP="004D46C2">
            <w:pPr>
              <w:pStyle w:val="NormalWeb"/>
              <w:rPr>
                <w:color w:val="000000" w:themeColor="text1"/>
              </w:rPr>
            </w:pPr>
          </w:p>
        </w:tc>
        <w:tc>
          <w:tcPr>
            <w:tcW w:w="3415" w:type="dxa"/>
          </w:tcPr>
          <w:p w14:paraId="0367688D" w14:textId="77777777" w:rsidR="007415EB" w:rsidRPr="000C6A74" w:rsidRDefault="007415EB" w:rsidP="004D46C2">
            <w:pPr>
              <w:pStyle w:val="NormalWeb"/>
              <w:rPr>
                <w:color w:val="000000" w:themeColor="text1"/>
              </w:rPr>
            </w:pPr>
            <w:r w:rsidRPr="000C6A74">
              <w:rPr>
                <w:color w:val="000000" w:themeColor="text1"/>
              </w:rPr>
              <w:t>AGA</w:t>
            </w:r>
          </w:p>
        </w:tc>
        <w:tc>
          <w:tcPr>
            <w:tcW w:w="3673" w:type="dxa"/>
          </w:tcPr>
          <w:p w14:paraId="3122AD1C" w14:textId="77777777" w:rsidR="007415EB" w:rsidRPr="000C6A74" w:rsidRDefault="007415EB" w:rsidP="004D46C2">
            <w:pPr>
              <w:pStyle w:val="NormalWeb"/>
              <w:rPr>
                <w:color w:val="000000" w:themeColor="text1"/>
              </w:rPr>
            </w:pPr>
            <w:r w:rsidRPr="000C6A74">
              <w:rPr>
                <w:color w:val="000000" w:themeColor="text1"/>
              </w:rPr>
              <w:t>FPHL</w:t>
            </w:r>
          </w:p>
        </w:tc>
      </w:tr>
      <w:tr w:rsidR="007415EB" w:rsidRPr="000C6A74" w14:paraId="299FB73B" w14:textId="77777777" w:rsidTr="004D46C2">
        <w:tc>
          <w:tcPr>
            <w:tcW w:w="2534" w:type="dxa"/>
          </w:tcPr>
          <w:p w14:paraId="367B5279" w14:textId="77777777" w:rsidR="007415EB" w:rsidRPr="000C6A74" w:rsidRDefault="007415EB" w:rsidP="004D46C2">
            <w:pPr>
              <w:pStyle w:val="NormalWeb"/>
              <w:rPr>
                <w:color w:val="000000" w:themeColor="text1"/>
              </w:rPr>
            </w:pPr>
            <w:r w:rsidRPr="000C6A74">
              <w:rPr>
                <w:color w:val="000000" w:themeColor="text1"/>
              </w:rPr>
              <w:t>Kvalitet af evidens</w:t>
            </w:r>
          </w:p>
        </w:tc>
        <w:tc>
          <w:tcPr>
            <w:tcW w:w="3415" w:type="dxa"/>
          </w:tcPr>
          <w:p w14:paraId="3417BF81" w14:textId="728E66CA" w:rsidR="007415EB" w:rsidRPr="000C6A74" w:rsidRDefault="007415EB" w:rsidP="004D46C2">
            <w:pPr>
              <w:pStyle w:val="NormalWeb"/>
              <w:rPr>
                <w:color w:val="000000" w:themeColor="text1"/>
              </w:rPr>
            </w:pPr>
            <w:r w:rsidRPr="000C6A74">
              <w:rPr>
                <w:rStyle w:val="Strk"/>
                <w:rFonts w:eastAsiaTheme="majorEastAsia"/>
                <w:color w:val="000000" w:themeColor="text1"/>
              </w:rPr>
              <w:t>Kvalitet evidens</w:t>
            </w:r>
            <w:r w:rsidRPr="000C6A74">
              <w:rPr>
                <w:color w:val="000000" w:themeColor="text1"/>
              </w:rPr>
              <w:br/>
              <w:t>o A: Høj kvalitet</w:t>
            </w:r>
            <w:r w:rsidRPr="000C6A74">
              <w:rPr>
                <w:color w:val="000000" w:themeColor="text1"/>
              </w:rPr>
              <w:br/>
              <w:t>o</w:t>
            </w:r>
            <w:r w:rsidRPr="000C6A74" w:rsidDel="005F3BEA">
              <w:rPr>
                <w:color w:val="000000" w:themeColor="text1"/>
              </w:rPr>
              <w:t xml:space="preserve"> </w:t>
            </w:r>
            <w:r w:rsidRPr="000C6A74">
              <w:rPr>
                <w:color w:val="000000" w:themeColor="text1"/>
              </w:rPr>
              <w:t>B: Moderat kvalitet</w:t>
            </w:r>
            <w:r w:rsidRPr="000C6A74">
              <w:rPr>
                <w:color w:val="000000" w:themeColor="text1"/>
              </w:rPr>
              <w:br/>
            </w:r>
            <w:r w:rsidRPr="000C6A74">
              <w:rPr>
                <w:rFonts w:ascii="Segoe UI Symbol" w:hAnsi="Segoe UI Symbol" w:cs="Segoe UI Symbol"/>
                <w:color w:val="000000" w:themeColor="text1"/>
              </w:rPr>
              <w:t>✓</w:t>
            </w:r>
            <w:r w:rsidRPr="000C6A74">
              <w:rPr>
                <w:color w:val="000000" w:themeColor="text1"/>
              </w:rPr>
              <w:t xml:space="preserve"> C: Lav kvalitet</w:t>
            </w:r>
            <w:r w:rsidRPr="000C6A74">
              <w:rPr>
                <w:color w:val="000000" w:themeColor="text1"/>
              </w:rPr>
              <w:br/>
              <w:t>o D: Meget lav kvalitet</w:t>
            </w:r>
          </w:p>
        </w:tc>
        <w:tc>
          <w:tcPr>
            <w:tcW w:w="3673" w:type="dxa"/>
          </w:tcPr>
          <w:p w14:paraId="0E1A7FA6" w14:textId="5C0A3D1B" w:rsidR="007415EB" w:rsidRPr="000C6A74" w:rsidRDefault="007415EB" w:rsidP="004D46C2">
            <w:pPr>
              <w:pStyle w:val="NormalWeb"/>
              <w:rPr>
                <w:color w:val="000000" w:themeColor="text1"/>
              </w:rPr>
            </w:pPr>
            <w:r w:rsidRPr="000C6A74">
              <w:rPr>
                <w:rStyle w:val="Strk"/>
                <w:rFonts w:eastAsiaTheme="majorEastAsia"/>
                <w:color w:val="000000" w:themeColor="text1"/>
              </w:rPr>
              <w:t>Kvalitet evidens</w:t>
            </w:r>
            <w:r w:rsidRPr="000C6A74">
              <w:rPr>
                <w:color w:val="000000" w:themeColor="text1"/>
              </w:rPr>
              <w:br/>
              <w:t>o A: Høj kvalitet</w:t>
            </w:r>
            <w:r w:rsidRPr="000C6A74">
              <w:rPr>
                <w:color w:val="000000" w:themeColor="text1"/>
              </w:rPr>
              <w:br/>
              <w:t>o</w:t>
            </w:r>
            <w:r w:rsidRPr="000C6A74" w:rsidDel="005F3BEA">
              <w:rPr>
                <w:color w:val="000000" w:themeColor="text1"/>
              </w:rPr>
              <w:t xml:space="preserve"> </w:t>
            </w:r>
            <w:r w:rsidRPr="000C6A74">
              <w:rPr>
                <w:color w:val="000000" w:themeColor="text1"/>
              </w:rPr>
              <w:t>B: Moderat kvalitet</w:t>
            </w:r>
            <w:r w:rsidRPr="000C6A74">
              <w:rPr>
                <w:color w:val="000000" w:themeColor="text1"/>
              </w:rPr>
              <w:br/>
            </w:r>
            <w:r w:rsidRPr="000C6A74">
              <w:rPr>
                <w:rFonts w:ascii="Segoe UI Symbol" w:hAnsi="Segoe UI Symbol" w:cs="Segoe UI Symbol"/>
                <w:color w:val="000000" w:themeColor="text1"/>
              </w:rPr>
              <w:t>✓</w:t>
            </w:r>
            <w:r w:rsidRPr="000C6A74">
              <w:rPr>
                <w:color w:val="000000" w:themeColor="text1"/>
              </w:rPr>
              <w:t xml:space="preserve"> C: Lav kvalitet</w:t>
            </w:r>
            <w:r w:rsidRPr="000C6A74">
              <w:rPr>
                <w:color w:val="000000" w:themeColor="text1"/>
              </w:rPr>
              <w:br/>
              <w:t>o D: Meget lav kvalitet</w:t>
            </w:r>
          </w:p>
        </w:tc>
      </w:tr>
      <w:tr w:rsidR="007415EB" w:rsidRPr="000C6A74" w14:paraId="07B9EECD" w14:textId="77777777" w:rsidTr="004D46C2">
        <w:tc>
          <w:tcPr>
            <w:tcW w:w="2534" w:type="dxa"/>
          </w:tcPr>
          <w:p w14:paraId="6F45278D" w14:textId="77777777" w:rsidR="007415EB" w:rsidRPr="000C6A74" w:rsidRDefault="007415EB" w:rsidP="004D46C2">
            <w:pPr>
              <w:pStyle w:val="NormalWeb"/>
              <w:rPr>
                <w:color w:val="000000" w:themeColor="text1"/>
              </w:rPr>
            </w:pPr>
            <w:r w:rsidRPr="000C6A74">
              <w:rPr>
                <w:color w:val="000000" w:themeColor="text1"/>
              </w:rPr>
              <w:t>Væsentligste referencer</w:t>
            </w:r>
          </w:p>
        </w:tc>
        <w:tc>
          <w:tcPr>
            <w:tcW w:w="7088" w:type="dxa"/>
            <w:gridSpan w:val="2"/>
          </w:tcPr>
          <w:p w14:paraId="4B0B3340" w14:textId="77777777" w:rsidR="007415EB" w:rsidRPr="000C6A74" w:rsidRDefault="007415EB" w:rsidP="004D46C2">
            <w:pPr>
              <w:pStyle w:val="NormalWeb"/>
              <w:rPr>
                <w:color w:val="000000" w:themeColor="text1"/>
              </w:rPr>
            </w:pPr>
            <w:r w:rsidRPr="000C6A74">
              <w:rPr>
                <w:color w:val="000000" w:themeColor="text1"/>
              </w:rPr>
              <w:t xml:space="preserve">1. Blume-Peytavi U et al. A randomized double-blind placebo-controlled pilot study to assess the efficacy of a 24-week topical treatment by latanoprost 0.1% on hair growth and pigmentation in </w:t>
            </w:r>
            <w:r w:rsidRPr="000C6A74">
              <w:rPr>
                <w:color w:val="000000" w:themeColor="text1"/>
              </w:rPr>
              <w:lastRenderedPageBreak/>
              <w:t xml:space="preserve">healthy volunteers with androgenetic alopecia. J. Am Acad. Dermatol, May 22, 2011 </w:t>
            </w:r>
            <w:r w:rsidRPr="000C6A74">
              <w:rPr>
                <w:color w:val="000000" w:themeColor="text1"/>
              </w:rPr>
              <w:br/>
              <w:t>2. Gupta, A.K. et al Efficacy of Off-Label Topical Treatments for the Management of Androgenetic Alopecia: a Systematic Review. Clin Drug. Investig. Mar, 2019</w:t>
            </w:r>
            <w:r w:rsidRPr="000C6A74">
              <w:rPr>
                <w:color w:val="000000" w:themeColor="text1"/>
              </w:rPr>
              <w:br/>
            </w:r>
          </w:p>
        </w:tc>
      </w:tr>
      <w:tr w:rsidR="007415EB" w:rsidRPr="000C6A74" w14:paraId="3C9F32E9" w14:textId="77777777" w:rsidTr="004D46C2">
        <w:tc>
          <w:tcPr>
            <w:tcW w:w="2534" w:type="dxa"/>
          </w:tcPr>
          <w:p w14:paraId="030AEC11" w14:textId="77777777" w:rsidR="007415EB" w:rsidRPr="000C6A74" w:rsidRDefault="007415EB" w:rsidP="004D46C2">
            <w:pPr>
              <w:pStyle w:val="NormalWeb"/>
              <w:rPr>
                <w:color w:val="000000" w:themeColor="text1"/>
              </w:rPr>
            </w:pPr>
            <w:r w:rsidRPr="000C6A74">
              <w:rPr>
                <w:color w:val="000000" w:themeColor="text1"/>
              </w:rPr>
              <w:lastRenderedPageBreak/>
              <w:t>Væsentligste konklusioner</w:t>
            </w:r>
          </w:p>
        </w:tc>
        <w:tc>
          <w:tcPr>
            <w:tcW w:w="7088" w:type="dxa"/>
            <w:gridSpan w:val="2"/>
          </w:tcPr>
          <w:p w14:paraId="550F077D" w14:textId="60603308" w:rsidR="007415EB" w:rsidRPr="000C6A74" w:rsidRDefault="007415EB" w:rsidP="004D46C2">
            <w:pPr>
              <w:pStyle w:val="NormalWeb"/>
              <w:rPr>
                <w:color w:val="000000" w:themeColor="text1"/>
              </w:rPr>
            </w:pPr>
            <w:r w:rsidRPr="000C6A74">
              <w:rPr>
                <w:color w:val="000000" w:themeColor="text1"/>
              </w:rPr>
              <w:t>Begrænsede data for topikal latanoprost. Kan anvendes som off-label behandling ved behandl</w:t>
            </w:r>
            <w:r w:rsidR="000409B4" w:rsidRPr="000C6A74">
              <w:rPr>
                <w:color w:val="000000" w:themeColor="text1"/>
              </w:rPr>
              <w:t>i</w:t>
            </w:r>
            <w:r w:rsidRPr="000C6A74">
              <w:rPr>
                <w:color w:val="000000" w:themeColor="text1"/>
              </w:rPr>
              <w:t>ngssvigt af anden behandling.</w:t>
            </w:r>
          </w:p>
        </w:tc>
      </w:tr>
    </w:tbl>
    <w:p w14:paraId="1C228782" w14:textId="3E245B03" w:rsidR="00EE623F" w:rsidRPr="000C6A74" w:rsidRDefault="00EE623F" w:rsidP="001A63E0">
      <w:pPr>
        <w:rPr>
          <w:rFonts w:ascii="Times New Roman" w:hAnsi="Times New Roman" w:cs="Times New Roman"/>
          <w:color w:val="000000" w:themeColor="text1"/>
        </w:rPr>
      </w:pPr>
    </w:p>
    <w:tbl>
      <w:tblPr>
        <w:tblStyle w:val="Tabel-Gitter"/>
        <w:tblW w:w="0" w:type="auto"/>
        <w:tblLook w:val="04A0" w:firstRow="1" w:lastRow="0" w:firstColumn="1" w:lastColumn="0" w:noHBand="0" w:noVBand="1"/>
      </w:tblPr>
      <w:tblGrid>
        <w:gridCol w:w="2890"/>
        <w:gridCol w:w="2917"/>
        <w:gridCol w:w="3580"/>
      </w:tblGrid>
      <w:tr w:rsidR="003E57F8" w:rsidRPr="000C6A74" w14:paraId="76CFFA19" w14:textId="77777777" w:rsidTr="004D46C2">
        <w:tc>
          <w:tcPr>
            <w:tcW w:w="9387" w:type="dxa"/>
            <w:gridSpan w:val="3"/>
          </w:tcPr>
          <w:p w14:paraId="41F889EC" w14:textId="77777777" w:rsidR="003E57F8" w:rsidRPr="000C6A74" w:rsidRDefault="003E57F8" w:rsidP="004D46C2">
            <w:pPr>
              <w:pStyle w:val="Overskrift2"/>
              <w:rPr>
                <w:rFonts w:ascii="Times New Roman" w:hAnsi="Times New Roman" w:cs="Times New Roman"/>
                <w:color w:val="000000" w:themeColor="text1"/>
              </w:rPr>
            </w:pPr>
            <w:bookmarkStart w:id="24" w:name="_Toc220170497"/>
            <w:r w:rsidRPr="000C6A74">
              <w:rPr>
                <w:rFonts w:ascii="Times New Roman" w:hAnsi="Times New Roman" w:cs="Times New Roman"/>
                <w:color w:val="000000" w:themeColor="text1"/>
              </w:rPr>
              <w:t>Oral finasterid 1 mg</w:t>
            </w:r>
            <w:bookmarkEnd w:id="24"/>
          </w:p>
        </w:tc>
      </w:tr>
      <w:tr w:rsidR="003E57F8" w:rsidRPr="000C6A74" w14:paraId="062B4E6D" w14:textId="77777777" w:rsidTr="004D46C2">
        <w:tc>
          <w:tcPr>
            <w:tcW w:w="2890" w:type="dxa"/>
          </w:tcPr>
          <w:p w14:paraId="23BA8958" w14:textId="77777777" w:rsidR="003E57F8" w:rsidRPr="000C6A74" w:rsidRDefault="003E57F8" w:rsidP="004D46C2">
            <w:pPr>
              <w:pStyle w:val="NormalWeb"/>
              <w:rPr>
                <w:color w:val="000000" w:themeColor="text1"/>
              </w:rPr>
            </w:pPr>
          </w:p>
        </w:tc>
        <w:tc>
          <w:tcPr>
            <w:tcW w:w="2917" w:type="dxa"/>
          </w:tcPr>
          <w:p w14:paraId="4633BCFA" w14:textId="77777777" w:rsidR="003E57F8" w:rsidRPr="000C6A74" w:rsidRDefault="003E57F8" w:rsidP="004D46C2">
            <w:pPr>
              <w:pStyle w:val="NormalWeb"/>
              <w:rPr>
                <w:b/>
                <w:color w:val="000000" w:themeColor="text1"/>
              </w:rPr>
            </w:pPr>
            <w:r w:rsidRPr="000C6A74">
              <w:rPr>
                <w:b/>
                <w:color w:val="000000" w:themeColor="text1"/>
              </w:rPr>
              <w:t>AGA</w:t>
            </w:r>
          </w:p>
        </w:tc>
        <w:tc>
          <w:tcPr>
            <w:tcW w:w="3503" w:type="dxa"/>
          </w:tcPr>
          <w:p w14:paraId="49E58BA6" w14:textId="77777777" w:rsidR="003E57F8" w:rsidRPr="000C6A74" w:rsidRDefault="003E57F8" w:rsidP="004D46C2">
            <w:pPr>
              <w:pStyle w:val="NormalWeb"/>
              <w:rPr>
                <w:b/>
                <w:color w:val="000000" w:themeColor="text1"/>
              </w:rPr>
            </w:pPr>
            <w:r w:rsidRPr="000C6A74">
              <w:rPr>
                <w:b/>
                <w:color w:val="000000" w:themeColor="text1"/>
              </w:rPr>
              <w:t>FPHL</w:t>
            </w:r>
          </w:p>
        </w:tc>
      </w:tr>
      <w:tr w:rsidR="003E57F8" w:rsidRPr="000C6A74" w14:paraId="172AC5B4" w14:textId="77777777" w:rsidTr="004D46C2">
        <w:tc>
          <w:tcPr>
            <w:tcW w:w="2890" w:type="dxa"/>
          </w:tcPr>
          <w:p w14:paraId="466C6D62" w14:textId="77777777" w:rsidR="003E57F8" w:rsidRPr="000C6A74" w:rsidRDefault="003E57F8" w:rsidP="004D46C2">
            <w:pPr>
              <w:pStyle w:val="NormalWeb"/>
              <w:rPr>
                <w:color w:val="000000" w:themeColor="text1"/>
              </w:rPr>
            </w:pPr>
            <w:r w:rsidRPr="000C6A74">
              <w:rPr>
                <w:rStyle w:val="Strk"/>
                <w:rFonts w:eastAsiaTheme="majorEastAsia"/>
                <w:color w:val="000000" w:themeColor="text1"/>
              </w:rPr>
              <w:t>Kvalitet evidens</w:t>
            </w:r>
          </w:p>
        </w:tc>
        <w:tc>
          <w:tcPr>
            <w:tcW w:w="2917" w:type="dxa"/>
          </w:tcPr>
          <w:p w14:paraId="48AD34DF" w14:textId="77777777" w:rsidR="003E57F8" w:rsidRPr="000C6A74" w:rsidRDefault="003E57F8" w:rsidP="004D46C2">
            <w:pPr>
              <w:pStyle w:val="NormalWeb"/>
              <w:rPr>
                <w:color w:val="000000" w:themeColor="text1"/>
              </w:rPr>
            </w:pPr>
            <w:r w:rsidRPr="000C6A74">
              <w:rPr>
                <w:rFonts w:ascii="Segoe UI Symbol" w:hAnsi="Segoe UI Symbol" w:cs="Segoe UI Symbol"/>
                <w:color w:val="000000" w:themeColor="text1"/>
              </w:rPr>
              <w:t>✓</w:t>
            </w:r>
            <w:r w:rsidRPr="000C6A74">
              <w:rPr>
                <w:color w:val="000000" w:themeColor="text1"/>
              </w:rPr>
              <w:t xml:space="preserve"> A: Høj kvalitet</w:t>
            </w:r>
            <w:r w:rsidRPr="000C6A74">
              <w:rPr>
                <w:color w:val="000000" w:themeColor="text1"/>
              </w:rPr>
              <w:br/>
              <w:t>o B: Moderat kvalitet</w:t>
            </w:r>
            <w:r w:rsidRPr="000C6A74">
              <w:rPr>
                <w:color w:val="000000" w:themeColor="text1"/>
              </w:rPr>
              <w:br/>
              <w:t>o C: Lav kvalitet</w:t>
            </w:r>
            <w:r w:rsidRPr="000C6A74">
              <w:rPr>
                <w:color w:val="000000" w:themeColor="text1"/>
              </w:rPr>
              <w:br/>
              <w:t>o D: Meget lav kvalitet</w:t>
            </w:r>
          </w:p>
        </w:tc>
        <w:tc>
          <w:tcPr>
            <w:tcW w:w="3503" w:type="dxa"/>
          </w:tcPr>
          <w:p w14:paraId="37D23AE9" w14:textId="77777777" w:rsidR="003E57F8" w:rsidRPr="000C6A74" w:rsidRDefault="003E57F8" w:rsidP="004D46C2">
            <w:pPr>
              <w:pStyle w:val="NormalWeb"/>
              <w:rPr>
                <w:color w:val="000000" w:themeColor="text1"/>
              </w:rPr>
            </w:pPr>
            <w:r w:rsidRPr="000C6A74">
              <w:rPr>
                <w:color w:val="000000" w:themeColor="text1"/>
              </w:rPr>
              <w:t>o A: Høj kvalitet</w:t>
            </w:r>
            <w:r w:rsidRPr="000C6A74">
              <w:rPr>
                <w:color w:val="000000" w:themeColor="text1"/>
              </w:rPr>
              <w:br/>
            </w:r>
            <w:r w:rsidRPr="000C6A74">
              <w:rPr>
                <w:rFonts w:ascii="Segoe UI Symbol" w:hAnsi="Segoe UI Symbol" w:cs="Segoe UI Symbol"/>
                <w:color w:val="000000" w:themeColor="text1"/>
              </w:rPr>
              <w:t>✓</w:t>
            </w:r>
            <w:r w:rsidRPr="000C6A74">
              <w:rPr>
                <w:color w:val="000000" w:themeColor="text1"/>
              </w:rPr>
              <w:t xml:space="preserve"> B: Moderat kvalitet</w:t>
            </w:r>
            <w:r w:rsidRPr="000C6A74">
              <w:rPr>
                <w:color w:val="000000" w:themeColor="text1"/>
              </w:rPr>
              <w:br/>
              <w:t>o C: Lav kvalitet</w:t>
            </w:r>
            <w:r w:rsidRPr="000C6A74">
              <w:rPr>
                <w:color w:val="000000" w:themeColor="text1"/>
              </w:rPr>
              <w:br/>
              <w:t>o D: Meget lav kvalitet</w:t>
            </w:r>
          </w:p>
        </w:tc>
      </w:tr>
      <w:tr w:rsidR="003E57F8" w:rsidRPr="000C6A74" w14:paraId="6C1385E5" w14:textId="77777777" w:rsidTr="004D46C2">
        <w:tc>
          <w:tcPr>
            <w:tcW w:w="2890" w:type="dxa"/>
          </w:tcPr>
          <w:p w14:paraId="5EEF41B0" w14:textId="77777777" w:rsidR="003E57F8" w:rsidRPr="000C6A74" w:rsidRDefault="003E57F8" w:rsidP="004D46C2">
            <w:pPr>
              <w:pStyle w:val="NormalWeb"/>
              <w:rPr>
                <w:rStyle w:val="Strk"/>
                <w:rFonts w:eastAsiaTheme="majorEastAsia"/>
                <w:color w:val="000000" w:themeColor="text1"/>
              </w:rPr>
            </w:pPr>
            <w:r w:rsidRPr="000C6A74">
              <w:rPr>
                <w:rStyle w:val="Strk"/>
                <w:rFonts w:eastAsiaTheme="majorEastAsia"/>
                <w:color w:val="000000" w:themeColor="text1"/>
              </w:rPr>
              <w:t>Væsentligste referencer</w:t>
            </w:r>
          </w:p>
        </w:tc>
        <w:tc>
          <w:tcPr>
            <w:tcW w:w="2917" w:type="dxa"/>
          </w:tcPr>
          <w:p w14:paraId="1BB7D8BA" w14:textId="31BFAB0B" w:rsidR="003E57F8" w:rsidRPr="000C6A74" w:rsidRDefault="003E57F8" w:rsidP="004D46C2">
            <w:pPr>
              <w:shd w:val="clear" w:color="auto" w:fill="FFFFFF"/>
              <w:rPr>
                <w:rFonts w:ascii="Times New Roman" w:eastAsia="Times New Roman" w:hAnsi="Times New Roman" w:cs="Times New Roman"/>
                <w:color w:val="000000" w:themeColor="text1"/>
                <w:kern w:val="0"/>
                <w:lang w:eastAsia="da-DK"/>
                <w14:ligatures w14:val="none"/>
              </w:rPr>
            </w:pPr>
            <w:r w:rsidRPr="000C6A74">
              <w:rPr>
                <w:rFonts w:ascii="Times New Roman" w:hAnsi="Times New Roman" w:cs="Times New Roman"/>
                <w:color w:val="000000" w:themeColor="text1"/>
              </w:rPr>
              <w:t xml:space="preserve">1. </w:t>
            </w:r>
            <w:r w:rsidRPr="000C6A74">
              <w:rPr>
                <w:rFonts w:ascii="Times New Roman" w:eastAsia="Times New Roman" w:hAnsi="Times New Roman" w:cs="Times New Roman"/>
                <w:color w:val="000000" w:themeColor="text1"/>
                <w:kern w:val="0"/>
                <w:lang w:eastAsia="da-DK"/>
                <w14:ligatures w14:val="none"/>
              </w:rPr>
              <w:t xml:space="preserve">Kanti V et al, Evidence-based (S3) guideline for the treatment of androgenetic alopecia in women and in men - short version. J Eur Acad Dermatol Venereol. 2018 </w:t>
            </w:r>
          </w:p>
          <w:p w14:paraId="77021E99" w14:textId="40EB3AFA" w:rsidR="003E57F8" w:rsidRPr="000C6A74" w:rsidRDefault="003E57F8" w:rsidP="004D46C2">
            <w:pPr>
              <w:shd w:val="clear" w:color="auto" w:fill="FFFFFF"/>
              <w:rPr>
                <w:rFonts w:ascii="Times New Roman" w:eastAsia="Times New Roman" w:hAnsi="Times New Roman" w:cs="Times New Roman"/>
                <w:color w:val="000000" w:themeColor="text1"/>
                <w:kern w:val="0"/>
                <w:lang w:eastAsia="da-DK"/>
                <w14:ligatures w14:val="none"/>
              </w:rPr>
            </w:pPr>
            <w:r w:rsidRPr="000C6A74">
              <w:rPr>
                <w:rFonts w:ascii="Times New Roman" w:eastAsia="Times New Roman" w:hAnsi="Times New Roman" w:cs="Times New Roman"/>
                <w:color w:val="000000" w:themeColor="text1"/>
                <w:kern w:val="0"/>
                <w:lang w:eastAsia="da-DK"/>
                <w14:ligatures w14:val="none"/>
              </w:rPr>
              <w:t xml:space="preserve">2. Rossi A et al. Finasteride, 1 mg daily administration on male androgenetic alopecia in different age groups: 10-year follow-up. Dermatol Ther. 2011 </w:t>
            </w:r>
          </w:p>
          <w:p w14:paraId="275CDB47" w14:textId="037B8D6D" w:rsidR="003E57F8" w:rsidRPr="000C6A74" w:rsidRDefault="003E57F8" w:rsidP="004D46C2">
            <w:pPr>
              <w:shd w:val="clear" w:color="auto" w:fill="FFFFFF"/>
              <w:rPr>
                <w:rFonts w:ascii="Times New Roman" w:hAnsi="Times New Roman" w:cs="Times New Roman"/>
                <w:color w:val="000000" w:themeColor="text1"/>
                <w:shd w:val="clear" w:color="auto" w:fill="FFFFFF"/>
              </w:rPr>
            </w:pPr>
            <w:r w:rsidRPr="000C6A74">
              <w:rPr>
                <w:rFonts w:ascii="Times New Roman" w:eastAsia="Times New Roman" w:hAnsi="Times New Roman" w:cs="Times New Roman"/>
                <w:color w:val="000000" w:themeColor="text1"/>
                <w:kern w:val="0"/>
                <w:lang w:eastAsia="da-DK"/>
                <w14:ligatures w14:val="none"/>
              </w:rPr>
              <w:t xml:space="preserve">3. </w:t>
            </w:r>
            <w:r w:rsidRPr="000C6A74">
              <w:rPr>
                <w:rFonts w:ascii="Times New Roman" w:hAnsi="Times New Roman" w:cs="Times New Roman"/>
                <w:color w:val="000000" w:themeColor="text1"/>
                <w:shd w:val="clear" w:color="auto" w:fill="FFFFFF"/>
              </w:rPr>
              <w:t xml:space="preserve">Kaufman KD et al. Finasteride in the treatment of men with androgenetic alopecia. Finasteride Male Pattern Hair Loss Study Group. J Am Acad Dermatol. 1998 </w:t>
            </w:r>
          </w:p>
          <w:p w14:paraId="56B2FCAA" w14:textId="70081FD8" w:rsidR="00FE365E" w:rsidRPr="000C6A74" w:rsidRDefault="00FE365E" w:rsidP="004D46C2">
            <w:pPr>
              <w:shd w:val="clear" w:color="auto" w:fill="FFFFFF"/>
              <w:rPr>
                <w:rFonts w:ascii="Times New Roman" w:eastAsia="Times New Roman" w:hAnsi="Times New Roman" w:cs="Times New Roman"/>
                <w:color w:val="000000" w:themeColor="text1"/>
                <w:kern w:val="0"/>
                <w:lang w:eastAsia="da-DK"/>
                <w14:ligatures w14:val="none"/>
              </w:rPr>
            </w:pPr>
            <w:r w:rsidRPr="000C6A74">
              <w:rPr>
                <w:rFonts w:ascii="Times New Roman" w:eastAsia="Times New Roman" w:hAnsi="Times New Roman" w:cs="Times New Roman"/>
                <w:color w:val="000000" w:themeColor="text1"/>
                <w:kern w:val="0"/>
                <w:shd w:val="clear" w:color="auto" w:fill="FFFFFF"/>
                <w:lang w:eastAsia="da-DK"/>
                <w14:ligatures w14:val="none"/>
              </w:rPr>
              <w:t xml:space="preserve">4. </w:t>
            </w:r>
            <w:r w:rsidR="00B6343F" w:rsidRPr="000C6A74">
              <w:rPr>
                <w:rFonts w:ascii="Times New Roman" w:eastAsia="Times New Roman" w:hAnsi="Times New Roman" w:cs="Times New Roman"/>
                <w:color w:val="000000" w:themeColor="text1"/>
                <w:kern w:val="0"/>
                <w:shd w:val="clear" w:color="auto" w:fill="FFFFFF"/>
                <w:lang w:eastAsia="da-DK"/>
                <w14:ligatures w14:val="none"/>
              </w:rPr>
              <w:t>Kjærulff TM, Ersbøll AK, Green A, et al. Finasteride Use and Risk of Male Breast Cancer: A Case-Control Study Using Individual-Level Registry Data from Denmark, Finland, and Sweden. Cancer Epidemiol Biomarkers Prev. 2019</w:t>
            </w:r>
          </w:p>
          <w:p w14:paraId="30550AD6" w14:textId="77777777" w:rsidR="003E57F8" w:rsidRPr="000C6A74" w:rsidRDefault="003E57F8" w:rsidP="004D46C2">
            <w:pPr>
              <w:pStyle w:val="NormalWeb"/>
              <w:rPr>
                <w:color w:val="000000" w:themeColor="text1"/>
              </w:rPr>
            </w:pPr>
          </w:p>
        </w:tc>
        <w:tc>
          <w:tcPr>
            <w:tcW w:w="3503" w:type="dxa"/>
          </w:tcPr>
          <w:p w14:paraId="498D77A1" w14:textId="159A8A67" w:rsidR="003E57F8" w:rsidRPr="000C6A74" w:rsidRDefault="003E57F8" w:rsidP="004D46C2">
            <w:pPr>
              <w:shd w:val="clear" w:color="auto" w:fill="FFFFFF"/>
              <w:rPr>
                <w:rFonts w:ascii="Times New Roman" w:hAnsi="Times New Roman" w:cs="Times New Roman"/>
                <w:color w:val="000000" w:themeColor="text1"/>
                <w:shd w:val="clear" w:color="auto" w:fill="FFFFFF"/>
              </w:rPr>
            </w:pPr>
            <w:r w:rsidRPr="000C6A74">
              <w:rPr>
                <w:rFonts w:ascii="Times New Roman" w:eastAsia="Times New Roman" w:hAnsi="Times New Roman" w:cs="Times New Roman"/>
                <w:color w:val="000000" w:themeColor="text1"/>
                <w:kern w:val="0"/>
                <w:lang w:eastAsia="da-DK"/>
                <w14:ligatures w14:val="none"/>
              </w:rPr>
              <w:lastRenderedPageBreak/>
              <w:t xml:space="preserve">1. Kanti V et al., Evidence-based (S3) guideline for the treatment of androgenetic alopecia in women and in men - short version. J Eur Acad Dermatol Venereol. 2018 </w:t>
            </w:r>
          </w:p>
          <w:p w14:paraId="4A170ED2" w14:textId="1F81B7F0" w:rsidR="003E57F8" w:rsidRPr="000C6A74" w:rsidRDefault="00DD356F" w:rsidP="004D46C2">
            <w:pPr>
              <w:shd w:val="clear" w:color="auto" w:fill="FFFFFF"/>
              <w:rPr>
                <w:rFonts w:ascii="Times New Roman" w:eastAsia="Times New Roman" w:hAnsi="Times New Roman" w:cs="Times New Roman"/>
                <w:color w:val="000000" w:themeColor="text1"/>
                <w:kern w:val="0"/>
                <w:lang w:eastAsia="da-DK"/>
                <w14:ligatures w14:val="none"/>
              </w:rPr>
            </w:pPr>
            <w:r w:rsidRPr="000C6A74">
              <w:rPr>
                <w:rFonts w:ascii="Times New Roman" w:eastAsia="Times New Roman" w:hAnsi="Times New Roman" w:cs="Times New Roman"/>
                <w:color w:val="000000" w:themeColor="text1"/>
                <w:kern w:val="0"/>
                <w:lang w:eastAsia="da-DK"/>
                <w14:ligatures w14:val="none"/>
              </w:rPr>
              <w:t>2</w:t>
            </w:r>
            <w:r w:rsidR="003E57F8" w:rsidRPr="000C6A74">
              <w:rPr>
                <w:rFonts w:ascii="Times New Roman" w:eastAsia="Times New Roman" w:hAnsi="Times New Roman" w:cs="Times New Roman"/>
                <w:color w:val="000000" w:themeColor="text1"/>
                <w:kern w:val="0"/>
                <w:lang w:eastAsia="da-DK"/>
                <w14:ligatures w14:val="none"/>
              </w:rPr>
              <w:t xml:space="preserve">. Oliveira-Soares R et al. Finasteride 5 mg/day Treatment of Patterned Hair Loss in Normo-androgenetic Postmenopausal Women. Int J Trichology. 2013 </w:t>
            </w:r>
          </w:p>
          <w:p w14:paraId="53793952" w14:textId="2A050D98" w:rsidR="00DD356F" w:rsidRPr="000C6A74" w:rsidRDefault="00DD356F" w:rsidP="004D46C2">
            <w:pPr>
              <w:shd w:val="clear" w:color="auto" w:fill="FFFFFF"/>
              <w:rPr>
                <w:rFonts w:ascii="Times New Roman" w:eastAsia="Times New Roman" w:hAnsi="Times New Roman" w:cs="Times New Roman"/>
                <w:color w:val="000000" w:themeColor="text1"/>
                <w:kern w:val="0"/>
                <w:lang w:eastAsia="da-DK"/>
                <w14:ligatures w14:val="none"/>
              </w:rPr>
            </w:pPr>
            <w:r w:rsidRPr="000C6A74">
              <w:rPr>
                <w:rFonts w:ascii="Times New Roman" w:eastAsia="Times New Roman" w:hAnsi="Times New Roman" w:cs="Times New Roman"/>
                <w:color w:val="000000" w:themeColor="text1"/>
                <w:kern w:val="0"/>
                <w:lang w:eastAsia="da-DK"/>
                <w14:ligatures w14:val="none"/>
              </w:rPr>
              <w:t>3. Ong MM, Avram M, McMichael A, Tosti A, Lipner SR. Antiandrogen therapy for the treatment of female pattern hair loss: A clinical review of current and emerging therapies. J Am Acad Dermatol. 2025</w:t>
            </w:r>
          </w:p>
          <w:p w14:paraId="533324B1" w14:textId="1B9F51EF" w:rsidR="00DD356F" w:rsidRPr="000C6A74" w:rsidRDefault="00DD356F" w:rsidP="004D46C2">
            <w:pPr>
              <w:shd w:val="clear" w:color="auto" w:fill="FFFFFF"/>
              <w:rPr>
                <w:rFonts w:ascii="Times New Roman" w:eastAsia="Times New Roman" w:hAnsi="Times New Roman" w:cs="Times New Roman"/>
                <w:color w:val="000000" w:themeColor="text1"/>
                <w:kern w:val="0"/>
                <w:lang w:eastAsia="da-DK"/>
                <w14:ligatures w14:val="none"/>
              </w:rPr>
            </w:pPr>
          </w:p>
        </w:tc>
      </w:tr>
      <w:tr w:rsidR="003E57F8" w:rsidRPr="000C6A74" w14:paraId="642E2F84" w14:textId="77777777" w:rsidTr="004D46C2">
        <w:tc>
          <w:tcPr>
            <w:tcW w:w="2890" w:type="dxa"/>
          </w:tcPr>
          <w:p w14:paraId="44049C1A" w14:textId="77777777" w:rsidR="003E57F8" w:rsidRPr="000C6A74" w:rsidRDefault="003E57F8" w:rsidP="004D46C2">
            <w:pPr>
              <w:pStyle w:val="NormalWeb"/>
              <w:rPr>
                <w:rStyle w:val="Strk"/>
                <w:rFonts w:eastAsiaTheme="majorEastAsia"/>
                <w:color w:val="000000" w:themeColor="text1"/>
              </w:rPr>
            </w:pPr>
            <w:r w:rsidRPr="000C6A74">
              <w:rPr>
                <w:rStyle w:val="Strk"/>
                <w:rFonts w:eastAsiaTheme="majorEastAsia"/>
                <w:color w:val="000000" w:themeColor="text1"/>
              </w:rPr>
              <w:t>Væsentligste konklusioner</w:t>
            </w:r>
          </w:p>
        </w:tc>
        <w:tc>
          <w:tcPr>
            <w:tcW w:w="6497" w:type="dxa"/>
            <w:gridSpan w:val="2"/>
          </w:tcPr>
          <w:p w14:paraId="7FE5594C" w14:textId="77777777" w:rsidR="003E57F8" w:rsidRPr="000C6A74" w:rsidRDefault="003E57F8" w:rsidP="004D46C2">
            <w:pPr>
              <w:pStyle w:val="NormalWeb"/>
              <w:rPr>
                <w:b/>
                <w:color w:val="000000" w:themeColor="text1"/>
              </w:rPr>
            </w:pPr>
            <w:r w:rsidRPr="000C6A74">
              <w:rPr>
                <w:b/>
                <w:color w:val="000000" w:themeColor="text1"/>
              </w:rPr>
              <w:t>Mænd</w:t>
            </w:r>
          </w:p>
          <w:p w14:paraId="3E0E90A3" w14:textId="1893729F" w:rsidR="00F76300" w:rsidRPr="000C6A74" w:rsidRDefault="003E57F8" w:rsidP="004D46C2">
            <w:pPr>
              <w:pStyle w:val="NormalWeb"/>
              <w:rPr>
                <w:color w:val="000000" w:themeColor="text1"/>
              </w:rPr>
            </w:pPr>
            <w:r w:rsidRPr="000C6A74">
              <w:rPr>
                <w:color w:val="000000" w:themeColor="text1"/>
              </w:rPr>
              <w:t xml:space="preserve">Randomiserede kontrollerede studier dokumenterer, at oral finasterid reducerer hårtab og øger hårtæthed hos mænd med </w:t>
            </w:r>
            <w:r w:rsidR="008454B7" w:rsidRPr="000C6A74">
              <w:rPr>
                <w:color w:val="000000" w:themeColor="text1"/>
              </w:rPr>
              <w:t>AGA</w:t>
            </w:r>
            <w:r w:rsidRPr="000C6A74">
              <w:rPr>
                <w:color w:val="000000" w:themeColor="text1"/>
              </w:rPr>
              <w:t xml:space="preserve"> sammenlignet med placebo. Effekten vurderes som moderat, men klinisk relevant, og tiltager ved længerevarende behandling. Sammenlignende studier indikerer, at finasterid generelt er mere effektivt end topikal minoxidil. Ophør med behandlingen medfører gradvist tab af opnået effekt. Behandlingen er forbundet med risiko for seksuelle bivirkninger og psykiske symptomer</w:t>
            </w:r>
            <w:r w:rsidR="00301CED" w:rsidRPr="000C6A74">
              <w:rPr>
                <w:color w:val="000000" w:themeColor="text1"/>
              </w:rPr>
              <w:t>.</w:t>
            </w:r>
            <w:r w:rsidRPr="000C6A74">
              <w:rPr>
                <w:color w:val="000000" w:themeColor="text1"/>
              </w:rPr>
              <w:t xml:space="preserve"> Patienter skal informeres herom før behandlingsstart. Finasterid påvirker PSA-niveauet, hvilket skal indgå i den kliniske vurdering.</w:t>
            </w:r>
            <w:r w:rsidR="00F76300" w:rsidRPr="000C6A74">
              <w:rPr>
                <w:color w:val="000000" w:themeColor="text1"/>
              </w:rPr>
              <w:t xml:space="preserve"> Samlet set tyder epidemiologiske studier og systematiske </w:t>
            </w:r>
            <w:r w:rsidR="005B5F60" w:rsidRPr="000C6A74">
              <w:rPr>
                <w:color w:val="000000" w:themeColor="text1"/>
              </w:rPr>
              <w:t>reviews</w:t>
            </w:r>
            <w:r w:rsidR="00F76300" w:rsidRPr="000C6A74">
              <w:rPr>
                <w:color w:val="000000" w:themeColor="text1"/>
              </w:rPr>
              <w:t xml:space="preserve"> ikke på, at behandling med finasterid eller dutasterid i sig selv øger risikoen for mandlig brystkræft, men på grund af sygdommens sjældenhed er dokumentationen begrænset, og patienter bør informeres om at rapportere brystsymptomer.</w:t>
            </w:r>
          </w:p>
          <w:p w14:paraId="379E6895" w14:textId="7CEE428F" w:rsidR="003E57F8" w:rsidRPr="000C6A74" w:rsidRDefault="003E57F8" w:rsidP="004D46C2">
            <w:pPr>
              <w:pStyle w:val="NormalWeb"/>
              <w:rPr>
                <w:color w:val="000000" w:themeColor="text1"/>
              </w:rPr>
            </w:pPr>
            <w:r w:rsidRPr="000C6A74">
              <w:rPr>
                <w:b/>
                <w:color w:val="000000" w:themeColor="text1"/>
              </w:rPr>
              <w:t>OBS:</w:t>
            </w:r>
            <w:r w:rsidRPr="000C6A74">
              <w:rPr>
                <w:color w:val="000000" w:themeColor="text1"/>
              </w:rPr>
              <w:t xml:space="preserve"> Lægemiddelstyrelsen har via et DHPC-brev informeret om en mulig association mellem anvendelse af 5-alfa-reduktasehæmmere og forekomst af depressive symptomer samt selvmordstanker og -adfærd. En kausal sammenhæng er ikke endeligt dokumenteret. Patienter skal informeres før behandlingsstart og opfordres til at kontakte læge ved opståen af depressive symptomer, humørændringer eller selvmordstanker. Ved mistanke om behandlingsrelaterede psykiske bivirkninger bør behandlingen seponeres.</w:t>
            </w:r>
            <w:r w:rsidRPr="000C6A74">
              <w:rPr>
                <w:color w:val="000000" w:themeColor="text1"/>
              </w:rPr>
              <w:br/>
            </w:r>
            <w:r w:rsidRPr="000C6A74">
              <w:rPr>
                <w:color w:val="000000" w:themeColor="text1"/>
              </w:rPr>
              <w:br/>
            </w:r>
            <w:r w:rsidRPr="000C6A74">
              <w:rPr>
                <w:b/>
                <w:color w:val="000000" w:themeColor="text1"/>
              </w:rPr>
              <w:t>Kvinder</w:t>
            </w:r>
          </w:p>
          <w:p w14:paraId="77FB4883" w14:textId="0B073656" w:rsidR="000F0519" w:rsidRPr="000C6A74" w:rsidRDefault="000F0519" w:rsidP="000F0519">
            <w:pPr>
              <w:pStyle w:val="NormalWeb"/>
              <w:rPr>
                <w:color w:val="000000" w:themeColor="text1"/>
              </w:rPr>
            </w:pPr>
            <w:r w:rsidRPr="000C6A74">
              <w:rPr>
                <w:color w:val="000000" w:themeColor="text1"/>
              </w:rPr>
              <w:t xml:space="preserve">Finasterid 1 mg har vist sig ineffektiv hos postmenopausale kvinder med </w:t>
            </w:r>
            <w:r w:rsidR="008454B7" w:rsidRPr="000C6A74">
              <w:rPr>
                <w:color w:val="000000" w:themeColor="text1"/>
              </w:rPr>
              <w:t>FPHL</w:t>
            </w:r>
            <w:r w:rsidR="006870C5" w:rsidRPr="000C6A74">
              <w:rPr>
                <w:color w:val="000000" w:themeColor="text1"/>
              </w:rPr>
              <w:t>.</w:t>
            </w:r>
            <w:r w:rsidRPr="000C6A74">
              <w:rPr>
                <w:color w:val="000000" w:themeColor="text1"/>
              </w:rPr>
              <w:t xml:space="preserve"> Studier viser </w:t>
            </w:r>
            <w:r w:rsidR="00017859" w:rsidRPr="000C6A74">
              <w:rPr>
                <w:color w:val="000000" w:themeColor="text1"/>
              </w:rPr>
              <w:t>derimod, at højere doser på 2,5-</w:t>
            </w:r>
            <w:r w:rsidRPr="000C6A74">
              <w:rPr>
                <w:color w:val="000000" w:themeColor="text1"/>
              </w:rPr>
              <w:t xml:space="preserve">5 mg dagligt er mere effektive. En systematisk gennemgang har dokumenteret, at finasterid 5 mg dagligt kan </w:t>
            </w:r>
            <w:r w:rsidR="000409B4" w:rsidRPr="000C6A74">
              <w:rPr>
                <w:color w:val="000000" w:themeColor="text1"/>
              </w:rPr>
              <w:t xml:space="preserve">mindske </w:t>
            </w:r>
            <w:r w:rsidRPr="000C6A74">
              <w:rPr>
                <w:color w:val="000000" w:themeColor="text1"/>
              </w:rPr>
              <w:t>hårtab hos post</w:t>
            </w:r>
            <w:r w:rsidR="00077A8A" w:rsidRPr="000C6A74">
              <w:rPr>
                <w:color w:val="000000" w:themeColor="text1"/>
              </w:rPr>
              <w:t>menopausale kvinder inden for 6-</w:t>
            </w:r>
            <w:r w:rsidRPr="000C6A74">
              <w:rPr>
                <w:color w:val="000000" w:themeColor="text1"/>
              </w:rPr>
              <w:t xml:space="preserve">12 måneder. Desuden har kombinationen af finasterid 2,5 mg dagligt og </w:t>
            </w:r>
            <w:r w:rsidR="00077A8A" w:rsidRPr="000C6A74">
              <w:rPr>
                <w:color w:val="000000" w:themeColor="text1"/>
              </w:rPr>
              <w:t>en kombinations</w:t>
            </w:r>
            <w:r w:rsidRPr="000C6A74">
              <w:rPr>
                <w:color w:val="000000" w:themeColor="text1"/>
              </w:rPr>
              <w:t xml:space="preserve"> p-pille vist signifikant øget hården</w:t>
            </w:r>
            <w:r w:rsidR="00DD356F" w:rsidRPr="000C6A74">
              <w:rPr>
                <w:color w:val="000000" w:themeColor="text1"/>
              </w:rPr>
              <w:t>sitet hos kvinder med FPHL.</w:t>
            </w:r>
          </w:p>
          <w:p w14:paraId="76D0DCAF" w14:textId="77777777" w:rsidR="003E57F8" w:rsidRPr="000C6A74" w:rsidRDefault="000F0519" w:rsidP="000F0519">
            <w:pPr>
              <w:pStyle w:val="NormalWeb"/>
              <w:rPr>
                <w:color w:val="000000" w:themeColor="text1"/>
              </w:rPr>
            </w:pPr>
            <w:r w:rsidRPr="000C6A74">
              <w:rPr>
                <w:color w:val="000000" w:themeColor="text1"/>
              </w:rPr>
              <w:t>Bivirkninger hos kvinder er generelt sjældne og oftest milde, herunder brystømhed, brystforstørrelse, nedsat libido og sjældent allergiske reaktioner. Langtidsdata viser, at forekomsten af bivirkninger falder over tid. Den anbefalede start- og vedligeholdelsesdosis er 2,5–5 mg dagligt.</w:t>
            </w:r>
          </w:p>
          <w:p w14:paraId="531EEB1A" w14:textId="4A0EB452" w:rsidR="005F6FB9" w:rsidRPr="000C6A74" w:rsidRDefault="00843C84" w:rsidP="000F0519">
            <w:pPr>
              <w:pStyle w:val="NormalWeb"/>
              <w:rPr>
                <w:color w:val="000000" w:themeColor="text1"/>
              </w:rPr>
            </w:pPr>
            <w:r w:rsidRPr="000C6A74">
              <w:rPr>
                <w:color w:val="000000" w:themeColor="text1"/>
              </w:rPr>
              <w:lastRenderedPageBreak/>
              <w:t>5α-reduktasehæmmere (5ARIs) anvendes primært hos postmenopausale kvinder, da medicinen kan være teratogen og påvirke drengefosters kønsorganudvikling.</w:t>
            </w:r>
            <w:r w:rsidR="00501C07" w:rsidRPr="000C6A74">
              <w:rPr>
                <w:color w:val="000000" w:themeColor="text1"/>
              </w:rPr>
              <w:t xml:space="preserve"> Ved stort behandlingsønske kan man dog overveje behandling under sikker antikonception som ved isotretinoin.</w:t>
            </w:r>
            <w:r w:rsidR="005F6FB9" w:rsidRPr="000C6A74">
              <w:rPr>
                <w:color w:val="000000" w:themeColor="text1"/>
              </w:rPr>
              <w:t xml:space="preserve"> Et stort retrospektivt registerstudie fandt ingen øget risiko for mamma-, uterus-, ovarie-, cervix- eller øvrige gynækologiske cancere hos kvinder behandlet med 5ARIs sammenlignet med ubehandlede. Da 5ARIs kan øge østrogenniveauet, frarådes behandling hos patienter med hormonfølsomme cancere.</w:t>
            </w:r>
            <w:r w:rsidR="00501C07" w:rsidRPr="000C6A74">
              <w:rPr>
                <w:color w:val="000000" w:themeColor="text1"/>
              </w:rPr>
              <w:t xml:space="preserve"> </w:t>
            </w:r>
          </w:p>
        </w:tc>
      </w:tr>
    </w:tbl>
    <w:p w14:paraId="13C468BF" w14:textId="70F31504" w:rsidR="003E57F8" w:rsidRPr="000C6A74" w:rsidRDefault="003E57F8" w:rsidP="001A63E0">
      <w:pPr>
        <w:rPr>
          <w:rFonts w:ascii="Times New Roman" w:hAnsi="Times New Roman" w:cs="Times New Roman"/>
          <w:color w:val="000000" w:themeColor="text1"/>
        </w:rPr>
      </w:pPr>
    </w:p>
    <w:p w14:paraId="387A2C0C" w14:textId="77777777" w:rsidR="003E57F8" w:rsidRPr="000C6A74" w:rsidRDefault="003E57F8" w:rsidP="001A63E0">
      <w:pPr>
        <w:rPr>
          <w:rFonts w:ascii="Times New Roman" w:hAnsi="Times New Roman" w:cs="Times New Roman"/>
          <w:color w:val="000000" w:themeColor="text1"/>
        </w:rPr>
      </w:pPr>
    </w:p>
    <w:p w14:paraId="505B9A66" w14:textId="77777777" w:rsidR="007415EB" w:rsidRPr="000C6A74" w:rsidRDefault="007415EB" w:rsidP="001A63E0">
      <w:pPr>
        <w:rPr>
          <w:rFonts w:ascii="Times New Roman" w:hAnsi="Times New Roman" w:cs="Times New Roman"/>
          <w:color w:val="000000" w:themeColor="text1"/>
        </w:rPr>
      </w:pPr>
    </w:p>
    <w:tbl>
      <w:tblPr>
        <w:tblStyle w:val="Tabel-Gitter"/>
        <w:tblW w:w="0" w:type="auto"/>
        <w:tblLook w:val="04A0" w:firstRow="1" w:lastRow="0" w:firstColumn="1" w:lastColumn="0" w:noHBand="0" w:noVBand="1"/>
      </w:tblPr>
      <w:tblGrid>
        <w:gridCol w:w="2890"/>
        <w:gridCol w:w="2917"/>
        <w:gridCol w:w="3580"/>
      </w:tblGrid>
      <w:tr w:rsidR="00F33DB3" w:rsidRPr="000C6A74" w14:paraId="6652A723" w14:textId="77777777" w:rsidTr="00DA7D74">
        <w:tc>
          <w:tcPr>
            <w:tcW w:w="9387" w:type="dxa"/>
            <w:gridSpan w:val="3"/>
          </w:tcPr>
          <w:p w14:paraId="44FAD88E" w14:textId="0F38D294" w:rsidR="00F33DB3" w:rsidRPr="000C6A74" w:rsidRDefault="00F33DB3" w:rsidP="00F33DB3">
            <w:pPr>
              <w:pStyle w:val="Overskrift2"/>
              <w:rPr>
                <w:rFonts w:ascii="Times New Roman" w:hAnsi="Times New Roman" w:cs="Times New Roman"/>
                <w:color w:val="000000" w:themeColor="text1"/>
              </w:rPr>
            </w:pPr>
            <w:bookmarkStart w:id="25" w:name="_Toc220170498"/>
            <w:r w:rsidRPr="000C6A74">
              <w:rPr>
                <w:rFonts w:ascii="Times New Roman" w:hAnsi="Times New Roman" w:cs="Times New Roman"/>
                <w:color w:val="000000" w:themeColor="text1"/>
              </w:rPr>
              <w:t>Oral dutasterid 0,5 mg (off-label)</w:t>
            </w:r>
            <w:bookmarkEnd w:id="25"/>
          </w:p>
        </w:tc>
      </w:tr>
      <w:tr w:rsidR="00F33DB3" w:rsidRPr="000C6A74" w14:paraId="3E986036" w14:textId="77777777" w:rsidTr="007E4A18">
        <w:tc>
          <w:tcPr>
            <w:tcW w:w="2890" w:type="dxa"/>
          </w:tcPr>
          <w:p w14:paraId="0BE2C49B" w14:textId="77777777" w:rsidR="00F33DB3" w:rsidRPr="000C6A74" w:rsidRDefault="00F33DB3" w:rsidP="00DA7D74">
            <w:pPr>
              <w:pStyle w:val="NormalWeb"/>
              <w:rPr>
                <w:color w:val="000000" w:themeColor="text1"/>
              </w:rPr>
            </w:pPr>
          </w:p>
        </w:tc>
        <w:tc>
          <w:tcPr>
            <w:tcW w:w="2917" w:type="dxa"/>
          </w:tcPr>
          <w:p w14:paraId="159D2E73" w14:textId="77777777" w:rsidR="00F33DB3" w:rsidRPr="000C6A74" w:rsidRDefault="00F33DB3" w:rsidP="00DA7D74">
            <w:pPr>
              <w:pStyle w:val="NormalWeb"/>
              <w:rPr>
                <w:b/>
                <w:color w:val="000000" w:themeColor="text1"/>
              </w:rPr>
            </w:pPr>
            <w:r w:rsidRPr="000C6A74">
              <w:rPr>
                <w:b/>
                <w:color w:val="000000" w:themeColor="text1"/>
              </w:rPr>
              <w:t>AGA</w:t>
            </w:r>
          </w:p>
        </w:tc>
        <w:tc>
          <w:tcPr>
            <w:tcW w:w="3580" w:type="dxa"/>
          </w:tcPr>
          <w:p w14:paraId="4A0BB7D6" w14:textId="77777777" w:rsidR="00F33DB3" w:rsidRPr="000C6A74" w:rsidRDefault="00F33DB3" w:rsidP="00DA7D74">
            <w:pPr>
              <w:pStyle w:val="NormalWeb"/>
              <w:rPr>
                <w:b/>
                <w:color w:val="000000" w:themeColor="text1"/>
              </w:rPr>
            </w:pPr>
            <w:r w:rsidRPr="000C6A74">
              <w:rPr>
                <w:b/>
                <w:color w:val="000000" w:themeColor="text1"/>
              </w:rPr>
              <w:t>FPHL</w:t>
            </w:r>
          </w:p>
        </w:tc>
      </w:tr>
      <w:tr w:rsidR="00F33DB3" w:rsidRPr="000C6A74" w14:paraId="6DBE7EFA" w14:textId="77777777" w:rsidTr="007E4A18">
        <w:tc>
          <w:tcPr>
            <w:tcW w:w="2890" w:type="dxa"/>
          </w:tcPr>
          <w:p w14:paraId="76AFDECA" w14:textId="77777777" w:rsidR="00F33DB3" w:rsidRPr="000C6A74" w:rsidRDefault="00F33DB3" w:rsidP="00DA7D74">
            <w:pPr>
              <w:pStyle w:val="NormalWeb"/>
              <w:rPr>
                <w:color w:val="000000" w:themeColor="text1"/>
              </w:rPr>
            </w:pPr>
            <w:r w:rsidRPr="000C6A74">
              <w:rPr>
                <w:rStyle w:val="Strk"/>
                <w:rFonts w:eastAsiaTheme="majorEastAsia"/>
                <w:color w:val="000000" w:themeColor="text1"/>
              </w:rPr>
              <w:t>Kvalitet evidens</w:t>
            </w:r>
          </w:p>
        </w:tc>
        <w:tc>
          <w:tcPr>
            <w:tcW w:w="2917" w:type="dxa"/>
          </w:tcPr>
          <w:p w14:paraId="5402F028" w14:textId="77777777" w:rsidR="00F33DB3" w:rsidRPr="000C6A74" w:rsidRDefault="00F33DB3" w:rsidP="00DA7D74">
            <w:pPr>
              <w:pStyle w:val="NormalWeb"/>
              <w:rPr>
                <w:color w:val="000000" w:themeColor="text1"/>
              </w:rPr>
            </w:pPr>
            <w:r w:rsidRPr="000C6A74">
              <w:rPr>
                <w:rFonts w:ascii="Segoe UI Symbol" w:hAnsi="Segoe UI Symbol" w:cs="Segoe UI Symbol"/>
                <w:color w:val="000000" w:themeColor="text1"/>
              </w:rPr>
              <w:t>✓</w:t>
            </w:r>
            <w:r w:rsidRPr="000C6A74">
              <w:rPr>
                <w:color w:val="000000" w:themeColor="text1"/>
              </w:rPr>
              <w:t xml:space="preserve"> A: Høj kvalitet</w:t>
            </w:r>
            <w:r w:rsidRPr="000C6A74">
              <w:rPr>
                <w:color w:val="000000" w:themeColor="text1"/>
              </w:rPr>
              <w:br/>
              <w:t>o B: Moderat kvalitet</w:t>
            </w:r>
            <w:r w:rsidRPr="000C6A74">
              <w:rPr>
                <w:color w:val="000000" w:themeColor="text1"/>
              </w:rPr>
              <w:br/>
              <w:t>o C: Lav kvalitet</w:t>
            </w:r>
            <w:r w:rsidRPr="000C6A74">
              <w:rPr>
                <w:color w:val="000000" w:themeColor="text1"/>
              </w:rPr>
              <w:br/>
              <w:t>o D: Meget lav kvalitet</w:t>
            </w:r>
          </w:p>
        </w:tc>
        <w:tc>
          <w:tcPr>
            <w:tcW w:w="3580" w:type="dxa"/>
          </w:tcPr>
          <w:p w14:paraId="0FC40347" w14:textId="7F320EE8" w:rsidR="00F33DB3" w:rsidRPr="000C6A74" w:rsidRDefault="00F33DB3" w:rsidP="0027417A">
            <w:pPr>
              <w:pStyle w:val="NormalWeb"/>
              <w:rPr>
                <w:color w:val="000000" w:themeColor="text1"/>
              </w:rPr>
            </w:pPr>
            <w:r w:rsidRPr="000C6A74">
              <w:rPr>
                <w:color w:val="000000" w:themeColor="text1"/>
              </w:rPr>
              <w:t>o A: Høj kvalitet</w:t>
            </w:r>
            <w:r w:rsidRPr="000C6A74">
              <w:rPr>
                <w:color w:val="000000" w:themeColor="text1"/>
              </w:rPr>
              <w:br/>
            </w:r>
            <w:r w:rsidR="0027417A" w:rsidRPr="000C6A74">
              <w:rPr>
                <w:color w:val="000000" w:themeColor="text1"/>
              </w:rPr>
              <w:t xml:space="preserve">o </w:t>
            </w:r>
            <w:r w:rsidRPr="000C6A74">
              <w:rPr>
                <w:color w:val="000000" w:themeColor="text1"/>
              </w:rPr>
              <w:t>B: Moderat kvalitet</w:t>
            </w:r>
            <w:r w:rsidRPr="000C6A74">
              <w:rPr>
                <w:color w:val="000000" w:themeColor="text1"/>
              </w:rPr>
              <w:br/>
            </w:r>
            <w:r w:rsidR="0027417A" w:rsidRPr="000C6A74">
              <w:rPr>
                <w:rFonts w:ascii="Segoe UI Symbol" w:hAnsi="Segoe UI Symbol" w:cs="Segoe UI Symbol"/>
                <w:color w:val="000000" w:themeColor="text1"/>
              </w:rPr>
              <w:t>✓</w:t>
            </w:r>
            <w:r w:rsidR="00607439" w:rsidRPr="000C6A74">
              <w:rPr>
                <w:color w:val="000000" w:themeColor="text1"/>
              </w:rPr>
              <w:t xml:space="preserve"> </w:t>
            </w:r>
            <w:r w:rsidRPr="000C6A74">
              <w:rPr>
                <w:color w:val="000000" w:themeColor="text1"/>
              </w:rPr>
              <w:t>C: Lav kvalitet</w:t>
            </w:r>
            <w:r w:rsidRPr="000C6A74">
              <w:rPr>
                <w:color w:val="000000" w:themeColor="text1"/>
              </w:rPr>
              <w:br/>
              <w:t>o D: Meget lav kvalitet</w:t>
            </w:r>
          </w:p>
        </w:tc>
      </w:tr>
      <w:tr w:rsidR="00F33DB3" w:rsidRPr="000C6A74" w14:paraId="616316AB" w14:textId="77777777" w:rsidTr="007E4A18">
        <w:tc>
          <w:tcPr>
            <w:tcW w:w="2890" w:type="dxa"/>
          </w:tcPr>
          <w:p w14:paraId="401A21E6" w14:textId="77777777" w:rsidR="00F33DB3" w:rsidRPr="000C6A74" w:rsidRDefault="00F33DB3" w:rsidP="00DA7D74">
            <w:pPr>
              <w:pStyle w:val="NormalWeb"/>
              <w:rPr>
                <w:rStyle w:val="Strk"/>
                <w:rFonts w:eastAsiaTheme="majorEastAsia"/>
                <w:color w:val="000000" w:themeColor="text1"/>
              </w:rPr>
            </w:pPr>
            <w:r w:rsidRPr="000C6A74">
              <w:rPr>
                <w:rStyle w:val="Strk"/>
                <w:rFonts w:eastAsiaTheme="majorEastAsia"/>
                <w:color w:val="000000" w:themeColor="text1"/>
              </w:rPr>
              <w:t>Væsentligste referencer</w:t>
            </w:r>
          </w:p>
        </w:tc>
        <w:tc>
          <w:tcPr>
            <w:tcW w:w="2917" w:type="dxa"/>
          </w:tcPr>
          <w:p w14:paraId="45934FBE" w14:textId="0C3143DA" w:rsidR="00F33DB3" w:rsidRPr="000C6A74" w:rsidRDefault="00F33DB3" w:rsidP="00DA7D74">
            <w:pPr>
              <w:shd w:val="clear" w:color="auto" w:fill="FFFFFF"/>
              <w:rPr>
                <w:rFonts w:ascii="Times New Roman" w:eastAsia="Times New Roman" w:hAnsi="Times New Roman" w:cs="Times New Roman"/>
                <w:color w:val="000000" w:themeColor="text1"/>
                <w:kern w:val="0"/>
                <w:lang w:eastAsia="da-DK"/>
                <w14:ligatures w14:val="none"/>
              </w:rPr>
            </w:pPr>
            <w:r w:rsidRPr="000C6A74">
              <w:rPr>
                <w:rFonts w:ascii="Times New Roman" w:hAnsi="Times New Roman" w:cs="Times New Roman"/>
                <w:color w:val="000000" w:themeColor="text1"/>
              </w:rPr>
              <w:t xml:space="preserve">1. </w:t>
            </w:r>
            <w:r w:rsidRPr="000C6A74">
              <w:rPr>
                <w:rFonts w:ascii="Times New Roman" w:eastAsia="Times New Roman" w:hAnsi="Times New Roman" w:cs="Times New Roman"/>
                <w:color w:val="000000" w:themeColor="text1"/>
                <w:kern w:val="0"/>
                <w:lang w:eastAsia="da-DK"/>
                <w14:ligatures w14:val="none"/>
              </w:rPr>
              <w:t>Kanti V et al, Evidence-based (S3) guideline for the treatment of androgenetic alopecia in women and in men - short version. J Eur Acad De</w:t>
            </w:r>
            <w:r w:rsidR="00EB6214" w:rsidRPr="000C6A74">
              <w:rPr>
                <w:rFonts w:ascii="Times New Roman" w:eastAsia="Times New Roman" w:hAnsi="Times New Roman" w:cs="Times New Roman"/>
                <w:color w:val="000000" w:themeColor="text1"/>
                <w:kern w:val="0"/>
                <w:lang w:eastAsia="da-DK"/>
                <w14:ligatures w14:val="none"/>
              </w:rPr>
              <w:t>rmatol Venereol. 2018</w:t>
            </w:r>
          </w:p>
          <w:p w14:paraId="491560A2" w14:textId="3A871FAA" w:rsidR="0011499C" w:rsidRPr="000C6A74" w:rsidRDefault="00E64462" w:rsidP="00DA7D74">
            <w:pPr>
              <w:shd w:val="clear" w:color="auto" w:fill="FFFFFF"/>
              <w:rPr>
                <w:rFonts w:ascii="Times New Roman" w:eastAsia="Times New Roman" w:hAnsi="Times New Roman" w:cs="Times New Roman"/>
                <w:color w:val="000000" w:themeColor="text1"/>
                <w:kern w:val="0"/>
                <w:lang w:eastAsia="da-DK"/>
                <w14:ligatures w14:val="none"/>
              </w:rPr>
            </w:pPr>
            <w:r w:rsidRPr="000C6A74">
              <w:rPr>
                <w:rFonts w:ascii="Times New Roman" w:eastAsia="Times New Roman" w:hAnsi="Times New Roman" w:cs="Times New Roman"/>
                <w:color w:val="000000" w:themeColor="text1"/>
                <w:kern w:val="0"/>
                <w:lang w:eastAsia="da-DK"/>
                <w14:ligatures w14:val="none"/>
              </w:rPr>
              <w:t xml:space="preserve">2. Gupta AK et al. </w:t>
            </w:r>
            <w:r w:rsidR="00D1001F" w:rsidRPr="000C6A74">
              <w:rPr>
                <w:rFonts w:ascii="Times New Roman" w:eastAsia="Times New Roman" w:hAnsi="Times New Roman" w:cs="Times New Roman"/>
                <w:color w:val="000000" w:themeColor="text1"/>
                <w:kern w:val="0"/>
                <w:lang w:eastAsia="da-DK"/>
                <w14:ligatures w14:val="none"/>
              </w:rPr>
              <w:t>Comparative Efficacy of Minoxidil and 5-Alpha Reductase Inhibitors Monotherapy for Male Pattern Hair Loss: Network Meta-Analysis Study of Current Empirical Evidence. J Cosmet D</w:t>
            </w:r>
            <w:r w:rsidR="007F5CEB" w:rsidRPr="000C6A74">
              <w:rPr>
                <w:rFonts w:ascii="Times New Roman" w:eastAsia="Times New Roman" w:hAnsi="Times New Roman" w:cs="Times New Roman"/>
                <w:color w:val="000000" w:themeColor="text1"/>
                <w:kern w:val="0"/>
                <w:lang w:eastAsia="da-DK"/>
                <w14:ligatures w14:val="none"/>
              </w:rPr>
              <w:t xml:space="preserve">ermatol. 2025 </w:t>
            </w:r>
          </w:p>
          <w:p w14:paraId="60E428D4" w14:textId="77777777" w:rsidR="00651E5D" w:rsidRPr="000C6A74" w:rsidRDefault="0011499C" w:rsidP="00DA7D74">
            <w:pPr>
              <w:shd w:val="clear" w:color="auto" w:fill="FFFFFF"/>
              <w:rPr>
                <w:rFonts w:ascii="Times New Roman" w:hAnsi="Times New Roman" w:cs="Times New Roman"/>
                <w:color w:val="000000" w:themeColor="text1"/>
                <w:shd w:val="clear" w:color="auto" w:fill="FFFFFF"/>
              </w:rPr>
            </w:pPr>
            <w:r w:rsidRPr="000C6A74">
              <w:rPr>
                <w:rFonts w:ascii="Times New Roman" w:eastAsia="Times New Roman" w:hAnsi="Times New Roman" w:cs="Times New Roman"/>
                <w:color w:val="000000" w:themeColor="text1"/>
                <w:kern w:val="0"/>
                <w:lang w:eastAsia="da-DK"/>
                <w14:ligatures w14:val="none"/>
              </w:rPr>
              <w:t xml:space="preserve">3. </w:t>
            </w:r>
            <w:r w:rsidR="00962CD5" w:rsidRPr="000C6A74">
              <w:rPr>
                <w:rFonts w:ascii="Times New Roman" w:hAnsi="Times New Roman" w:cs="Times New Roman"/>
                <w:color w:val="000000" w:themeColor="text1"/>
                <w:shd w:val="clear" w:color="auto" w:fill="FFFFFF"/>
              </w:rPr>
              <w:t xml:space="preserve">Gupta AK, Bamimore MA, Wang T, Talukder M. The impact of monotherapies for male androgenetic alopecia: A network meta-analysis study. J Cosmet Dermatol. 2024. </w:t>
            </w:r>
            <w:r w:rsidR="006A5A46" w:rsidRPr="000C6A74">
              <w:rPr>
                <w:rFonts w:ascii="Times New Roman" w:hAnsi="Times New Roman" w:cs="Times New Roman"/>
                <w:color w:val="000000" w:themeColor="text1"/>
                <w:shd w:val="clear" w:color="auto" w:fill="FFFFFF"/>
              </w:rPr>
              <w:t xml:space="preserve"> </w:t>
            </w:r>
          </w:p>
          <w:p w14:paraId="00A74141" w14:textId="04C0DE27" w:rsidR="006A5A46" w:rsidRPr="000C6A74" w:rsidRDefault="00651E5D" w:rsidP="00DA7D74">
            <w:pPr>
              <w:shd w:val="clear" w:color="auto" w:fill="FFFFFF"/>
              <w:rPr>
                <w:rFonts w:ascii="Times New Roman" w:hAnsi="Times New Roman" w:cs="Times New Roman"/>
                <w:color w:val="000000" w:themeColor="text1"/>
                <w:shd w:val="clear" w:color="auto" w:fill="FFFFFF"/>
              </w:rPr>
            </w:pPr>
            <w:r w:rsidRPr="000C6A74">
              <w:rPr>
                <w:rFonts w:ascii="Times New Roman" w:hAnsi="Times New Roman" w:cs="Times New Roman"/>
                <w:color w:val="000000" w:themeColor="text1"/>
                <w:shd w:val="clear" w:color="auto" w:fill="FFFFFF"/>
              </w:rPr>
              <w:t xml:space="preserve">4. </w:t>
            </w:r>
            <w:r w:rsidR="006A5A46" w:rsidRPr="000C6A74">
              <w:rPr>
                <w:rFonts w:ascii="Times New Roman" w:hAnsi="Times New Roman" w:cs="Times New Roman"/>
                <w:color w:val="000000" w:themeColor="text1"/>
                <w:shd w:val="clear" w:color="auto" w:fill="FFFFFF"/>
              </w:rPr>
              <w:t xml:space="preserve">Gubelin Harcha W et al. A randomized, active- and placebo-controlled study of </w:t>
            </w:r>
            <w:r w:rsidR="006A5A46" w:rsidRPr="000C6A74">
              <w:rPr>
                <w:rFonts w:ascii="Times New Roman" w:hAnsi="Times New Roman" w:cs="Times New Roman"/>
                <w:color w:val="000000" w:themeColor="text1"/>
                <w:shd w:val="clear" w:color="auto" w:fill="FFFFFF"/>
              </w:rPr>
              <w:lastRenderedPageBreak/>
              <w:t>the efficacy and safety of different doses of dutasteride versus placebo and finasteride in the treatment of male subjects with androgenetic alopecia. J Am Acad Dermatol. 2014</w:t>
            </w:r>
            <w:r w:rsidR="003363AC" w:rsidRPr="000C6A74">
              <w:rPr>
                <w:rFonts w:ascii="Times New Roman" w:hAnsi="Times New Roman" w:cs="Times New Roman"/>
                <w:color w:val="000000" w:themeColor="text1"/>
                <w:shd w:val="clear" w:color="auto" w:fill="FFFFFF"/>
              </w:rPr>
              <w:t xml:space="preserve"> </w:t>
            </w:r>
          </w:p>
          <w:p w14:paraId="5BE94F39" w14:textId="483BC58A" w:rsidR="00F33DB3" w:rsidRPr="000C6A74" w:rsidRDefault="006A5A46" w:rsidP="009856BF">
            <w:pPr>
              <w:shd w:val="clear" w:color="auto" w:fill="FFFFFF"/>
              <w:rPr>
                <w:rFonts w:ascii="Times New Roman" w:hAnsi="Times New Roman" w:cs="Times New Roman"/>
                <w:color w:val="000000" w:themeColor="text1"/>
              </w:rPr>
            </w:pPr>
            <w:r w:rsidRPr="000C6A74">
              <w:rPr>
                <w:rFonts w:ascii="Times New Roman" w:hAnsi="Times New Roman" w:cs="Times New Roman"/>
                <w:color w:val="000000" w:themeColor="text1"/>
                <w:shd w:val="clear" w:color="auto" w:fill="FFFFFF"/>
              </w:rPr>
              <w:t>5. Eun HC et al. Efficacy, safety, and tolerability of dutasteride 0.5 mg once daily in male patients with male pattern hair loss: a randomized, double-blind, placebo-controlled, phase III study. J A</w:t>
            </w:r>
            <w:r w:rsidR="009856BF" w:rsidRPr="000C6A74">
              <w:rPr>
                <w:rFonts w:ascii="Times New Roman" w:hAnsi="Times New Roman" w:cs="Times New Roman"/>
                <w:color w:val="000000" w:themeColor="text1"/>
                <w:shd w:val="clear" w:color="auto" w:fill="FFFFFF"/>
              </w:rPr>
              <w:t>m Acad Dermatol. 2010</w:t>
            </w:r>
          </w:p>
        </w:tc>
        <w:tc>
          <w:tcPr>
            <w:tcW w:w="3580" w:type="dxa"/>
          </w:tcPr>
          <w:p w14:paraId="063FD071" w14:textId="6C9B31BC" w:rsidR="00D009BF" w:rsidRPr="000C6A74" w:rsidRDefault="00F33DB3" w:rsidP="00D009BF">
            <w:pPr>
              <w:shd w:val="clear" w:color="auto" w:fill="FFFFFF"/>
              <w:rPr>
                <w:rFonts w:ascii="Times New Roman" w:eastAsia="Times New Roman" w:hAnsi="Times New Roman" w:cs="Times New Roman"/>
                <w:color w:val="000000" w:themeColor="text1"/>
                <w:kern w:val="0"/>
                <w:lang w:eastAsia="da-DK"/>
                <w14:ligatures w14:val="none"/>
              </w:rPr>
            </w:pPr>
            <w:r w:rsidRPr="000C6A74">
              <w:rPr>
                <w:rFonts w:ascii="Times New Roman" w:eastAsia="Times New Roman" w:hAnsi="Times New Roman" w:cs="Times New Roman"/>
                <w:color w:val="000000" w:themeColor="text1"/>
                <w:kern w:val="0"/>
                <w:lang w:eastAsia="da-DK"/>
                <w14:ligatures w14:val="none"/>
              </w:rPr>
              <w:lastRenderedPageBreak/>
              <w:t xml:space="preserve">1. </w:t>
            </w:r>
            <w:r w:rsidR="00D009BF" w:rsidRPr="000C6A74">
              <w:rPr>
                <w:rFonts w:ascii="Times New Roman" w:eastAsia="Times New Roman" w:hAnsi="Times New Roman" w:cs="Times New Roman"/>
                <w:color w:val="000000" w:themeColor="text1"/>
                <w:kern w:val="0"/>
                <w:lang w:eastAsia="da-DK"/>
                <w14:ligatures w14:val="none"/>
              </w:rPr>
              <w:t>Boersma IH et al. The effectiveness of finasteride and dutasteride used for 3 years in women with androgenetic alopecia. Indian J Dermatol Venereol Le</w:t>
            </w:r>
            <w:r w:rsidR="00AD1C7F" w:rsidRPr="000C6A74">
              <w:rPr>
                <w:rFonts w:ascii="Times New Roman" w:eastAsia="Times New Roman" w:hAnsi="Times New Roman" w:cs="Times New Roman"/>
                <w:color w:val="000000" w:themeColor="text1"/>
                <w:kern w:val="0"/>
                <w:lang w:eastAsia="da-DK"/>
                <w14:ligatures w14:val="none"/>
              </w:rPr>
              <w:t>prol. 2014.</w:t>
            </w:r>
          </w:p>
          <w:p w14:paraId="792A2890" w14:textId="04C3E10E" w:rsidR="00F33DB3" w:rsidRPr="000C6A74" w:rsidRDefault="00F33DB3" w:rsidP="00DA7D74">
            <w:pPr>
              <w:shd w:val="clear" w:color="auto" w:fill="FFFFFF"/>
              <w:rPr>
                <w:rFonts w:ascii="Times New Roman" w:eastAsia="Times New Roman" w:hAnsi="Times New Roman" w:cs="Times New Roman"/>
                <w:color w:val="000000" w:themeColor="text1"/>
                <w:kern w:val="0"/>
                <w:lang w:eastAsia="da-DK"/>
                <w14:ligatures w14:val="none"/>
              </w:rPr>
            </w:pPr>
          </w:p>
        </w:tc>
      </w:tr>
      <w:tr w:rsidR="007B055E" w:rsidRPr="000C6A74" w14:paraId="1214BC36" w14:textId="77777777" w:rsidTr="00310059">
        <w:tc>
          <w:tcPr>
            <w:tcW w:w="2890" w:type="dxa"/>
          </w:tcPr>
          <w:p w14:paraId="31698FCA" w14:textId="77777777" w:rsidR="007B055E" w:rsidRPr="000C6A74" w:rsidRDefault="007B055E" w:rsidP="00DA7D74">
            <w:pPr>
              <w:pStyle w:val="NormalWeb"/>
              <w:rPr>
                <w:rStyle w:val="Strk"/>
                <w:rFonts w:eastAsiaTheme="majorEastAsia"/>
                <w:color w:val="000000" w:themeColor="text1"/>
              </w:rPr>
            </w:pPr>
            <w:r w:rsidRPr="000C6A74">
              <w:rPr>
                <w:rStyle w:val="Strk"/>
                <w:rFonts w:eastAsiaTheme="majorEastAsia"/>
                <w:color w:val="000000" w:themeColor="text1"/>
              </w:rPr>
              <w:t>Væsentligste konklusioner</w:t>
            </w:r>
          </w:p>
        </w:tc>
        <w:tc>
          <w:tcPr>
            <w:tcW w:w="6497" w:type="dxa"/>
            <w:gridSpan w:val="2"/>
          </w:tcPr>
          <w:p w14:paraId="0C683F4B" w14:textId="70FF665F" w:rsidR="007B055E" w:rsidRPr="000C6A74" w:rsidRDefault="007B055E" w:rsidP="00C848A8">
            <w:pPr>
              <w:pStyle w:val="NormalWeb"/>
              <w:rPr>
                <w:b/>
                <w:color w:val="000000" w:themeColor="text1"/>
              </w:rPr>
            </w:pPr>
            <w:r w:rsidRPr="000C6A74">
              <w:rPr>
                <w:b/>
                <w:color w:val="000000" w:themeColor="text1"/>
              </w:rPr>
              <w:t>Mænd</w:t>
            </w:r>
          </w:p>
          <w:p w14:paraId="7CC061F5" w14:textId="10D03981" w:rsidR="003A1995" w:rsidRPr="000C6A74" w:rsidRDefault="00A24EED" w:rsidP="00C848A8">
            <w:pPr>
              <w:pStyle w:val="NormalWeb"/>
              <w:rPr>
                <w:color w:val="000000" w:themeColor="text1"/>
              </w:rPr>
            </w:pPr>
            <w:r w:rsidRPr="000C6A74">
              <w:rPr>
                <w:color w:val="000000" w:themeColor="text1"/>
              </w:rPr>
              <w:t>Randomiserede studier viser, at dutasterid reducerer hårtab og øger hårtætheden</w:t>
            </w:r>
            <w:r w:rsidR="00051328" w:rsidRPr="000C6A74">
              <w:rPr>
                <w:color w:val="000000" w:themeColor="text1"/>
              </w:rPr>
              <w:t xml:space="preserve"> hos mænd med androgen alopeci. I</w:t>
            </w:r>
            <w:r w:rsidRPr="000C6A74">
              <w:rPr>
                <w:color w:val="000000" w:themeColor="text1"/>
              </w:rPr>
              <w:t xml:space="preserve"> gennemsnit har </w:t>
            </w:r>
            <w:r w:rsidR="000409B4" w:rsidRPr="000C6A74">
              <w:rPr>
                <w:color w:val="000000" w:themeColor="text1"/>
              </w:rPr>
              <w:t xml:space="preserve">dutasterid </w:t>
            </w:r>
            <w:r w:rsidRPr="000C6A74">
              <w:rPr>
                <w:color w:val="000000" w:themeColor="text1"/>
              </w:rPr>
              <w:t xml:space="preserve">større effekt end finasterid. Evidensgrundlaget er dog mindre og langtidsdata er mere begrænsede end for finasterid. Bivirkningsprofilen er overordnet sammenlignelig med finasterid og omfatter seksuelle bivirkninger, gynækomasti og påvirkning af PSA. Dutasterid kan påvirke sædparametre, typisk let og reversibelt, hvilket er klinisk relevant hos mænd med fertilitetsønske. Den lange halveringstid medfører langsom udvaskning ved seponering og reducerer fleksibiliteten ved bivirkninger. Dutasterid er off-label </w:t>
            </w:r>
            <w:r w:rsidR="00F13365" w:rsidRPr="000C6A74">
              <w:rPr>
                <w:color w:val="000000" w:themeColor="text1"/>
              </w:rPr>
              <w:t>mod AGA</w:t>
            </w:r>
            <w:r w:rsidRPr="000C6A74">
              <w:rPr>
                <w:color w:val="000000" w:themeColor="text1"/>
              </w:rPr>
              <w:t xml:space="preserve"> i Danmark og anbefales ikke som generelt førstevalg. Behandlingen kan overvejes hos udvalgte patienter med utilstrækkelig effekt af finasterid eller ved svært fremskreden androgen alopeci efter grundig information om fordele, risici og usikkerheder.</w:t>
            </w:r>
            <w:r w:rsidR="00DE11CC" w:rsidRPr="000C6A74">
              <w:rPr>
                <w:color w:val="000000" w:themeColor="text1"/>
              </w:rPr>
              <w:t xml:space="preserve"> </w:t>
            </w:r>
            <w:r w:rsidR="00AD3130" w:rsidRPr="000C6A74">
              <w:rPr>
                <w:color w:val="000000" w:themeColor="text1"/>
              </w:rPr>
              <w:t>Der er, ligesom for finasterid, udsendt et DHPC-brev fra Lægemiddelstyrelsen med information om en mulig association mellem anvendelse af 5-alfa-reduktasehæmmere og øget risiko for selvmordstanker og selvmordsadfærd.</w:t>
            </w:r>
            <w:r w:rsidR="006709A8" w:rsidRPr="000C6A74">
              <w:rPr>
                <w:color w:val="000000" w:themeColor="text1"/>
              </w:rPr>
              <w:t xml:space="preserve"> </w:t>
            </w:r>
          </w:p>
          <w:p w14:paraId="1661BC35" w14:textId="77777777" w:rsidR="007B055E" w:rsidRPr="000C6A74" w:rsidRDefault="007B055E" w:rsidP="00C848A8">
            <w:pPr>
              <w:pStyle w:val="NormalWeb"/>
              <w:rPr>
                <w:b/>
                <w:color w:val="000000" w:themeColor="text1"/>
              </w:rPr>
            </w:pPr>
            <w:r w:rsidRPr="000C6A74">
              <w:rPr>
                <w:b/>
                <w:color w:val="000000" w:themeColor="text1"/>
              </w:rPr>
              <w:t>Kvinder</w:t>
            </w:r>
          </w:p>
          <w:p w14:paraId="6F2C5062" w14:textId="3E7DED95" w:rsidR="007B055E" w:rsidRPr="000C6A74" w:rsidRDefault="007B055E" w:rsidP="00FD5982">
            <w:pPr>
              <w:pStyle w:val="NormalWeb"/>
              <w:rPr>
                <w:color w:val="000000" w:themeColor="text1"/>
              </w:rPr>
            </w:pPr>
            <w:r w:rsidRPr="000C6A74">
              <w:rPr>
                <w:color w:val="000000" w:themeColor="text1"/>
              </w:rPr>
              <w:t>Dutasterid kan ikke anbefales til kvindeligt hårtab, da evidensen er mangelfuld.</w:t>
            </w:r>
          </w:p>
        </w:tc>
      </w:tr>
    </w:tbl>
    <w:p w14:paraId="5AAEABAB" w14:textId="5D88FC3A" w:rsidR="00071C12" w:rsidRPr="000C6A74" w:rsidRDefault="007E7DEB" w:rsidP="007E7DEB">
      <w:pPr>
        <w:rPr>
          <w:rFonts w:ascii="Times New Roman" w:hAnsi="Times New Roman" w:cs="Times New Roman"/>
          <w:color w:val="000000" w:themeColor="text1"/>
        </w:rPr>
      </w:pPr>
      <w:r w:rsidRPr="000C6A74">
        <w:rPr>
          <w:rFonts w:ascii="Times New Roman" w:eastAsia="Times New Roman" w:hAnsi="Times New Roman" w:cs="Times New Roman"/>
          <w:color w:val="000000" w:themeColor="text1"/>
          <w:kern w:val="0"/>
          <w:lang w:eastAsia="da-DK"/>
        </w:rPr>
        <w:br/>
      </w:r>
      <w:r w:rsidR="00071C12" w:rsidRPr="000C6A74">
        <w:rPr>
          <w:rFonts w:ascii="Times New Roman" w:hAnsi="Times New Roman" w:cs="Times New Roman"/>
          <w:color w:val="000000" w:themeColor="text1"/>
        </w:rPr>
        <w:br/>
      </w:r>
    </w:p>
    <w:p w14:paraId="3E7153C7" w14:textId="77777777" w:rsidR="00071C12" w:rsidRPr="000C6A74" w:rsidRDefault="00071C12" w:rsidP="007E7DEB">
      <w:pPr>
        <w:rPr>
          <w:rFonts w:ascii="Times New Roman" w:hAnsi="Times New Roman" w:cs="Times New Roman"/>
          <w:color w:val="000000" w:themeColor="text1"/>
        </w:rPr>
      </w:pPr>
    </w:p>
    <w:tbl>
      <w:tblPr>
        <w:tblStyle w:val="Tabel-Gitter"/>
        <w:tblW w:w="0" w:type="auto"/>
        <w:tblLook w:val="04A0" w:firstRow="1" w:lastRow="0" w:firstColumn="1" w:lastColumn="0" w:noHBand="0" w:noVBand="1"/>
      </w:tblPr>
      <w:tblGrid>
        <w:gridCol w:w="2890"/>
        <w:gridCol w:w="2917"/>
        <w:gridCol w:w="3580"/>
      </w:tblGrid>
      <w:tr w:rsidR="006D40DF" w:rsidRPr="000C6A74" w14:paraId="3E8E66E0" w14:textId="77777777" w:rsidTr="0097577F">
        <w:tc>
          <w:tcPr>
            <w:tcW w:w="9387" w:type="dxa"/>
            <w:gridSpan w:val="3"/>
          </w:tcPr>
          <w:p w14:paraId="7954A016" w14:textId="31287A97" w:rsidR="00E418A5" w:rsidRPr="000C6A74" w:rsidRDefault="00E418A5" w:rsidP="0097577F">
            <w:pPr>
              <w:pStyle w:val="Overskrift2"/>
              <w:rPr>
                <w:rFonts w:ascii="Times New Roman" w:hAnsi="Times New Roman" w:cs="Times New Roman"/>
                <w:color w:val="000000" w:themeColor="text1"/>
              </w:rPr>
            </w:pPr>
            <w:bookmarkStart w:id="26" w:name="_Toc220170499"/>
            <w:r w:rsidRPr="000C6A74">
              <w:rPr>
                <w:rFonts w:ascii="Times New Roman" w:hAnsi="Times New Roman" w:cs="Times New Roman"/>
                <w:color w:val="000000" w:themeColor="text1"/>
              </w:rPr>
              <w:lastRenderedPageBreak/>
              <w:t>Low-dose or</w:t>
            </w:r>
            <w:r w:rsidR="00CF678D" w:rsidRPr="000C6A74">
              <w:rPr>
                <w:rFonts w:ascii="Times New Roman" w:hAnsi="Times New Roman" w:cs="Times New Roman"/>
                <w:color w:val="000000" w:themeColor="text1"/>
              </w:rPr>
              <w:t>al minoxidil</w:t>
            </w:r>
            <w:bookmarkEnd w:id="26"/>
          </w:p>
        </w:tc>
      </w:tr>
      <w:tr w:rsidR="006D40DF" w:rsidRPr="000C6A74" w14:paraId="78CCC60F" w14:textId="77777777" w:rsidTr="0097577F">
        <w:tc>
          <w:tcPr>
            <w:tcW w:w="2890" w:type="dxa"/>
          </w:tcPr>
          <w:p w14:paraId="780D7504" w14:textId="77777777" w:rsidR="00E418A5" w:rsidRPr="000C6A74" w:rsidRDefault="00E418A5" w:rsidP="0097577F">
            <w:pPr>
              <w:pStyle w:val="NormalWeb"/>
              <w:rPr>
                <w:color w:val="000000" w:themeColor="text1"/>
              </w:rPr>
            </w:pPr>
          </w:p>
        </w:tc>
        <w:tc>
          <w:tcPr>
            <w:tcW w:w="2917" w:type="dxa"/>
          </w:tcPr>
          <w:p w14:paraId="374F0BE5" w14:textId="77777777" w:rsidR="00E418A5" w:rsidRPr="000C6A74" w:rsidRDefault="00E418A5" w:rsidP="0097577F">
            <w:pPr>
              <w:pStyle w:val="NormalWeb"/>
              <w:rPr>
                <w:b/>
                <w:color w:val="000000" w:themeColor="text1"/>
              </w:rPr>
            </w:pPr>
            <w:r w:rsidRPr="000C6A74">
              <w:rPr>
                <w:b/>
                <w:color w:val="000000" w:themeColor="text1"/>
              </w:rPr>
              <w:t>AGA</w:t>
            </w:r>
          </w:p>
        </w:tc>
        <w:tc>
          <w:tcPr>
            <w:tcW w:w="3503" w:type="dxa"/>
          </w:tcPr>
          <w:p w14:paraId="6E882A54" w14:textId="77777777" w:rsidR="00E418A5" w:rsidRPr="000C6A74" w:rsidRDefault="00E418A5" w:rsidP="0097577F">
            <w:pPr>
              <w:pStyle w:val="NormalWeb"/>
              <w:rPr>
                <w:b/>
                <w:color w:val="000000" w:themeColor="text1"/>
              </w:rPr>
            </w:pPr>
            <w:r w:rsidRPr="000C6A74">
              <w:rPr>
                <w:b/>
                <w:color w:val="000000" w:themeColor="text1"/>
              </w:rPr>
              <w:t>FPHL</w:t>
            </w:r>
          </w:p>
        </w:tc>
      </w:tr>
      <w:tr w:rsidR="006D40DF" w:rsidRPr="000C6A74" w14:paraId="6030D47B" w14:textId="77777777" w:rsidTr="0097577F">
        <w:tc>
          <w:tcPr>
            <w:tcW w:w="2890" w:type="dxa"/>
          </w:tcPr>
          <w:p w14:paraId="62D71CDE" w14:textId="77777777" w:rsidR="00E418A5" w:rsidRPr="000C6A74" w:rsidRDefault="00E418A5" w:rsidP="0097577F">
            <w:pPr>
              <w:pStyle w:val="NormalWeb"/>
              <w:rPr>
                <w:color w:val="000000" w:themeColor="text1"/>
              </w:rPr>
            </w:pPr>
            <w:r w:rsidRPr="000C6A74">
              <w:rPr>
                <w:rStyle w:val="Strk"/>
                <w:rFonts w:eastAsiaTheme="majorEastAsia"/>
                <w:color w:val="000000" w:themeColor="text1"/>
              </w:rPr>
              <w:t>Kvalitet evidens</w:t>
            </w:r>
          </w:p>
        </w:tc>
        <w:tc>
          <w:tcPr>
            <w:tcW w:w="2917" w:type="dxa"/>
          </w:tcPr>
          <w:p w14:paraId="717B4E62" w14:textId="0D1C81F6" w:rsidR="00E418A5" w:rsidRPr="000C6A74" w:rsidRDefault="00E418A5" w:rsidP="0003515E">
            <w:pPr>
              <w:pStyle w:val="NormalWeb"/>
              <w:rPr>
                <w:color w:val="000000" w:themeColor="text1"/>
              </w:rPr>
            </w:pPr>
            <w:r w:rsidRPr="000C6A74">
              <w:rPr>
                <w:color w:val="000000" w:themeColor="text1"/>
              </w:rPr>
              <w:t>o A: Høj kvalitet</w:t>
            </w:r>
            <w:r w:rsidRPr="000C6A74">
              <w:rPr>
                <w:color w:val="000000" w:themeColor="text1"/>
              </w:rPr>
              <w:br/>
            </w:r>
            <w:r w:rsidR="0003515E" w:rsidRPr="000C6A74">
              <w:rPr>
                <w:color w:val="000000" w:themeColor="text1"/>
              </w:rPr>
              <w:t xml:space="preserve">o </w:t>
            </w:r>
            <w:r w:rsidRPr="000C6A74">
              <w:rPr>
                <w:color w:val="000000" w:themeColor="text1"/>
              </w:rPr>
              <w:t>B: Moderat kvalitet</w:t>
            </w:r>
            <w:r w:rsidRPr="000C6A74">
              <w:rPr>
                <w:color w:val="000000" w:themeColor="text1"/>
              </w:rPr>
              <w:br/>
            </w:r>
            <w:r w:rsidR="0003515E" w:rsidRPr="000C6A74">
              <w:rPr>
                <w:rFonts w:ascii="Segoe UI Symbol" w:hAnsi="Segoe UI Symbol" w:cs="Segoe UI Symbol"/>
                <w:color w:val="000000" w:themeColor="text1"/>
              </w:rPr>
              <w:t>✓</w:t>
            </w:r>
            <w:r w:rsidRPr="000C6A74">
              <w:rPr>
                <w:color w:val="000000" w:themeColor="text1"/>
              </w:rPr>
              <w:t>C: Lav kvalitet</w:t>
            </w:r>
            <w:r w:rsidRPr="000C6A74">
              <w:rPr>
                <w:color w:val="000000" w:themeColor="text1"/>
              </w:rPr>
              <w:br/>
              <w:t>o D: Meget lav kvalitet</w:t>
            </w:r>
          </w:p>
        </w:tc>
        <w:tc>
          <w:tcPr>
            <w:tcW w:w="3503" w:type="dxa"/>
          </w:tcPr>
          <w:p w14:paraId="227AE85C" w14:textId="0660F2E3" w:rsidR="00E418A5" w:rsidRPr="000C6A74" w:rsidRDefault="00E418A5" w:rsidP="0097577F">
            <w:pPr>
              <w:pStyle w:val="NormalWeb"/>
              <w:rPr>
                <w:color w:val="000000" w:themeColor="text1"/>
              </w:rPr>
            </w:pPr>
            <w:r w:rsidRPr="000C6A74">
              <w:rPr>
                <w:color w:val="000000" w:themeColor="text1"/>
              </w:rPr>
              <w:t>o A: Høj kvalitet</w:t>
            </w:r>
            <w:r w:rsidRPr="000C6A74">
              <w:rPr>
                <w:color w:val="000000" w:themeColor="text1"/>
              </w:rPr>
              <w:br/>
            </w:r>
            <w:r w:rsidR="00C26FB3" w:rsidRPr="000C6A74">
              <w:rPr>
                <w:color w:val="000000" w:themeColor="text1"/>
              </w:rPr>
              <w:t xml:space="preserve"> </w:t>
            </w:r>
            <w:r w:rsidRPr="000C6A74">
              <w:rPr>
                <w:color w:val="000000" w:themeColor="text1"/>
              </w:rPr>
              <w:t xml:space="preserve"> B: Moderat kvalitet</w:t>
            </w:r>
            <w:r w:rsidRPr="000C6A74">
              <w:rPr>
                <w:color w:val="000000" w:themeColor="text1"/>
              </w:rPr>
              <w:br/>
              <w:t>o C: Lav kvalitet</w:t>
            </w:r>
            <w:r w:rsidRPr="000C6A74">
              <w:rPr>
                <w:color w:val="000000" w:themeColor="text1"/>
              </w:rPr>
              <w:br/>
              <w:t>o D: Meget lav kvalitet</w:t>
            </w:r>
          </w:p>
        </w:tc>
      </w:tr>
      <w:tr w:rsidR="006D40DF" w:rsidRPr="000C6A74" w14:paraId="2C495F06" w14:textId="77777777" w:rsidTr="0097577F">
        <w:tc>
          <w:tcPr>
            <w:tcW w:w="2890" w:type="dxa"/>
          </w:tcPr>
          <w:p w14:paraId="4C546254" w14:textId="77777777" w:rsidR="00E418A5" w:rsidRPr="000C6A74" w:rsidRDefault="00E418A5" w:rsidP="0097577F">
            <w:pPr>
              <w:pStyle w:val="NormalWeb"/>
              <w:rPr>
                <w:rStyle w:val="Strk"/>
                <w:rFonts w:eastAsiaTheme="majorEastAsia"/>
                <w:color w:val="000000" w:themeColor="text1"/>
              </w:rPr>
            </w:pPr>
            <w:r w:rsidRPr="000C6A74">
              <w:rPr>
                <w:rStyle w:val="Strk"/>
                <w:rFonts w:eastAsiaTheme="majorEastAsia"/>
                <w:color w:val="000000" w:themeColor="text1"/>
              </w:rPr>
              <w:t>Væsentligste referencer</w:t>
            </w:r>
          </w:p>
        </w:tc>
        <w:tc>
          <w:tcPr>
            <w:tcW w:w="2917" w:type="dxa"/>
          </w:tcPr>
          <w:p w14:paraId="4AC1EA8B" w14:textId="3698BA24" w:rsidR="00E418A5" w:rsidRPr="000C6A74" w:rsidRDefault="009B25C4" w:rsidP="00FE0747">
            <w:pPr>
              <w:shd w:val="clear" w:color="auto" w:fill="FFFFFF"/>
              <w:rPr>
                <w:rFonts w:ascii="Times New Roman" w:hAnsi="Times New Roman" w:cs="Times New Roman"/>
                <w:color w:val="000000" w:themeColor="text1"/>
              </w:rPr>
            </w:pPr>
            <w:r w:rsidRPr="000C6A74">
              <w:rPr>
                <w:rFonts w:ascii="Times New Roman" w:hAnsi="Times New Roman" w:cs="Times New Roman"/>
                <w:color w:val="000000" w:themeColor="text1"/>
              </w:rPr>
              <w:t>1. Aki</w:t>
            </w:r>
            <w:r w:rsidR="00FE0747" w:rsidRPr="000C6A74">
              <w:rPr>
                <w:rFonts w:ascii="Times New Roman" w:hAnsi="Times New Roman" w:cs="Times New Roman"/>
                <w:color w:val="000000" w:themeColor="text1"/>
              </w:rPr>
              <w:t>ska YM et al.</w:t>
            </w:r>
            <w:r w:rsidRPr="000C6A74">
              <w:rPr>
                <w:rFonts w:ascii="Times New Roman" w:hAnsi="Times New Roman" w:cs="Times New Roman"/>
                <w:color w:val="000000" w:themeColor="text1"/>
              </w:rPr>
              <w:t xml:space="preserve"> Low-Dose Oral Minoxidil Initiation for Patients With Hair Loss: An International Modified Delphi Consensus Sta</w:t>
            </w:r>
            <w:r w:rsidR="00F24428" w:rsidRPr="000C6A74">
              <w:rPr>
                <w:rFonts w:ascii="Times New Roman" w:hAnsi="Times New Roman" w:cs="Times New Roman"/>
                <w:color w:val="000000" w:themeColor="text1"/>
              </w:rPr>
              <w:t>tement. JAMA Dermatol. 2025</w:t>
            </w:r>
          </w:p>
          <w:p w14:paraId="118C2081" w14:textId="04092500" w:rsidR="00FE0747" w:rsidRPr="000C6A74" w:rsidRDefault="00FE0747" w:rsidP="00B3173C">
            <w:pPr>
              <w:shd w:val="clear" w:color="auto" w:fill="FFFFFF"/>
              <w:rPr>
                <w:rFonts w:ascii="Times New Roman" w:hAnsi="Times New Roman" w:cs="Times New Roman"/>
                <w:color w:val="000000" w:themeColor="text1"/>
              </w:rPr>
            </w:pPr>
            <w:r w:rsidRPr="000C6A74">
              <w:rPr>
                <w:rFonts w:ascii="Times New Roman" w:hAnsi="Times New Roman" w:cs="Times New Roman"/>
                <w:color w:val="000000" w:themeColor="text1"/>
              </w:rPr>
              <w:t xml:space="preserve">2. </w:t>
            </w:r>
            <w:r w:rsidR="00B3173C" w:rsidRPr="000C6A74">
              <w:rPr>
                <w:rFonts w:ascii="Times New Roman" w:hAnsi="Times New Roman" w:cs="Times New Roman"/>
                <w:color w:val="000000" w:themeColor="text1"/>
              </w:rPr>
              <w:t>Gupta AK et al. Low-Dose Oral Minoxidil for Alopecia: A Comprehensive Review. S</w:t>
            </w:r>
            <w:r w:rsidR="00E74D5A" w:rsidRPr="000C6A74">
              <w:rPr>
                <w:rFonts w:ascii="Times New Roman" w:hAnsi="Times New Roman" w:cs="Times New Roman"/>
                <w:color w:val="000000" w:themeColor="text1"/>
              </w:rPr>
              <w:t>kin Appendage Disord. 2023</w:t>
            </w:r>
          </w:p>
          <w:p w14:paraId="0DE90B89" w14:textId="701C0B5A" w:rsidR="00D20EC5" w:rsidRPr="000C6A74" w:rsidRDefault="00D20EC5" w:rsidP="00634F66">
            <w:pPr>
              <w:shd w:val="clear" w:color="auto" w:fill="FFFFFF"/>
              <w:rPr>
                <w:rFonts w:ascii="Times New Roman" w:hAnsi="Times New Roman" w:cs="Times New Roman"/>
                <w:color w:val="000000" w:themeColor="text1"/>
              </w:rPr>
            </w:pPr>
            <w:r w:rsidRPr="000C6A74">
              <w:rPr>
                <w:rFonts w:ascii="Times New Roman" w:hAnsi="Times New Roman" w:cs="Times New Roman"/>
                <w:color w:val="000000" w:themeColor="text1"/>
              </w:rPr>
              <w:t xml:space="preserve">2. </w:t>
            </w:r>
            <w:r w:rsidR="00634F66" w:rsidRPr="000C6A74">
              <w:rPr>
                <w:rFonts w:ascii="Times New Roman" w:hAnsi="Times New Roman" w:cs="Times New Roman"/>
                <w:color w:val="000000" w:themeColor="text1"/>
              </w:rPr>
              <w:t>Jimenez-Cauhe J et al.</w:t>
            </w:r>
            <w:r w:rsidR="0084780B" w:rsidRPr="000C6A74">
              <w:rPr>
                <w:rFonts w:ascii="Times New Roman" w:hAnsi="Times New Roman" w:cs="Times New Roman"/>
                <w:color w:val="000000" w:themeColor="text1"/>
              </w:rPr>
              <w:t xml:space="preserve"> Effectiveness and safety of low-dose oral minoxidil in male androgenetic alopecia</w:t>
            </w:r>
            <w:r w:rsidR="008F2C22" w:rsidRPr="000C6A74">
              <w:rPr>
                <w:rFonts w:ascii="Times New Roman" w:hAnsi="Times New Roman" w:cs="Times New Roman"/>
                <w:color w:val="000000" w:themeColor="text1"/>
              </w:rPr>
              <w:t>. J Am Acad Dermatol. 2019</w:t>
            </w:r>
          </w:p>
          <w:p w14:paraId="04BE6D84" w14:textId="3903B971" w:rsidR="005718BB" w:rsidRPr="000C6A74" w:rsidRDefault="000A6D10" w:rsidP="000A6D10">
            <w:pPr>
              <w:shd w:val="clear" w:color="auto" w:fill="FFFFFF"/>
              <w:rPr>
                <w:rFonts w:ascii="Times New Roman" w:hAnsi="Times New Roman" w:cs="Times New Roman"/>
                <w:color w:val="000000" w:themeColor="text1"/>
              </w:rPr>
            </w:pPr>
            <w:r w:rsidRPr="000C6A74">
              <w:rPr>
                <w:rFonts w:ascii="Times New Roman" w:hAnsi="Times New Roman" w:cs="Times New Roman"/>
                <w:color w:val="000000" w:themeColor="text1"/>
              </w:rPr>
              <w:t>3. Villani A et al. Review of oral minoxidil as treatment of hair disorders: in search of the perfect dose. J Eur Acad De</w:t>
            </w:r>
            <w:r w:rsidR="008B2018" w:rsidRPr="000C6A74">
              <w:rPr>
                <w:rFonts w:ascii="Times New Roman" w:hAnsi="Times New Roman" w:cs="Times New Roman"/>
                <w:color w:val="000000" w:themeColor="text1"/>
              </w:rPr>
              <w:t>rmatol Venereol. 2021</w:t>
            </w:r>
          </w:p>
          <w:p w14:paraId="48858279" w14:textId="0F04E347" w:rsidR="00FF701F" w:rsidRPr="000C6A74" w:rsidRDefault="00FF701F" w:rsidP="000374B0">
            <w:pPr>
              <w:shd w:val="clear" w:color="auto" w:fill="FFFFFF"/>
              <w:rPr>
                <w:rFonts w:ascii="Times New Roman" w:hAnsi="Times New Roman" w:cs="Times New Roman"/>
                <w:color w:val="000000" w:themeColor="text1"/>
              </w:rPr>
            </w:pPr>
            <w:r w:rsidRPr="000C6A74">
              <w:rPr>
                <w:rFonts w:ascii="Times New Roman" w:hAnsi="Times New Roman" w:cs="Times New Roman"/>
                <w:color w:val="000000" w:themeColor="text1"/>
              </w:rPr>
              <w:t xml:space="preserve">4. Vañó-Galván S et al. Safety of low-dose oral minoxidil for hair loss: A multicenter study of 1404 patients. </w:t>
            </w:r>
            <w:r w:rsidR="000374B0" w:rsidRPr="000C6A74">
              <w:rPr>
                <w:rFonts w:ascii="Times New Roman" w:hAnsi="Times New Roman" w:cs="Times New Roman"/>
                <w:color w:val="000000" w:themeColor="text1"/>
              </w:rPr>
              <w:t>J Am Acad Dermatol. 2021.</w:t>
            </w:r>
          </w:p>
        </w:tc>
        <w:tc>
          <w:tcPr>
            <w:tcW w:w="3503" w:type="dxa"/>
          </w:tcPr>
          <w:p w14:paraId="2BFC72CD" w14:textId="70E2E526" w:rsidR="0084780B" w:rsidRPr="000C6A74" w:rsidRDefault="00D20EC5" w:rsidP="0084780B">
            <w:pPr>
              <w:shd w:val="clear" w:color="auto" w:fill="FFFFFF"/>
              <w:rPr>
                <w:rFonts w:ascii="Times New Roman" w:eastAsia="Times New Roman" w:hAnsi="Times New Roman" w:cs="Times New Roman"/>
                <w:color w:val="000000" w:themeColor="text1"/>
                <w:kern w:val="0"/>
                <w:lang w:eastAsia="da-DK"/>
                <w14:ligatures w14:val="none"/>
              </w:rPr>
            </w:pPr>
            <w:r w:rsidRPr="000C6A74">
              <w:rPr>
                <w:rFonts w:ascii="Times New Roman" w:eastAsia="Times New Roman" w:hAnsi="Times New Roman" w:cs="Times New Roman"/>
                <w:color w:val="000000" w:themeColor="text1"/>
                <w:kern w:val="0"/>
                <w:lang w:eastAsia="da-DK"/>
                <w14:ligatures w14:val="none"/>
              </w:rPr>
              <w:t xml:space="preserve">1. </w:t>
            </w:r>
            <w:r w:rsidR="0084780B" w:rsidRPr="000C6A74">
              <w:rPr>
                <w:rFonts w:ascii="Times New Roman" w:eastAsia="Times New Roman" w:hAnsi="Times New Roman" w:cs="Times New Roman"/>
                <w:color w:val="000000" w:themeColor="text1"/>
                <w:kern w:val="0"/>
                <w:lang w:eastAsia="da-DK"/>
                <w14:ligatures w14:val="none"/>
              </w:rPr>
              <w:t>Ramos PM et al</w:t>
            </w:r>
            <w:r w:rsidRPr="000C6A74">
              <w:rPr>
                <w:rFonts w:ascii="Times New Roman" w:eastAsia="Times New Roman" w:hAnsi="Times New Roman" w:cs="Times New Roman"/>
                <w:color w:val="000000" w:themeColor="text1"/>
                <w:kern w:val="0"/>
                <w:lang w:eastAsia="da-DK"/>
                <w14:ligatures w14:val="none"/>
              </w:rPr>
              <w:t>. Minoxidil 1 mg oral versus minoxidil 5% topical solution for the treatment of female-pattern hair loss: A randomized clinical trial. J Am Acad De</w:t>
            </w:r>
            <w:r w:rsidR="0076012A" w:rsidRPr="000C6A74">
              <w:rPr>
                <w:rFonts w:ascii="Times New Roman" w:eastAsia="Times New Roman" w:hAnsi="Times New Roman" w:cs="Times New Roman"/>
                <w:color w:val="000000" w:themeColor="text1"/>
                <w:kern w:val="0"/>
                <w:lang w:eastAsia="da-DK"/>
                <w14:ligatures w14:val="none"/>
              </w:rPr>
              <w:t>rmatol. 2020 Jan.</w:t>
            </w:r>
          </w:p>
          <w:p w14:paraId="4E988B47" w14:textId="19D483E3" w:rsidR="00E418A5" w:rsidRPr="000C6A74" w:rsidRDefault="0084780B" w:rsidP="006B7033">
            <w:pPr>
              <w:shd w:val="clear" w:color="auto" w:fill="FFFFFF"/>
              <w:rPr>
                <w:rFonts w:ascii="Times New Roman" w:hAnsi="Times New Roman" w:cs="Times New Roman"/>
                <w:color w:val="000000" w:themeColor="text1"/>
              </w:rPr>
            </w:pPr>
            <w:r w:rsidRPr="000C6A74">
              <w:rPr>
                <w:rFonts w:ascii="Times New Roman" w:eastAsia="Times New Roman" w:hAnsi="Times New Roman" w:cs="Times New Roman"/>
                <w:color w:val="000000" w:themeColor="text1"/>
                <w:kern w:val="0"/>
                <w:lang w:eastAsia="da-DK"/>
                <w14:ligatures w14:val="none"/>
              </w:rPr>
              <w:t>2.</w:t>
            </w:r>
            <w:r w:rsidR="00483B9C" w:rsidRPr="000C6A74">
              <w:rPr>
                <w:rFonts w:ascii="Times New Roman" w:eastAsia="Times New Roman" w:hAnsi="Times New Roman" w:cs="Times New Roman"/>
                <w:color w:val="000000" w:themeColor="text1"/>
                <w:kern w:val="0"/>
                <w:lang w:eastAsia="da-DK"/>
                <w14:ligatures w14:val="none"/>
              </w:rPr>
              <w:t xml:space="preserve"> </w:t>
            </w:r>
            <w:r w:rsidR="00195BBF" w:rsidRPr="000C6A74">
              <w:rPr>
                <w:rFonts w:ascii="Times New Roman" w:hAnsi="Times New Roman" w:cs="Times New Roman"/>
                <w:color w:val="000000" w:themeColor="text1"/>
              </w:rPr>
              <w:t xml:space="preserve">Vañó-Galván S et al. Safety of low-dose oral minoxidil for hair loss: A multicenter study of 1404 patients. </w:t>
            </w:r>
            <w:r w:rsidR="006B7033" w:rsidRPr="000C6A74">
              <w:rPr>
                <w:rFonts w:ascii="Times New Roman" w:hAnsi="Times New Roman" w:cs="Times New Roman"/>
                <w:color w:val="000000" w:themeColor="text1"/>
              </w:rPr>
              <w:t>J Am Acad Dermatol. 2021.</w:t>
            </w:r>
          </w:p>
          <w:p w14:paraId="106FCE48" w14:textId="33AE234B" w:rsidR="00611A49" w:rsidRPr="000C6A74" w:rsidRDefault="00611A49" w:rsidP="00611A49">
            <w:pPr>
              <w:shd w:val="clear" w:color="auto" w:fill="FFFFFF"/>
              <w:rPr>
                <w:rFonts w:ascii="Times New Roman" w:eastAsia="Times New Roman" w:hAnsi="Times New Roman" w:cs="Times New Roman"/>
                <w:color w:val="000000" w:themeColor="text1"/>
                <w:kern w:val="0"/>
                <w:lang w:eastAsia="da-DK"/>
                <w14:ligatures w14:val="none"/>
              </w:rPr>
            </w:pPr>
            <w:r w:rsidRPr="000C6A74">
              <w:rPr>
                <w:rFonts w:ascii="Times New Roman" w:hAnsi="Times New Roman" w:cs="Times New Roman"/>
                <w:color w:val="000000" w:themeColor="text1"/>
              </w:rPr>
              <w:t>3. Jimenez-Cauhe J, Gil-Redondo R, Saceda-Corralo D, et al. Spironolactone and bicalutamide selectively reduce facial hypertrichosis induced by low-dose oral minoxidil. J Eur Acad Dermatol Venereol. 2025.</w:t>
            </w:r>
          </w:p>
        </w:tc>
      </w:tr>
      <w:tr w:rsidR="006D40DF" w:rsidRPr="000C6A74" w14:paraId="527FCEC7" w14:textId="77777777" w:rsidTr="0097577F">
        <w:tc>
          <w:tcPr>
            <w:tcW w:w="2890" w:type="dxa"/>
          </w:tcPr>
          <w:p w14:paraId="15CF2BDE" w14:textId="77777777" w:rsidR="00E418A5" w:rsidRPr="000C6A74" w:rsidRDefault="00E418A5" w:rsidP="0097577F">
            <w:pPr>
              <w:pStyle w:val="NormalWeb"/>
              <w:rPr>
                <w:rStyle w:val="Strk"/>
                <w:rFonts w:eastAsiaTheme="majorEastAsia"/>
                <w:color w:val="000000" w:themeColor="text1"/>
              </w:rPr>
            </w:pPr>
            <w:r w:rsidRPr="000C6A74">
              <w:rPr>
                <w:rStyle w:val="Strk"/>
                <w:rFonts w:eastAsiaTheme="majorEastAsia"/>
                <w:color w:val="000000" w:themeColor="text1"/>
              </w:rPr>
              <w:t>Væsentligste konklusioner</w:t>
            </w:r>
          </w:p>
        </w:tc>
        <w:tc>
          <w:tcPr>
            <w:tcW w:w="6497" w:type="dxa"/>
            <w:gridSpan w:val="2"/>
          </w:tcPr>
          <w:p w14:paraId="5F581DE5" w14:textId="1C944B7F" w:rsidR="00E418A5" w:rsidRPr="000C6A74" w:rsidRDefault="00BB55EA" w:rsidP="007A2667">
            <w:pPr>
              <w:pStyle w:val="NormalWeb"/>
              <w:rPr>
                <w:color w:val="000000" w:themeColor="text1"/>
              </w:rPr>
            </w:pPr>
            <w:r w:rsidRPr="000C6A74">
              <w:rPr>
                <w:b/>
                <w:color w:val="000000" w:themeColor="text1"/>
              </w:rPr>
              <w:t>Mænd</w:t>
            </w:r>
            <w:r w:rsidRPr="000C6A74">
              <w:rPr>
                <w:color w:val="000000" w:themeColor="text1"/>
              </w:rPr>
              <w:br/>
              <w:t>Den aktuelle evidens for lavdosis oral minoxidil (typisk 1</w:t>
            </w:r>
            <w:r w:rsidR="00433F78" w:rsidRPr="000C6A74">
              <w:rPr>
                <w:color w:val="000000" w:themeColor="text1"/>
              </w:rPr>
              <w:t>-</w:t>
            </w:r>
            <w:r w:rsidRPr="000C6A74">
              <w:rPr>
                <w:color w:val="000000" w:themeColor="text1"/>
              </w:rPr>
              <w:t>5 mg dagligt) ved mandligt hårtab viser en klinisk relevant effekt på hårtæthed og hårdiameter hos en del patienter. Evidensen baserer sig primært på mindre randomiserede studier, åbne prospektive studier og systematiske reviews, med begrænset langtidsevidens. Samlet v</w:t>
            </w:r>
            <w:r w:rsidR="00B97BCB" w:rsidRPr="000C6A74">
              <w:rPr>
                <w:color w:val="000000" w:themeColor="text1"/>
              </w:rPr>
              <w:t xml:space="preserve">urderes evidensniveauet som lav. </w:t>
            </w:r>
            <w:r w:rsidR="00D60465" w:rsidRPr="000C6A74">
              <w:rPr>
                <w:color w:val="000000" w:themeColor="text1"/>
              </w:rPr>
              <w:t xml:space="preserve">Behandlingen er off- </w:t>
            </w:r>
            <w:r w:rsidRPr="000C6A74">
              <w:rPr>
                <w:color w:val="000000" w:themeColor="text1"/>
              </w:rPr>
              <w:t>label og bør ikke anvendes som førstevalg</w:t>
            </w:r>
            <w:r w:rsidR="00A873B8" w:rsidRPr="000C6A74">
              <w:rPr>
                <w:color w:val="000000" w:themeColor="text1"/>
              </w:rPr>
              <w:t>.</w:t>
            </w:r>
            <w:r w:rsidRPr="000C6A74">
              <w:rPr>
                <w:color w:val="000000" w:themeColor="text1"/>
              </w:rPr>
              <w:t xml:space="preserve"> </w:t>
            </w:r>
            <w:r w:rsidR="00A873B8" w:rsidRPr="000C6A74">
              <w:rPr>
                <w:color w:val="000000" w:themeColor="text1"/>
              </w:rPr>
              <w:t xml:space="preserve">Patienterne skal have forsøgt både oral finasterid og topikal minoxidil, før der kan gives udleveringstilladelse til oral minoxidil fra Lægemiddelstyrelsen. Den mest almindelige bivirkning er </w:t>
            </w:r>
            <w:r w:rsidR="00A873B8" w:rsidRPr="000C6A74">
              <w:rPr>
                <w:color w:val="000000" w:themeColor="text1"/>
              </w:rPr>
              <w:lastRenderedPageBreak/>
              <w:t>hypertrikose.</w:t>
            </w:r>
            <w:r w:rsidRPr="000C6A74">
              <w:rPr>
                <w:color w:val="000000" w:themeColor="text1"/>
              </w:rPr>
              <w:t xml:space="preserve"> Den mest almindel</w:t>
            </w:r>
            <w:r w:rsidR="0003256D" w:rsidRPr="000C6A74">
              <w:rPr>
                <w:color w:val="000000" w:themeColor="text1"/>
              </w:rPr>
              <w:t>ige bivirkning er hypertrikose. K</w:t>
            </w:r>
            <w:r w:rsidRPr="000C6A74">
              <w:rPr>
                <w:color w:val="000000" w:themeColor="text1"/>
              </w:rPr>
              <w:t>ardiovaskulære bivirkninger er sjældne ved lave doser, men kræver forsigtighed hos disponerede patienter.</w:t>
            </w:r>
            <w:r w:rsidRPr="000C6A74">
              <w:rPr>
                <w:color w:val="000000" w:themeColor="text1"/>
              </w:rPr>
              <w:br/>
            </w:r>
            <w:r w:rsidRPr="000C6A74">
              <w:rPr>
                <w:color w:val="000000" w:themeColor="text1"/>
              </w:rPr>
              <w:br/>
            </w:r>
            <w:r w:rsidRPr="000C6A74">
              <w:rPr>
                <w:b/>
                <w:color w:val="000000" w:themeColor="text1"/>
              </w:rPr>
              <w:t>Kvinder</w:t>
            </w:r>
            <w:r w:rsidRPr="000C6A74">
              <w:rPr>
                <w:b/>
                <w:color w:val="000000" w:themeColor="text1"/>
              </w:rPr>
              <w:br/>
            </w:r>
            <w:r w:rsidRPr="000C6A74">
              <w:rPr>
                <w:color w:val="000000" w:themeColor="text1"/>
              </w:rPr>
              <w:t xml:space="preserve">Ved kvindeligt hårtab </w:t>
            </w:r>
            <w:r w:rsidR="00E9691B" w:rsidRPr="000C6A74">
              <w:rPr>
                <w:color w:val="000000" w:themeColor="text1"/>
              </w:rPr>
              <w:t>foreligger der</w:t>
            </w:r>
            <w:r w:rsidR="00EC1DB7" w:rsidRPr="000C6A74">
              <w:rPr>
                <w:color w:val="000000" w:themeColor="text1"/>
              </w:rPr>
              <w:t xml:space="preserve"> </w:t>
            </w:r>
            <w:r w:rsidRPr="000C6A74">
              <w:rPr>
                <w:color w:val="000000" w:themeColor="text1"/>
              </w:rPr>
              <w:t>evidens for effekt af lavdosis oral minoxidil</w:t>
            </w:r>
            <w:r w:rsidR="00CD48F4" w:rsidRPr="000C6A74">
              <w:rPr>
                <w:color w:val="000000" w:themeColor="text1"/>
              </w:rPr>
              <w:t xml:space="preserve"> (typis 0,625 -</w:t>
            </w:r>
            <w:r w:rsidR="008523AA" w:rsidRPr="000C6A74">
              <w:rPr>
                <w:color w:val="000000" w:themeColor="text1"/>
              </w:rPr>
              <w:t xml:space="preserve"> </w:t>
            </w:r>
            <w:r w:rsidR="00CD48F4" w:rsidRPr="000C6A74">
              <w:rPr>
                <w:color w:val="000000" w:themeColor="text1"/>
              </w:rPr>
              <w:t>2,5 mg)</w:t>
            </w:r>
            <w:r w:rsidRPr="000C6A74">
              <w:rPr>
                <w:color w:val="000000" w:themeColor="text1"/>
              </w:rPr>
              <w:t>. Studier indikerer forbedring i hårtæthed og klinisk udseende, særligt hos kvinder der ikke tolererer eller responderer på topikal behandling. Evidensniveauet vurderes som lavt, idet data primært stammer fra ikke-randomiserede studier og mindre kohorter. Hypertrikose er hyppig og dosisafhængig, men behandlingen tolereres gener</w:t>
            </w:r>
            <w:r w:rsidR="00F73B00" w:rsidRPr="000C6A74">
              <w:rPr>
                <w:color w:val="000000" w:themeColor="text1"/>
              </w:rPr>
              <w:t>elt godt.</w:t>
            </w:r>
            <w:r w:rsidR="00230DC5" w:rsidRPr="000C6A74">
              <w:rPr>
                <w:color w:val="000000" w:themeColor="text1"/>
              </w:rPr>
              <w:t xml:space="preserve"> Et retrospektivt multicenterstudie har vist lavere forekomst af hypertrikose blandt kvinder som samtidigt behandles med spironolakton.</w:t>
            </w:r>
            <w:r w:rsidR="00F73B00" w:rsidRPr="000C6A74">
              <w:rPr>
                <w:color w:val="000000" w:themeColor="text1"/>
              </w:rPr>
              <w:t xml:space="preserve"> Oral minoxidil er off-</w:t>
            </w:r>
            <w:r w:rsidRPr="000C6A74">
              <w:rPr>
                <w:color w:val="000000" w:themeColor="text1"/>
              </w:rPr>
              <w:t>label og bør anvendes med forsigtighed efter informeret samtykke. Anbefalingsstyrken vurderes som svag.</w:t>
            </w:r>
            <w:r w:rsidR="00230DC5" w:rsidRPr="000C6A74">
              <w:rPr>
                <w:color w:val="000000" w:themeColor="text1"/>
              </w:rPr>
              <w:t xml:space="preserve"> </w:t>
            </w:r>
            <w:r w:rsidR="00A502A6" w:rsidRPr="000C6A74">
              <w:rPr>
                <w:color w:val="000000" w:themeColor="text1"/>
              </w:rPr>
              <w:br/>
            </w:r>
            <w:r w:rsidR="00A502A6" w:rsidRPr="000C6A74">
              <w:rPr>
                <w:color w:val="000000" w:themeColor="text1"/>
              </w:rPr>
              <w:br/>
              <w:t xml:space="preserve">På trods af den overordnede lave evidensgrad, så er der jf. ovennævnte konsensusanbefaling fra internationale håreksperter </w:t>
            </w:r>
            <w:r w:rsidR="007A2667" w:rsidRPr="000C6A74">
              <w:rPr>
                <w:color w:val="000000" w:themeColor="text1"/>
              </w:rPr>
              <w:t>erfaret</w:t>
            </w:r>
            <w:r w:rsidR="00600263" w:rsidRPr="000C6A74">
              <w:rPr>
                <w:color w:val="000000" w:themeColor="text1"/>
              </w:rPr>
              <w:t xml:space="preserve"> god effekt af behandling med lavdosis oral minoxidil mod flere hårtabslidelser.</w:t>
            </w:r>
          </w:p>
        </w:tc>
      </w:tr>
    </w:tbl>
    <w:p w14:paraId="7CD3C069" w14:textId="42F97027" w:rsidR="00925CBE" w:rsidRPr="000C6A74" w:rsidRDefault="00E5517A" w:rsidP="000B1B53">
      <w:pPr>
        <w:rPr>
          <w:rFonts w:ascii="Times New Roman" w:hAnsi="Times New Roman" w:cs="Times New Roman"/>
          <w:color w:val="000000" w:themeColor="text1"/>
        </w:rPr>
      </w:pPr>
      <w:r w:rsidRPr="000C6A74">
        <w:rPr>
          <w:rFonts w:ascii="Times New Roman" w:eastAsia="Times New Roman" w:hAnsi="Times New Roman" w:cs="Times New Roman"/>
          <w:color w:val="000000" w:themeColor="text1"/>
          <w:kern w:val="0"/>
          <w:lang w:eastAsia="da-DK"/>
        </w:rPr>
        <w:lastRenderedPageBreak/>
        <w:br/>
      </w:r>
    </w:p>
    <w:p w14:paraId="246CEA87" w14:textId="2859DFB9" w:rsidR="00925CBE" w:rsidRPr="000C6A74" w:rsidRDefault="00925CBE" w:rsidP="000B1B53">
      <w:pPr>
        <w:rPr>
          <w:rFonts w:ascii="Times New Roman" w:hAnsi="Times New Roman" w:cs="Times New Roman"/>
          <w:color w:val="000000" w:themeColor="text1"/>
        </w:rPr>
      </w:pPr>
    </w:p>
    <w:tbl>
      <w:tblPr>
        <w:tblStyle w:val="Tabel-Gitter"/>
        <w:tblW w:w="0" w:type="auto"/>
        <w:tblLook w:val="04A0" w:firstRow="1" w:lastRow="0" w:firstColumn="1" w:lastColumn="0" w:noHBand="0" w:noVBand="1"/>
      </w:tblPr>
      <w:tblGrid>
        <w:gridCol w:w="2890"/>
        <w:gridCol w:w="6497"/>
      </w:tblGrid>
      <w:tr w:rsidR="00925CBE" w:rsidRPr="000C6A74" w14:paraId="470F7560" w14:textId="77777777" w:rsidTr="004D46C2">
        <w:tc>
          <w:tcPr>
            <w:tcW w:w="9387" w:type="dxa"/>
            <w:gridSpan w:val="2"/>
          </w:tcPr>
          <w:p w14:paraId="30E11C82" w14:textId="7F3EC5AF" w:rsidR="00925CBE" w:rsidRPr="000C6A74" w:rsidRDefault="00DD189D" w:rsidP="00DD189D">
            <w:pPr>
              <w:pStyle w:val="Overskrift2"/>
              <w:rPr>
                <w:rFonts w:ascii="Times New Roman" w:hAnsi="Times New Roman" w:cs="Times New Roman"/>
                <w:color w:val="000000" w:themeColor="text1"/>
              </w:rPr>
            </w:pPr>
            <w:bookmarkStart w:id="27" w:name="_Toc220170500"/>
            <w:r w:rsidRPr="000C6A74">
              <w:rPr>
                <w:rFonts w:ascii="Times New Roman" w:hAnsi="Times New Roman" w:cs="Times New Roman"/>
                <w:color w:val="000000" w:themeColor="text1"/>
              </w:rPr>
              <w:t>Østrogenholdige p-piller</w:t>
            </w:r>
            <w:bookmarkEnd w:id="27"/>
            <w:r w:rsidRPr="000C6A74">
              <w:rPr>
                <w:rFonts w:ascii="Times New Roman" w:hAnsi="Times New Roman" w:cs="Times New Roman"/>
                <w:color w:val="000000" w:themeColor="text1"/>
              </w:rPr>
              <w:t xml:space="preserve"> </w:t>
            </w:r>
          </w:p>
        </w:tc>
      </w:tr>
      <w:tr w:rsidR="00925CBE" w:rsidRPr="000C6A74" w14:paraId="00D2294E" w14:textId="77777777" w:rsidTr="004D46C2">
        <w:tc>
          <w:tcPr>
            <w:tcW w:w="2890" w:type="dxa"/>
          </w:tcPr>
          <w:p w14:paraId="3716CF06" w14:textId="77777777" w:rsidR="00925CBE" w:rsidRPr="000C6A74" w:rsidRDefault="00925CBE" w:rsidP="004D46C2">
            <w:pPr>
              <w:pStyle w:val="NormalWeb"/>
              <w:rPr>
                <w:color w:val="000000" w:themeColor="text1"/>
              </w:rPr>
            </w:pPr>
          </w:p>
        </w:tc>
        <w:tc>
          <w:tcPr>
            <w:tcW w:w="6497" w:type="dxa"/>
          </w:tcPr>
          <w:p w14:paraId="0110E948" w14:textId="77777777" w:rsidR="00925CBE" w:rsidRPr="000C6A74" w:rsidRDefault="00925CBE" w:rsidP="004D46C2">
            <w:pPr>
              <w:pStyle w:val="NormalWeb"/>
              <w:rPr>
                <w:b/>
                <w:color w:val="000000" w:themeColor="text1"/>
              </w:rPr>
            </w:pPr>
            <w:r w:rsidRPr="000C6A74">
              <w:rPr>
                <w:b/>
                <w:color w:val="000000" w:themeColor="text1"/>
              </w:rPr>
              <w:t>FPHL</w:t>
            </w:r>
          </w:p>
        </w:tc>
      </w:tr>
      <w:tr w:rsidR="00925CBE" w:rsidRPr="000C6A74" w14:paraId="501D7FF5" w14:textId="77777777" w:rsidTr="004D46C2">
        <w:tc>
          <w:tcPr>
            <w:tcW w:w="2890" w:type="dxa"/>
          </w:tcPr>
          <w:p w14:paraId="19874704" w14:textId="77777777" w:rsidR="00925CBE" w:rsidRPr="000C6A74" w:rsidRDefault="00925CBE" w:rsidP="004D46C2">
            <w:pPr>
              <w:pStyle w:val="NormalWeb"/>
              <w:rPr>
                <w:color w:val="000000" w:themeColor="text1"/>
              </w:rPr>
            </w:pPr>
            <w:r w:rsidRPr="000C6A74">
              <w:rPr>
                <w:rStyle w:val="Strk"/>
                <w:rFonts w:eastAsiaTheme="majorEastAsia"/>
                <w:color w:val="000000" w:themeColor="text1"/>
              </w:rPr>
              <w:t>Kvalitet evidens</w:t>
            </w:r>
          </w:p>
        </w:tc>
        <w:tc>
          <w:tcPr>
            <w:tcW w:w="6497" w:type="dxa"/>
          </w:tcPr>
          <w:p w14:paraId="75BC33D6" w14:textId="77777777" w:rsidR="00925CBE" w:rsidRPr="000C6A74" w:rsidRDefault="00925CBE" w:rsidP="004D46C2">
            <w:pPr>
              <w:pStyle w:val="NormalWeb"/>
              <w:rPr>
                <w:color w:val="000000" w:themeColor="text1"/>
              </w:rPr>
            </w:pPr>
            <w:r w:rsidRPr="000C6A74">
              <w:rPr>
                <w:color w:val="000000" w:themeColor="text1"/>
              </w:rPr>
              <w:t>o A: Høj kvalitet</w:t>
            </w:r>
            <w:r w:rsidRPr="000C6A74">
              <w:rPr>
                <w:color w:val="000000" w:themeColor="text1"/>
              </w:rPr>
              <w:br/>
              <w:t>o B: Moderat kvalitet</w:t>
            </w:r>
            <w:r w:rsidRPr="000C6A74">
              <w:rPr>
                <w:color w:val="000000" w:themeColor="text1"/>
              </w:rPr>
              <w:br/>
            </w:r>
            <w:r w:rsidRPr="000C6A74">
              <w:rPr>
                <w:rFonts w:ascii="Segoe UI Symbol" w:hAnsi="Segoe UI Symbol" w:cs="Segoe UI Symbol"/>
                <w:color w:val="000000" w:themeColor="text1"/>
              </w:rPr>
              <w:t>✓</w:t>
            </w:r>
            <w:r w:rsidRPr="000C6A74">
              <w:rPr>
                <w:color w:val="000000" w:themeColor="text1"/>
              </w:rPr>
              <w:t xml:space="preserve"> C: Lav kvalitet</w:t>
            </w:r>
            <w:r w:rsidRPr="000C6A74">
              <w:rPr>
                <w:color w:val="000000" w:themeColor="text1"/>
              </w:rPr>
              <w:br/>
              <w:t>o D: Meget lav kvalitet</w:t>
            </w:r>
          </w:p>
        </w:tc>
      </w:tr>
      <w:tr w:rsidR="00925CBE" w:rsidRPr="000C6A74" w14:paraId="576520CF" w14:textId="77777777" w:rsidTr="004D46C2">
        <w:tc>
          <w:tcPr>
            <w:tcW w:w="2890" w:type="dxa"/>
          </w:tcPr>
          <w:p w14:paraId="16C2A8C2" w14:textId="77777777" w:rsidR="00925CBE" w:rsidRPr="000C6A74" w:rsidRDefault="00925CBE" w:rsidP="004D46C2">
            <w:pPr>
              <w:pStyle w:val="NormalWeb"/>
              <w:rPr>
                <w:rStyle w:val="Strk"/>
                <w:rFonts w:eastAsiaTheme="majorEastAsia"/>
                <w:color w:val="000000" w:themeColor="text1"/>
              </w:rPr>
            </w:pPr>
            <w:r w:rsidRPr="000C6A74">
              <w:rPr>
                <w:rStyle w:val="Strk"/>
                <w:rFonts w:eastAsiaTheme="majorEastAsia"/>
                <w:color w:val="000000" w:themeColor="text1"/>
              </w:rPr>
              <w:t>Væsentligste referencer</w:t>
            </w:r>
          </w:p>
        </w:tc>
        <w:tc>
          <w:tcPr>
            <w:tcW w:w="6497" w:type="dxa"/>
          </w:tcPr>
          <w:p w14:paraId="44D0CA48" w14:textId="7C56FAA9" w:rsidR="00925CBE" w:rsidRPr="000C6A74" w:rsidRDefault="00925CBE" w:rsidP="004D46C2">
            <w:pPr>
              <w:shd w:val="clear" w:color="auto" w:fill="FFFFFF"/>
              <w:rPr>
                <w:rFonts w:ascii="Times New Roman" w:hAnsi="Times New Roman" w:cs="Times New Roman"/>
                <w:color w:val="212121"/>
                <w:shd w:val="clear" w:color="auto" w:fill="FFFFFF"/>
              </w:rPr>
            </w:pPr>
            <w:r w:rsidRPr="000C6A74">
              <w:rPr>
                <w:rFonts w:ascii="Times New Roman" w:hAnsi="Times New Roman" w:cs="Times New Roman"/>
                <w:color w:val="000000" w:themeColor="text1"/>
              </w:rPr>
              <w:t xml:space="preserve">1. </w:t>
            </w:r>
            <w:r w:rsidR="0036718A" w:rsidRPr="000C6A74">
              <w:rPr>
                <w:rFonts w:ascii="Times New Roman" w:hAnsi="Times New Roman" w:cs="Times New Roman"/>
                <w:color w:val="212121"/>
                <w:shd w:val="clear" w:color="auto" w:fill="FFFFFF"/>
              </w:rPr>
              <w:t>Ong MM, Avram M, McMichael A, Tosti A, Lipner SR. Antiandrogen therapy for the treatment of female pattern hair loss: A clinical review of current and emerging therapies. J Am Acad Dermatol. 2025</w:t>
            </w:r>
          </w:p>
          <w:p w14:paraId="7602A1C2" w14:textId="77777777" w:rsidR="00925CBE" w:rsidRPr="000C6A74" w:rsidRDefault="00925CBE" w:rsidP="004D46C2">
            <w:pPr>
              <w:shd w:val="clear" w:color="auto" w:fill="FFFFFF"/>
              <w:rPr>
                <w:rFonts w:ascii="Times New Roman" w:hAnsi="Times New Roman" w:cs="Times New Roman"/>
                <w:color w:val="000000" w:themeColor="text1"/>
              </w:rPr>
            </w:pPr>
            <w:r w:rsidRPr="000C6A74">
              <w:rPr>
                <w:rFonts w:ascii="Times New Roman" w:hAnsi="Times New Roman" w:cs="Times New Roman"/>
                <w:color w:val="000000" w:themeColor="text1"/>
              </w:rPr>
              <w:t xml:space="preserve">2. </w:t>
            </w:r>
            <w:r w:rsidR="006B14F6" w:rsidRPr="000C6A74">
              <w:rPr>
                <w:rFonts w:ascii="Times New Roman" w:hAnsi="Times New Roman" w:cs="Times New Roman"/>
                <w:color w:val="000000" w:themeColor="text1"/>
              </w:rPr>
              <w:t>Vexiau P., Chaspoux C., Boudou P., et. al.: Effects of minoxidil 2% vs. cyproterone acetate treatment on female androgenetic alopecia: a controlled, 12-month randomized trial. Br J Dermatol 2002</w:t>
            </w:r>
          </w:p>
          <w:p w14:paraId="18ED01A7" w14:textId="4B818621" w:rsidR="008370B0" w:rsidRPr="000C6A74" w:rsidRDefault="008370B0" w:rsidP="004D46C2">
            <w:pPr>
              <w:shd w:val="clear" w:color="auto" w:fill="FFFFFF"/>
              <w:rPr>
                <w:rFonts w:ascii="Times New Roman" w:hAnsi="Times New Roman" w:cs="Times New Roman"/>
                <w:color w:val="000000" w:themeColor="text1"/>
              </w:rPr>
            </w:pPr>
            <w:r w:rsidRPr="000C6A74">
              <w:rPr>
                <w:rFonts w:ascii="Times New Roman" w:hAnsi="Times New Roman" w:cs="Times New Roman"/>
                <w:color w:val="000000" w:themeColor="text1"/>
              </w:rPr>
              <w:t>3. Iorizzo M., Vincenzi C., Voudouris S., Piraccini B.M., Tosti A.: Finasteride treatment of female pattern hair loss. Arch Dermatol 2006</w:t>
            </w:r>
          </w:p>
        </w:tc>
      </w:tr>
      <w:tr w:rsidR="00925CBE" w:rsidRPr="000C6A74" w14:paraId="7E2F017A" w14:textId="77777777" w:rsidTr="004D46C2">
        <w:tc>
          <w:tcPr>
            <w:tcW w:w="2890" w:type="dxa"/>
          </w:tcPr>
          <w:p w14:paraId="5DA8876E" w14:textId="77777777" w:rsidR="00925CBE" w:rsidRPr="000C6A74" w:rsidRDefault="00925CBE" w:rsidP="004D46C2">
            <w:pPr>
              <w:pStyle w:val="NormalWeb"/>
              <w:rPr>
                <w:rStyle w:val="Strk"/>
                <w:rFonts w:eastAsiaTheme="majorEastAsia"/>
                <w:color w:val="000000" w:themeColor="text1"/>
              </w:rPr>
            </w:pPr>
            <w:r w:rsidRPr="000C6A74">
              <w:rPr>
                <w:rStyle w:val="Strk"/>
                <w:rFonts w:eastAsiaTheme="majorEastAsia"/>
                <w:color w:val="000000" w:themeColor="text1"/>
              </w:rPr>
              <w:t>Væsentligste konklusioner</w:t>
            </w:r>
          </w:p>
        </w:tc>
        <w:tc>
          <w:tcPr>
            <w:tcW w:w="6497" w:type="dxa"/>
          </w:tcPr>
          <w:p w14:paraId="0F6CCC76" w14:textId="77777777" w:rsidR="006170C9" w:rsidRPr="000C6A74" w:rsidRDefault="00925CBE" w:rsidP="00925CBE">
            <w:pPr>
              <w:pStyle w:val="NormalWeb"/>
              <w:rPr>
                <w:color w:val="000000" w:themeColor="text1"/>
              </w:rPr>
            </w:pPr>
            <w:r w:rsidRPr="000C6A74">
              <w:rPr>
                <w:color w:val="000000" w:themeColor="text1"/>
              </w:rPr>
              <w:t xml:space="preserve">Hormonel kontraception kan påvirke hårvækst både negativt og positivt. Effekten afhænger primært af progestinets androgenicitet og østrogenkomponenten. </w:t>
            </w:r>
            <w:r w:rsidR="00DD189D" w:rsidRPr="000C6A74">
              <w:rPr>
                <w:color w:val="000000" w:themeColor="text1"/>
              </w:rPr>
              <w:t>K</w:t>
            </w:r>
            <w:r w:rsidRPr="000C6A74">
              <w:rPr>
                <w:color w:val="000000" w:themeColor="text1"/>
              </w:rPr>
              <w:t xml:space="preserve">ombinerede p-piller (COC) med androgenaktive progestiner (fx norethisteron, norgestrel og levonorgestrel) kan forværre eller udløse </w:t>
            </w:r>
            <w:r w:rsidRPr="000C6A74">
              <w:rPr>
                <w:color w:val="000000" w:themeColor="text1"/>
              </w:rPr>
              <w:lastRenderedPageBreak/>
              <w:t>androgenetisk hårtab. De fleste rene gestagenpræparater kan forværre FPHL, mens drospirenon-baserede præparater kan have en gavnlig effekt.</w:t>
            </w:r>
          </w:p>
          <w:p w14:paraId="252A1BAB" w14:textId="65F7409C" w:rsidR="00925CBE" w:rsidRPr="000C6A74" w:rsidRDefault="00925CBE" w:rsidP="00925CBE">
            <w:pPr>
              <w:pStyle w:val="NormalWeb"/>
              <w:rPr>
                <w:color w:val="000000" w:themeColor="text1"/>
              </w:rPr>
            </w:pPr>
            <w:r w:rsidRPr="000C6A74">
              <w:rPr>
                <w:color w:val="000000" w:themeColor="text1"/>
              </w:rPr>
              <w:t>Studier tyder på, at COC’er kan have en effekt ved FPHL, særligt i kombination med minoxidil eller finasterid. Seponering af COC kan</w:t>
            </w:r>
            <w:r w:rsidR="006170C9" w:rsidRPr="000C6A74">
              <w:rPr>
                <w:color w:val="000000" w:themeColor="text1"/>
              </w:rPr>
              <w:t xml:space="preserve"> dog</w:t>
            </w:r>
            <w:r w:rsidRPr="000C6A74">
              <w:rPr>
                <w:color w:val="000000" w:themeColor="text1"/>
              </w:rPr>
              <w:t xml:space="preserve"> medføre telogent hårtab.</w:t>
            </w:r>
          </w:p>
          <w:p w14:paraId="256065D2" w14:textId="650EA3C0" w:rsidR="00925CBE" w:rsidRPr="000C6A74" w:rsidRDefault="00925CBE" w:rsidP="00925CBE">
            <w:pPr>
              <w:pStyle w:val="NormalWeb"/>
              <w:rPr>
                <w:color w:val="000000" w:themeColor="text1"/>
              </w:rPr>
            </w:pPr>
            <w:r w:rsidRPr="000C6A74">
              <w:rPr>
                <w:color w:val="000000" w:themeColor="text1"/>
              </w:rPr>
              <w:t>COC’er er kontraindiceret ved ukontrolleret hypertension, tidligere venøs tromboemboli, apopleksi, migræne med aura, bryst- eller endometriecancer samt hos rygere over 35 år med højt tobaksforbrug.</w:t>
            </w:r>
          </w:p>
        </w:tc>
      </w:tr>
    </w:tbl>
    <w:p w14:paraId="1AE87A2D" w14:textId="23DA46F9" w:rsidR="00925CBE" w:rsidRPr="000C6A74" w:rsidRDefault="00925CBE" w:rsidP="000B1B53">
      <w:pPr>
        <w:rPr>
          <w:rFonts w:ascii="Times New Roman" w:hAnsi="Times New Roman" w:cs="Times New Roman"/>
          <w:color w:val="000000" w:themeColor="text1"/>
        </w:rPr>
      </w:pPr>
    </w:p>
    <w:p w14:paraId="07E18FAF" w14:textId="037410E3" w:rsidR="00925CBE" w:rsidRPr="000C6A74" w:rsidRDefault="00925CBE" w:rsidP="000B1B53">
      <w:pPr>
        <w:rPr>
          <w:rFonts w:ascii="Times New Roman" w:hAnsi="Times New Roman" w:cs="Times New Roman"/>
          <w:color w:val="000000" w:themeColor="text1"/>
        </w:rPr>
      </w:pPr>
    </w:p>
    <w:p w14:paraId="16B876A3" w14:textId="77777777" w:rsidR="00925CBE" w:rsidRPr="000C6A74" w:rsidRDefault="00925CBE" w:rsidP="000B1B53">
      <w:pPr>
        <w:rPr>
          <w:rFonts w:ascii="Times New Roman" w:hAnsi="Times New Roman" w:cs="Times New Roman"/>
          <w:color w:val="000000" w:themeColor="text1"/>
        </w:rPr>
      </w:pPr>
    </w:p>
    <w:tbl>
      <w:tblPr>
        <w:tblStyle w:val="Tabel-Gitter"/>
        <w:tblW w:w="0" w:type="auto"/>
        <w:tblLook w:val="04A0" w:firstRow="1" w:lastRow="0" w:firstColumn="1" w:lastColumn="0" w:noHBand="0" w:noVBand="1"/>
      </w:tblPr>
      <w:tblGrid>
        <w:gridCol w:w="2890"/>
        <w:gridCol w:w="6497"/>
      </w:tblGrid>
      <w:tr w:rsidR="000B1B53" w:rsidRPr="000C6A74" w14:paraId="3130AF47" w14:textId="77777777" w:rsidTr="006F7603">
        <w:tc>
          <w:tcPr>
            <w:tcW w:w="9387" w:type="dxa"/>
            <w:gridSpan w:val="2"/>
          </w:tcPr>
          <w:p w14:paraId="3F9423DD" w14:textId="4440A535" w:rsidR="000B1B53" w:rsidRPr="000C6A74" w:rsidRDefault="00F376A2" w:rsidP="00F376A2">
            <w:pPr>
              <w:pStyle w:val="Overskrift2"/>
              <w:rPr>
                <w:rFonts w:ascii="Times New Roman" w:hAnsi="Times New Roman" w:cs="Times New Roman"/>
                <w:color w:val="000000" w:themeColor="text1"/>
              </w:rPr>
            </w:pPr>
            <w:bookmarkStart w:id="28" w:name="_Toc220170501"/>
            <w:r w:rsidRPr="000C6A74">
              <w:rPr>
                <w:rFonts w:ascii="Times New Roman" w:hAnsi="Times New Roman" w:cs="Times New Roman"/>
                <w:color w:val="000000" w:themeColor="text1"/>
              </w:rPr>
              <w:t>Spironolakton</w:t>
            </w:r>
            <w:bookmarkEnd w:id="28"/>
          </w:p>
        </w:tc>
      </w:tr>
      <w:tr w:rsidR="000B1B53" w:rsidRPr="000C6A74" w14:paraId="5966C595" w14:textId="77777777" w:rsidTr="000B1B53">
        <w:tc>
          <w:tcPr>
            <w:tcW w:w="2890" w:type="dxa"/>
          </w:tcPr>
          <w:p w14:paraId="33C0FB81" w14:textId="77777777" w:rsidR="000B1B53" w:rsidRPr="000C6A74" w:rsidRDefault="000B1B53" w:rsidP="006F7603">
            <w:pPr>
              <w:pStyle w:val="NormalWeb"/>
              <w:rPr>
                <w:color w:val="000000" w:themeColor="text1"/>
              </w:rPr>
            </w:pPr>
          </w:p>
        </w:tc>
        <w:tc>
          <w:tcPr>
            <w:tcW w:w="6497" w:type="dxa"/>
          </w:tcPr>
          <w:p w14:paraId="0D7D4CFF" w14:textId="2C94D007" w:rsidR="000B1B53" w:rsidRPr="000C6A74" w:rsidRDefault="000B1B53" w:rsidP="006F7603">
            <w:pPr>
              <w:pStyle w:val="NormalWeb"/>
              <w:rPr>
                <w:b/>
                <w:color w:val="000000" w:themeColor="text1"/>
              </w:rPr>
            </w:pPr>
            <w:r w:rsidRPr="000C6A74">
              <w:rPr>
                <w:b/>
                <w:color w:val="000000" w:themeColor="text1"/>
              </w:rPr>
              <w:t>FPHL</w:t>
            </w:r>
          </w:p>
        </w:tc>
      </w:tr>
      <w:tr w:rsidR="000B1B53" w:rsidRPr="000C6A74" w14:paraId="40A40C61" w14:textId="77777777" w:rsidTr="000B1B53">
        <w:tc>
          <w:tcPr>
            <w:tcW w:w="2890" w:type="dxa"/>
          </w:tcPr>
          <w:p w14:paraId="56B6D2E6" w14:textId="77777777" w:rsidR="000B1B53" w:rsidRPr="000C6A74" w:rsidRDefault="000B1B53" w:rsidP="006F7603">
            <w:pPr>
              <w:pStyle w:val="NormalWeb"/>
              <w:rPr>
                <w:color w:val="000000" w:themeColor="text1"/>
              </w:rPr>
            </w:pPr>
            <w:r w:rsidRPr="000C6A74">
              <w:rPr>
                <w:rStyle w:val="Strk"/>
                <w:rFonts w:eastAsiaTheme="majorEastAsia"/>
                <w:color w:val="000000" w:themeColor="text1"/>
              </w:rPr>
              <w:t>Kvalitet evidens</w:t>
            </w:r>
          </w:p>
        </w:tc>
        <w:tc>
          <w:tcPr>
            <w:tcW w:w="6497" w:type="dxa"/>
          </w:tcPr>
          <w:p w14:paraId="3EC59F5E" w14:textId="77777777" w:rsidR="000B1B53" w:rsidRPr="000C6A74" w:rsidRDefault="000B1B53" w:rsidP="006F7603">
            <w:pPr>
              <w:pStyle w:val="NormalWeb"/>
              <w:rPr>
                <w:color w:val="000000" w:themeColor="text1"/>
              </w:rPr>
            </w:pPr>
            <w:r w:rsidRPr="000C6A74">
              <w:rPr>
                <w:color w:val="000000" w:themeColor="text1"/>
              </w:rPr>
              <w:t>o A: Høj kvalitet</w:t>
            </w:r>
            <w:r w:rsidRPr="000C6A74">
              <w:rPr>
                <w:color w:val="000000" w:themeColor="text1"/>
              </w:rPr>
              <w:br/>
            </w:r>
            <w:r w:rsidRPr="000C6A74">
              <w:rPr>
                <w:rFonts w:ascii="Segoe UI Symbol" w:hAnsi="Segoe UI Symbol" w:cs="Segoe UI Symbol"/>
                <w:color w:val="000000" w:themeColor="text1"/>
              </w:rPr>
              <w:t>✓</w:t>
            </w:r>
            <w:r w:rsidRPr="000C6A74">
              <w:rPr>
                <w:color w:val="000000" w:themeColor="text1"/>
              </w:rPr>
              <w:t xml:space="preserve"> B: Moderat kvalitet</w:t>
            </w:r>
            <w:r w:rsidRPr="000C6A74">
              <w:rPr>
                <w:color w:val="000000" w:themeColor="text1"/>
              </w:rPr>
              <w:br/>
              <w:t>o C: Lav kvalitet</w:t>
            </w:r>
            <w:r w:rsidRPr="000C6A74">
              <w:rPr>
                <w:color w:val="000000" w:themeColor="text1"/>
              </w:rPr>
              <w:br/>
              <w:t>o D: Meget lav kvalitet</w:t>
            </w:r>
          </w:p>
        </w:tc>
      </w:tr>
      <w:tr w:rsidR="000B1B53" w:rsidRPr="000C6A74" w14:paraId="66F86DA2" w14:textId="77777777" w:rsidTr="000B1B53">
        <w:tc>
          <w:tcPr>
            <w:tcW w:w="2890" w:type="dxa"/>
          </w:tcPr>
          <w:p w14:paraId="707BC751" w14:textId="77777777" w:rsidR="000B1B53" w:rsidRPr="000C6A74" w:rsidRDefault="000B1B53" w:rsidP="006F7603">
            <w:pPr>
              <w:pStyle w:val="NormalWeb"/>
              <w:rPr>
                <w:rStyle w:val="Strk"/>
                <w:rFonts w:eastAsiaTheme="majorEastAsia"/>
                <w:color w:val="000000" w:themeColor="text1"/>
              </w:rPr>
            </w:pPr>
            <w:r w:rsidRPr="000C6A74">
              <w:rPr>
                <w:rStyle w:val="Strk"/>
                <w:rFonts w:eastAsiaTheme="majorEastAsia"/>
                <w:color w:val="000000" w:themeColor="text1"/>
              </w:rPr>
              <w:t>Væsentligste referencer</w:t>
            </w:r>
          </w:p>
        </w:tc>
        <w:tc>
          <w:tcPr>
            <w:tcW w:w="6497" w:type="dxa"/>
          </w:tcPr>
          <w:p w14:paraId="6FC74A3A" w14:textId="1FF735ED" w:rsidR="000B1B53" w:rsidRPr="000C6A74" w:rsidRDefault="000B1B53" w:rsidP="001572EB">
            <w:pPr>
              <w:shd w:val="clear" w:color="auto" w:fill="FFFFFF"/>
              <w:rPr>
                <w:rFonts w:ascii="Times New Roman" w:hAnsi="Times New Roman" w:cs="Times New Roman"/>
                <w:color w:val="000000" w:themeColor="text1"/>
              </w:rPr>
            </w:pPr>
            <w:r w:rsidRPr="000C6A74">
              <w:rPr>
                <w:rFonts w:ascii="Times New Roman" w:hAnsi="Times New Roman" w:cs="Times New Roman"/>
                <w:color w:val="000000" w:themeColor="text1"/>
              </w:rPr>
              <w:t>1. Wang C, Du Y, Bi L, Lin X, Zhao M, Fan W. The Efficacy and Safety of Oral and Topical Spironolactone in Androgenetic Alopecia Treatment: A Systematic Review. Clin Cosmet Investig Dermatol. 2023</w:t>
            </w:r>
            <w:r w:rsidRPr="000C6A74">
              <w:rPr>
                <w:rFonts w:ascii="Times New Roman" w:hAnsi="Times New Roman" w:cs="Times New Roman"/>
                <w:color w:val="000000" w:themeColor="text1"/>
              </w:rPr>
              <w:br/>
              <w:t xml:space="preserve">2. </w:t>
            </w:r>
            <w:r w:rsidR="004B5396" w:rsidRPr="000C6A74">
              <w:rPr>
                <w:rFonts w:ascii="Times New Roman" w:hAnsi="Times New Roman" w:cs="Times New Roman"/>
                <w:color w:val="000000" w:themeColor="text1"/>
              </w:rPr>
              <w:t>Werachattawatchai P, Khunkhet S, Harnchoowong S, Lertphanichkul C. Efficacy and safety of oral spironolactone for female pattern hair loss in premenopausal women: a randomized, double-blind, placebo-controlled, parallel-group pilot study. Int J Womens Dermatol. 2025</w:t>
            </w:r>
          </w:p>
        </w:tc>
      </w:tr>
      <w:tr w:rsidR="000B1B53" w:rsidRPr="000C6A74" w14:paraId="7657F582" w14:textId="77777777" w:rsidTr="006F7603">
        <w:tc>
          <w:tcPr>
            <w:tcW w:w="2890" w:type="dxa"/>
          </w:tcPr>
          <w:p w14:paraId="6392C7A0" w14:textId="77777777" w:rsidR="000B1B53" w:rsidRPr="000C6A74" w:rsidRDefault="000B1B53" w:rsidP="006F7603">
            <w:pPr>
              <w:pStyle w:val="NormalWeb"/>
              <w:rPr>
                <w:rStyle w:val="Strk"/>
                <w:rFonts w:eastAsiaTheme="majorEastAsia"/>
                <w:color w:val="000000" w:themeColor="text1"/>
              </w:rPr>
            </w:pPr>
            <w:r w:rsidRPr="000C6A74">
              <w:rPr>
                <w:rStyle w:val="Strk"/>
                <w:rFonts w:eastAsiaTheme="majorEastAsia"/>
                <w:color w:val="000000" w:themeColor="text1"/>
              </w:rPr>
              <w:t>Væsentligste konklusioner</w:t>
            </w:r>
          </w:p>
        </w:tc>
        <w:tc>
          <w:tcPr>
            <w:tcW w:w="6497" w:type="dxa"/>
          </w:tcPr>
          <w:p w14:paraId="110134EC" w14:textId="71BD7936" w:rsidR="000B1B53" w:rsidRPr="000C6A74" w:rsidRDefault="006227FE" w:rsidP="00AB15CF">
            <w:pPr>
              <w:pStyle w:val="NormalWeb"/>
              <w:rPr>
                <w:color w:val="000000" w:themeColor="text1"/>
              </w:rPr>
            </w:pPr>
            <w:r w:rsidRPr="000C6A74">
              <w:rPr>
                <w:color w:val="000000" w:themeColor="text1"/>
              </w:rPr>
              <w:t xml:space="preserve">Oral spironolakton har </w:t>
            </w:r>
            <w:r w:rsidR="00AB15CF" w:rsidRPr="000C6A74">
              <w:rPr>
                <w:color w:val="000000" w:themeColor="text1"/>
              </w:rPr>
              <w:t>vist klinisk effekt</w:t>
            </w:r>
            <w:r w:rsidRPr="000C6A74">
              <w:rPr>
                <w:color w:val="000000" w:themeColor="text1"/>
              </w:rPr>
              <w:t xml:space="preserve"> ved FPHL, især so</w:t>
            </w:r>
            <w:r w:rsidR="00AB15CF" w:rsidRPr="000C6A74">
              <w:rPr>
                <w:color w:val="000000" w:themeColor="text1"/>
              </w:rPr>
              <w:t xml:space="preserve">m add‑on til minoxidil, men </w:t>
            </w:r>
            <w:r w:rsidRPr="000C6A74">
              <w:rPr>
                <w:color w:val="000000" w:themeColor="text1"/>
              </w:rPr>
              <w:t>evidens</w:t>
            </w:r>
            <w:r w:rsidR="00AB15CF" w:rsidRPr="000C6A74">
              <w:rPr>
                <w:color w:val="000000" w:themeColor="text1"/>
              </w:rPr>
              <w:t>en</w:t>
            </w:r>
            <w:r w:rsidR="00601332" w:rsidRPr="000C6A74">
              <w:rPr>
                <w:color w:val="000000" w:themeColor="text1"/>
              </w:rPr>
              <w:t xml:space="preserve"> er begrænset til én</w:t>
            </w:r>
            <w:r w:rsidRPr="000C6A74">
              <w:rPr>
                <w:color w:val="000000" w:themeColor="text1"/>
              </w:rPr>
              <w:t xml:space="preserve"> mindre RCT og flere observationelle serier. Den samlede evidens er moderat til lav, med svag anbefaling til brug hos udvalgte patienter efter informeret samtykke og passende monitorering.</w:t>
            </w:r>
          </w:p>
        </w:tc>
      </w:tr>
    </w:tbl>
    <w:p w14:paraId="685A51E1" w14:textId="0F580C96" w:rsidR="003139E8" w:rsidRPr="000C6A74" w:rsidRDefault="00CA6084" w:rsidP="003139E8">
      <w:pPr>
        <w:rPr>
          <w:rFonts w:ascii="Times New Roman" w:hAnsi="Times New Roman" w:cs="Times New Roman"/>
          <w:color w:val="000000" w:themeColor="text1"/>
        </w:rPr>
      </w:pPr>
      <w:r w:rsidRPr="000C6A74">
        <w:rPr>
          <w:rFonts w:ascii="Times New Roman" w:eastAsia="Times New Roman" w:hAnsi="Times New Roman" w:cs="Times New Roman"/>
          <w:color w:val="000000" w:themeColor="text1"/>
          <w:kern w:val="0"/>
          <w:lang w:eastAsia="da-DK"/>
        </w:rPr>
        <w:br/>
      </w:r>
    </w:p>
    <w:tbl>
      <w:tblPr>
        <w:tblStyle w:val="Tabel-Gitter"/>
        <w:tblW w:w="0" w:type="auto"/>
        <w:tblLook w:val="04A0" w:firstRow="1" w:lastRow="0" w:firstColumn="1" w:lastColumn="0" w:noHBand="0" w:noVBand="1"/>
      </w:tblPr>
      <w:tblGrid>
        <w:gridCol w:w="2890"/>
        <w:gridCol w:w="6497"/>
      </w:tblGrid>
      <w:tr w:rsidR="00E0167B" w:rsidRPr="000C6A74" w14:paraId="00B9C564" w14:textId="77777777" w:rsidTr="006F7603">
        <w:tc>
          <w:tcPr>
            <w:tcW w:w="9387" w:type="dxa"/>
            <w:gridSpan w:val="2"/>
          </w:tcPr>
          <w:p w14:paraId="1223C142" w14:textId="1C01D68F" w:rsidR="00E0167B" w:rsidRPr="000C6A74" w:rsidRDefault="00612DD9" w:rsidP="00612DD9">
            <w:pPr>
              <w:pStyle w:val="Overskrift2"/>
              <w:rPr>
                <w:rFonts w:ascii="Times New Roman" w:hAnsi="Times New Roman" w:cs="Times New Roman"/>
                <w:color w:val="000000" w:themeColor="text1"/>
              </w:rPr>
            </w:pPr>
            <w:bookmarkStart w:id="29" w:name="_Toc220170502"/>
            <w:r w:rsidRPr="000C6A74">
              <w:rPr>
                <w:rFonts w:ascii="Times New Roman" w:hAnsi="Times New Roman" w:cs="Times New Roman"/>
                <w:color w:val="000000" w:themeColor="text1"/>
              </w:rPr>
              <w:t>Cyproteronacetat</w:t>
            </w:r>
            <w:bookmarkEnd w:id="29"/>
          </w:p>
        </w:tc>
      </w:tr>
      <w:tr w:rsidR="00E0167B" w:rsidRPr="000C6A74" w14:paraId="03C33B4F" w14:textId="77777777" w:rsidTr="006F7603">
        <w:tc>
          <w:tcPr>
            <w:tcW w:w="2890" w:type="dxa"/>
          </w:tcPr>
          <w:p w14:paraId="71D63A95" w14:textId="77777777" w:rsidR="00E0167B" w:rsidRPr="000C6A74" w:rsidRDefault="00E0167B" w:rsidP="006F7603">
            <w:pPr>
              <w:pStyle w:val="NormalWeb"/>
              <w:rPr>
                <w:color w:val="000000" w:themeColor="text1"/>
              </w:rPr>
            </w:pPr>
          </w:p>
        </w:tc>
        <w:tc>
          <w:tcPr>
            <w:tcW w:w="6497" w:type="dxa"/>
          </w:tcPr>
          <w:p w14:paraId="42925B3E" w14:textId="77777777" w:rsidR="00E0167B" w:rsidRPr="000C6A74" w:rsidRDefault="00E0167B" w:rsidP="006F7603">
            <w:pPr>
              <w:pStyle w:val="NormalWeb"/>
              <w:rPr>
                <w:b/>
                <w:color w:val="000000" w:themeColor="text1"/>
              </w:rPr>
            </w:pPr>
            <w:r w:rsidRPr="000C6A74">
              <w:rPr>
                <w:b/>
                <w:color w:val="000000" w:themeColor="text1"/>
              </w:rPr>
              <w:t>FPHL</w:t>
            </w:r>
          </w:p>
        </w:tc>
      </w:tr>
      <w:tr w:rsidR="00E0167B" w:rsidRPr="000C6A74" w14:paraId="785E19FB" w14:textId="77777777" w:rsidTr="006F7603">
        <w:tc>
          <w:tcPr>
            <w:tcW w:w="2890" w:type="dxa"/>
          </w:tcPr>
          <w:p w14:paraId="73C6FABF" w14:textId="77777777" w:rsidR="00E0167B" w:rsidRPr="000C6A74" w:rsidRDefault="00E0167B" w:rsidP="006F7603">
            <w:pPr>
              <w:pStyle w:val="NormalWeb"/>
              <w:rPr>
                <w:color w:val="000000" w:themeColor="text1"/>
              </w:rPr>
            </w:pPr>
            <w:r w:rsidRPr="000C6A74">
              <w:rPr>
                <w:rStyle w:val="Strk"/>
                <w:rFonts w:eastAsiaTheme="majorEastAsia"/>
                <w:color w:val="000000" w:themeColor="text1"/>
              </w:rPr>
              <w:t>Kvalitet evidens</w:t>
            </w:r>
          </w:p>
        </w:tc>
        <w:tc>
          <w:tcPr>
            <w:tcW w:w="6497" w:type="dxa"/>
          </w:tcPr>
          <w:p w14:paraId="338E624E" w14:textId="516DD36D" w:rsidR="00E0167B" w:rsidRPr="000C6A74" w:rsidRDefault="00E0167B" w:rsidP="0029059A">
            <w:pPr>
              <w:pStyle w:val="NormalWeb"/>
              <w:rPr>
                <w:color w:val="000000" w:themeColor="text1"/>
              </w:rPr>
            </w:pPr>
            <w:r w:rsidRPr="000C6A74">
              <w:rPr>
                <w:color w:val="000000" w:themeColor="text1"/>
              </w:rPr>
              <w:t>o A: Høj kvalitet</w:t>
            </w:r>
            <w:r w:rsidRPr="000C6A74">
              <w:rPr>
                <w:color w:val="000000" w:themeColor="text1"/>
              </w:rPr>
              <w:br/>
            </w:r>
            <w:r w:rsidR="0029059A" w:rsidRPr="000C6A74">
              <w:rPr>
                <w:color w:val="000000" w:themeColor="text1"/>
              </w:rPr>
              <w:t>o B: Moderat kvalitet</w:t>
            </w:r>
            <w:r w:rsidR="0029059A" w:rsidRPr="000C6A74">
              <w:rPr>
                <w:color w:val="000000" w:themeColor="text1"/>
              </w:rPr>
              <w:br/>
            </w:r>
            <w:r w:rsidR="0029059A" w:rsidRPr="000C6A74">
              <w:rPr>
                <w:rFonts w:ascii="Segoe UI Symbol" w:hAnsi="Segoe UI Symbol" w:cs="Segoe UI Symbol"/>
                <w:color w:val="000000" w:themeColor="text1"/>
              </w:rPr>
              <w:t>✓</w:t>
            </w:r>
            <w:r w:rsidRPr="000C6A74">
              <w:rPr>
                <w:color w:val="000000" w:themeColor="text1"/>
              </w:rPr>
              <w:t xml:space="preserve"> C: Lav kvalitet</w:t>
            </w:r>
            <w:r w:rsidRPr="000C6A74">
              <w:rPr>
                <w:color w:val="000000" w:themeColor="text1"/>
              </w:rPr>
              <w:br/>
              <w:t>o D: Meget lav kvalitet</w:t>
            </w:r>
          </w:p>
        </w:tc>
      </w:tr>
      <w:tr w:rsidR="00E0167B" w:rsidRPr="000C6A74" w14:paraId="68D93CA4" w14:textId="77777777" w:rsidTr="006F7603">
        <w:tc>
          <w:tcPr>
            <w:tcW w:w="2890" w:type="dxa"/>
          </w:tcPr>
          <w:p w14:paraId="4D17B59B" w14:textId="77777777" w:rsidR="00E0167B" w:rsidRPr="000C6A74" w:rsidRDefault="00E0167B" w:rsidP="006F7603">
            <w:pPr>
              <w:pStyle w:val="NormalWeb"/>
              <w:rPr>
                <w:rStyle w:val="Strk"/>
                <w:rFonts w:eastAsiaTheme="majorEastAsia"/>
                <w:color w:val="000000" w:themeColor="text1"/>
              </w:rPr>
            </w:pPr>
            <w:r w:rsidRPr="000C6A74">
              <w:rPr>
                <w:rStyle w:val="Strk"/>
                <w:rFonts w:eastAsiaTheme="majorEastAsia"/>
                <w:color w:val="000000" w:themeColor="text1"/>
              </w:rPr>
              <w:lastRenderedPageBreak/>
              <w:t>Væsentligste referencer</w:t>
            </w:r>
          </w:p>
        </w:tc>
        <w:tc>
          <w:tcPr>
            <w:tcW w:w="6497" w:type="dxa"/>
          </w:tcPr>
          <w:p w14:paraId="7AA69BC0" w14:textId="748A29F8" w:rsidR="00CA46EB" w:rsidRPr="000C6A74" w:rsidRDefault="006F7603" w:rsidP="00D316D5">
            <w:pPr>
              <w:shd w:val="clear" w:color="auto" w:fill="FFFFFF"/>
              <w:rPr>
                <w:rFonts w:ascii="Times New Roman" w:hAnsi="Times New Roman" w:cs="Times New Roman"/>
                <w:color w:val="212121"/>
                <w:shd w:val="clear" w:color="auto" w:fill="FFFFFF"/>
              </w:rPr>
            </w:pPr>
            <w:r w:rsidRPr="000C6A74">
              <w:rPr>
                <w:rFonts w:ascii="Times New Roman" w:hAnsi="Times New Roman" w:cs="Times New Roman"/>
                <w:color w:val="000000" w:themeColor="text1"/>
              </w:rPr>
              <w:t xml:space="preserve">1. </w:t>
            </w:r>
            <w:r w:rsidR="00CA46EB" w:rsidRPr="000C6A74">
              <w:rPr>
                <w:rFonts w:ascii="Times New Roman" w:hAnsi="Times New Roman" w:cs="Times New Roman"/>
                <w:color w:val="212121"/>
                <w:shd w:val="clear" w:color="auto" w:fill="FFFFFF"/>
              </w:rPr>
              <w:t>Kanti V, Messenger A, Dobos G, et al. Evidence-based (S3) guideline for the treatment of androgenetic alopecia in women and in men - short version. </w:t>
            </w:r>
            <w:r w:rsidR="00CA46EB" w:rsidRPr="000C6A74">
              <w:rPr>
                <w:rFonts w:ascii="Times New Roman" w:hAnsi="Times New Roman" w:cs="Times New Roman"/>
                <w:iCs/>
                <w:color w:val="212121"/>
                <w:shd w:val="clear" w:color="auto" w:fill="FFFFFF"/>
              </w:rPr>
              <w:t>J Eur Acad Dermatol Venereol</w:t>
            </w:r>
            <w:r w:rsidR="007524FD" w:rsidRPr="000C6A74">
              <w:rPr>
                <w:rFonts w:ascii="Times New Roman" w:hAnsi="Times New Roman" w:cs="Times New Roman"/>
                <w:color w:val="212121"/>
                <w:shd w:val="clear" w:color="auto" w:fill="FFFFFF"/>
              </w:rPr>
              <w:t>. 2018</w:t>
            </w:r>
            <w:r w:rsidR="003418B4" w:rsidRPr="000C6A74">
              <w:rPr>
                <w:rFonts w:ascii="Times New Roman" w:hAnsi="Times New Roman" w:cs="Times New Roman"/>
                <w:color w:val="212121"/>
                <w:shd w:val="clear" w:color="auto" w:fill="FFFFFF"/>
              </w:rPr>
              <w:t>.</w:t>
            </w:r>
          </w:p>
          <w:p w14:paraId="219EEC3A" w14:textId="370FC9CB" w:rsidR="006F7603" w:rsidRPr="000C6A74" w:rsidRDefault="00CA46EB" w:rsidP="0097606B">
            <w:pPr>
              <w:shd w:val="clear" w:color="auto" w:fill="FFFFFF"/>
              <w:rPr>
                <w:rFonts w:ascii="Times New Roman" w:hAnsi="Times New Roman" w:cs="Times New Roman"/>
                <w:color w:val="000000" w:themeColor="text1"/>
              </w:rPr>
            </w:pPr>
            <w:r w:rsidRPr="000C6A74">
              <w:rPr>
                <w:rFonts w:ascii="Times New Roman" w:hAnsi="Times New Roman" w:cs="Times New Roman"/>
                <w:color w:val="000000" w:themeColor="text1"/>
              </w:rPr>
              <w:t xml:space="preserve">2. </w:t>
            </w:r>
            <w:r w:rsidR="006F7603" w:rsidRPr="000C6A74">
              <w:rPr>
                <w:rFonts w:ascii="Times New Roman" w:hAnsi="Times New Roman" w:cs="Times New Roman"/>
                <w:color w:val="000000" w:themeColor="text1"/>
              </w:rPr>
              <w:t>Vexiau P, Chaspoux C, Boudou P, et al. Effects of minoxidil 2% vs. cyproterone acetate treatment on female androgenetic alopecia: a controlled, 12-month random</w:t>
            </w:r>
            <w:r w:rsidR="0097606B" w:rsidRPr="000C6A74">
              <w:rPr>
                <w:rFonts w:ascii="Times New Roman" w:hAnsi="Times New Roman" w:cs="Times New Roman"/>
                <w:color w:val="000000" w:themeColor="text1"/>
              </w:rPr>
              <w:t>ized trial. Br J Dermatol. 2002</w:t>
            </w:r>
            <w:r w:rsidR="0022539F" w:rsidRPr="000C6A74">
              <w:rPr>
                <w:rFonts w:ascii="Times New Roman" w:hAnsi="Times New Roman" w:cs="Times New Roman"/>
                <w:color w:val="000000" w:themeColor="text1"/>
              </w:rPr>
              <w:t>.</w:t>
            </w:r>
          </w:p>
        </w:tc>
      </w:tr>
      <w:tr w:rsidR="00E0167B" w:rsidRPr="000C6A74" w14:paraId="3C05BA5F" w14:textId="77777777" w:rsidTr="006F7603">
        <w:tc>
          <w:tcPr>
            <w:tcW w:w="2890" w:type="dxa"/>
          </w:tcPr>
          <w:p w14:paraId="70F85C08" w14:textId="77777777" w:rsidR="00E0167B" w:rsidRPr="000C6A74" w:rsidRDefault="00E0167B" w:rsidP="006F7603">
            <w:pPr>
              <w:pStyle w:val="NormalWeb"/>
              <w:rPr>
                <w:rStyle w:val="Strk"/>
                <w:rFonts w:eastAsiaTheme="majorEastAsia"/>
                <w:color w:val="000000" w:themeColor="text1"/>
              </w:rPr>
            </w:pPr>
            <w:r w:rsidRPr="000C6A74">
              <w:rPr>
                <w:rStyle w:val="Strk"/>
                <w:rFonts w:eastAsiaTheme="majorEastAsia"/>
                <w:color w:val="000000" w:themeColor="text1"/>
              </w:rPr>
              <w:t>Væsentligste konklusioner</w:t>
            </w:r>
          </w:p>
        </w:tc>
        <w:tc>
          <w:tcPr>
            <w:tcW w:w="6497" w:type="dxa"/>
          </w:tcPr>
          <w:p w14:paraId="02EF93CC" w14:textId="6CAEB139" w:rsidR="00A83754" w:rsidRPr="000C6A74" w:rsidRDefault="00EA1A1C" w:rsidP="00EA1A1C">
            <w:pPr>
              <w:pStyle w:val="NormalWeb"/>
              <w:rPr>
                <w:color w:val="000000" w:themeColor="text1"/>
              </w:rPr>
            </w:pPr>
            <w:r w:rsidRPr="000C6A74">
              <w:rPr>
                <w:color w:val="000000" w:themeColor="text1"/>
              </w:rPr>
              <w:t>Cyproteronacetat</w:t>
            </w:r>
            <w:r w:rsidR="00C12402" w:rsidRPr="000C6A74">
              <w:rPr>
                <w:color w:val="000000" w:themeColor="text1"/>
              </w:rPr>
              <w:t xml:space="preserve"> (CPA)</w:t>
            </w:r>
            <w:r w:rsidRPr="000C6A74">
              <w:rPr>
                <w:color w:val="000000" w:themeColor="text1"/>
              </w:rPr>
              <w:t xml:space="preserve"> kan have moderat effekt på progression af FPHL hos kvinder med dokumenteret hyperandrogenisme, men effekten er inkonsistent og ringe dokumenteret hos normoandrogene kvinder. Effekten synes ikke overlegen i forhold til spironolakton og er klart ringere dokumenteret end minoxidil.</w:t>
            </w:r>
            <w:r w:rsidRPr="000C6A74">
              <w:t xml:space="preserve"> </w:t>
            </w:r>
            <w:r w:rsidRPr="000C6A74">
              <w:rPr>
                <w:color w:val="000000" w:themeColor="text1"/>
              </w:rPr>
              <w:t xml:space="preserve">CPA er forbundet med alvorlige dosis- og varighedsafhængige risici, herunder: </w:t>
            </w:r>
            <w:r w:rsidR="006453CC" w:rsidRPr="000C6A74">
              <w:rPr>
                <w:color w:val="000000" w:themeColor="text1"/>
              </w:rPr>
              <w:t>m</w:t>
            </w:r>
            <w:r w:rsidRPr="000C6A74">
              <w:rPr>
                <w:color w:val="000000" w:themeColor="text1"/>
              </w:rPr>
              <w:t xml:space="preserve">eningeom, </w:t>
            </w:r>
            <w:r w:rsidR="006453CC" w:rsidRPr="000C6A74">
              <w:rPr>
                <w:color w:val="000000" w:themeColor="text1"/>
              </w:rPr>
              <w:t>v</w:t>
            </w:r>
            <w:r w:rsidRPr="000C6A74">
              <w:rPr>
                <w:color w:val="000000" w:themeColor="text1"/>
              </w:rPr>
              <w:t xml:space="preserve">enøs tromboemboli, </w:t>
            </w:r>
            <w:r w:rsidR="006453CC" w:rsidRPr="000C6A74">
              <w:rPr>
                <w:color w:val="000000" w:themeColor="text1"/>
              </w:rPr>
              <w:t>h</w:t>
            </w:r>
            <w:r w:rsidRPr="000C6A74">
              <w:rPr>
                <w:color w:val="000000" w:themeColor="text1"/>
              </w:rPr>
              <w:t>epatotoksicitet og e</w:t>
            </w:r>
            <w:r w:rsidR="00083A33" w:rsidRPr="000C6A74">
              <w:rPr>
                <w:color w:val="000000" w:themeColor="text1"/>
              </w:rPr>
              <w:t xml:space="preserve">ndokrine bivirkninger. </w:t>
            </w:r>
            <w:r w:rsidRPr="000C6A74">
              <w:rPr>
                <w:color w:val="000000" w:themeColor="text1"/>
              </w:rPr>
              <w:t>Disse risici har medført betydelige regulatoriske restriktioner i Europa.</w:t>
            </w:r>
          </w:p>
        </w:tc>
      </w:tr>
    </w:tbl>
    <w:p w14:paraId="52A5B419" w14:textId="531511AF" w:rsidR="003139E8" w:rsidRPr="000C6A74" w:rsidRDefault="00572279" w:rsidP="003139E8">
      <w:pPr>
        <w:rPr>
          <w:rFonts w:ascii="Times New Roman" w:hAnsi="Times New Roman" w:cs="Times New Roman"/>
          <w:color w:val="000000" w:themeColor="text1"/>
        </w:rPr>
      </w:pPr>
      <w:r w:rsidRPr="000C6A74">
        <w:rPr>
          <w:rFonts w:ascii="Times New Roman" w:eastAsiaTheme="majorEastAsia" w:hAnsi="Times New Roman" w:cs="Times New Roman"/>
          <w:color w:val="000000" w:themeColor="text1"/>
          <w:sz w:val="32"/>
          <w:szCs w:val="32"/>
        </w:rPr>
        <w:br/>
      </w:r>
    </w:p>
    <w:tbl>
      <w:tblPr>
        <w:tblStyle w:val="Tabel-Gitter"/>
        <w:tblW w:w="0" w:type="auto"/>
        <w:tblLook w:val="04A0" w:firstRow="1" w:lastRow="0" w:firstColumn="1" w:lastColumn="0" w:noHBand="0" w:noVBand="1"/>
      </w:tblPr>
      <w:tblGrid>
        <w:gridCol w:w="2534"/>
        <w:gridCol w:w="3415"/>
        <w:gridCol w:w="3673"/>
      </w:tblGrid>
      <w:tr w:rsidR="008012A6" w:rsidRPr="000C6A74" w14:paraId="4E872579" w14:textId="77777777" w:rsidTr="004D46C2">
        <w:tc>
          <w:tcPr>
            <w:tcW w:w="2534" w:type="dxa"/>
          </w:tcPr>
          <w:p w14:paraId="7BF62AF7" w14:textId="77777777" w:rsidR="008012A6" w:rsidRPr="000C6A74" w:rsidRDefault="008012A6" w:rsidP="004D46C2">
            <w:pPr>
              <w:pStyle w:val="Overskrift1"/>
              <w:rPr>
                <w:rFonts w:ascii="Times New Roman" w:hAnsi="Times New Roman" w:cs="Times New Roman"/>
                <w:sz w:val="20"/>
                <w:szCs w:val="20"/>
              </w:rPr>
            </w:pPr>
          </w:p>
        </w:tc>
        <w:tc>
          <w:tcPr>
            <w:tcW w:w="7088" w:type="dxa"/>
            <w:gridSpan w:val="2"/>
          </w:tcPr>
          <w:p w14:paraId="2DDB3B85" w14:textId="77777777" w:rsidR="008012A6" w:rsidRPr="000C6A74" w:rsidRDefault="008012A6" w:rsidP="00AC0531">
            <w:pPr>
              <w:pStyle w:val="Overskrift2"/>
              <w:rPr>
                <w:rFonts w:ascii="Times New Roman" w:hAnsi="Times New Roman" w:cs="Times New Roman"/>
              </w:rPr>
            </w:pPr>
            <w:bookmarkStart w:id="30" w:name="_Toc220170503"/>
            <w:r w:rsidRPr="000C6A74">
              <w:rPr>
                <w:rFonts w:ascii="Times New Roman" w:hAnsi="Times New Roman" w:cs="Times New Roman"/>
                <w:color w:val="000000" w:themeColor="text1"/>
              </w:rPr>
              <w:t>Hårtransplantation</w:t>
            </w:r>
            <w:bookmarkEnd w:id="30"/>
          </w:p>
        </w:tc>
      </w:tr>
      <w:tr w:rsidR="008012A6" w:rsidRPr="000C6A74" w14:paraId="40A2E345" w14:textId="77777777" w:rsidTr="004D46C2">
        <w:tc>
          <w:tcPr>
            <w:tcW w:w="2534" w:type="dxa"/>
          </w:tcPr>
          <w:p w14:paraId="31B569BA" w14:textId="77777777" w:rsidR="008012A6" w:rsidRPr="000C6A74" w:rsidRDefault="008012A6" w:rsidP="004D46C2">
            <w:pPr>
              <w:pStyle w:val="NormalWeb"/>
              <w:rPr>
                <w:color w:val="000000" w:themeColor="text1"/>
              </w:rPr>
            </w:pPr>
          </w:p>
        </w:tc>
        <w:tc>
          <w:tcPr>
            <w:tcW w:w="3415" w:type="dxa"/>
          </w:tcPr>
          <w:p w14:paraId="17A5C516" w14:textId="77777777" w:rsidR="008012A6" w:rsidRPr="000C6A74" w:rsidRDefault="008012A6" w:rsidP="004D46C2">
            <w:pPr>
              <w:pStyle w:val="NormalWeb"/>
              <w:rPr>
                <w:color w:val="000000" w:themeColor="text1"/>
              </w:rPr>
            </w:pPr>
            <w:r w:rsidRPr="000C6A74">
              <w:rPr>
                <w:color w:val="000000" w:themeColor="text1"/>
              </w:rPr>
              <w:t>AGA</w:t>
            </w:r>
          </w:p>
        </w:tc>
        <w:tc>
          <w:tcPr>
            <w:tcW w:w="3673" w:type="dxa"/>
          </w:tcPr>
          <w:p w14:paraId="4D869F87" w14:textId="77777777" w:rsidR="008012A6" w:rsidRPr="000C6A74" w:rsidRDefault="008012A6" w:rsidP="004D46C2">
            <w:pPr>
              <w:pStyle w:val="NormalWeb"/>
              <w:rPr>
                <w:color w:val="000000" w:themeColor="text1"/>
              </w:rPr>
            </w:pPr>
            <w:r w:rsidRPr="000C6A74">
              <w:rPr>
                <w:color w:val="000000" w:themeColor="text1"/>
              </w:rPr>
              <w:t>FPHL</w:t>
            </w:r>
          </w:p>
        </w:tc>
      </w:tr>
      <w:tr w:rsidR="008012A6" w:rsidRPr="000C6A74" w14:paraId="76E25C4A" w14:textId="77777777" w:rsidTr="004D46C2">
        <w:tc>
          <w:tcPr>
            <w:tcW w:w="2534" w:type="dxa"/>
          </w:tcPr>
          <w:p w14:paraId="43F5B71E" w14:textId="77777777" w:rsidR="008012A6" w:rsidRPr="000C6A74" w:rsidRDefault="008012A6" w:rsidP="004D46C2">
            <w:pPr>
              <w:pStyle w:val="NormalWeb"/>
              <w:rPr>
                <w:color w:val="000000" w:themeColor="text1"/>
              </w:rPr>
            </w:pPr>
            <w:r w:rsidRPr="000C6A74">
              <w:rPr>
                <w:color w:val="000000" w:themeColor="text1"/>
              </w:rPr>
              <w:t>Kvalitet af evidens</w:t>
            </w:r>
          </w:p>
        </w:tc>
        <w:tc>
          <w:tcPr>
            <w:tcW w:w="3415" w:type="dxa"/>
          </w:tcPr>
          <w:p w14:paraId="447EC6B3" w14:textId="04D1CC60" w:rsidR="008012A6" w:rsidRPr="000C6A74" w:rsidRDefault="008012A6" w:rsidP="004D46C2">
            <w:pPr>
              <w:pStyle w:val="NormalWeb"/>
              <w:rPr>
                <w:color w:val="000000" w:themeColor="text1"/>
              </w:rPr>
            </w:pPr>
            <w:r w:rsidRPr="000C6A74">
              <w:rPr>
                <w:rStyle w:val="Strk"/>
                <w:rFonts w:eastAsiaTheme="majorEastAsia"/>
                <w:color w:val="000000" w:themeColor="text1"/>
              </w:rPr>
              <w:t>Kvalitet evidens</w:t>
            </w:r>
            <w:r w:rsidRPr="000C6A74">
              <w:rPr>
                <w:color w:val="000000" w:themeColor="text1"/>
              </w:rPr>
              <w:br/>
              <w:t>o A: Høj kvalitet</w:t>
            </w:r>
            <w:r w:rsidRPr="000C6A74">
              <w:rPr>
                <w:color w:val="000000" w:themeColor="text1"/>
              </w:rPr>
              <w:br/>
              <w:t>o B: Moderat kvalitet</w:t>
            </w:r>
            <w:r w:rsidRPr="000C6A74">
              <w:rPr>
                <w:color w:val="000000" w:themeColor="text1"/>
              </w:rPr>
              <w:br/>
            </w:r>
            <w:r w:rsidRPr="000C6A74">
              <w:rPr>
                <w:rFonts w:ascii="Segoe UI Symbol" w:hAnsi="Segoe UI Symbol" w:cs="Segoe UI Symbol"/>
                <w:color w:val="000000" w:themeColor="text1"/>
              </w:rPr>
              <w:t>✓</w:t>
            </w:r>
            <w:r w:rsidRPr="000C6A74">
              <w:rPr>
                <w:color w:val="000000" w:themeColor="text1"/>
              </w:rPr>
              <w:t xml:space="preserve"> C: Lav kvalitet</w:t>
            </w:r>
            <w:r w:rsidRPr="000C6A74">
              <w:rPr>
                <w:color w:val="000000" w:themeColor="text1"/>
              </w:rPr>
              <w:br/>
              <w:t>o D: Meget lav kvalitet</w:t>
            </w:r>
          </w:p>
        </w:tc>
        <w:tc>
          <w:tcPr>
            <w:tcW w:w="3673" w:type="dxa"/>
          </w:tcPr>
          <w:p w14:paraId="4E99A1D6" w14:textId="7F9A2B4E" w:rsidR="008012A6" w:rsidRPr="000C6A74" w:rsidRDefault="008012A6" w:rsidP="004D46C2">
            <w:pPr>
              <w:pStyle w:val="NormalWeb"/>
              <w:rPr>
                <w:color w:val="000000" w:themeColor="text1"/>
              </w:rPr>
            </w:pPr>
            <w:r w:rsidRPr="000C6A74">
              <w:rPr>
                <w:rStyle w:val="Strk"/>
                <w:rFonts w:eastAsiaTheme="majorEastAsia"/>
                <w:color w:val="000000" w:themeColor="text1"/>
              </w:rPr>
              <w:t>Kvalitet evidens</w:t>
            </w:r>
            <w:r w:rsidRPr="000C6A74">
              <w:rPr>
                <w:color w:val="000000" w:themeColor="text1"/>
              </w:rPr>
              <w:br/>
              <w:t>o A: Høj kvalitet</w:t>
            </w:r>
            <w:r w:rsidRPr="000C6A74">
              <w:rPr>
                <w:color w:val="000000" w:themeColor="text1"/>
              </w:rPr>
              <w:br/>
              <w:t>o</w:t>
            </w:r>
            <w:r w:rsidRPr="000C6A74" w:rsidDel="005F3BEA">
              <w:rPr>
                <w:color w:val="000000" w:themeColor="text1"/>
              </w:rPr>
              <w:t xml:space="preserve"> </w:t>
            </w:r>
            <w:r w:rsidRPr="000C6A74">
              <w:rPr>
                <w:color w:val="000000" w:themeColor="text1"/>
              </w:rPr>
              <w:t>B: Moderat kvalitet</w:t>
            </w:r>
            <w:r w:rsidRPr="000C6A74">
              <w:rPr>
                <w:color w:val="000000" w:themeColor="text1"/>
              </w:rPr>
              <w:br/>
            </w:r>
            <w:r w:rsidRPr="000C6A74">
              <w:rPr>
                <w:rFonts w:ascii="Segoe UI Symbol" w:hAnsi="Segoe UI Symbol" w:cs="Segoe UI Symbol"/>
                <w:color w:val="000000" w:themeColor="text1"/>
              </w:rPr>
              <w:t>✓</w:t>
            </w:r>
            <w:r w:rsidRPr="000C6A74">
              <w:rPr>
                <w:color w:val="000000" w:themeColor="text1"/>
              </w:rPr>
              <w:t xml:space="preserve"> C: Lav kvalitet</w:t>
            </w:r>
            <w:r w:rsidRPr="000C6A74">
              <w:rPr>
                <w:color w:val="000000" w:themeColor="text1"/>
              </w:rPr>
              <w:br/>
              <w:t>o D: Meget lav kvalitet</w:t>
            </w:r>
          </w:p>
        </w:tc>
      </w:tr>
      <w:tr w:rsidR="008012A6" w:rsidRPr="000C6A74" w14:paraId="39E27E9C" w14:textId="77777777" w:rsidTr="004D46C2">
        <w:tc>
          <w:tcPr>
            <w:tcW w:w="2534" w:type="dxa"/>
          </w:tcPr>
          <w:p w14:paraId="64FB8302" w14:textId="77777777" w:rsidR="008012A6" w:rsidRPr="000C6A74" w:rsidRDefault="008012A6" w:rsidP="004D46C2">
            <w:pPr>
              <w:pStyle w:val="NormalWeb"/>
              <w:rPr>
                <w:color w:val="000000" w:themeColor="text1"/>
              </w:rPr>
            </w:pPr>
            <w:r w:rsidRPr="000C6A74">
              <w:rPr>
                <w:color w:val="000000" w:themeColor="text1"/>
              </w:rPr>
              <w:t>Væsentligste referencer</w:t>
            </w:r>
          </w:p>
        </w:tc>
        <w:tc>
          <w:tcPr>
            <w:tcW w:w="3415" w:type="dxa"/>
          </w:tcPr>
          <w:p w14:paraId="1FDDD4F2" w14:textId="556370C5" w:rsidR="008012A6" w:rsidRPr="000C6A74" w:rsidRDefault="008012A6" w:rsidP="004D46C2">
            <w:pPr>
              <w:pStyle w:val="NormalWeb"/>
              <w:rPr>
                <w:color w:val="000000" w:themeColor="text1"/>
              </w:rPr>
            </w:pPr>
            <w:r w:rsidRPr="000C6A74">
              <w:rPr>
                <w:color w:val="000000" w:themeColor="text1"/>
              </w:rPr>
              <w:t xml:space="preserve">1. Nestor MS, Ablon G, Gade A, et al. Treatment options for androgenetic alopecia: Efficacy, side effects, compliance, financial considerations, and ethics. J Cosmet Dermatol. 2021 </w:t>
            </w:r>
            <w:r w:rsidRPr="000C6A74">
              <w:rPr>
                <w:color w:val="000000" w:themeColor="text1"/>
              </w:rPr>
              <w:br/>
              <w:t xml:space="preserve">2. Bater KL, Ishii M, Joseph A, Su P, Nellis J, Ishii LE. Perception of Hair Transplant for Androgenetic Alopecia. JAMA Facial Plast Surg. 2016 </w:t>
            </w:r>
            <w:r w:rsidRPr="000C6A74">
              <w:rPr>
                <w:color w:val="000000" w:themeColor="text1"/>
              </w:rPr>
              <w:br/>
            </w:r>
          </w:p>
        </w:tc>
        <w:tc>
          <w:tcPr>
            <w:tcW w:w="3673" w:type="dxa"/>
          </w:tcPr>
          <w:p w14:paraId="1C3F0D00" w14:textId="77777777" w:rsidR="008012A6" w:rsidRPr="000C6A74" w:rsidRDefault="008012A6" w:rsidP="004D46C2">
            <w:pPr>
              <w:pStyle w:val="NormalWeb"/>
              <w:rPr>
                <w:color w:val="000000" w:themeColor="text1"/>
              </w:rPr>
            </w:pPr>
            <w:r w:rsidRPr="000C6A74">
              <w:rPr>
                <w:color w:val="000000" w:themeColor="text1"/>
              </w:rPr>
              <w:t>1. Lam SM. Hair Loss and Hair Restoration in Women. Facial Plast Surg Clin North Am. 2020.</w:t>
            </w:r>
          </w:p>
        </w:tc>
      </w:tr>
      <w:tr w:rsidR="008012A6" w:rsidRPr="000C6A74" w14:paraId="1B0A7B0E" w14:textId="77777777" w:rsidTr="004D46C2">
        <w:tc>
          <w:tcPr>
            <w:tcW w:w="2534" w:type="dxa"/>
          </w:tcPr>
          <w:p w14:paraId="411FF6B2" w14:textId="77777777" w:rsidR="008012A6" w:rsidRPr="000C6A74" w:rsidRDefault="008012A6" w:rsidP="004D46C2">
            <w:pPr>
              <w:pStyle w:val="NormalWeb"/>
              <w:rPr>
                <w:color w:val="000000" w:themeColor="text1"/>
              </w:rPr>
            </w:pPr>
            <w:r w:rsidRPr="000C6A74">
              <w:rPr>
                <w:color w:val="000000" w:themeColor="text1"/>
              </w:rPr>
              <w:t>Væsentligste konklusioner</w:t>
            </w:r>
          </w:p>
        </w:tc>
        <w:tc>
          <w:tcPr>
            <w:tcW w:w="7088" w:type="dxa"/>
            <w:gridSpan w:val="2"/>
          </w:tcPr>
          <w:p w14:paraId="0247E435" w14:textId="539E67FD" w:rsidR="008012A6" w:rsidRPr="000C6A74" w:rsidRDefault="008012A6" w:rsidP="004D46C2">
            <w:pPr>
              <w:pStyle w:val="NormalWeb"/>
              <w:rPr>
                <w:color w:val="000000" w:themeColor="text1"/>
              </w:rPr>
            </w:pPr>
            <w:r w:rsidRPr="000C6A74">
              <w:rPr>
                <w:color w:val="000000" w:themeColor="text1"/>
              </w:rPr>
              <w:t>Hårtransplantation (follicular unit extraction (FUE) / follicular unit transplantation (FUT)) er den mest effektive løsning for permanent forbedring ved stabilt hårtab og tilstrækkeligt donorområde. Dokumentation er hovedsagelig kirurgisk/observationsbaseret. Ikke egnet i en ung alder, på grund af forventet yderligere hårtab, og ved aktiv/ustabil sygdom uden medicinsk kontrol</w:t>
            </w:r>
            <w:r w:rsidR="00F02B54" w:rsidRPr="000C6A74">
              <w:rPr>
                <w:color w:val="000000" w:themeColor="text1"/>
              </w:rPr>
              <w:t>.</w:t>
            </w:r>
          </w:p>
        </w:tc>
      </w:tr>
    </w:tbl>
    <w:p w14:paraId="7C1F8B98" w14:textId="77777777" w:rsidR="008012A6" w:rsidRPr="000C6A74" w:rsidRDefault="008012A6" w:rsidP="008012A6">
      <w:pPr>
        <w:rPr>
          <w:rFonts w:ascii="Times New Roman" w:hAnsi="Times New Roman" w:cs="Times New Roman"/>
          <w:color w:val="000000" w:themeColor="text1"/>
        </w:rPr>
      </w:pPr>
    </w:p>
    <w:p w14:paraId="1B32CD7B" w14:textId="5918BA6A" w:rsidR="00FF4237" w:rsidRPr="000C6A74" w:rsidRDefault="00FF4237" w:rsidP="003139E8">
      <w:pPr>
        <w:pStyle w:val="Overskrift2"/>
        <w:rPr>
          <w:rFonts w:ascii="Times New Roman" w:hAnsi="Times New Roman" w:cs="Times New Roman"/>
          <w:color w:val="000000" w:themeColor="text1"/>
        </w:rPr>
      </w:pPr>
    </w:p>
    <w:tbl>
      <w:tblPr>
        <w:tblStyle w:val="Tabel-Gitter"/>
        <w:tblW w:w="0" w:type="auto"/>
        <w:tblLook w:val="04A0" w:firstRow="1" w:lastRow="0" w:firstColumn="1" w:lastColumn="0" w:noHBand="0" w:noVBand="1"/>
      </w:tblPr>
      <w:tblGrid>
        <w:gridCol w:w="2534"/>
        <w:gridCol w:w="3415"/>
        <w:gridCol w:w="3673"/>
      </w:tblGrid>
      <w:tr w:rsidR="008012A6" w:rsidRPr="000C6A74" w14:paraId="129DDCF1" w14:textId="77777777" w:rsidTr="00551279">
        <w:trPr>
          <w:trHeight w:val="399"/>
        </w:trPr>
        <w:tc>
          <w:tcPr>
            <w:tcW w:w="2534" w:type="dxa"/>
          </w:tcPr>
          <w:p w14:paraId="3906F439" w14:textId="77777777" w:rsidR="008012A6" w:rsidRPr="000C6A74" w:rsidRDefault="008012A6" w:rsidP="004D46C2">
            <w:pPr>
              <w:pStyle w:val="Overskrift1"/>
              <w:rPr>
                <w:rFonts w:ascii="Times New Roman" w:hAnsi="Times New Roman" w:cs="Times New Roman"/>
                <w:sz w:val="18"/>
                <w:szCs w:val="18"/>
              </w:rPr>
            </w:pPr>
          </w:p>
        </w:tc>
        <w:tc>
          <w:tcPr>
            <w:tcW w:w="7088" w:type="dxa"/>
            <w:gridSpan w:val="2"/>
          </w:tcPr>
          <w:p w14:paraId="5AD403AD" w14:textId="77777777" w:rsidR="008012A6" w:rsidRPr="000C6A74" w:rsidRDefault="008012A6" w:rsidP="003439BB">
            <w:pPr>
              <w:pStyle w:val="Overskrift2"/>
              <w:rPr>
                <w:rFonts w:ascii="Times New Roman" w:hAnsi="Times New Roman" w:cs="Times New Roman"/>
              </w:rPr>
            </w:pPr>
            <w:bookmarkStart w:id="31" w:name="_Toc220170504"/>
            <w:r w:rsidRPr="000C6A74">
              <w:rPr>
                <w:rFonts w:ascii="Times New Roman" w:hAnsi="Times New Roman" w:cs="Times New Roman"/>
                <w:color w:val="000000" w:themeColor="text1"/>
              </w:rPr>
              <w:t>Microneedling</w:t>
            </w:r>
            <w:bookmarkEnd w:id="31"/>
          </w:p>
        </w:tc>
      </w:tr>
      <w:tr w:rsidR="008012A6" w:rsidRPr="000C6A74" w14:paraId="231FB1B3" w14:textId="77777777" w:rsidTr="004D46C2">
        <w:tc>
          <w:tcPr>
            <w:tcW w:w="2534" w:type="dxa"/>
          </w:tcPr>
          <w:p w14:paraId="4D31BBE7" w14:textId="77777777" w:rsidR="008012A6" w:rsidRPr="000C6A74" w:rsidRDefault="008012A6" w:rsidP="004D46C2">
            <w:pPr>
              <w:pStyle w:val="NormalWeb"/>
              <w:rPr>
                <w:color w:val="000000" w:themeColor="text1"/>
              </w:rPr>
            </w:pPr>
          </w:p>
        </w:tc>
        <w:tc>
          <w:tcPr>
            <w:tcW w:w="3415" w:type="dxa"/>
          </w:tcPr>
          <w:p w14:paraId="08026929" w14:textId="77777777" w:rsidR="008012A6" w:rsidRPr="000C6A74" w:rsidRDefault="008012A6" w:rsidP="004D46C2">
            <w:pPr>
              <w:pStyle w:val="NormalWeb"/>
              <w:rPr>
                <w:color w:val="000000" w:themeColor="text1"/>
              </w:rPr>
            </w:pPr>
            <w:r w:rsidRPr="000C6A74">
              <w:rPr>
                <w:color w:val="000000" w:themeColor="text1"/>
              </w:rPr>
              <w:t>AGA</w:t>
            </w:r>
          </w:p>
        </w:tc>
        <w:tc>
          <w:tcPr>
            <w:tcW w:w="3673" w:type="dxa"/>
          </w:tcPr>
          <w:p w14:paraId="5F88EE02" w14:textId="77777777" w:rsidR="008012A6" w:rsidRPr="000C6A74" w:rsidRDefault="008012A6" w:rsidP="004D46C2">
            <w:pPr>
              <w:pStyle w:val="NormalWeb"/>
              <w:rPr>
                <w:color w:val="000000" w:themeColor="text1"/>
              </w:rPr>
            </w:pPr>
            <w:r w:rsidRPr="000C6A74">
              <w:rPr>
                <w:color w:val="000000" w:themeColor="text1"/>
              </w:rPr>
              <w:t>FPHL</w:t>
            </w:r>
          </w:p>
        </w:tc>
      </w:tr>
      <w:tr w:rsidR="008012A6" w:rsidRPr="000C6A74" w14:paraId="414FCDF6" w14:textId="77777777" w:rsidTr="004D46C2">
        <w:tc>
          <w:tcPr>
            <w:tcW w:w="2534" w:type="dxa"/>
          </w:tcPr>
          <w:p w14:paraId="11F0D3E2" w14:textId="77777777" w:rsidR="008012A6" w:rsidRPr="000C6A74" w:rsidRDefault="008012A6" w:rsidP="004D46C2">
            <w:pPr>
              <w:pStyle w:val="NormalWeb"/>
              <w:rPr>
                <w:color w:val="000000" w:themeColor="text1"/>
              </w:rPr>
            </w:pPr>
            <w:r w:rsidRPr="000C6A74">
              <w:rPr>
                <w:color w:val="000000" w:themeColor="text1"/>
              </w:rPr>
              <w:t>Kvalitet af evidens</w:t>
            </w:r>
          </w:p>
        </w:tc>
        <w:tc>
          <w:tcPr>
            <w:tcW w:w="3415" w:type="dxa"/>
          </w:tcPr>
          <w:p w14:paraId="5EFD2CE3" w14:textId="587C4486" w:rsidR="008012A6" w:rsidRPr="000C6A74" w:rsidRDefault="008012A6" w:rsidP="004D46C2">
            <w:pPr>
              <w:pStyle w:val="NormalWeb"/>
              <w:rPr>
                <w:color w:val="000000" w:themeColor="text1"/>
              </w:rPr>
            </w:pPr>
            <w:r w:rsidRPr="000C6A74">
              <w:rPr>
                <w:color w:val="000000" w:themeColor="text1"/>
              </w:rPr>
              <w:t>o A: Høj kvalitet</w:t>
            </w:r>
            <w:r w:rsidRPr="000C6A74">
              <w:rPr>
                <w:color w:val="000000" w:themeColor="text1"/>
              </w:rPr>
              <w:br/>
              <w:t>o</w:t>
            </w:r>
            <w:r w:rsidRPr="000C6A74" w:rsidDel="00855262">
              <w:rPr>
                <w:color w:val="000000" w:themeColor="text1"/>
              </w:rPr>
              <w:t xml:space="preserve"> </w:t>
            </w:r>
            <w:r w:rsidRPr="000C6A74">
              <w:rPr>
                <w:color w:val="000000" w:themeColor="text1"/>
              </w:rPr>
              <w:t>B: Moderat kvalitet</w:t>
            </w:r>
            <w:r w:rsidRPr="000C6A74">
              <w:rPr>
                <w:color w:val="000000" w:themeColor="text1"/>
              </w:rPr>
              <w:br/>
            </w:r>
            <w:r w:rsidRPr="000C6A74">
              <w:rPr>
                <w:rFonts w:ascii="Segoe UI Symbol" w:hAnsi="Segoe UI Symbol" w:cs="Segoe UI Symbol"/>
                <w:color w:val="000000" w:themeColor="text1"/>
              </w:rPr>
              <w:t>✓</w:t>
            </w:r>
            <w:r w:rsidRPr="000C6A74">
              <w:rPr>
                <w:color w:val="000000" w:themeColor="text1"/>
              </w:rPr>
              <w:t xml:space="preserve"> C: Lav kvalitet</w:t>
            </w:r>
            <w:r w:rsidRPr="000C6A74">
              <w:rPr>
                <w:color w:val="000000" w:themeColor="text1"/>
              </w:rPr>
              <w:br/>
              <w:t>o D: Meget lav kvalitet</w:t>
            </w:r>
          </w:p>
          <w:p w14:paraId="31AFEB9D" w14:textId="77777777" w:rsidR="008012A6" w:rsidRPr="000C6A74" w:rsidRDefault="008012A6" w:rsidP="004D46C2">
            <w:pPr>
              <w:pStyle w:val="NormalWeb"/>
              <w:rPr>
                <w:color w:val="000000" w:themeColor="text1"/>
              </w:rPr>
            </w:pPr>
          </w:p>
        </w:tc>
        <w:tc>
          <w:tcPr>
            <w:tcW w:w="3673" w:type="dxa"/>
          </w:tcPr>
          <w:p w14:paraId="44EEB622" w14:textId="325DA5D1" w:rsidR="008012A6" w:rsidRPr="000C6A74" w:rsidRDefault="008012A6" w:rsidP="004D46C2">
            <w:pPr>
              <w:pStyle w:val="NormalWeb"/>
              <w:rPr>
                <w:color w:val="000000" w:themeColor="text1"/>
              </w:rPr>
            </w:pPr>
            <w:r w:rsidRPr="000C6A74">
              <w:rPr>
                <w:color w:val="000000" w:themeColor="text1"/>
              </w:rPr>
              <w:t>o A: Høj kvalitet</w:t>
            </w:r>
            <w:r w:rsidRPr="000C6A74">
              <w:rPr>
                <w:color w:val="000000" w:themeColor="text1"/>
              </w:rPr>
              <w:br/>
              <w:t>o</w:t>
            </w:r>
            <w:r w:rsidRPr="000C6A74" w:rsidDel="00855262">
              <w:rPr>
                <w:color w:val="000000" w:themeColor="text1"/>
              </w:rPr>
              <w:t xml:space="preserve"> </w:t>
            </w:r>
            <w:r w:rsidRPr="000C6A74">
              <w:rPr>
                <w:color w:val="000000" w:themeColor="text1"/>
              </w:rPr>
              <w:t>B: Moderat kvalitet</w:t>
            </w:r>
            <w:r w:rsidRPr="000C6A74">
              <w:rPr>
                <w:color w:val="000000" w:themeColor="text1"/>
              </w:rPr>
              <w:br/>
            </w:r>
            <w:r w:rsidRPr="000C6A74">
              <w:rPr>
                <w:rFonts w:ascii="Segoe UI Symbol" w:hAnsi="Segoe UI Symbol" w:cs="Segoe UI Symbol"/>
                <w:color w:val="000000" w:themeColor="text1"/>
              </w:rPr>
              <w:t>✓</w:t>
            </w:r>
            <w:r w:rsidRPr="000C6A74">
              <w:rPr>
                <w:color w:val="000000" w:themeColor="text1"/>
              </w:rPr>
              <w:t xml:space="preserve"> C: Lav kvalitet</w:t>
            </w:r>
            <w:r w:rsidRPr="000C6A74">
              <w:rPr>
                <w:color w:val="000000" w:themeColor="text1"/>
              </w:rPr>
              <w:br/>
              <w:t>o D: Meget lav kvalitet</w:t>
            </w:r>
          </w:p>
          <w:p w14:paraId="14CE16DD" w14:textId="77777777" w:rsidR="008012A6" w:rsidRPr="000C6A74" w:rsidRDefault="008012A6" w:rsidP="004D46C2">
            <w:pPr>
              <w:pStyle w:val="NormalWeb"/>
              <w:rPr>
                <w:color w:val="000000" w:themeColor="text1"/>
              </w:rPr>
            </w:pPr>
          </w:p>
        </w:tc>
      </w:tr>
      <w:tr w:rsidR="008012A6" w:rsidRPr="000C6A74" w14:paraId="11E0310B" w14:textId="77777777" w:rsidTr="004D46C2">
        <w:tc>
          <w:tcPr>
            <w:tcW w:w="2534" w:type="dxa"/>
          </w:tcPr>
          <w:p w14:paraId="2D9D409E" w14:textId="77777777" w:rsidR="008012A6" w:rsidRPr="000C6A74" w:rsidRDefault="008012A6" w:rsidP="004D46C2">
            <w:pPr>
              <w:pStyle w:val="NormalWeb"/>
              <w:rPr>
                <w:color w:val="000000" w:themeColor="text1"/>
              </w:rPr>
            </w:pPr>
            <w:r w:rsidRPr="000C6A74">
              <w:rPr>
                <w:color w:val="000000" w:themeColor="text1"/>
              </w:rPr>
              <w:t>Væsentligste referencer</w:t>
            </w:r>
          </w:p>
        </w:tc>
        <w:tc>
          <w:tcPr>
            <w:tcW w:w="3415" w:type="dxa"/>
          </w:tcPr>
          <w:p w14:paraId="04C4B69B" w14:textId="4725DC76" w:rsidR="008012A6" w:rsidRPr="000C6A74" w:rsidRDefault="008012A6" w:rsidP="004D46C2">
            <w:pPr>
              <w:pStyle w:val="NormalWeb"/>
              <w:rPr>
                <w:color w:val="000000" w:themeColor="text1"/>
              </w:rPr>
            </w:pPr>
            <w:r w:rsidRPr="000C6A74">
              <w:rPr>
                <w:color w:val="000000" w:themeColor="text1"/>
              </w:rPr>
              <w:t>1. English RS Jr, Ruiz S, DoAmaral P. Microneedling and Its Use in Hair Loss Disorders: A Systematic Review. Dermatol Ther (Heidelb). 2022 Jan.</w:t>
            </w:r>
            <w:r w:rsidRPr="000C6A74">
              <w:rPr>
                <w:color w:val="000000" w:themeColor="text1"/>
              </w:rPr>
              <w:br/>
              <w:t xml:space="preserve">2. Jia L, Xiong J, Guo R, Li Y, Jiang H. Effects of microneedling with 5% minoxidil topical solution combination therapy in treatment of androgenetic alopecia. J Cosmet Dermatol. 2022 </w:t>
            </w:r>
            <w:r w:rsidRPr="000C6A74">
              <w:rPr>
                <w:color w:val="000000" w:themeColor="text1"/>
              </w:rPr>
              <w:br/>
              <w:t xml:space="preserve">3.  Zhang Y, Sheng Y, Zeng Y, Hu R, Zhao J, Wang W, Yang Q. Randomized trial of microneedling combined with 2% minoxidil topical solution for the treatment of female pattern hair loss in a Chinese population. J Cosmet Dermatol. 2022 </w:t>
            </w:r>
          </w:p>
        </w:tc>
        <w:tc>
          <w:tcPr>
            <w:tcW w:w="3673" w:type="dxa"/>
          </w:tcPr>
          <w:p w14:paraId="099E1D8C" w14:textId="77777777" w:rsidR="008012A6" w:rsidRPr="000C6A74" w:rsidRDefault="008012A6" w:rsidP="004D46C2">
            <w:pPr>
              <w:pStyle w:val="NormalWeb"/>
              <w:rPr>
                <w:color w:val="000000" w:themeColor="text1"/>
              </w:rPr>
            </w:pPr>
            <w:r w:rsidRPr="000C6A74">
              <w:rPr>
                <w:color w:val="000000" w:themeColor="text1"/>
              </w:rPr>
              <w:t>1. Zhang Y, Sheng Y, Zeng Y, et al. Randomized trial of microneedling combined with 2% minoxidil topical solution for the treatment of female pattern hair loss in a Chinese population. J Cosmet Dermatol. 2022</w:t>
            </w:r>
            <w:r w:rsidRPr="000C6A74">
              <w:rPr>
                <w:color w:val="000000" w:themeColor="text1"/>
              </w:rPr>
              <w:br/>
              <w:t>2. Gupta AK, Quinlan EM, Venkataraman M, Bamimore MA. Microneedling for Hair Loss. J Cosmet Dermatol. 2022</w:t>
            </w:r>
          </w:p>
        </w:tc>
      </w:tr>
      <w:tr w:rsidR="008012A6" w:rsidRPr="000C6A74" w14:paraId="679E6AE9" w14:textId="77777777" w:rsidTr="004D46C2">
        <w:tc>
          <w:tcPr>
            <w:tcW w:w="2534" w:type="dxa"/>
          </w:tcPr>
          <w:p w14:paraId="60C63AC7" w14:textId="77777777" w:rsidR="008012A6" w:rsidRPr="000C6A74" w:rsidRDefault="008012A6" w:rsidP="004D46C2">
            <w:pPr>
              <w:pStyle w:val="NormalWeb"/>
              <w:rPr>
                <w:color w:val="000000" w:themeColor="text1"/>
              </w:rPr>
            </w:pPr>
            <w:r w:rsidRPr="000C6A74">
              <w:rPr>
                <w:color w:val="000000" w:themeColor="text1"/>
              </w:rPr>
              <w:t>Væsentligste konklusioner</w:t>
            </w:r>
          </w:p>
        </w:tc>
        <w:tc>
          <w:tcPr>
            <w:tcW w:w="3415" w:type="dxa"/>
          </w:tcPr>
          <w:p w14:paraId="2FC9BE95" w14:textId="12ED6C49" w:rsidR="008012A6" w:rsidRPr="000C6A74" w:rsidRDefault="008012A6" w:rsidP="004D46C2">
            <w:pPr>
              <w:pStyle w:val="NormalWeb"/>
              <w:rPr>
                <w:color w:val="000000" w:themeColor="text1"/>
              </w:rPr>
            </w:pPr>
            <w:r w:rsidRPr="000C6A74">
              <w:rPr>
                <w:color w:val="000000" w:themeColor="text1"/>
              </w:rPr>
              <w:t>Microneedling kan forbedre effekten af topikal minoxidil (øget penetration) og har vist signifikant gevinst i små RCT’er. Metode og nåledybde varierer; minimalt invasiv og generelt sikker. Der foreligger ikke konsensus om en behandlingsprotokol for microneedling</w:t>
            </w:r>
            <w:r w:rsidR="001E1A28" w:rsidRPr="000C6A74">
              <w:rPr>
                <w:color w:val="000000" w:themeColor="text1"/>
              </w:rPr>
              <w:t>.</w:t>
            </w:r>
            <w:r w:rsidR="00E0127F" w:rsidRPr="000C6A74">
              <w:rPr>
                <w:color w:val="000000" w:themeColor="text1"/>
              </w:rPr>
              <w:br/>
            </w:r>
            <w:r w:rsidRPr="000C6A74">
              <w:rPr>
                <w:color w:val="000000" w:themeColor="text1"/>
              </w:rPr>
              <w:t xml:space="preserve"> </w:t>
            </w:r>
          </w:p>
        </w:tc>
        <w:tc>
          <w:tcPr>
            <w:tcW w:w="3673" w:type="dxa"/>
          </w:tcPr>
          <w:p w14:paraId="69A12F3F" w14:textId="77777777" w:rsidR="008012A6" w:rsidRPr="000C6A74" w:rsidRDefault="008012A6" w:rsidP="004D46C2">
            <w:pPr>
              <w:pStyle w:val="NormalWeb"/>
              <w:rPr>
                <w:color w:val="000000" w:themeColor="text1"/>
              </w:rPr>
            </w:pPr>
            <w:r w:rsidRPr="000C6A74">
              <w:rPr>
                <w:color w:val="000000" w:themeColor="text1"/>
              </w:rPr>
              <w:t>Microneedling kan overvejes som add-on-behandling og kan formentligt øge effekten af topikal minoxidil. Behandlingen tilbydes dog ikke i offentligt regi.</w:t>
            </w:r>
          </w:p>
        </w:tc>
      </w:tr>
    </w:tbl>
    <w:p w14:paraId="34B6A469" w14:textId="77777777" w:rsidR="00F04616" w:rsidRPr="000C6A74" w:rsidRDefault="00F04616" w:rsidP="00273B1F">
      <w:pPr>
        <w:rPr>
          <w:rFonts w:ascii="Times New Roman" w:hAnsi="Times New Roman" w:cs="Times New Roman"/>
          <w:color w:val="000000" w:themeColor="text1"/>
        </w:rPr>
      </w:pPr>
    </w:p>
    <w:p w14:paraId="53121765" w14:textId="6AA77168" w:rsidR="00273B1F" w:rsidRPr="000C6A74" w:rsidRDefault="00310059" w:rsidP="00273B1F">
      <w:pPr>
        <w:rPr>
          <w:rFonts w:ascii="Times New Roman" w:hAnsi="Times New Roman" w:cs="Times New Roman"/>
          <w:noProof/>
          <w:color w:val="000000" w:themeColor="text1"/>
        </w:rPr>
      </w:pPr>
      <w:r w:rsidRPr="000C6A74">
        <w:rPr>
          <w:rFonts w:ascii="Times New Roman" w:hAnsi="Times New Roman" w:cs="Times New Roman"/>
          <w:color w:val="000000" w:themeColor="text1"/>
        </w:rPr>
        <w:br/>
      </w:r>
    </w:p>
    <w:tbl>
      <w:tblPr>
        <w:tblStyle w:val="Tabel-Gitter"/>
        <w:tblW w:w="0" w:type="auto"/>
        <w:tblLook w:val="04A0" w:firstRow="1" w:lastRow="0" w:firstColumn="1" w:lastColumn="0" w:noHBand="0" w:noVBand="1"/>
      </w:tblPr>
      <w:tblGrid>
        <w:gridCol w:w="3207"/>
        <w:gridCol w:w="3207"/>
        <w:gridCol w:w="3208"/>
      </w:tblGrid>
      <w:tr w:rsidR="00273B1F" w:rsidRPr="000C6A74" w14:paraId="5A5B5D23" w14:textId="77777777" w:rsidTr="004D46C2">
        <w:tc>
          <w:tcPr>
            <w:tcW w:w="9622" w:type="dxa"/>
            <w:gridSpan w:val="3"/>
          </w:tcPr>
          <w:p w14:paraId="78186158" w14:textId="77777777" w:rsidR="00273B1F" w:rsidRPr="000C6A74" w:rsidRDefault="00273B1F" w:rsidP="004D46C2">
            <w:pPr>
              <w:pStyle w:val="Overskrift2"/>
              <w:rPr>
                <w:rFonts w:ascii="Times New Roman" w:hAnsi="Times New Roman" w:cs="Times New Roman"/>
                <w:color w:val="000000" w:themeColor="text1"/>
              </w:rPr>
            </w:pPr>
            <w:bookmarkStart w:id="32" w:name="_Toc220170505"/>
            <w:r w:rsidRPr="000C6A74">
              <w:rPr>
                <w:rFonts w:ascii="Times New Roman" w:hAnsi="Times New Roman" w:cs="Times New Roman"/>
                <w:color w:val="000000" w:themeColor="text1"/>
              </w:rPr>
              <w:lastRenderedPageBreak/>
              <w:t>Platelet-rich plasma (PRP)</w:t>
            </w:r>
            <w:bookmarkEnd w:id="32"/>
          </w:p>
        </w:tc>
      </w:tr>
      <w:tr w:rsidR="00273B1F" w:rsidRPr="000C6A74" w14:paraId="023D6ADD" w14:textId="77777777" w:rsidTr="004D46C2">
        <w:tc>
          <w:tcPr>
            <w:tcW w:w="3207" w:type="dxa"/>
          </w:tcPr>
          <w:p w14:paraId="7E10DE67" w14:textId="77777777" w:rsidR="00273B1F" w:rsidRPr="000C6A74" w:rsidRDefault="00273B1F" w:rsidP="004D46C2">
            <w:pPr>
              <w:pStyle w:val="NormalWeb"/>
              <w:rPr>
                <w:color w:val="000000" w:themeColor="text1"/>
              </w:rPr>
            </w:pPr>
          </w:p>
        </w:tc>
        <w:tc>
          <w:tcPr>
            <w:tcW w:w="3207" w:type="dxa"/>
          </w:tcPr>
          <w:p w14:paraId="68311BB0" w14:textId="77777777" w:rsidR="00273B1F" w:rsidRPr="000C6A74" w:rsidRDefault="00273B1F" w:rsidP="004D46C2">
            <w:pPr>
              <w:pStyle w:val="NormalWeb"/>
              <w:rPr>
                <w:color w:val="000000" w:themeColor="text1"/>
              </w:rPr>
            </w:pPr>
            <w:r w:rsidRPr="000C6A74">
              <w:rPr>
                <w:color w:val="000000" w:themeColor="text1"/>
              </w:rPr>
              <w:t>AGA</w:t>
            </w:r>
          </w:p>
        </w:tc>
        <w:tc>
          <w:tcPr>
            <w:tcW w:w="3208" w:type="dxa"/>
          </w:tcPr>
          <w:p w14:paraId="3F001BF5" w14:textId="77777777" w:rsidR="00273B1F" w:rsidRPr="000C6A74" w:rsidRDefault="00273B1F" w:rsidP="004D46C2">
            <w:pPr>
              <w:pStyle w:val="NormalWeb"/>
              <w:rPr>
                <w:color w:val="000000" w:themeColor="text1"/>
              </w:rPr>
            </w:pPr>
            <w:r w:rsidRPr="000C6A74">
              <w:rPr>
                <w:color w:val="000000" w:themeColor="text1"/>
              </w:rPr>
              <w:t>FPHL</w:t>
            </w:r>
          </w:p>
        </w:tc>
      </w:tr>
      <w:tr w:rsidR="00273B1F" w:rsidRPr="000C6A74" w14:paraId="581AFF9E" w14:textId="77777777" w:rsidTr="004D46C2">
        <w:tc>
          <w:tcPr>
            <w:tcW w:w="3207" w:type="dxa"/>
          </w:tcPr>
          <w:p w14:paraId="09394022" w14:textId="77777777" w:rsidR="00273B1F" w:rsidRPr="000C6A74" w:rsidRDefault="00273B1F" w:rsidP="004D46C2">
            <w:pPr>
              <w:pStyle w:val="NormalWeb"/>
              <w:rPr>
                <w:color w:val="000000" w:themeColor="text1"/>
              </w:rPr>
            </w:pPr>
            <w:r w:rsidRPr="000C6A74">
              <w:rPr>
                <w:color w:val="000000" w:themeColor="text1"/>
              </w:rPr>
              <w:t>Kvalitet af evidens</w:t>
            </w:r>
          </w:p>
        </w:tc>
        <w:tc>
          <w:tcPr>
            <w:tcW w:w="6415" w:type="dxa"/>
            <w:gridSpan w:val="2"/>
          </w:tcPr>
          <w:p w14:paraId="745E1365" w14:textId="7F242652" w:rsidR="00273B1F" w:rsidRPr="000C6A74" w:rsidRDefault="00273B1F" w:rsidP="004D46C2">
            <w:pPr>
              <w:pStyle w:val="NormalWeb"/>
              <w:rPr>
                <w:color w:val="000000" w:themeColor="text1"/>
              </w:rPr>
            </w:pPr>
            <w:r w:rsidRPr="000C6A74">
              <w:rPr>
                <w:color w:val="000000" w:themeColor="text1"/>
              </w:rPr>
              <w:t>o A: Høj kvalitet</w:t>
            </w:r>
            <w:r w:rsidRPr="000C6A74">
              <w:rPr>
                <w:color w:val="000000" w:themeColor="text1"/>
              </w:rPr>
              <w:br/>
            </w:r>
            <w:r w:rsidRPr="000C6A74">
              <w:rPr>
                <w:rFonts w:ascii="Segoe UI Symbol" w:hAnsi="Segoe UI Symbol" w:cs="Segoe UI Symbol"/>
                <w:color w:val="000000" w:themeColor="text1"/>
              </w:rPr>
              <w:t>✓</w:t>
            </w:r>
            <w:r w:rsidRPr="000C6A74">
              <w:rPr>
                <w:color w:val="000000" w:themeColor="text1"/>
              </w:rPr>
              <w:t xml:space="preserve"> B: Moderat kvalitet</w:t>
            </w:r>
            <w:r w:rsidRPr="000C6A74">
              <w:rPr>
                <w:color w:val="000000" w:themeColor="text1"/>
              </w:rPr>
              <w:br/>
              <w:t>o C:Lav kvalitet</w:t>
            </w:r>
            <w:r w:rsidRPr="000C6A74">
              <w:rPr>
                <w:color w:val="000000" w:themeColor="text1"/>
              </w:rPr>
              <w:br/>
              <w:t>o D: Meget lav kvalitet</w:t>
            </w:r>
          </w:p>
        </w:tc>
      </w:tr>
      <w:tr w:rsidR="00273B1F" w:rsidRPr="000C6A74" w14:paraId="31204B58" w14:textId="77777777" w:rsidTr="004D46C2">
        <w:tc>
          <w:tcPr>
            <w:tcW w:w="3207" w:type="dxa"/>
          </w:tcPr>
          <w:p w14:paraId="1ECD3DB9" w14:textId="77777777" w:rsidR="00273B1F" w:rsidRPr="000C6A74" w:rsidRDefault="00273B1F" w:rsidP="004D46C2">
            <w:pPr>
              <w:pStyle w:val="NormalWeb"/>
              <w:rPr>
                <w:color w:val="000000" w:themeColor="text1"/>
              </w:rPr>
            </w:pPr>
            <w:r w:rsidRPr="000C6A74">
              <w:rPr>
                <w:color w:val="000000" w:themeColor="text1"/>
              </w:rPr>
              <w:t>Væsentligste referencer</w:t>
            </w:r>
          </w:p>
        </w:tc>
        <w:tc>
          <w:tcPr>
            <w:tcW w:w="6415" w:type="dxa"/>
            <w:gridSpan w:val="2"/>
          </w:tcPr>
          <w:p w14:paraId="42C59635" w14:textId="679C6967" w:rsidR="00273B1F" w:rsidRPr="000C6A74" w:rsidRDefault="00273B1F" w:rsidP="004D46C2">
            <w:pPr>
              <w:pStyle w:val="NormalWeb"/>
              <w:rPr>
                <w:color w:val="000000" w:themeColor="text1"/>
              </w:rPr>
            </w:pPr>
            <w:r w:rsidRPr="000C6A74">
              <w:rPr>
                <w:color w:val="000000" w:themeColor="text1"/>
              </w:rPr>
              <w:t>1. Evans, A. G. et al. ‘Platelet-rich plasma as a therapy for androgenic alopecia: a systematic review and meta-analysis’, Journal of Dermatological Treatment</w:t>
            </w:r>
            <w:r w:rsidR="00235331" w:rsidRPr="000C6A74">
              <w:rPr>
                <w:color w:val="000000" w:themeColor="text1"/>
              </w:rPr>
              <w:t>. 2022</w:t>
            </w:r>
            <w:r w:rsidRPr="000C6A74">
              <w:rPr>
                <w:color w:val="000000" w:themeColor="text1"/>
              </w:rPr>
              <w:br/>
              <w:t>2. Shapiro J, Ho A, Sukhdeo K, Yin L, Lo Sicco K. Evaluation of platelet-rich plasma as a treatment for androgenetic alopecia: A randomized controlled trial. J Am Acad Dermatol. 2020</w:t>
            </w:r>
          </w:p>
        </w:tc>
      </w:tr>
      <w:tr w:rsidR="00273B1F" w:rsidRPr="000C6A74" w14:paraId="46A2CF27" w14:textId="77777777" w:rsidTr="004D46C2">
        <w:tc>
          <w:tcPr>
            <w:tcW w:w="3207" w:type="dxa"/>
          </w:tcPr>
          <w:p w14:paraId="3EF72B83" w14:textId="77777777" w:rsidR="00273B1F" w:rsidRPr="000C6A74" w:rsidRDefault="00273B1F" w:rsidP="004D46C2">
            <w:pPr>
              <w:pStyle w:val="NormalWeb"/>
              <w:rPr>
                <w:color w:val="000000" w:themeColor="text1"/>
              </w:rPr>
            </w:pPr>
            <w:r w:rsidRPr="000C6A74">
              <w:rPr>
                <w:color w:val="000000" w:themeColor="text1"/>
              </w:rPr>
              <w:t>Væsentligste konklusioner</w:t>
            </w:r>
          </w:p>
        </w:tc>
        <w:tc>
          <w:tcPr>
            <w:tcW w:w="6415" w:type="dxa"/>
            <w:gridSpan w:val="2"/>
          </w:tcPr>
          <w:p w14:paraId="2B4D1170" w14:textId="1163011B" w:rsidR="00273B1F" w:rsidRPr="000C6A74" w:rsidRDefault="00273B1F" w:rsidP="004D46C2">
            <w:pPr>
              <w:pStyle w:val="NormalWeb"/>
              <w:rPr>
                <w:color w:val="000000" w:themeColor="text1"/>
              </w:rPr>
            </w:pPr>
            <w:r w:rsidRPr="000C6A74">
              <w:rPr>
                <w:color w:val="000000" w:themeColor="text1"/>
              </w:rPr>
              <w:t>Autolog plasma‐injektion med højt blodpladeindhold menes at stimulere hårfollikler via frigivelse af vækstfaktorer (</w:t>
            </w:r>
            <w:r w:rsidR="00E23430" w:rsidRPr="000C6A74">
              <w:rPr>
                <w:color w:val="000000" w:themeColor="text1"/>
              </w:rPr>
              <w:t>vascular endothelial growth factor</w:t>
            </w:r>
            <w:r w:rsidR="00640B9F" w:rsidRPr="000C6A74">
              <w:rPr>
                <w:color w:val="000000" w:themeColor="text1"/>
              </w:rPr>
              <w:t xml:space="preserve"> (</w:t>
            </w:r>
            <w:r w:rsidRPr="000C6A74">
              <w:rPr>
                <w:color w:val="000000" w:themeColor="text1"/>
              </w:rPr>
              <w:t>VEGF</w:t>
            </w:r>
            <w:r w:rsidR="00640B9F" w:rsidRPr="000C6A74">
              <w:rPr>
                <w:color w:val="000000" w:themeColor="text1"/>
              </w:rPr>
              <w:t>)</w:t>
            </w:r>
            <w:r w:rsidRPr="000C6A74">
              <w:rPr>
                <w:color w:val="000000" w:themeColor="text1"/>
              </w:rPr>
              <w:t xml:space="preserve">, </w:t>
            </w:r>
            <w:r w:rsidR="009E077D" w:rsidRPr="000C6A74">
              <w:rPr>
                <w:color w:val="000000" w:themeColor="text1"/>
              </w:rPr>
              <w:t>platelet derived growth factor (</w:t>
            </w:r>
            <w:r w:rsidRPr="000C6A74">
              <w:rPr>
                <w:color w:val="000000" w:themeColor="text1"/>
              </w:rPr>
              <w:t>PDGF</w:t>
            </w:r>
            <w:r w:rsidR="009E077D" w:rsidRPr="000C6A74">
              <w:rPr>
                <w:color w:val="000000" w:themeColor="text1"/>
              </w:rPr>
              <w:t>)</w:t>
            </w:r>
            <w:r w:rsidRPr="000C6A74">
              <w:rPr>
                <w:color w:val="000000" w:themeColor="text1"/>
              </w:rPr>
              <w:t xml:space="preserve"> m.fl.) og øget mikrocirkulation. Metaanalyser og RCT’er viser moderat forbedring i hårdensitet og tykkelse versus placebo. Behandlingen er generelt sikker; typisk 3</w:t>
            </w:r>
            <w:r w:rsidRPr="000C6A74">
              <w:rPr>
                <w:color w:val="000000" w:themeColor="text1"/>
              </w:rPr>
              <w:noBreakHyphen/>
              <w:t>6 injektioner med 1 måneds interval. Effekten synes ens hos mænd og kvinder. Kan overvejes som adjuverende mulighed ved AGA/FPHL. Ikke et tilbud i offentligt regi.</w:t>
            </w:r>
          </w:p>
        </w:tc>
      </w:tr>
    </w:tbl>
    <w:p w14:paraId="6EF1E05C" w14:textId="77777777" w:rsidR="00273B1F" w:rsidRPr="000C6A74" w:rsidRDefault="00273B1F" w:rsidP="00273B1F">
      <w:pPr>
        <w:rPr>
          <w:rFonts w:ascii="Times New Roman" w:hAnsi="Times New Roman" w:cs="Times New Roman"/>
          <w:noProof/>
          <w:color w:val="000000" w:themeColor="text1"/>
        </w:rPr>
      </w:pPr>
    </w:p>
    <w:p w14:paraId="5039176A" w14:textId="77777777" w:rsidR="00273B1F" w:rsidRPr="000C6A74" w:rsidRDefault="00273B1F" w:rsidP="00273B1F">
      <w:pPr>
        <w:rPr>
          <w:rFonts w:ascii="Times New Roman" w:hAnsi="Times New Roman" w:cs="Times New Roman"/>
          <w:color w:val="000000" w:themeColor="text1"/>
        </w:rPr>
      </w:pPr>
    </w:p>
    <w:tbl>
      <w:tblPr>
        <w:tblStyle w:val="Tabel-Gitter"/>
        <w:tblW w:w="0" w:type="auto"/>
        <w:tblLook w:val="04A0" w:firstRow="1" w:lastRow="0" w:firstColumn="1" w:lastColumn="0" w:noHBand="0" w:noVBand="1"/>
      </w:tblPr>
      <w:tblGrid>
        <w:gridCol w:w="3207"/>
        <w:gridCol w:w="3207"/>
        <w:gridCol w:w="3208"/>
      </w:tblGrid>
      <w:tr w:rsidR="00273B1F" w:rsidRPr="000C6A74" w14:paraId="07FAD812" w14:textId="77777777" w:rsidTr="004D46C2">
        <w:tc>
          <w:tcPr>
            <w:tcW w:w="9622" w:type="dxa"/>
            <w:gridSpan w:val="3"/>
          </w:tcPr>
          <w:p w14:paraId="39443039" w14:textId="77777777" w:rsidR="00273B1F" w:rsidRPr="000C6A74" w:rsidRDefault="00273B1F" w:rsidP="004D46C2">
            <w:pPr>
              <w:pStyle w:val="Overskrift2"/>
              <w:rPr>
                <w:rFonts w:ascii="Times New Roman" w:hAnsi="Times New Roman" w:cs="Times New Roman"/>
                <w:color w:val="000000" w:themeColor="text1"/>
              </w:rPr>
            </w:pPr>
            <w:bookmarkStart w:id="33" w:name="_Toc220170506"/>
            <w:r w:rsidRPr="000C6A74">
              <w:rPr>
                <w:rFonts w:ascii="Times New Roman" w:hAnsi="Times New Roman" w:cs="Times New Roman"/>
                <w:color w:val="000000" w:themeColor="text1"/>
              </w:rPr>
              <w:t>Platelet-rich fibrin (PRF)</w:t>
            </w:r>
            <w:bookmarkEnd w:id="33"/>
          </w:p>
        </w:tc>
      </w:tr>
      <w:tr w:rsidR="00273B1F" w:rsidRPr="000C6A74" w14:paraId="3EA7B357" w14:textId="77777777" w:rsidTr="004D46C2">
        <w:tc>
          <w:tcPr>
            <w:tcW w:w="3207" w:type="dxa"/>
          </w:tcPr>
          <w:p w14:paraId="3D3FEA74" w14:textId="77777777" w:rsidR="00273B1F" w:rsidRPr="000C6A74" w:rsidRDefault="00273B1F" w:rsidP="004D46C2">
            <w:pPr>
              <w:pStyle w:val="NormalWeb"/>
              <w:rPr>
                <w:color w:val="000000" w:themeColor="text1"/>
              </w:rPr>
            </w:pPr>
          </w:p>
        </w:tc>
        <w:tc>
          <w:tcPr>
            <w:tcW w:w="3207" w:type="dxa"/>
          </w:tcPr>
          <w:p w14:paraId="58123BA8" w14:textId="77777777" w:rsidR="00273B1F" w:rsidRPr="000C6A74" w:rsidRDefault="00273B1F" w:rsidP="004D46C2">
            <w:pPr>
              <w:pStyle w:val="NormalWeb"/>
              <w:rPr>
                <w:color w:val="000000" w:themeColor="text1"/>
              </w:rPr>
            </w:pPr>
            <w:r w:rsidRPr="000C6A74">
              <w:rPr>
                <w:color w:val="000000" w:themeColor="text1"/>
              </w:rPr>
              <w:t>AGA</w:t>
            </w:r>
          </w:p>
        </w:tc>
        <w:tc>
          <w:tcPr>
            <w:tcW w:w="3208" w:type="dxa"/>
          </w:tcPr>
          <w:p w14:paraId="4E877BDD" w14:textId="77777777" w:rsidR="00273B1F" w:rsidRPr="000C6A74" w:rsidRDefault="00273B1F" w:rsidP="004D46C2">
            <w:pPr>
              <w:pStyle w:val="NormalWeb"/>
              <w:rPr>
                <w:color w:val="000000" w:themeColor="text1"/>
              </w:rPr>
            </w:pPr>
            <w:r w:rsidRPr="000C6A74">
              <w:rPr>
                <w:color w:val="000000" w:themeColor="text1"/>
              </w:rPr>
              <w:t>FPHL</w:t>
            </w:r>
          </w:p>
        </w:tc>
      </w:tr>
      <w:tr w:rsidR="00273B1F" w:rsidRPr="000C6A74" w14:paraId="62FB9046" w14:textId="77777777" w:rsidTr="004D46C2">
        <w:tc>
          <w:tcPr>
            <w:tcW w:w="3207" w:type="dxa"/>
          </w:tcPr>
          <w:p w14:paraId="4297D338" w14:textId="77777777" w:rsidR="00273B1F" w:rsidRPr="000C6A74" w:rsidRDefault="00273B1F" w:rsidP="004D46C2">
            <w:pPr>
              <w:pStyle w:val="NormalWeb"/>
              <w:rPr>
                <w:color w:val="000000" w:themeColor="text1"/>
              </w:rPr>
            </w:pPr>
            <w:r w:rsidRPr="000C6A74">
              <w:rPr>
                <w:color w:val="000000" w:themeColor="text1"/>
              </w:rPr>
              <w:t>Kvalitet af evidens</w:t>
            </w:r>
          </w:p>
        </w:tc>
        <w:tc>
          <w:tcPr>
            <w:tcW w:w="6415" w:type="dxa"/>
            <w:gridSpan w:val="2"/>
          </w:tcPr>
          <w:p w14:paraId="558ED12D" w14:textId="7BEA7B98" w:rsidR="00273B1F" w:rsidRPr="000C6A74" w:rsidRDefault="00273B1F" w:rsidP="004D46C2">
            <w:pPr>
              <w:pStyle w:val="NormalWeb"/>
              <w:rPr>
                <w:color w:val="000000" w:themeColor="text1"/>
              </w:rPr>
            </w:pPr>
            <w:r w:rsidRPr="000C6A74">
              <w:rPr>
                <w:color w:val="000000" w:themeColor="text1"/>
              </w:rPr>
              <w:t>o A: Høj kvalitet</w:t>
            </w:r>
            <w:r w:rsidRPr="000C6A74">
              <w:rPr>
                <w:color w:val="000000" w:themeColor="text1"/>
              </w:rPr>
              <w:br/>
              <w:t>o B: Moderat kvalitet</w:t>
            </w:r>
            <w:r w:rsidRPr="000C6A74">
              <w:rPr>
                <w:color w:val="000000" w:themeColor="text1"/>
              </w:rPr>
              <w:br/>
              <w:t>o C:Lav kvalitet</w:t>
            </w:r>
            <w:r w:rsidRPr="000C6A74">
              <w:rPr>
                <w:color w:val="000000" w:themeColor="text1"/>
              </w:rPr>
              <w:br/>
            </w:r>
            <w:r w:rsidRPr="000C6A74">
              <w:rPr>
                <w:rFonts w:ascii="Segoe UI Symbol" w:hAnsi="Segoe UI Symbol" w:cs="Segoe UI Symbol"/>
                <w:color w:val="000000" w:themeColor="text1"/>
              </w:rPr>
              <w:t>✓</w:t>
            </w:r>
            <w:r w:rsidRPr="000C6A74">
              <w:rPr>
                <w:color w:val="000000" w:themeColor="text1"/>
              </w:rPr>
              <w:t xml:space="preserve"> D: Meget lav kvalitet</w:t>
            </w:r>
          </w:p>
        </w:tc>
      </w:tr>
      <w:tr w:rsidR="00273B1F" w:rsidRPr="000C6A74" w14:paraId="33D2B38C" w14:textId="77777777" w:rsidTr="004D46C2">
        <w:tc>
          <w:tcPr>
            <w:tcW w:w="3207" w:type="dxa"/>
          </w:tcPr>
          <w:p w14:paraId="67DAC0F8" w14:textId="77777777" w:rsidR="00273B1F" w:rsidRPr="000C6A74" w:rsidRDefault="00273B1F" w:rsidP="004D46C2">
            <w:pPr>
              <w:pStyle w:val="NormalWeb"/>
              <w:rPr>
                <w:color w:val="000000" w:themeColor="text1"/>
              </w:rPr>
            </w:pPr>
            <w:r w:rsidRPr="000C6A74">
              <w:rPr>
                <w:color w:val="000000" w:themeColor="text1"/>
              </w:rPr>
              <w:t>Væsentligste referencer</w:t>
            </w:r>
          </w:p>
        </w:tc>
        <w:tc>
          <w:tcPr>
            <w:tcW w:w="6415" w:type="dxa"/>
            <w:gridSpan w:val="2"/>
          </w:tcPr>
          <w:p w14:paraId="4E29C761" w14:textId="77777777" w:rsidR="00273B1F" w:rsidRPr="000C6A74" w:rsidRDefault="00273B1F" w:rsidP="004D46C2">
            <w:pPr>
              <w:pStyle w:val="NormalWeb"/>
              <w:rPr>
                <w:color w:val="000000" w:themeColor="text1"/>
              </w:rPr>
            </w:pPr>
            <w:r w:rsidRPr="000C6A74">
              <w:rPr>
                <w:color w:val="000000" w:themeColor="text1"/>
              </w:rPr>
              <w:t>1. Schiavone G, Paradisi A, Ricci F, Abeni D. Injectable Platelet-, Leukocyte-, and Fibrin-Rich Plasma (iL-PRF) in the Management of Androgenetic Alopecia. Dermatol Surg. 2018</w:t>
            </w:r>
            <w:r w:rsidRPr="000C6A74">
              <w:rPr>
                <w:color w:val="000000" w:themeColor="text1"/>
              </w:rPr>
              <w:br/>
              <w:t>2. Shrestha S, Pathak R, Jagat GC, Donovan J. Platelet-rich fibrin: A review of its role as a new treatment in androgenetic alopecia. J Cosmet Dermatol. 2024</w:t>
            </w:r>
          </w:p>
        </w:tc>
      </w:tr>
      <w:tr w:rsidR="00273B1F" w:rsidRPr="000C6A74" w14:paraId="4C8920CB" w14:textId="77777777" w:rsidTr="004D46C2">
        <w:tc>
          <w:tcPr>
            <w:tcW w:w="3207" w:type="dxa"/>
          </w:tcPr>
          <w:p w14:paraId="353EDD7F" w14:textId="77777777" w:rsidR="00273B1F" w:rsidRPr="000C6A74" w:rsidRDefault="00273B1F" w:rsidP="004D46C2">
            <w:pPr>
              <w:pStyle w:val="NormalWeb"/>
              <w:rPr>
                <w:color w:val="000000" w:themeColor="text1"/>
              </w:rPr>
            </w:pPr>
            <w:r w:rsidRPr="000C6A74">
              <w:rPr>
                <w:color w:val="000000" w:themeColor="text1"/>
              </w:rPr>
              <w:t>Væsentligste konklusioner</w:t>
            </w:r>
          </w:p>
        </w:tc>
        <w:tc>
          <w:tcPr>
            <w:tcW w:w="6415" w:type="dxa"/>
            <w:gridSpan w:val="2"/>
          </w:tcPr>
          <w:p w14:paraId="47C43098" w14:textId="77777777" w:rsidR="00273B1F" w:rsidRPr="000C6A74" w:rsidRDefault="00273B1F" w:rsidP="004D46C2">
            <w:pPr>
              <w:pStyle w:val="NormalWeb"/>
              <w:rPr>
                <w:color w:val="000000" w:themeColor="text1"/>
              </w:rPr>
            </w:pPr>
            <w:r w:rsidRPr="000C6A74">
              <w:rPr>
                <w:color w:val="000000" w:themeColor="text1"/>
              </w:rPr>
              <w:t>Videreudvikling af PRP, hvor fibrinmatrix giver langsom frigivelse af vækstfaktorer. Kun små, ukontrollerede studier viser mulige forbedringer af hårdiameter. </w:t>
            </w:r>
            <w:r w:rsidRPr="000C6A74">
              <w:rPr>
                <w:rStyle w:val="Strk"/>
                <w:rFonts w:eastAsiaTheme="majorEastAsia"/>
                <w:b w:val="0"/>
                <w:color w:val="000000" w:themeColor="text1"/>
              </w:rPr>
              <w:t>Meget lav evidenskvalitet.</w:t>
            </w:r>
            <w:r w:rsidRPr="000C6A74">
              <w:rPr>
                <w:color w:val="000000" w:themeColor="text1"/>
              </w:rPr>
              <w:t> Ingen dokumenteret langtidseffekt eller standardiseret protokol.  Kan evt. nævnes som </w:t>
            </w:r>
            <w:r w:rsidRPr="000C6A74">
              <w:rPr>
                <w:rStyle w:val="Strk"/>
                <w:rFonts w:eastAsiaTheme="majorEastAsia"/>
                <w:b w:val="0"/>
                <w:color w:val="000000" w:themeColor="text1"/>
              </w:rPr>
              <w:t>adjuverende behandling til andre behandlinger med bedre evidens</w:t>
            </w:r>
            <w:r w:rsidRPr="000C6A74">
              <w:rPr>
                <w:b/>
                <w:color w:val="000000" w:themeColor="text1"/>
              </w:rPr>
              <w:t> </w:t>
            </w:r>
            <w:r w:rsidRPr="000C6A74">
              <w:rPr>
                <w:color w:val="000000" w:themeColor="text1"/>
              </w:rPr>
              <w:t>i privat regi.</w:t>
            </w:r>
          </w:p>
        </w:tc>
      </w:tr>
    </w:tbl>
    <w:p w14:paraId="5F7BB9C5" w14:textId="43BBE2F6" w:rsidR="00B0766B" w:rsidRPr="000C6A74" w:rsidRDefault="00273B1F" w:rsidP="00310059">
      <w:pPr>
        <w:pStyle w:val="NormalWeb"/>
        <w:rPr>
          <w:color w:val="000000" w:themeColor="text1"/>
        </w:rPr>
      </w:pPr>
      <w:r w:rsidRPr="000C6A74">
        <w:rPr>
          <w:color w:val="000000" w:themeColor="text1"/>
        </w:rPr>
        <w:br/>
      </w:r>
    </w:p>
    <w:tbl>
      <w:tblPr>
        <w:tblStyle w:val="Tabel-Gitter"/>
        <w:tblW w:w="0" w:type="auto"/>
        <w:tblLook w:val="04A0" w:firstRow="1" w:lastRow="0" w:firstColumn="1" w:lastColumn="0" w:noHBand="0" w:noVBand="1"/>
      </w:tblPr>
      <w:tblGrid>
        <w:gridCol w:w="2534"/>
        <w:gridCol w:w="3415"/>
        <w:gridCol w:w="3673"/>
      </w:tblGrid>
      <w:tr w:rsidR="003A18EA" w:rsidRPr="000C6A74" w14:paraId="1BFD9851" w14:textId="77777777" w:rsidTr="003A18EA">
        <w:tc>
          <w:tcPr>
            <w:tcW w:w="2534" w:type="dxa"/>
          </w:tcPr>
          <w:p w14:paraId="6192981E" w14:textId="77777777" w:rsidR="003A18EA" w:rsidRPr="000C6A74" w:rsidRDefault="003A18EA" w:rsidP="00EA315A">
            <w:pPr>
              <w:pStyle w:val="Overskrift1"/>
              <w:rPr>
                <w:rFonts w:ascii="Times New Roman" w:hAnsi="Times New Roman" w:cs="Times New Roman"/>
                <w:sz w:val="20"/>
                <w:szCs w:val="20"/>
              </w:rPr>
            </w:pPr>
          </w:p>
        </w:tc>
        <w:tc>
          <w:tcPr>
            <w:tcW w:w="7088" w:type="dxa"/>
            <w:gridSpan w:val="2"/>
          </w:tcPr>
          <w:p w14:paraId="28929F7F" w14:textId="79003A8B" w:rsidR="003A18EA" w:rsidRPr="000C6A74" w:rsidRDefault="003A18EA" w:rsidP="00D02FEF">
            <w:pPr>
              <w:pStyle w:val="Overskrift2"/>
              <w:rPr>
                <w:rFonts w:ascii="Times New Roman" w:hAnsi="Times New Roman" w:cs="Times New Roman"/>
              </w:rPr>
            </w:pPr>
            <w:bookmarkStart w:id="34" w:name="_Toc220170507"/>
            <w:r w:rsidRPr="000C6A74">
              <w:rPr>
                <w:rFonts w:ascii="Times New Roman" w:hAnsi="Times New Roman" w:cs="Times New Roman"/>
                <w:color w:val="000000" w:themeColor="text1"/>
              </w:rPr>
              <w:t>Low-level laser therapy (LLLT)</w:t>
            </w:r>
            <w:bookmarkEnd w:id="34"/>
          </w:p>
        </w:tc>
      </w:tr>
      <w:tr w:rsidR="003A18EA" w:rsidRPr="000C6A74" w14:paraId="33DA6771" w14:textId="77777777" w:rsidTr="003A18EA">
        <w:tc>
          <w:tcPr>
            <w:tcW w:w="2534" w:type="dxa"/>
          </w:tcPr>
          <w:p w14:paraId="6AC91259" w14:textId="77777777" w:rsidR="003A18EA" w:rsidRPr="000C6A74" w:rsidRDefault="003A18EA" w:rsidP="00310059">
            <w:pPr>
              <w:pStyle w:val="NormalWeb"/>
              <w:rPr>
                <w:color w:val="000000" w:themeColor="text1"/>
              </w:rPr>
            </w:pPr>
          </w:p>
        </w:tc>
        <w:tc>
          <w:tcPr>
            <w:tcW w:w="3415" w:type="dxa"/>
          </w:tcPr>
          <w:p w14:paraId="3ED1BFA4" w14:textId="77777777" w:rsidR="003A18EA" w:rsidRPr="000C6A74" w:rsidRDefault="003A18EA" w:rsidP="00310059">
            <w:pPr>
              <w:pStyle w:val="NormalWeb"/>
              <w:rPr>
                <w:color w:val="000000" w:themeColor="text1"/>
              </w:rPr>
            </w:pPr>
            <w:r w:rsidRPr="000C6A74">
              <w:rPr>
                <w:color w:val="000000" w:themeColor="text1"/>
              </w:rPr>
              <w:t>AGA</w:t>
            </w:r>
          </w:p>
        </w:tc>
        <w:tc>
          <w:tcPr>
            <w:tcW w:w="3673" w:type="dxa"/>
          </w:tcPr>
          <w:p w14:paraId="461043B5" w14:textId="2739FBA4" w:rsidR="003A18EA" w:rsidRPr="000C6A74" w:rsidRDefault="003A18EA" w:rsidP="00310059">
            <w:pPr>
              <w:pStyle w:val="NormalWeb"/>
              <w:rPr>
                <w:color w:val="000000" w:themeColor="text1"/>
              </w:rPr>
            </w:pPr>
            <w:r w:rsidRPr="000C6A74">
              <w:rPr>
                <w:color w:val="000000" w:themeColor="text1"/>
              </w:rPr>
              <w:t>FPHL</w:t>
            </w:r>
          </w:p>
        </w:tc>
      </w:tr>
      <w:tr w:rsidR="003A18EA" w:rsidRPr="000C6A74" w14:paraId="654EB3E8" w14:textId="79024128" w:rsidTr="003A18EA">
        <w:tc>
          <w:tcPr>
            <w:tcW w:w="2534" w:type="dxa"/>
          </w:tcPr>
          <w:p w14:paraId="5CBF1D43" w14:textId="77777777" w:rsidR="003A18EA" w:rsidRPr="000C6A74" w:rsidRDefault="003A18EA" w:rsidP="00310059">
            <w:pPr>
              <w:pStyle w:val="NormalWeb"/>
              <w:rPr>
                <w:color w:val="000000" w:themeColor="text1"/>
              </w:rPr>
            </w:pPr>
            <w:r w:rsidRPr="000C6A74">
              <w:rPr>
                <w:color w:val="000000" w:themeColor="text1"/>
              </w:rPr>
              <w:t>Kvalitet af evidens</w:t>
            </w:r>
          </w:p>
        </w:tc>
        <w:tc>
          <w:tcPr>
            <w:tcW w:w="3415" w:type="dxa"/>
          </w:tcPr>
          <w:p w14:paraId="2AD26A8F" w14:textId="46B93A38" w:rsidR="003A18EA" w:rsidRPr="000C6A74" w:rsidRDefault="003A18EA" w:rsidP="00310059">
            <w:pPr>
              <w:pStyle w:val="NormalWeb"/>
              <w:rPr>
                <w:color w:val="000000" w:themeColor="text1"/>
              </w:rPr>
            </w:pPr>
            <w:r w:rsidRPr="000C6A74">
              <w:rPr>
                <w:color w:val="000000" w:themeColor="text1"/>
              </w:rPr>
              <w:t>o A: Høj kvalitet</w:t>
            </w:r>
            <w:r w:rsidRPr="000C6A74">
              <w:rPr>
                <w:color w:val="000000" w:themeColor="text1"/>
              </w:rPr>
              <w:br/>
            </w:r>
            <w:r w:rsidRPr="000C6A74">
              <w:rPr>
                <w:rFonts w:ascii="Segoe UI Symbol" w:hAnsi="Segoe UI Symbol" w:cs="Segoe UI Symbol"/>
                <w:color w:val="000000" w:themeColor="text1"/>
              </w:rPr>
              <w:t>✓</w:t>
            </w:r>
            <w:r w:rsidRPr="000C6A74">
              <w:rPr>
                <w:color w:val="000000" w:themeColor="text1"/>
              </w:rPr>
              <w:t xml:space="preserve"> B: Moderat kvalitet</w:t>
            </w:r>
            <w:r w:rsidRPr="000C6A74">
              <w:rPr>
                <w:color w:val="000000" w:themeColor="text1"/>
              </w:rPr>
              <w:br/>
              <w:t>o  C:Lav kvalitet</w:t>
            </w:r>
            <w:r w:rsidRPr="000C6A74">
              <w:rPr>
                <w:color w:val="000000" w:themeColor="text1"/>
              </w:rPr>
              <w:br/>
              <w:t>o D: Meget lav kvalitet</w:t>
            </w:r>
          </w:p>
        </w:tc>
        <w:tc>
          <w:tcPr>
            <w:tcW w:w="3673" w:type="dxa"/>
          </w:tcPr>
          <w:p w14:paraId="668A8388" w14:textId="5BD3908C" w:rsidR="003A18EA" w:rsidRPr="000C6A74" w:rsidRDefault="001D5DB5" w:rsidP="00310059">
            <w:pPr>
              <w:pStyle w:val="NormalWeb"/>
              <w:rPr>
                <w:color w:val="000000" w:themeColor="text1"/>
              </w:rPr>
            </w:pPr>
            <w:r w:rsidRPr="000C6A74">
              <w:rPr>
                <w:color w:val="000000" w:themeColor="text1"/>
              </w:rPr>
              <w:t>o A: Høj kvalitet</w:t>
            </w:r>
            <w:r w:rsidRPr="000C6A74">
              <w:rPr>
                <w:color w:val="000000" w:themeColor="text1"/>
              </w:rPr>
              <w:br/>
            </w:r>
            <w:r w:rsidRPr="000C6A74">
              <w:rPr>
                <w:rFonts w:ascii="Segoe UI Symbol" w:hAnsi="Segoe UI Symbol" w:cs="Segoe UI Symbol"/>
                <w:color w:val="000000" w:themeColor="text1"/>
              </w:rPr>
              <w:t>✓</w:t>
            </w:r>
            <w:r w:rsidRPr="000C6A74">
              <w:rPr>
                <w:color w:val="000000" w:themeColor="text1"/>
              </w:rPr>
              <w:t xml:space="preserve"> B: Moderat kvalitet</w:t>
            </w:r>
            <w:r w:rsidRPr="000C6A74">
              <w:rPr>
                <w:color w:val="000000" w:themeColor="text1"/>
              </w:rPr>
              <w:br/>
              <w:t>o  C:Lav kvalitet</w:t>
            </w:r>
            <w:r w:rsidRPr="000C6A74">
              <w:rPr>
                <w:color w:val="000000" w:themeColor="text1"/>
              </w:rPr>
              <w:br/>
              <w:t>o D: Meget lav kvalitet</w:t>
            </w:r>
          </w:p>
        </w:tc>
      </w:tr>
      <w:tr w:rsidR="00232A63" w:rsidRPr="000C6A74" w14:paraId="64CF8156" w14:textId="6AE4D6BD" w:rsidTr="004D46C2">
        <w:tc>
          <w:tcPr>
            <w:tcW w:w="2534" w:type="dxa"/>
          </w:tcPr>
          <w:p w14:paraId="1758C1D2" w14:textId="77777777" w:rsidR="00232A63" w:rsidRPr="000C6A74" w:rsidRDefault="00232A63" w:rsidP="00310059">
            <w:pPr>
              <w:pStyle w:val="NormalWeb"/>
              <w:rPr>
                <w:color w:val="000000" w:themeColor="text1"/>
              </w:rPr>
            </w:pPr>
            <w:r w:rsidRPr="000C6A74">
              <w:rPr>
                <w:color w:val="000000" w:themeColor="text1"/>
              </w:rPr>
              <w:t>Væsentligste referencer</w:t>
            </w:r>
          </w:p>
        </w:tc>
        <w:tc>
          <w:tcPr>
            <w:tcW w:w="7088" w:type="dxa"/>
            <w:gridSpan w:val="2"/>
          </w:tcPr>
          <w:p w14:paraId="680F04CC" w14:textId="352E542A" w:rsidR="00232A63" w:rsidRPr="000C6A74" w:rsidRDefault="00232A63" w:rsidP="00310059">
            <w:pPr>
              <w:pStyle w:val="NormalWeb"/>
              <w:rPr>
                <w:color w:val="000000" w:themeColor="text1"/>
              </w:rPr>
            </w:pPr>
            <w:r w:rsidRPr="000C6A74">
              <w:rPr>
                <w:color w:val="000000" w:themeColor="text1"/>
              </w:rPr>
              <w:t>1. Perez SM, Vattigunta M, Kelly C, Eber A. Low-Level Laser and LED Therapy in Alopecia: A Systematic Review and Meta-Analysis. Dermatol Surg. 2025</w:t>
            </w:r>
            <w:r w:rsidRPr="000C6A74">
              <w:rPr>
                <w:color w:val="000000" w:themeColor="text1"/>
              </w:rPr>
              <w:br/>
              <w:t>2. Darwin E, Heyes A, Hirt PA, Wikramanayake TC, Jimenez JJ. Low-level laser therapy for the treatment of androgenic alopecia: a review. Lasers Med Sci. 2018</w:t>
            </w:r>
          </w:p>
        </w:tc>
      </w:tr>
      <w:tr w:rsidR="00F54A69" w:rsidRPr="000C6A74" w14:paraId="7EBFAFDE" w14:textId="2337F4EE" w:rsidTr="004D46C2">
        <w:tc>
          <w:tcPr>
            <w:tcW w:w="2534" w:type="dxa"/>
          </w:tcPr>
          <w:p w14:paraId="07A1AADE" w14:textId="77777777" w:rsidR="00F54A69" w:rsidRPr="000C6A74" w:rsidRDefault="00F54A69" w:rsidP="00310059">
            <w:pPr>
              <w:pStyle w:val="NormalWeb"/>
              <w:rPr>
                <w:color w:val="000000" w:themeColor="text1"/>
              </w:rPr>
            </w:pPr>
            <w:r w:rsidRPr="000C6A74">
              <w:rPr>
                <w:color w:val="000000" w:themeColor="text1"/>
              </w:rPr>
              <w:t>Væsentligste konklusioner</w:t>
            </w:r>
          </w:p>
        </w:tc>
        <w:tc>
          <w:tcPr>
            <w:tcW w:w="7088" w:type="dxa"/>
            <w:gridSpan w:val="2"/>
          </w:tcPr>
          <w:p w14:paraId="34BC1ABD" w14:textId="3248140F" w:rsidR="00F54A69" w:rsidRPr="000C6A74" w:rsidRDefault="00F54A69" w:rsidP="008E2C75">
            <w:pPr>
              <w:pStyle w:val="NormalWeb"/>
              <w:rPr>
                <w:color w:val="000000" w:themeColor="text1"/>
              </w:rPr>
            </w:pPr>
            <w:r w:rsidRPr="000C6A74">
              <w:rPr>
                <w:color w:val="000000" w:themeColor="text1"/>
              </w:rPr>
              <w:t>Lav-intensitets rødt/nær-infrarødt lys (630</w:t>
            </w:r>
            <w:r w:rsidR="00772C53" w:rsidRPr="000C6A74">
              <w:rPr>
                <w:color w:val="000000" w:themeColor="text1"/>
              </w:rPr>
              <w:t>-</w:t>
            </w:r>
            <w:r w:rsidRPr="000C6A74">
              <w:rPr>
                <w:color w:val="000000" w:themeColor="text1"/>
              </w:rPr>
              <w:t>850 nm) stimulerer mitokondriel aktivitet og anagen fase. Metaanalyser af 11</w:t>
            </w:r>
            <w:r w:rsidR="00405F9B" w:rsidRPr="000C6A74">
              <w:rPr>
                <w:color w:val="000000" w:themeColor="text1"/>
              </w:rPr>
              <w:t>-</w:t>
            </w:r>
            <w:r w:rsidRPr="000C6A74">
              <w:rPr>
                <w:color w:val="000000" w:themeColor="text1"/>
              </w:rPr>
              <w:t>15</w:t>
            </w:r>
            <w:r w:rsidR="003B3A02" w:rsidRPr="000C6A74">
              <w:rPr>
                <w:color w:val="000000" w:themeColor="text1"/>
              </w:rPr>
              <w:t xml:space="preserve"> randomized controlled trials</w:t>
            </w:r>
            <w:r w:rsidRPr="000C6A74">
              <w:rPr>
                <w:color w:val="000000" w:themeColor="text1"/>
              </w:rPr>
              <w:t xml:space="preserve"> </w:t>
            </w:r>
            <w:r w:rsidR="003B3A02" w:rsidRPr="000C6A74">
              <w:rPr>
                <w:color w:val="000000" w:themeColor="text1"/>
              </w:rPr>
              <w:t>(RCTs)</w:t>
            </w:r>
            <w:r w:rsidRPr="000C6A74">
              <w:rPr>
                <w:color w:val="000000" w:themeColor="text1"/>
              </w:rPr>
              <w:t xml:space="preserve"> viser signifikant øget hårtykkelse og moderat stigning i tæthed efter 16</w:t>
            </w:r>
            <w:r w:rsidR="00DD1EA7" w:rsidRPr="000C6A74">
              <w:rPr>
                <w:color w:val="000000" w:themeColor="text1"/>
              </w:rPr>
              <w:t>-</w:t>
            </w:r>
            <w:r w:rsidRPr="000C6A74">
              <w:rPr>
                <w:color w:val="000000" w:themeColor="text1"/>
              </w:rPr>
              <w:t>26 uger versus sham. Moderat evidenskvalitet. Minimal bivirkning. Kan overvejes som sikkert adjuverende tiltag for både mænd og kvinder; typisk hjemmebehandling med god tolerance.</w:t>
            </w:r>
          </w:p>
        </w:tc>
      </w:tr>
    </w:tbl>
    <w:p w14:paraId="1CF5F5E9" w14:textId="2AF2B862" w:rsidR="000D375E" w:rsidRPr="000C6A74" w:rsidRDefault="000D375E" w:rsidP="003139E8">
      <w:pPr>
        <w:rPr>
          <w:rFonts w:ascii="Times New Roman" w:hAnsi="Times New Roman" w:cs="Times New Roman"/>
          <w:color w:val="000000" w:themeColor="text1"/>
        </w:rPr>
      </w:pPr>
    </w:p>
    <w:p w14:paraId="2EB67960" w14:textId="7BEC7372" w:rsidR="00B600C8" w:rsidRPr="000C6A74" w:rsidRDefault="00B7110E" w:rsidP="00B600C8">
      <w:pPr>
        <w:rPr>
          <w:rFonts w:ascii="Times New Roman" w:hAnsi="Times New Roman" w:cs="Times New Roman"/>
          <w:color w:val="000000" w:themeColor="text1"/>
        </w:rPr>
      </w:pPr>
      <w:r w:rsidRPr="000C6A74">
        <w:rPr>
          <w:rFonts w:ascii="Times New Roman" w:eastAsia="Times New Roman" w:hAnsi="Times New Roman" w:cs="Times New Roman"/>
          <w:color w:val="000000" w:themeColor="text1"/>
          <w:kern w:val="0"/>
          <w:lang w:eastAsia="da-DK"/>
        </w:rPr>
        <w:br/>
      </w:r>
    </w:p>
    <w:tbl>
      <w:tblPr>
        <w:tblStyle w:val="Tabel-Gitter"/>
        <w:tblW w:w="0" w:type="auto"/>
        <w:tblLook w:val="04A0" w:firstRow="1" w:lastRow="0" w:firstColumn="1" w:lastColumn="0" w:noHBand="0" w:noVBand="1"/>
      </w:tblPr>
      <w:tblGrid>
        <w:gridCol w:w="3207"/>
        <w:gridCol w:w="3207"/>
        <w:gridCol w:w="3208"/>
      </w:tblGrid>
      <w:tr w:rsidR="006D40DF" w:rsidRPr="000C6A74" w14:paraId="718B6FAC" w14:textId="77777777" w:rsidTr="00310059">
        <w:tc>
          <w:tcPr>
            <w:tcW w:w="9622" w:type="dxa"/>
            <w:gridSpan w:val="3"/>
          </w:tcPr>
          <w:p w14:paraId="610AAC93" w14:textId="6AEE72C7" w:rsidR="007C7B88" w:rsidRPr="000C6A74" w:rsidRDefault="007C7B88" w:rsidP="00695207">
            <w:pPr>
              <w:pStyle w:val="Overskrift2"/>
              <w:rPr>
                <w:rFonts w:ascii="Times New Roman" w:hAnsi="Times New Roman" w:cs="Times New Roman"/>
              </w:rPr>
            </w:pPr>
            <w:bookmarkStart w:id="35" w:name="_Toc220170508"/>
            <w:r w:rsidRPr="000C6A74">
              <w:rPr>
                <w:rStyle w:val="Strk"/>
                <w:rFonts w:ascii="Times New Roman" w:hAnsi="Times New Roman" w:cs="Times New Roman"/>
                <w:b w:val="0"/>
                <w:bCs w:val="0"/>
                <w:color w:val="000000" w:themeColor="text1"/>
              </w:rPr>
              <w:t>Andre lasere (excimer, fractional</w:t>
            </w:r>
            <w:r w:rsidR="0072721D" w:rsidRPr="000C6A74">
              <w:rPr>
                <w:rStyle w:val="Strk"/>
                <w:rFonts w:ascii="Times New Roman" w:hAnsi="Times New Roman" w:cs="Times New Roman"/>
                <w:b w:val="0"/>
                <w:bCs w:val="0"/>
                <w:color w:val="000000" w:themeColor="text1"/>
              </w:rPr>
              <w:t xml:space="preserve"> </w:t>
            </w:r>
            <w:r w:rsidR="0072721D" w:rsidRPr="000C6A74">
              <w:rPr>
                <w:rStyle w:val="Strk"/>
                <w:rFonts w:ascii="Times New Roman" w:hAnsi="Times New Roman" w:cs="Times New Roman"/>
                <w:b w:val="0"/>
                <w:bCs w:val="0"/>
                <w:color w:val="000000" w:themeColor="text1"/>
              </w:rPr>
              <w:t>CO₂</w:t>
            </w:r>
            <w:r w:rsidRPr="000C6A74">
              <w:rPr>
                <w:rStyle w:val="Strk"/>
                <w:rFonts w:ascii="Times New Roman" w:hAnsi="Times New Roman" w:cs="Times New Roman"/>
                <w:b w:val="0"/>
                <w:bCs w:val="0"/>
                <w:color w:val="000000" w:themeColor="text1"/>
              </w:rPr>
              <w:t>, Nd:YAG</w:t>
            </w:r>
            <w:r w:rsidR="00D15C7D" w:rsidRPr="000C6A74">
              <w:rPr>
                <w:rStyle w:val="Strk"/>
                <w:rFonts w:ascii="Times New Roman" w:hAnsi="Times New Roman" w:cs="Times New Roman"/>
                <w:b w:val="0"/>
                <w:bCs w:val="0"/>
                <w:color w:val="000000" w:themeColor="text1"/>
              </w:rPr>
              <w:t>)</w:t>
            </w:r>
            <w:bookmarkEnd w:id="35"/>
          </w:p>
        </w:tc>
      </w:tr>
      <w:tr w:rsidR="006D40DF" w:rsidRPr="000C6A74" w14:paraId="5AEE5516" w14:textId="77777777" w:rsidTr="00310059">
        <w:tc>
          <w:tcPr>
            <w:tcW w:w="3207" w:type="dxa"/>
          </w:tcPr>
          <w:p w14:paraId="0D480562" w14:textId="77777777" w:rsidR="007C7B88" w:rsidRPr="000C6A74" w:rsidRDefault="007C7B88" w:rsidP="00310059">
            <w:pPr>
              <w:pStyle w:val="NormalWeb"/>
              <w:rPr>
                <w:color w:val="000000" w:themeColor="text1"/>
              </w:rPr>
            </w:pPr>
          </w:p>
        </w:tc>
        <w:tc>
          <w:tcPr>
            <w:tcW w:w="3207" w:type="dxa"/>
          </w:tcPr>
          <w:p w14:paraId="1F0349A9" w14:textId="77777777" w:rsidR="007C7B88" w:rsidRPr="000C6A74" w:rsidRDefault="007C7B88" w:rsidP="00310059">
            <w:pPr>
              <w:pStyle w:val="NormalWeb"/>
              <w:rPr>
                <w:color w:val="000000" w:themeColor="text1"/>
              </w:rPr>
            </w:pPr>
            <w:r w:rsidRPr="000C6A74">
              <w:rPr>
                <w:color w:val="000000" w:themeColor="text1"/>
              </w:rPr>
              <w:t>AGA</w:t>
            </w:r>
          </w:p>
        </w:tc>
        <w:tc>
          <w:tcPr>
            <w:tcW w:w="3208" w:type="dxa"/>
          </w:tcPr>
          <w:p w14:paraId="5C2D8FB1" w14:textId="77777777" w:rsidR="007C7B88" w:rsidRPr="000C6A74" w:rsidRDefault="007C7B88" w:rsidP="00310059">
            <w:pPr>
              <w:pStyle w:val="NormalWeb"/>
              <w:rPr>
                <w:color w:val="000000" w:themeColor="text1"/>
              </w:rPr>
            </w:pPr>
            <w:r w:rsidRPr="000C6A74">
              <w:rPr>
                <w:color w:val="000000" w:themeColor="text1"/>
              </w:rPr>
              <w:t>FPHL</w:t>
            </w:r>
          </w:p>
        </w:tc>
      </w:tr>
      <w:tr w:rsidR="006D40DF" w:rsidRPr="000C6A74" w14:paraId="5A352093" w14:textId="77777777" w:rsidTr="00310059">
        <w:tc>
          <w:tcPr>
            <w:tcW w:w="3207" w:type="dxa"/>
          </w:tcPr>
          <w:p w14:paraId="04431A64" w14:textId="77777777" w:rsidR="007C7B88" w:rsidRPr="000C6A74" w:rsidRDefault="007C7B88" w:rsidP="00310059">
            <w:pPr>
              <w:pStyle w:val="NormalWeb"/>
              <w:rPr>
                <w:color w:val="000000" w:themeColor="text1"/>
              </w:rPr>
            </w:pPr>
            <w:r w:rsidRPr="000C6A74">
              <w:rPr>
                <w:color w:val="000000" w:themeColor="text1"/>
              </w:rPr>
              <w:t>Kvalitet af evidens</w:t>
            </w:r>
          </w:p>
        </w:tc>
        <w:tc>
          <w:tcPr>
            <w:tcW w:w="6415" w:type="dxa"/>
            <w:gridSpan w:val="2"/>
          </w:tcPr>
          <w:p w14:paraId="1D58294D" w14:textId="42D62FC3" w:rsidR="007C7B88" w:rsidRPr="000C6A74" w:rsidRDefault="007C7B88" w:rsidP="00310059">
            <w:pPr>
              <w:pStyle w:val="NormalWeb"/>
              <w:rPr>
                <w:color w:val="000000" w:themeColor="text1"/>
              </w:rPr>
            </w:pPr>
            <w:r w:rsidRPr="000C6A74">
              <w:rPr>
                <w:color w:val="000000" w:themeColor="text1"/>
              </w:rPr>
              <w:t>o A: Høj kvalitet</w:t>
            </w:r>
            <w:r w:rsidRPr="000C6A74">
              <w:rPr>
                <w:color w:val="000000" w:themeColor="text1"/>
              </w:rPr>
              <w:br/>
              <w:t>o B: Moderat kvalitet</w:t>
            </w:r>
            <w:r w:rsidRPr="000C6A74">
              <w:rPr>
                <w:color w:val="000000" w:themeColor="text1"/>
              </w:rPr>
              <w:br/>
              <w:t>o C:Lav kvalitet</w:t>
            </w:r>
            <w:r w:rsidRPr="000C6A74">
              <w:rPr>
                <w:color w:val="000000" w:themeColor="text1"/>
              </w:rPr>
              <w:br/>
            </w:r>
            <w:r w:rsidRPr="000C6A74">
              <w:rPr>
                <w:rFonts w:ascii="Segoe UI Symbol" w:hAnsi="Segoe UI Symbol" w:cs="Segoe UI Symbol"/>
                <w:color w:val="000000" w:themeColor="text1"/>
              </w:rPr>
              <w:t>✓</w:t>
            </w:r>
            <w:r w:rsidRPr="000C6A74">
              <w:rPr>
                <w:color w:val="000000" w:themeColor="text1"/>
              </w:rPr>
              <w:t xml:space="preserve"> D: Meget lav kvalitet</w:t>
            </w:r>
          </w:p>
        </w:tc>
      </w:tr>
      <w:tr w:rsidR="006D40DF" w:rsidRPr="000C6A74" w14:paraId="1275EAC8" w14:textId="77777777" w:rsidTr="00310059">
        <w:tc>
          <w:tcPr>
            <w:tcW w:w="3207" w:type="dxa"/>
          </w:tcPr>
          <w:p w14:paraId="432F8AAF" w14:textId="77777777" w:rsidR="007C7B88" w:rsidRPr="000C6A74" w:rsidRDefault="007C7B88" w:rsidP="00310059">
            <w:pPr>
              <w:pStyle w:val="NormalWeb"/>
              <w:rPr>
                <w:color w:val="000000" w:themeColor="text1"/>
              </w:rPr>
            </w:pPr>
            <w:r w:rsidRPr="000C6A74">
              <w:rPr>
                <w:color w:val="000000" w:themeColor="text1"/>
              </w:rPr>
              <w:t>Væsentligste referencer</w:t>
            </w:r>
          </w:p>
        </w:tc>
        <w:tc>
          <w:tcPr>
            <w:tcW w:w="6415" w:type="dxa"/>
            <w:gridSpan w:val="2"/>
          </w:tcPr>
          <w:p w14:paraId="11E828E7" w14:textId="0F73DFE9" w:rsidR="001F723C" w:rsidRPr="000C6A74" w:rsidRDefault="007C7B88" w:rsidP="002634FA">
            <w:pPr>
              <w:pStyle w:val="NormalWeb"/>
              <w:rPr>
                <w:color w:val="000000" w:themeColor="text1"/>
              </w:rPr>
            </w:pPr>
            <w:r w:rsidRPr="000C6A74">
              <w:rPr>
                <w:color w:val="000000" w:themeColor="text1"/>
              </w:rPr>
              <w:t xml:space="preserve">1. </w:t>
            </w:r>
            <w:r w:rsidR="00CC1E9B" w:rsidRPr="000C6A74">
              <w:rPr>
                <w:color w:val="000000" w:themeColor="text1"/>
              </w:rPr>
              <w:t>Darwin E, Heyes A, Hirt PA, Wikramanayake TC, Jimenez JJ. Low-level laser therapy for the treatment of androgenic alopecia: a review. Lasers Med Sci. 2018</w:t>
            </w:r>
            <w:r w:rsidRPr="000C6A74">
              <w:rPr>
                <w:color w:val="000000" w:themeColor="text1"/>
              </w:rPr>
              <w:br/>
              <w:t xml:space="preserve">2. </w:t>
            </w:r>
            <w:r w:rsidR="007A199D" w:rsidRPr="000C6A74">
              <w:rPr>
                <w:color w:val="000000" w:themeColor="text1"/>
              </w:rPr>
              <w:t>Jedlowski PM, Anthony M. Use of fractionated laser therapy for the treatment of androgenetic alopecia: a systematic review and meta-analysis. Lasers Med Sci. 2023</w:t>
            </w:r>
            <w:r w:rsidR="001F723C" w:rsidRPr="000C6A74">
              <w:rPr>
                <w:color w:val="000000" w:themeColor="text1"/>
              </w:rPr>
              <w:br/>
              <w:t xml:space="preserve">3. </w:t>
            </w:r>
            <w:r w:rsidR="00A3644F" w:rsidRPr="000C6A74">
              <w:rPr>
                <w:color w:val="000000" w:themeColor="text1"/>
              </w:rPr>
              <w:t>Lueangarun S, Tempark T. Novel Application of 1064-nm Picosecond Nd:YAG Laser for Male Androgenetic Alopecia Treatment. J Clin Aesthet Dermatol. 2024</w:t>
            </w:r>
          </w:p>
        </w:tc>
      </w:tr>
      <w:tr w:rsidR="006D40DF" w:rsidRPr="000C6A74" w14:paraId="2BB9119E" w14:textId="77777777" w:rsidTr="00310059">
        <w:tc>
          <w:tcPr>
            <w:tcW w:w="3207" w:type="dxa"/>
          </w:tcPr>
          <w:p w14:paraId="50BCAB5C" w14:textId="77777777" w:rsidR="007C7B88" w:rsidRPr="000C6A74" w:rsidRDefault="007C7B88" w:rsidP="00310059">
            <w:pPr>
              <w:pStyle w:val="NormalWeb"/>
              <w:rPr>
                <w:color w:val="000000" w:themeColor="text1"/>
              </w:rPr>
            </w:pPr>
            <w:r w:rsidRPr="000C6A74">
              <w:rPr>
                <w:color w:val="000000" w:themeColor="text1"/>
              </w:rPr>
              <w:t>Væsentligste konklusioner</w:t>
            </w:r>
          </w:p>
        </w:tc>
        <w:tc>
          <w:tcPr>
            <w:tcW w:w="6415" w:type="dxa"/>
            <w:gridSpan w:val="2"/>
          </w:tcPr>
          <w:p w14:paraId="0D629FF7" w14:textId="545D45FA" w:rsidR="00B60F3E" w:rsidRPr="000C6A74" w:rsidRDefault="00F41B54" w:rsidP="00F41B54">
            <w:pPr>
              <w:pStyle w:val="NormalWeb"/>
              <w:rPr>
                <w:b/>
                <w:color w:val="000000" w:themeColor="text1"/>
              </w:rPr>
            </w:pPr>
            <w:r w:rsidRPr="000C6A74">
              <w:rPr>
                <w:b/>
                <w:color w:val="000000" w:themeColor="text1"/>
              </w:rPr>
              <w:t>Andre lasere (excimer, fractional, Nd:YAG)</w:t>
            </w:r>
            <w:r w:rsidR="00B60F3E" w:rsidRPr="000C6A74">
              <w:rPr>
                <w:b/>
                <w:color w:val="000000" w:themeColor="text1"/>
              </w:rPr>
              <w:t>:</w:t>
            </w:r>
          </w:p>
          <w:p w14:paraId="35F64A98" w14:textId="20663DEE" w:rsidR="00FC4CEE" w:rsidRPr="000C6A74" w:rsidRDefault="00F41B54" w:rsidP="00F41B54">
            <w:pPr>
              <w:pStyle w:val="NormalWeb"/>
              <w:rPr>
                <w:color w:val="000000" w:themeColor="text1"/>
              </w:rPr>
            </w:pPr>
            <w:r w:rsidRPr="000C6A74">
              <w:rPr>
                <w:b/>
                <w:color w:val="000000" w:themeColor="text1"/>
              </w:rPr>
              <w:t>Excimer (308 nm):</w:t>
            </w:r>
            <w:r w:rsidRPr="000C6A74">
              <w:rPr>
                <w:color w:val="000000" w:themeColor="text1"/>
              </w:rPr>
              <w:t xml:space="preserve"> Evidens gælder primært alopecia areata; ingen dokumen</w:t>
            </w:r>
            <w:r w:rsidR="00FC4CEE" w:rsidRPr="000C6A74">
              <w:rPr>
                <w:color w:val="000000" w:themeColor="text1"/>
              </w:rPr>
              <w:t>tation for effekt ved AGA/FPHL, hvorfor behandlingen ikke kan anbefales til disse indikationer</w:t>
            </w:r>
            <w:r w:rsidRPr="000C6A74">
              <w:rPr>
                <w:color w:val="000000" w:themeColor="text1"/>
              </w:rPr>
              <w:t>.</w:t>
            </w:r>
            <w:r w:rsidR="00FC4CEE" w:rsidRPr="000C6A74">
              <w:rPr>
                <w:color w:val="000000" w:themeColor="text1"/>
              </w:rPr>
              <w:t xml:space="preserve"> </w:t>
            </w:r>
          </w:p>
          <w:p w14:paraId="0C7A5C8F" w14:textId="57761627" w:rsidR="00F41B54" w:rsidRPr="000C6A74" w:rsidRDefault="00F41B54" w:rsidP="00F41B54">
            <w:pPr>
              <w:pStyle w:val="NormalWeb"/>
              <w:rPr>
                <w:color w:val="000000" w:themeColor="text1"/>
              </w:rPr>
            </w:pPr>
            <w:r w:rsidRPr="000C6A74">
              <w:rPr>
                <w:b/>
                <w:color w:val="000000" w:themeColor="text1"/>
              </w:rPr>
              <w:t>Fractional CO₂/Er:YAG:</w:t>
            </w:r>
            <w:r w:rsidRPr="000C6A74">
              <w:rPr>
                <w:color w:val="000000" w:themeColor="text1"/>
              </w:rPr>
              <w:t xml:space="preserve"> Inducerer mikroskopisk wound-healing og øger lægemiddeloptagel</w:t>
            </w:r>
            <w:r w:rsidR="00FC4CEE" w:rsidRPr="000C6A74">
              <w:rPr>
                <w:color w:val="000000" w:themeColor="text1"/>
              </w:rPr>
              <w:t xml:space="preserve">se. Meta-analyse af 14 </w:t>
            </w:r>
            <w:r w:rsidR="00FC4CEE" w:rsidRPr="000C6A74">
              <w:rPr>
                <w:color w:val="000000" w:themeColor="text1"/>
              </w:rPr>
              <w:lastRenderedPageBreak/>
              <w:t>studier</w:t>
            </w:r>
            <w:r w:rsidRPr="000C6A74">
              <w:rPr>
                <w:color w:val="000000" w:themeColor="text1"/>
              </w:rPr>
              <w:t xml:space="preserve"> viser forbedret hårdiameter men ikke tælling. </w:t>
            </w:r>
            <w:r w:rsidR="00DD4C5D" w:rsidRPr="000C6A74">
              <w:rPr>
                <w:color w:val="000000" w:themeColor="text1"/>
              </w:rPr>
              <w:t>Kan overvejes som</w:t>
            </w:r>
            <w:r w:rsidRPr="000C6A74">
              <w:rPr>
                <w:color w:val="000000" w:themeColor="text1"/>
              </w:rPr>
              <w:t xml:space="preserve"> adjuverende behandling til andre behandlinger med bedre evidens hos motiverede patienter.</w:t>
            </w:r>
          </w:p>
          <w:p w14:paraId="7106C4CE" w14:textId="629A0A33" w:rsidR="007C7B88" w:rsidRPr="000C6A74" w:rsidRDefault="00F41B54" w:rsidP="00A17179">
            <w:pPr>
              <w:pStyle w:val="NormalWeb"/>
              <w:rPr>
                <w:color w:val="000000" w:themeColor="text1"/>
              </w:rPr>
            </w:pPr>
            <w:r w:rsidRPr="000C6A74">
              <w:rPr>
                <w:b/>
                <w:color w:val="000000" w:themeColor="text1"/>
              </w:rPr>
              <w:t>Nd:YAG (1064 nm):</w:t>
            </w:r>
            <w:r w:rsidRPr="000C6A74">
              <w:rPr>
                <w:color w:val="000000" w:themeColor="text1"/>
              </w:rPr>
              <w:t xml:space="preserve"> Foreløbige RCT/case-</w:t>
            </w:r>
            <w:r w:rsidR="001F723C" w:rsidRPr="000C6A74">
              <w:rPr>
                <w:color w:val="000000" w:themeColor="text1"/>
              </w:rPr>
              <w:t>serier</w:t>
            </w:r>
            <w:r w:rsidRPr="000C6A74">
              <w:rPr>
                <w:color w:val="000000" w:themeColor="text1"/>
              </w:rPr>
              <w:t xml:space="preserve"> viser mulig forbedring af tykkels</w:t>
            </w:r>
            <w:r w:rsidR="00A17179" w:rsidRPr="000C6A74">
              <w:rPr>
                <w:color w:val="000000" w:themeColor="text1"/>
              </w:rPr>
              <w:t>e efter subtermisk stimulation.</w:t>
            </w:r>
            <w:r w:rsidR="00A17179" w:rsidRPr="000C6A74">
              <w:rPr>
                <w:color w:val="000000" w:themeColor="text1"/>
              </w:rPr>
              <w:br/>
            </w:r>
            <w:r w:rsidR="00A17179" w:rsidRPr="000C6A74">
              <w:rPr>
                <w:color w:val="000000" w:themeColor="text1"/>
              </w:rPr>
              <w:br/>
            </w:r>
            <w:r w:rsidRPr="000C6A74">
              <w:rPr>
                <w:color w:val="000000" w:themeColor="text1"/>
              </w:rPr>
              <w:t>Samlet set foregår disse behandlinger udelukkende i privat regi; de bør betegnes som eksperimentelle.</w:t>
            </w:r>
          </w:p>
        </w:tc>
      </w:tr>
    </w:tbl>
    <w:p w14:paraId="52FDC9D6" w14:textId="0D974510" w:rsidR="00B600C8" w:rsidRPr="000C6A74" w:rsidRDefault="00B600C8" w:rsidP="004D26DB">
      <w:pPr>
        <w:rPr>
          <w:rFonts w:ascii="Times New Roman" w:hAnsi="Times New Roman" w:cs="Times New Roman"/>
          <w:b/>
          <w:bCs/>
          <w:color w:val="000000" w:themeColor="text1"/>
        </w:rPr>
      </w:pPr>
    </w:p>
    <w:sectPr w:rsidR="00B600C8" w:rsidRPr="000C6A74" w:rsidSect="005D38A1">
      <w:footerReference w:type="default" r:id="rId12"/>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64C36" w14:textId="77777777" w:rsidR="004D46C2" w:rsidRDefault="004D46C2" w:rsidP="00954087">
      <w:r>
        <w:separator/>
      </w:r>
    </w:p>
  </w:endnote>
  <w:endnote w:type="continuationSeparator" w:id="0">
    <w:p w14:paraId="5D590841" w14:textId="77777777" w:rsidR="004D46C2" w:rsidRDefault="004D46C2" w:rsidP="0095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2348329"/>
      <w:docPartObj>
        <w:docPartGallery w:val="Page Numbers (Bottom of Page)"/>
        <w:docPartUnique/>
      </w:docPartObj>
    </w:sdtPr>
    <w:sdtEndPr/>
    <w:sdtContent>
      <w:sdt>
        <w:sdtPr>
          <w:id w:val="1728636285"/>
          <w:docPartObj>
            <w:docPartGallery w:val="Page Numbers (Top of Page)"/>
            <w:docPartUnique/>
          </w:docPartObj>
        </w:sdtPr>
        <w:sdtEndPr/>
        <w:sdtContent>
          <w:p w14:paraId="31FB1238" w14:textId="3DC24C53" w:rsidR="004D46C2" w:rsidRDefault="004D46C2">
            <w:pPr>
              <w:pStyle w:val="Sidefod"/>
              <w:jc w:val="center"/>
            </w:pPr>
            <w:r>
              <w:t xml:space="preserve">Side </w:t>
            </w:r>
            <w:r>
              <w:rPr>
                <w:b/>
                <w:bCs/>
              </w:rPr>
              <w:fldChar w:fldCharType="begin"/>
            </w:r>
            <w:r>
              <w:rPr>
                <w:b/>
                <w:bCs/>
              </w:rPr>
              <w:instrText>PAGE</w:instrText>
            </w:r>
            <w:r>
              <w:rPr>
                <w:b/>
                <w:bCs/>
              </w:rPr>
              <w:fldChar w:fldCharType="separate"/>
            </w:r>
            <w:r w:rsidR="00412B75">
              <w:rPr>
                <w:b/>
                <w:bCs/>
                <w:noProof/>
              </w:rPr>
              <w:t>18</w:t>
            </w:r>
            <w:r>
              <w:rPr>
                <w:b/>
                <w:bCs/>
              </w:rPr>
              <w:fldChar w:fldCharType="end"/>
            </w:r>
            <w:r>
              <w:t xml:space="preserve"> af </w:t>
            </w:r>
            <w:r>
              <w:rPr>
                <w:b/>
                <w:bCs/>
              </w:rPr>
              <w:fldChar w:fldCharType="begin"/>
            </w:r>
            <w:r>
              <w:rPr>
                <w:b/>
                <w:bCs/>
              </w:rPr>
              <w:instrText>NUMPAGES</w:instrText>
            </w:r>
            <w:r>
              <w:rPr>
                <w:b/>
                <w:bCs/>
              </w:rPr>
              <w:fldChar w:fldCharType="separate"/>
            </w:r>
            <w:r w:rsidR="00412B75">
              <w:rPr>
                <w:b/>
                <w:bCs/>
                <w:noProof/>
              </w:rPr>
              <w:t>33</w:t>
            </w:r>
            <w:r>
              <w:rPr>
                <w:b/>
                <w:bCs/>
              </w:rPr>
              <w:fldChar w:fldCharType="end"/>
            </w:r>
          </w:p>
        </w:sdtContent>
      </w:sdt>
    </w:sdtContent>
  </w:sdt>
  <w:p w14:paraId="4F1B6284" w14:textId="77777777" w:rsidR="004D46C2" w:rsidRDefault="004D46C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C1D90" w14:textId="77777777" w:rsidR="004D46C2" w:rsidRDefault="004D46C2" w:rsidP="00954087">
      <w:r>
        <w:separator/>
      </w:r>
    </w:p>
  </w:footnote>
  <w:footnote w:type="continuationSeparator" w:id="0">
    <w:p w14:paraId="64264BF3" w14:textId="77777777" w:rsidR="004D46C2" w:rsidRDefault="004D46C2" w:rsidP="009540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55AA"/>
    <w:multiLevelType w:val="multilevel"/>
    <w:tmpl w:val="23D4E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E170E"/>
    <w:multiLevelType w:val="hybridMultilevel"/>
    <w:tmpl w:val="217E5E26"/>
    <w:lvl w:ilvl="0" w:tplc="106EB2A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2A364B6"/>
    <w:multiLevelType w:val="multilevel"/>
    <w:tmpl w:val="CA4A285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8B1F01"/>
    <w:multiLevelType w:val="multilevel"/>
    <w:tmpl w:val="1E3EA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7A57B1"/>
    <w:multiLevelType w:val="multilevel"/>
    <w:tmpl w:val="C4E41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06281F"/>
    <w:multiLevelType w:val="hybridMultilevel"/>
    <w:tmpl w:val="894EFFF8"/>
    <w:lvl w:ilvl="0" w:tplc="E9D635E8">
      <w:start w:val="4"/>
      <w:numFmt w:val="bullet"/>
      <w:lvlText w:val="-"/>
      <w:lvlJc w:val="left"/>
      <w:pPr>
        <w:ind w:left="1664" w:hanging="360"/>
      </w:pPr>
      <w:rPr>
        <w:rFonts w:ascii="Times New Roman" w:eastAsia="Times New Roman" w:hAnsi="Times New Roman" w:cs="Times New Roman"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6" w15:restartNumberingAfterBreak="0">
    <w:nsid w:val="0D517D5E"/>
    <w:multiLevelType w:val="hybridMultilevel"/>
    <w:tmpl w:val="7546980A"/>
    <w:lvl w:ilvl="0" w:tplc="72FCB064">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7" w15:restartNumberingAfterBreak="0">
    <w:nsid w:val="11341DBD"/>
    <w:multiLevelType w:val="multilevel"/>
    <w:tmpl w:val="1CE60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565B46"/>
    <w:multiLevelType w:val="multilevel"/>
    <w:tmpl w:val="89DE9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093048"/>
    <w:multiLevelType w:val="multilevel"/>
    <w:tmpl w:val="FB569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897EED"/>
    <w:multiLevelType w:val="multilevel"/>
    <w:tmpl w:val="460E0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BD6BAB"/>
    <w:multiLevelType w:val="multilevel"/>
    <w:tmpl w:val="DEA4B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563744"/>
    <w:multiLevelType w:val="multilevel"/>
    <w:tmpl w:val="79DC5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FD0A10"/>
    <w:multiLevelType w:val="hybridMultilevel"/>
    <w:tmpl w:val="7C3213F4"/>
    <w:lvl w:ilvl="0" w:tplc="D2D4C38C">
      <w:start w:val="1"/>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2A529A1"/>
    <w:multiLevelType w:val="hybridMultilevel"/>
    <w:tmpl w:val="EB3C112E"/>
    <w:lvl w:ilvl="0" w:tplc="BCE2D592">
      <w:start w:val="7"/>
      <w:numFmt w:val="bullet"/>
      <w:lvlText w:val="-"/>
      <w:lvlJc w:val="left"/>
      <w:pPr>
        <w:ind w:left="1660" w:hanging="360"/>
      </w:pPr>
      <w:rPr>
        <w:rFonts w:ascii="Times New Roman" w:eastAsia="Times New Roman" w:hAnsi="Times New Roman" w:cs="Times New Roman" w:hint="default"/>
      </w:rPr>
    </w:lvl>
    <w:lvl w:ilvl="1" w:tplc="04060003" w:tentative="1">
      <w:start w:val="1"/>
      <w:numFmt w:val="bullet"/>
      <w:lvlText w:val="o"/>
      <w:lvlJc w:val="left"/>
      <w:pPr>
        <w:ind w:left="2380" w:hanging="360"/>
      </w:pPr>
      <w:rPr>
        <w:rFonts w:ascii="Courier New" w:hAnsi="Courier New" w:cs="Courier New" w:hint="default"/>
      </w:rPr>
    </w:lvl>
    <w:lvl w:ilvl="2" w:tplc="04060005" w:tentative="1">
      <w:start w:val="1"/>
      <w:numFmt w:val="bullet"/>
      <w:lvlText w:val=""/>
      <w:lvlJc w:val="left"/>
      <w:pPr>
        <w:ind w:left="3100" w:hanging="360"/>
      </w:pPr>
      <w:rPr>
        <w:rFonts w:ascii="Wingdings" w:hAnsi="Wingdings" w:hint="default"/>
      </w:rPr>
    </w:lvl>
    <w:lvl w:ilvl="3" w:tplc="04060001" w:tentative="1">
      <w:start w:val="1"/>
      <w:numFmt w:val="bullet"/>
      <w:lvlText w:val=""/>
      <w:lvlJc w:val="left"/>
      <w:pPr>
        <w:ind w:left="3820" w:hanging="360"/>
      </w:pPr>
      <w:rPr>
        <w:rFonts w:ascii="Symbol" w:hAnsi="Symbol" w:hint="default"/>
      </w:rPr>
    </w:lvl>
    <w:lvl w:ilvl="4" w:tplc="04060003" w:tentative="1">
      <w:start w:val="1"/>
      <w:numFmt w:val="bullet"/>
      <w:lvlText w:val="o"/>
      <w:lvlJc w:val="left"/>
      <w:pPr>
        <w:ind w:left="4540" w:hanging="360"/>
      </w:pPr>
      <w:rPr>
        <w:rFonts w:ascii="Courier New" w:hAnsi="Courier New" w:cs="Courier New" w:hint="default"/>
      </w:rPr>
    </w:lvl>
    <w:lvl w:ilvl="5" w:tplc="04060005" w:tentative="1">
      <w:start w:val="1"/>
      <w:numFmt w:val="bullet"/>
      <w:lvlText w:val=""/>
      <w:lvlJc w:val="left"/>
      <w:pPr>
        <w:ind w:left="5260" w:hanging="360"/>
      </w:pPr>
      <w:rPr>
        <w:rFonts w:ascii="Wingdings" w:hAnsi="Wingdings" w:hint="default"/>
      </w:rPr>
    </w:lvl>
    <w:lvl w:ilvl="6" w:tplc="04060001" w:tentative="1">
      <w:start w:val="1"/>
      <w:numFmt w:val="bullet"/>
      <w:lvlText w:val=""/>
      <w:lvlJc w:val="left"/>
      <w:pPr>
        <w:ind w:left="5980" w:hanging="360"/>
      </w:pPr>
      <w:rPr>
        <w:rFonts w:ascii="Symbol" w:hAnsi="Symbol" w:hint="default"/>
      </w:rPr>
    </w:lvl>
    <w:lvl w:ilvl="7" w:tplc="04060003" w:tentative="1">
      <w:start w:val="1"/>
      <w:numFmt w:val="bullet"/>
      <w:lvlText w:val="o"/>
      <w:lvlJc w:val="left"/>
      <w:pPr>
        <w:ind w:left="6700" w:hanging="360"/>
      </w:pPr>
      <w:rPr>
        <w:rFonts w:ascii="Courier New" w:hAnsi="Courier New" w:cs="Courier New" w:hint="default"/>
      </w:rPr>
    </w:lvl>
    <w:lvl w:ilvl="8" w:tplc="04060005" w:tentative="1">
      <w:start w:val="1"/>
      <w:numFmt w:val="bullet"/>
      <w:lvlText w:val=""/>
      <w:lvlJc w:val="left"/>
      <w:pPr>
        <w:ind w:left="7420" w:hanging="360"/>
      </w:pPr>
      <w:rPr>
        <w:rFonts w:ascii="Wingdings" w:hAnsi="Wingdings" w:hint="default"/>
      </w:rPr>
    </w:lvl>
  </w:abstractNum>
  <w:abstractNum w:abstractNumId="15" w15:restartNumberingAfterBreak="0">
    <w:nsid w:val="33B564FA"/>
    <w:multiLevelType w:val="multilevel"/>
    <w:tmpl w:val="31ACF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0A7026"/>
    <w:multiLevelType w:val="multilevel"/>
    <w:tmpl w:val="3DA0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057621"/>
    <w:multiLevelType w:val="multilevel"/>
    <w:tmpl w:val="D86AF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2A03C2"/>
    <w:multiLevelType w:val="multilevel"/>
    <w:tmpl w:val="8DB49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B861D5"/>
    <w:multiLevelType w:val="multilevel"/>
    <w:tmpl w:val="CAD60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EA5392"/>
    <w:multiLevelType w:val="hybridMultilevel"/>
    <w:tmpl w:val="3C084C4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D062D5E"/>
    <w:multiLevelType w:val="multilevel"/>
    <w:tmpl w:val="61240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1A7EA2"/>
    <w:multiLevelType w:val="hybridMultilevel"/>
    <w:tmpl w:val="E2881A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3922153"/>
    <w:multiLevelType w:val="multilevel"/>
    <w:tmpl w:val="2D429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0D3885"/>
    <w:multiLevelType w:val="multilevel"/>
    <w:tmpl w:val="0258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7742F9"/>
    <w:multiLevelType w:val="multilevel"/>
    <w:tmpl w:val="23862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A149EC"/>
    <w:multiLevelType w:val="hybridMultilevel"/>
    <w:tmpl w:val="E3607EB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71B45285"/>
    <w:multiLevelType w:val="hybridMultilevel"/>
    <w:tmpl w:val="8CF650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742218E5"/>
    <w:multiLevelType w:val="multilevel"/>
    <w:tmpl w:val="7960B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315011"/>
    <w:multiLevelType w:val="multilevel"/>
    <w:tmpl w:val="A5F8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4977EF"/>
    <w:multiLevelType w:val="multilevel"/>
    <w:tmpl w:val="9E9E8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9A7506"/>
    <w:multiLevelType w:val="multilevel"/>
    <w:tmpl w:val="79DC5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52540E"/>
    <w:multiLevelType w:val="multilevel"/>
    <w:tmpl w:val="D86AF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CE386A"/>
    <w:multiLevelType w:val="multilevel"/>
    <w:tmpl w:val="E8163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826B70"/>
    <w:multiLevelType w:val="multilevel"/>
    <w:tmpl w:val="DEA4B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A04009"/>
    <w:multiLevelType w:val="multilevel"/>
    <w:tmpl w:val="D1AE9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7822567">
    <w:abstractNumId w:val="26"/>
  </w:num>
  <w:num w:numId="2" w16cid:durableId="1497457448">
    <w:abstractNumId w:val="6"/>
  </w:num>
  <w:num w:numId="3" w16cid:durableId="46222223">
    <w:abstractNumId w:val="20"/>
  </w:num>
  <w:num w:numId="4" w16cid:durableId="911039111">
    <w:abstractNumId w:val="0"/>
  </w:num>
  <w:num w:numId="5" w16cid:durableId="1597901059">
    <w:abstractNumId w:val="24"/>
  </w:num>
  <w:num w:numId="6" w16cid:durableId="1579706567">
    <w:abstractNumId w:val="29"/>
  </w:num>
  <w:num w:numId="7" w16cid:durableId="352418689">
    <w:abstractNumId w:val="2"/>
  </w:num>
  <w:num w:numId="8" w16cid:durableId="1306282373">
    <w:abstractNumId w:val="22"/>
  </w:num>
  <w:num w:numId="9" w16cid:durableId="830951305">
    <w:abstractNumId w:val="14"/>
  </w:num>
  <w:num w:numId="10" w16cid:durableId="1300573164">
    <w:abstractNumId w:val="1"/>
  </w:num>
  <w:num w:numId="11" w16cid:durableId="306399082">
    <w:abstractNumId w:val="27"/>
  </w:num>
  <w:num w:numId="12" w16cid:durableId="753354323">
    <w:abstractNumId w:val="5"/>
  </w:num>
  <w:num w:numId="13" w16cid:durableId="173034735">
    <w:abstractNumId w:val="30"/>
  </w:num>
  <w:num w:numId="14" w16cid:durableId="34276627">
    <w:abstractNumId w:val="4"/>
  </w:num>
  <w:num w:numId="15" w16cid:durableId="611940325">
    <w:abstractNumId w:val="21"/>
  </w:num>
  <w:num w:numId="16" w16cid:durableId="955722404">
    <w:abstractNumId w:val="28"/>
  </w:num>
  <w:num w:numId="17" w16cid:durableId="1262182724">
    <w:abstractNumId w:val="32"/>
  </w:num>
  <w:num w:numId="18" w16cid:durableId="859515117">
    <w:abstractNumId w:val="35"/>
  </w:num>
  <w:num w:numId="19" w16cid:durableId="732771646">
    <w:abstractNumId w:val="18"/>
  </w:num>
  <w:num w:numId="20" w16cid:durableId="1160149028">
    <w:abstractNumId w:val="25"/>
  </w:num>
  <w:num w:numId="21" w16cid:durableId="1669600477">
    <w:abstractNumId w:val="10"/>
  </w:num>
  <w:num w:numId="22" w16cid:durableId="478766669">
    <w:abstractNumId w:val="15"/>
  </w:num>
  <w:num w:numId="23" w16cid:durableId="989748229">
    <w:abstractNumId w:val="23"/>
  </w:num>
  <w:num w:numId="24" w16cid:durableId="1768962442">
    <w:abstractNumId w:val="33"/>
  </w:num>
  <w:num w:numId="25" w16cid:durableId="400829391">
    <w:abstractNumId w:val="3"/>
  </w:num>
  <w:num w:numId="26" w16cid:durableId="423654181">
    <w:abstractNumId w:val="16"/>
  </w:num>
  <w:num w:numId="27" w16cid:durableId="942570774">
    <w:abstractNumId w:val="19"/>
  </w:num>
  <w:num w:numId="28" w16cid:durableId="611090008">
    <w:abstractNumId w:val="34"/>
  </w:num>
  <w:num w:numId="29" w16cid:durableId="171726186">
    <w:abstractNumId w:val="9"/>
  </w:num>
  <w:num w:numId="30" w16cid:durableId="1631589904">
    <w:abstractNumId w:val="7"/>
  </w:num>
  <w:num w:numId="31" w16cid:durableId="1050767967">
    <w:abstractNumId w:val="8"/>
  </w:num>
  <w:num w:numId="32" w16cid:durableId="1874464182">
    <w:abstractNumId w:val="31"/>
  </w:num>
  <w:num w:numId="33" w16cid:durableId="854074644">
    <w:abstractNumId w:val="12"/>
  </w:num>
  <w:num w:numId="34" w16cid:durableId="1320384192">
    <w:abstractNumId w:val="11"/>
  </w:num>
  <w:num w:numId="35" w16cid:durableId="139155081">
    <w:abstractNumId w:val="17"/>
  </w:num>
  <w:num w:numId="36" w16cid:durableId="1979455978">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7EE"/>
    <w:rsid w:val="0000244B"/>
    <w:rsid w:val="0000406D"/>
    <w:rsid w:val="00011D64"/>
    <w:rsid w:val="00012525"/>
    <w:rsid w:val="0001272C"/>
    <w:rsid w:val="000132FF"/>
    <w:rsid w:val="000145A4"/>
    <w:rsid w:val="0001667F"/>
    <w:rsid w:val="00017859"/>
    <w:rsid w:val="00017B6F"/>
    <w:rsid w:val="00020979"/>
    <w:rsid w:val="00023BEA"/>
    <w:rsid w:val="00024566"/>
    <w:rsid w:val="0002495E"/>
    <w:rsid w:val="0002731E"/>
    <w:rsid w:val="000273E9"/>
    <w:rsid w:val="00027765"/>
    <w:rsid w:val="00030A0F"/>
    <w:rsid w:val="00031EDA"/>
    <w:rsid w:val="0003256D"/>
    <w:rsid w:val="00033FD7"/>
    <w:rsid w:val="0003515E"/>
    <w:rsid w:val="00035508"/>
    <w:rsid w:val="00035DF1"/>
    <w:rsid w:val="00035FB9"/>
    <w:rsid w:val="00036899"/>
    <w:rsid w:val="000371CB"/>
    <w:rsid w:val="000374B0"/>
    <w:rsid w:val="00040121"/>
    <w:rsid w:val="000409B4"/>
    <w:rsid w:val="00044CB2"/>
    <w:rsid w:val="00044D56"/>
    <w:rsid w:val="0004558D"/>
    <w:rsid w:val="00045747"/>
    <w:rsid w:val="000458A0"/>
    <w:rsid w:val="00047845"/>
    <w:rsid w:val="00051328"/>
    <w:rsid w:val="0005290F"/>
    <w:rsid w:val="00052935"/>
    <w:rsid w:val="00052D02"/>
    <w:rsid w:val="00055731"/>
    <w:rsid w:val="0005702E"/>
    <w:rsid w:val="000605EC"/>
    <w:rsid w:val="00060EAE"/>
    <w:rsid w:val="00062AC9"/>
    <w:rsid w:val="00063127"/>
    <w:rsid w:val="00063638"/>
    <w:rsid w:val="00064A10"/>
    <w:rsid w:val="00065B52"/>
    <w:rsid w:val="00066F34"/>
    <w:rsid w:val="00070DEC"/>
    <w:rsid w:val="00071C12"/>
    <w:rsid w:val="00076B41"/>
    <w:rsid w:val="00077A8A"/>
    <w:rsid w:val="000806D8"/>
    <w:rsid w:val="00080A52"/>
    <w:rsid w:val="00081454"/>
    <w:rsid w:val="00082ABA"/>
    <w:rsid w:val="00083A33"/>
    <w:rsid w:val="000846B1"/>
    <w:rsid w:val="0008491E"/>
    <w:rsid w:val="00084CBA"/>
    <w:rsid w:val="00084E83"/>
    <w:rsid w:val="00085136"/>
    <w:rsid w:val="00086CE9"/>
    <w:rsid w:val="00090FD7"/>
    <w:rsid w:val="00093335"/>
    <w:rsid w:val="000933C5"/>
    <w:rsid w:val="00093D09"/>
    <w:rsid w:val="0009644C"/>
    <w:rsid w:val="00096457"/>
    <w:rsid w:val="000A6D10"/>
    <w:rsid w:val="000B1845"/>
    <w:rsid w:val="000B1B53"/>
    <w:rsid w:val="000B6A5B"/>
    <w:rsid w:val="000B7124"/>
    <w:rsid w:val="000B79CD"/>
    <w:rsid w:val="000C036F"/>
    <w:rsid w:val="000C249B"/>
    <w:rsid w:val="000C2B03"/>
    <w:rsid w:val="000C3F7F"/>
    <w:rsid w:val="000C4992"/>
    <w:rsid w:val="000C6A74"/>
    <w:rsid w:val="000C773C"/>
    <w:rsid w:val="000D332D"/>
    <w:rsid w:val="000D348B"/>
    <w:rsid w:val="000D375E"/>
    <w:rsid w:val="000E4E7A"/>
    <w:rsid w:val="000E67BD"/>
    <w:rsid w:val="000E767C"/>
    <w:rsid w:val="000F0438"/>
    <w:rsid w:val="000F0519"/>
    <w:rsid w:val="000F2F7E"/>
    <w:rsid w:val="000F3C8F"/>
    <w:rsid w:val="000F787D"/>
    <w:rsid w:val="000F7A04"/>
    <w:rsid w:val="00100E3A"/>
    <w:rsid w:val="00101796"/>
    <w:rsid w:val="00102FDC"/>
    <w:rsid w:val="0010374A"/>
    <w:rsid w:val="00110819"/>
    <w:rsid w:val="00110C18"/>
    <w:rsid w:val="00111D0E"/>
    <w:rsid w:val="00112395"/>
    <w:rsid w:val="00112BB8"/>
    <w:rsid w:val="0011499C"/>
    <w:rsid w:val="00114E05"/>
    <w:rsid w:val="00115535"/>
    <w:rsid w:val="001158C7"/>
    <w:rsid w:val="00122F6E"/>
    <w:rsid w:val="001234D1"/>
    <w:rsid w:val="001240C8"/>
    <w:rsid w:val="001248CF"/>
    <w:rsid w:val="0012522E"/>
    <w:rsid w:val="00125528"/>
    <w:rsid w:val="001266B5"/>
    <w:rsid w:val="001269A9"/>
    <w:rsid w:val="00131523"/>
    <w:rsid w:val="00131D4D"/>
    <w:rsid w:val="00135917"/>
    <w:rsid w:val="001364E0"/>
    <w:rsid w:val="001367C4"/>
    <w:rsid w:val="00136A5F"/>
    <w:rsid w:val="00136D89"/>
    <w:rsid w:val="00136F87"/>
    <w:rsid w:val="0013791E"/>
    <w:rsid w:val="00140277"/>
    <w:rsid w:val="00142940"/>
    <w:rsid w:val="00144F35"/>
    <w:rsid w:val="00146514"/>
    <w:rsid w:val="0015160E"/>
    <w:rsid w:val="00153DE8"/>
    <w:rsid w:val="00154305"/>
    <w:rsid w:val="001546AC"/>
    <w:rsid w:val="00156BEE"/>
    <w:rsid w:val="001572EB"/>
    <w:rsid w:val="00157D9E"/>
    <w:rsid w:val="0016144E"/>
    <w:rsid w:val="00163101"/>
    <w:rsid w:val="00163B00"/>
    <w:rsid w:val="001642CA"/>
    <w:rsid w:val="0017308B"/>
    <w:rsid w:val="00175180"/>
    <w:rsid w:val="00176B59"/>
    <w:rsid w:val="00177638"/>
    <w:rsid w:val="00177B60"/>
    <w:rsid w:val="0018092E"/>
    <w:rsid w:val="00181D8A"/>
    <w:rsid w:val="00184889"/>
    <w:rsid w:val="001865C8"/>
    <w:rsid w:val="00191499"/>
    <w:rsid w:val="00192143"/>
    <w:rsid w:val="001928CF"/>
    <w:rsid w:val="0019294D"/>
    <w:rsid w:val="00194182"/>
    <w:rsid w:val="00194F39"/>
    <w:rsid w:val="00195BBF"/>
    <w:rsid w:val="001A0084"/>
    <w:rsid w:val="001A321C"/>
    <w:rsid w:val="001A55D4"/>
    <w:rsid w:val="001A63E0"/>
    <w:rsid w:val="001A682A"/>
    <w:rsid w:val="001B06BF"/>
    <w:rsid w:val="001B1B29"/>
    <w:rsid w:val="001B7DE4"/>
    <w:rsid w:val="001C027A"/>
    <w:rsid w:val="001C2844"/>
    <w:rsid w:val="001C488C"/>
    <w:rsid w:val="001C4C61"/>
    <w:rsid w:val="001C6C8E"/>
    <w:rsid w:val="001D14EC"/>
    <w:rsid w:val="001D2586"/>
    <w:rsid w:val="001D516E"/>
    <w:rsid w:val="001D58C2"/>
    <w:rsid w:val="001D5DB5"/>
    <w:rsid w:val="001E0A38"/>
    <w:rsid w:val="001E1A28"/>
    <w:rsid w:val="001E3166"/>
    <w:rsid w:val="001E3FB5"/>
    <w:rsid w:val="001E4852"/>
    <w:rsid w:val="001E743F"/>
    <w:rsid w:val="001F20BF"/>
    <w:rsid w:val="001F2A2E"/>
    <w:rsid w:val="001F3C3C"/>
    <w:rsid w:val="001F723C"/>
    <w:rsid w:val="00200028"/>
    <w:rsid w:val="00200619"/>
    <w:rsid w:val="00201B95"/>
    <w:rsid w:val="002039BD"/>
    <w:rsid w:val="00203BDF"/>
    <w:rsid w:val="00204091"/>
    <w:rsid w:val="0020591F"/>
    <w:rsid w:val="00205FBA"/>
    <w:rsid w:val="00206E9A"/>
    <w:rsid w:val="00207FCC"/>
    <w:rsid w:val="00212A7B"/>
    <w:rsid w:val="00221005"/>
    <w:rsid w:val="00222355"/>
    <w:rsid w:val="00222C35"/>
    <w:rsid w:val="00223C1E"/>
    <w:rsid w:val="002247D3"/>
    <w:rsid w:val="0022539F"/>
    <w:rsid w:val="002268EC"/>
    <w:rsid w:val="0023095B"/>
    <w:rsid w:val="00230DC5"/>
    <w:rsid w:val="00231762"/>
    <w:rsid w:val="002319A5"/>
    <w:rsid w:val="00232A63"/>
    <w:rsid w:val="00235331"/>
    <w:rsid w:val="00235910"/>
    <w:rsid w:val="00236410"/>
    <w:rsid w:val="00241563"/>
    <w:rsid w:val="00242AB8"/>
    <w:rsid w:val="00244F53"/>
    <w:rsid w:val="002450FA"/>
    <w:rsid w:val="00245DDE"/>
    <w:rsid w:val="00246C91"/>
    <w:rsid w:val="00247081"/>
    <w:rsid w:val="002504F9"/>
    <w:rsid w:val="00250B27"/>
    <w:rsid w:val="00251EFD"/>
    <w:rsid w:val="00253AAD"/>
    <w:rsid w:val="002560A0"/>
    <w:rsid w:val="00256C58"/>
    <w:rsid w:val="00257069"/>
    <w:rsid w:val="002608EF"/>
    <w:rsid w:val="00260933"/>
    <w:rsid w:val="00261F6D"/>
    <w:rsid w:val="00262974"/>
    <w:rsid w:val="00262F85"/>
    <w:rsid w:val="002634FA"/>
    <w:rsid w:val="002644B7"/>
    <w:rsid w:val="00267119"/>
    <w:rsid w:val="00270B3D"/>
    <w:rsid w:val="002734FE"/>
    <w:rsid w:val="00273B1F"/>
    <w:rsid w:val="0027417A"/>
    <w:rsid w:val="00274777"/>
    <w:rsid w:val="00274B2C"/>
    <w:rsid w:val="00276B80"/>
    <w:rsid w:val="00276C38"/>
    <w:rsid w:val="00277187"/>
    <w:rsid w:val="00280E18"/>
    <w:rsid w:val="00282106"/>
    <w:rsid w:val="00282289"/>
    <w:rsid w:val="00284880"/>
    <w:rsid w:val="00284BD9"/>
    <w:rsid w:val="00284C8B"/>
    <w:rsid w:val="0028643B"/>
    <w:rsid w:val="00286DBF"/>
    <w:rsid w:val="00287A6F"/>
    <w:rsid w:val="0029027F"/>
    <w:rsid w:val="0029059A"/>
    <w:rsid w:val="002907CF"/>
    <w:rsid w:val="002911C1"/>
    <w:rsid w:val="00291BBC"/>
    <w:rsid w:val="002933A5"/>
    <w:rsid w:val="00294A2D"/>
    <w:rsid w:val="00294CB3"/>
    <w:rsid w:val="00294DF2"/>
    <w:rsid w:val="0029511E"/>
    <w:rsid w:val="00297830"/>
    <w:rsid w:val="002A0475"/>
    <w:rsid w:val="002A10CC"/>
    <w:rsid w:val="002A1F65"/>
    <w:rsid w:val="002A2974"/>
    <w:rsid w:val="002A3207"/>
    <w:rsid w:val="002A351E"/>
    <w:rsid w:val="002A5D58"/>
    <w:rsid w:val="002A633D"/>
    <w:rsid w:val="002A6ACB"/>
    <w:rsid w:val="002B0BD5"/>
    <w:rsid w:val="002B6394"/>
    <w:rsid w:val="002B7FFD"/>
    <w:rsid w:val="002C0161"/>
    <w:rsid w:val="002C042B"/>
    <w:rsid w:val="002C0E7E"/>
    <w:rsid w:val="002C1CAA"/>
    <w:rsid w:val="002C20EA"/>
    <w:rsid w:val="002C2AA8"/>
    <w:rsid w:val="002C520A"/>
    <w:rsid w:val="002C52EF"/>
    <w:rsid w:val="002C7E5E"/>
    <w:rsid w:val="002D21CE"/>
    <w:rsid w:val="002D54D8"/>
    <w:rsid w:val="002D54F8"/>
    <w:rsid w:val="002D7493"/>
    <w:rsid w:val="002D7548"/>
    <w:rsid w:val="002D78B8"/>
    <w:rsid w:val="002E0FD6"/>
    <w:rsid w:val="002E1E85"/>
    <w:rsid w:val="002E662F"/>
    <w:rsid w:val="002F0EA6"/>
    <w:rsid w:val="002F3A09"/>
    <w:rsid w:val="002F6800"/>
    <w:rsid w:val="002F70F2"/>
    <w:rsid w:val="002F7B32"/>
    <w:rsid w:val="00301A2A"/>
    <w:rsid w:val="00301CED"/>
    <w:rsid w:val="003029D2"/>
    <w:rsid w:val="00310059"/>
    <w:rsid w:val="00310AC6"/>
    <w:rsid w:val="00313545"/>
    <w:rsid w:val="003139E8"/>
    <w:rsid w:val="00314ED5"/>
    <w:rsid w:val="00315561"/>
    <w:rsid w:val="00315CD6"/>
    <w:rsid w:val="00316383"/>
    <w:rsid w:val="00316EAE"/>
    <w:rsid w:val="003172C1"/>
    <w:rsid w:val="0032315B"/>
    <w:rsid w:val="00323B33"/>
    <w:rsid w:val="00324453"/>
    <w:rsid w:val="00324A58"/>
    <w:rsid w:val="003310AC"/>
    <w:rsid w:val="00332A34"/>
    <w:rsid w:val="00332BFC"/>
    <w:rsid w:val="00334F35"/>
    <w:rsid w:val="003363AC"/>
    <w:rsid w:val="00341032"/>
    <w:rsid w:val="003418B4"/>
    <w:rsid w:val="00341989"/>
    <w:rsid w:val="003420F2"/>
    <w:rsid w:val="00342CA1"/>
    <w:rsid w:val="003439BB"/>
    <w:rsid w:val="00343E20"/>
    <w:rsid w:val="00351A1E"/>
    <w:rsid w:val="0035329A"/>
    <w:rsid w:val="003545B7"/>
    <w:rsid w:val="003560CE"/>
    <w:rsid w:val="0035694D"/>
    <w:rsid w:val="003609F6"/>
    <w:rsid w:val="00361F11"/>
    <w:rsid w:val="003634F2"/>
    <w:rsid w:val="00364857"/>
    <w:rsid w:val="0036718A"/>
    <w:rsid w:val="00367764"/>
    <w:rsid w:val="00371F14"/>
    <w:rsid w:val="00372122"/>
    <w:rsid w:val="0037439E"/>
    <w:rsid w:val="003748F1"/>
    <w:rsid w:val="00374F7C"/>
    <w:rsid w:val="00375E9F"/>
    <w:rsid w:val="00376081"/>
    <w:rsid w:val="00377CAD"/>
    <w:rsid w:val="00377D7B"/>
    <w:rsid w:val="0038198C"/>
    <w:rsid w:val="00382061"/>
    <w:rsid w:val="00382A61"/>
    <w:rsid w:val="0038327D"/>
    <w:rsid w:val="00383333"/>
    <w:rsid w:val="0038743E"/>
    <w:rsid w:val="00390ED1"/>
    <w:rsid w:val="00392256"/>
    <w:rsid w:val="003929E4"/>
    <w:rsid w:val="00393B85"/>
    <w:rsid w:val="00393E68"/>
    <w:rsid w:val="0039577A"/>
    <w:rsid w:val="00396AD8"/>
    <w:rsid w:val="003972E8"/>
    <w:rsid w:val="003A0061"/>
    <w:rsid w:val="003A18EA"/>
    <w:rsid w:val="003A1995"/>
    <w:rsid w:val="003A212E"/>
    <w:rsid w:val="003A26C5"/>
    <w:rsid w:val="003A3A0D"/>
    <w:rsid w:val="003A5FEA"/>
    <w:rsid w:val="003A79BB"/>
    <w:rsid w:val="003B1561"/>
    <w:rsid w:val="003B1B13"/>
    <w:rsid w:val="003B3A02"/>
    <w:rsid w:val="003B3FBF"/>
    <w:rsid w:val="003B62F9"/>
    <w:rsid w:val="003B74F1"/>
    <w:rsid w:val="003C360C"/>
    <w:rsid w:val="003C3F9A"/>
    <w:rsid w:val="003C6980"/>
    <w:rsid w:val="003C726F"/>
    <w:rsid w:val="003C795E"/>
    <w:rsid w:val="003D03BE"/>
    <w:rsid w:val="003D0DE6"/>
    <w:rsid w:val="003D2745"/>
    <w:rsid w:val="003D2910"/>
    <w:rsid w:val="003D31A0"/>
    <w:rsid w:val="003D3B91"/>
    <w:rsid w:val="003D7E84"/>
    <w:rsid w:val="003E03FB"/>
    <w:rsid w:val="003E3E8B"/>
    <w:rsid w:val="003E57F8"/>
    <w:rsid w:val="003E6C57"/>
    <w:rsid w:val="003E7553"/>
    <w:rsid w:val="003E7D78"/>
    <w:rsid w:val="003F087A"/>
    <w:rsid w:val="003F092A"/>
    <w:rsid w:val="003F1381"/>
    <w:rsid w:val="003F2394"/>
    <w:rsid w:val="003F3D4C"/>
    <w:rsid w:val="003F69C3"/>
    <w:rsid w:val="003F6D76"/>
    <w:rsid w:val="004018BD"/>
    <w:rsid w:val="00404247"/>
    <w:rsid w:val="0040428B"/>
    <w:rsid w:val="00405245"/>
    <w:rsid w:val="00405F73"/>
    <w:rsid w:val="00405F9B"/>
    <w:rsid w:val="0040623E"/>
    <w:rsid w:val="00406AF6"/>
    <w:rsid w:val="00407093"/>
    <w:rsid w:val="0041028F"/>
    <w:rsid w:val="0041111D"/>
    <w:rsid w:val="004115E1"/>
    <w:rsid w:val="00412720"/>
    <w:rsid w:val="00412B75"/>
    <w:rsid w:val="00412BDC"/>
    <w:rsid w:val="004147FD"/>
    <w:rsid w:val="004155A6"/>
    <w:rsid w:val="00416443"/>
    <w:rsid w:val="004209A6"/>
    <w:rsid w:val="00421F88"/>
    <w:rsid w:val="00422108"/>
    <w:rsid w:val="004229C4"/>
    <w:rsid w:val="00422C50"/>
    <w:rsid w:val="004244A6"/>
    <w:rsid w:val="00424529"/>
    <w:rsid w:val="004246E1"/>
    <w:rsid w:val="00425AF9"/>
    <w:rsid w:val="00425E51"/>
    <w:rsid w:val="00426FA2"/>
    <w:rsid w:val="0042772A"/>
    <w:rsid w:val="004301B3"/>
    <w:rsid w:val="00433F78"/>
    <w:rsid w:val="0043496A"/>
    <w:rsid w:val="004353DD"/>
    <w:rsid w:val="00437C08"/>
    <w:rsid w:val="004426FB"/>
    <w:rsid w:val="00443E8D"/>
    <w:rsid w:val="00444BC1"/>
    <w:rsid w:val="004503BB"/>
    <w:rsid w:val="00451CD7"/>
    <w:rsid w:val="004525F9"/>
    <w:rsid w:val="00454B90"/>
    <w:rsid w:val="00454F65"/>
    <w:rsid w:val="00455D58"/>
    <w:rsid w:val="004617B4"/>
    <w:rsid w:val="00461CB1"/>
    <w:rsid w:val="00462721"/>
    <w:rsid w:val="004644A3"/>
    <w:rsid w:val="00464D1C"/>
    <w:rsid w:val="00470B22"/>
    <w:rsid w:val="00471E52"/>
    <w:rsid w:val="00472A7E"/>
    <w:rsid w:val="00472F09"/>
    <w:rsid w:val="00480CFF"/>
    <w:rsid w:val="004814A7"/>
    <w:rsid w:val="004835F9"/>
    <w:rsid w:val="00483879"/>
    <w:rsid w:val="00483B9C"/>
    <w:rsid w:val="004873CE"/>
    <w:rsid w:val="00490BB2"/>
    <w:rsid w:val="004938E7"/>
    <w:rsid w:val="004A093C"/>
    <w:rsid w:val="004A0DF0"/>
    <w:rsid w:val="004A3BEC"/>
    <w:rsid w:val="004A460B"/>
    <w:rsid w:val="004A4E6E"/>
    <w:rsid w:val="004A5CA8"/>
    <w:rsid w:val="004A6E91"/>
    <w:rsid w:val="004B0392"/>
    <w:rsid w:val="004B0B09"/>
    <w:rsid w:val="004B1458"/>
    <w:rsid w:val="004B15BE"/>
    <w:rsid w:val="004B1720"/>
    <w:rsid w:val="004B1B94"/>
    <w:rsid w:val="004B22C9"/>
    <w:rsid w:val="004B3D03"/>
    <w:rsid w:val="004B5292"/>
    <w:rsid w:val="004B5396"/>
    <w:rsid w:val="004B5F3B"/>
    <w:rsid w:val="004B61EE"/>
    <w:rsid w:val="004C086E"/>
    <w:rsid w:val="004C41E4"/>
    <w:rsid w:val="004C5BBC"/>
    <w:rsid w:val="004C6218"/>
    <w:rsid w:val="004C6A73"/>
    <w:rsid w:val="004C7D26"/>
    <w:rsid w:val="004D03CB"/>
    <w:rsid w:val="004D1559"/>
    <w:rsid w:val="004D18B6"/>
    <w:rsid w:val="004D26DB"/>
    <w:rsid w:val="004D2A9F"/>
    <w:rsid w:val="004D2D3F"/>
    <w:rsid w:val="004D3B30"/>
    <w:rsid w:val="004D46C2"/>
    <w:rsid w:val="004E38FD"/>
    <w:rsid w:val="004E74B4"/>
    <w:rsid w:val="004E75B0"/>
    <w:rsid w:val="004F1AB6"/>
    <w:rsid w:val="004F403B"/>
    <w:rsid w:val="004F53B7"/>
    <w:rsid w:val="004F546E"/>
    <w:rsid w:val="00501C07"/>
    <w:rsid w:val="005031A6"/>
    <w:rsid w:val="005032F9"/>
    <w:rsid w:val="00511DF8"/>
    <w:rsid w:val="00512C28"/>
    <w:rsid w:val="00514339"/>
    <w:rsid w:val="005147F9"/>
    <w:rsid w:val="005165A7"/>
    <w:rsid w:val="00517AD8"/>
    <w:rsid w:val="00520C64"/>
    <w:rsid w:val="00524EA7"/>
    <w:rsid w:val="00535EC0"/>
    <w:rsid w:val="0053765C"/>
    <w:rsid w:val="005447EE"/>
    <w:rsid w:val="00545A80"/>
    <w:rsid w:val="00546056"/>
    <w:rsid w:val="00546F51"/>
    <w:rsid w:val="00550EB0"/>
    <w:rsid w:val="00551279"/>
    <w:rsid w:val="005518F1"/>
    <w:rsid w:val="00553224"/>
    <w:rsid w:val="00553720"/>
    <w:rsid w:val="00560D04"/>
    <w:rsid w:val="00562245"/>
    <w:rsid w:val="0056526C"/>
    <w:rsid w:val="005718BB"/>
    <w:rsid w:val="00572279"/>
    <w:rsid w:val="005738A1"/>
    <w:rsid w:val="005738D3"/>
    <w:rsid w:val="0057480F"/>
    <w:rsid w:val="00576A88"/>
    <w:rsid w:val="00577CE5"/>
    <w:rsid w:val="005806F6"/>
    <w:rsid w:val="00580ACF"/>
    <w:rsid w:val="0058282E"/>
    <w:rsid w:val="00584863"/>
    <w:rsid w:val="00584C87"/>
    <w:rsid w:val="00585850"/>
    <w:rsid w:val="005865EA"/>
    <w:rsid w:val="005912DB"/>
    <w:rsid w:val="00591946"/>
    <w:rsid w:val="005956AF"/>
    <w:rsid w:val="005969E4"/>
    <w:rsid w:val="005979AA"/>
    <w:rsid w:val="005A2DD7"/>
    <w:rsid w:val="005A364C"/>
    <w:rsid w:val="005A6C2C"/>
    <w:rsid w:val="005B0C1C"/>
    <w:rsid w:val="005B1524"/>
    <w:rsid w:val="005B3181"/>
    <w:rsid w:val="005B32FD"/>
    <w:rsid w:val="005B3E3A"/>
    <w:rsid w:val="005B5467"/>
    <w:rsid w:val="005B546C"/>
    <w:rsid w:val="005B5F60"/>
    <w:rsid w:val="005B731E"/>
    <w:rsid w:val="005B79D1"/>
    <w:rsid w:val="005B7AC3"/>
    <w:rsid w:val="005C082C"/>
    <w:rsid w:val="005C0EB4"/>
    <w:rsid w:val="005C0FF1"/>
    <w:rsid w:val="005C16E5"/>
    <w:rsid w:val="005C1DDC"/>
    <w:rsid w:val="005C5116"/>
    <w:rsid w:val="005C63A5"/>
    <w:rsid w:val="005C78EC"/>
    <w:rsid w:val="005D0E54"/>
    <w:rsid w:val="005D16F9"/>
    <w:rsid w:val="005D2CCC"/>
    <w:rsid w:val="005D3066"/>
    <w:rsid w:val="005D38A1"/>
    <w:rsid w:val="005D3DDD"/>
    <w:rsid w:val="005D4B91"/>
    <w:rsid w:val="005D5F51"/>
    <w:rsid w:val="005D6094"/>
    <w:rsid w:val="005E2C04"/>
    <w:rsid w:val="005E2D8B"/>
    <w:rsid w:val="005E5ABE"/>
    <w:rsid w:val="005E7C5E"/>
    <w:rsid w:val="005F0196"/>
    <w:rsid w:val="005F0AD0"/>
    <w:rsid w:val="005F3BEA"/>
    <w:rsid w:val="005F6081"/>
    <w:rsid w:val="005F6998"/>
    <w:rsid w:val="005F6FB9"/>
    <w:rsid w:val="005F7500"/>
    <w:rsid w:val="005F7734"/>
    <w:rsid w:val="005F79D1"/>
    <w:rsid w:val="00600263"/>
    <w:rsid w:val="00601332"/>
    <w:rsid w:val="00602042"/>
    <w:rsid w:val="00602085"/>
    <w:rsid w:val="00603C9F"/>
    <w:rsid w:val="006044D1"/>
    <w:rsid w:val="00604A01"/>
    <w:rsid w:val="00607439"/>
    <w:rsid w:val="00610858"/>
    <w:rsid w:val="00610D8E"/>
    <w:rsid w:val="0061120C"/>
    <w:rsid w:val="00611A49"/>
    <w:rsid w:val="00612DD9"/>
    <w:rsid w:val="00615634"/>
    <w:rsid w:val="00615D4F"/>
    <w:rsid w:val="006160C2"/>
    <w:rsid w:val="0061616C"/>
    <w:rsid w:val="00616975"/>
    <w:rsid w:val="006170C9"/>
    <w:rsid w:val="00617254"/>
    <w:rsid w:val="00621A8E"/>
    <w:rsid w:val="0062246E"/>
    <w:rsid w:val="006227FE"/>
    <w:rsid w:val="0062603B"/>
    <w:rsid w:val="006262AF"/>
    <w:rsid w:val="00626478"/>
    <w:rsid w:val="00626EAF"/>
    <w:rsid w:val="00631386"/>
    <w:rsid w:val="00632397"/>
    <w:rsid w:val="0063278C"/>
    <w:rsid w:val="00634F66"/>
    <w:rsid w:val="0063506F"/>
    <w:rsid w:val="006356F5"/>
    <w:rsid w:val="00637BED"/>
    <w:rsid w:val="00640B9F"/>
    <w:rsid w:val="006411DF"/>
    <w:rsid w:val="0064215E"/>
    <w:rsid w:val="00643965"/>
    <w:rsid w:val="00644080"/>
    <w:rsid w:val="006453CC"/>
    <w:rsid w:val="006461FC"/>
    <w:rsid w:val="0064776F"/>
    <w:rsid w:val="00647C66"/>
    <w:rsid w:val="00647F20"/>
    <w:rsid w:val="00651E5D"/>
    <w:rsid w:val="00652E10"/>
    <w:rsid w:val="00653B61"/>
    <w:rsid w:val="00653DDA"/>
    <w:rsid w:val="006550BE"/>
    <w:rsid w:val="00655160"/>
    <w:rsid w:val="00663BD2"/>
    <w:rsid w:val="00666068"/>
    <w:rsid w:val="0066747F"/>
    <w:rsid w:val="00667A65"/>
    <w:rsid w:val="006704BB"/>
    <w:rsid w:val="006709A8"/>
    <w:rsid w:val="00670E23"/>
    <w:rsid w:val="00671D9A"/>
    <w:rsid w:val="00672E4F"/>
    <w:rsid w:val="00676E0D"/>
    <w:rsid w:val="00682BDC"/>
    <w:rsid w:val="00682D07"/>
    <w:rsid w:val="00682DC6"/>
    <w:rsid w:val="0068341F"/>
    <w:rsid w:val="006845AB"/>
    <w:rsid w:val="00684F3E"/>
    <w:rsid w:val="00685275"/>
    <w:rsid w:val="00685895"/>
    <w:rsid w:val="006861AD"/>
    <w:rsid w:val="0068647A"/>
    <w:rsid w:val="006870C5"/>
    <w:rsid w:val="006901AC"/>
    <w:rsid w:val="00690C7A"/>
    <w:rsid w:val="00692352"/>
    <w:rsid w:val="00695207"/>
    <w:rsid w:val="00696C6C"/>
    <w:rsid w:val="00697242"/>
    <w:rsid w:val="006A0526"/>
    <w:rsid w:val="006A0EEC"/>
    <w:rsid w:val="006A13A8"/>
    <w:rsid w:val="006A200A"/>
    <w:rsid w:val="006A3F6E"/>
    <w:rsid w:val="006A475E"/>
    <w:rsid w:val="006A5A46"/>
    <w:rsid w:val="006A72D2"/>
    <w:rsid w:val="006A7512"/>
    <w:rsid w:val="006B14F6"/>
    <w:rsid w:val="006B1EB9"/>
    <w:rsid w:val="006B2B79"/>
    <w:rsid w:val="006B42D3"/>
    <w:rsid w:val="006B441A"/>
    <w:rsid w:val="006B4C0C"/>
    <w:rsid w:val="006B7033"/>
    <w:rsid w:val="006C0D42"/>
    <w:rsid w:val="006C0D91"/>
    <w:rsid w:val="006C1B2B"/>
    <w:rsid w:val="006C1DEE"/>
    <w:rsid w:val="006C299F"/>
    <w:rsid w:val="006C4DDA"/>
    <w:rsid w:val="006C5934"/>
    <w:rsid w:val="006C6B1E"/>
    <w:rsid w:val="006C70DB"/>
    <w:rsid w:val="006D0851"/>
    <w:rsid w:val="006D23D4"/>
    <w:rsid w:val="006D3513"/>
    <w:rsid w:val="006D36F7"/>
    <w:rsid w:val="006D40DF"/>
    <w:rsid w:val="006D4303"/>
    <w:rsid w:val="006D6029"/>
    <w:rsid w:val="006D63A4"/>
    <w:rsid w:val="006D7232"/>
    <w:rsid w:val="006E0442"/>
    <w:rsid w:val="006E060A"/>
    <w:rsid w:val="006E101D"/>
    <w:rsid w:val="006F0B3C"/>
    <w:rsid w:val="006F17ED"/>
    <w:rsid w:val="006F36DA"/>
    <w:rsid w:val="006F4F81"/>
    <w:rsid w:val="006F572C"/>
    <w:rsid w:val="006F65DB"/>
    <w:rsid w:val="006F7258"/>
    <w:rsid w:val="006F7603"/>
    <w:rsid w:val="006F7B12"/>
    <w:rsid w:val="007000DC"/>
    <w:rsid w:val="0070016B"/>
    <w:rsid w:val="007041FB"/>
    <w:rsid w:val="0070598C"/>
    <w:rsid w:val="00705C44"/>
    <w:rsid w:val="00705C9F"/>
    <w:rsid w:val="00706B00"/>
    <w:rsid w:val="00711E9D"/>
    <w:rsid w:val="00715C57"/>
    <w:rsid w:val="00715CB2"/>
    <w:rsid w:val="00715D71"/>
    <w:rsid w:val="007175BD"/>
    <w:rsid w:val="00717BB6"/>
    <w:rsid w:val="00721448"/>
    <w:rsid w:val="00721B8E"/>
    <w:rsid w:val="00722EAC"/>
    <w:rsid w:val="00725BC6"/>
    <w:rsid w:val="0072721D"/>
    <w:rsid w:val="0072762F"/>
    <w:rsid w:val="00727BB6"/>
    <w:rsid w:val="0073099A"/>
    <w:rsid w:val="00731759"/>
    <w:rsid w:val="00731E2E"/>
    <w:rsid w:val="00733174"/>
    <w:rsid w:val="00733842"/>
    <w:rsid w:val="00733A09"/>
    <w:rsid w:val="00733A80"/>
    <w:rsid w:val="00733D85"/>
    <w:rsid w:val="007340EC"/>
    <w:rsid w:val="007378F3"/>
    <w:rsid w:val="00737AAA"/>
    <w:rsid w:val="00740201"/>
    <w:rsid w:val="00740E4A"/>
    <w:rsid w:val="00740FE7"/>
    <w:rsid w:val="007415EB"/>
    <w:rsid w:val="00742189"/>
    <w:rsid w:val="007425F7"/>
    <w:rsid w:val="00743E2B"/>
    <w:rsid w:val="00744121"/>
    <w:rsid w:val="007463FF"/>
    <w:rsid w:val="00746E07"/>
    <w:rsid w:val="00746E82"/>
    <w:rsid w:val="0074766D"/>
    <w:rsid w:val="00747CDD"/>
    <w:rsid w:val="0075117C"/>
    <w:rsid w:val="00751602"/>
    <w:rsid w:val="00752301"/>
    <w:rsid w:val="007524FD"/>
    <w:rsid w:val="00752DF1"/>
    <w:rsid w:val="007549A2"/>
    <w:rsid w:val="00754E75"/>
    <w:rsid w:val="007557B8"/>
    <w:rsid w:val="007574FE"/>
    <w:rsid w:val="00757A5E"/>
    <w:rsid w:val="0076012A"/>
    <w:rsid w:val="007611E7"/>
    <w:rsid w:val="0076168C"/>
    <w:rsid w:val="00761E6D"/>
    <w:rsid w:val="007626C7"/>
    <w:rsid w:val="00763C81"/>
    <w:rsid w:val="00765C66"/>
    <w:rsid w:val="00767DFB"/>
    <w:rsid w:val="00770912"/>
    <w:rsid w:val="007718D5"/>
    <w:rsid w:val="00772C53"/>
    <w:rsid w:val="00773180"/>
    <w:rsid w:val="00773395"/>
    <w:rsid w:val="00773F26"/>
    <w:rsid w:val="00775085"/>
    <w:rsid w:val="007752AC"/>
    <w:rsid w:val="00775A4C"/>
    <w:rsid w:val="00780B9B"/>
    <w:rsid w:val="007831C9"/>
    <w:rsid w:val="0078446C"/>
    <w:rsid w:val="00784493"/>
    <w:rsid w:val="007851BC"/>
    <w:rsid w:val="0078575D"/>
    <w:rsid w:val="00790D9D"/>
    <w:rsid w:val="007936FF"/>
    <w:rsid w:val="007960EB"/>
    <w:rsid w:val="0079772F"/>
    <w:rsid w:val="007A0EDD"/>
    <w:rsid w:val="007A1965"/>
    <w:rsid w:val="007A199D"/>
    <w:rsid w:val="007A2667"/>
    <w:rsid w:val="007A3C3A"/>
    <w:rsid w:val="007A5B8D"/>
    <w:rsid w:val="007A656A"/>
    <w:rsid w:val="007A6F2B"/>
    <w:rsid w:val="007A71DF"/>
    <w:rsid w:val="007B055E"/>
    <w:rsid w:val="007B0A17"/>
    <w:rsid w:val="007B1A3C"/>
    <w:rsid w:val="007B234C"/>
    <w:rsid w:val="007B4C34"/>
    <w:rsid w:val="007B4F8C"/>
    <w:rsid w:val="007B58AB"/>
    <w:rsid w:val="007B6A87"/>
    <w:rsid w:val="007B70C6"/>
    <w:rsid w:val="007B7455"/>
    <w:rsid w:val="007C05F3"/>
    <w:rsid w:val="007C0815"/>
    <w:rsid w:val="007C1E51"/>
    <w:rsid w:val="007C3F06"/>
    <w:rsid w:val="007C4D66"/>
    <w:rsid w:val="007C4F9B"/>
    <w:rsid w:val="007C570C"/>
    <w:rsid w:val="007C579C"/>
    <w:rsid w:val="007C7B88"/>
    <w:rsid w:val="007D087C"/>
    <w:rsid w:val="007D1758"/>
    <w:rsid w:val="007D1E2D"/>
    <w:rsid w:val="007D3639"/>
    <w:rsid w:val="007D39D7"/>
    <w:rsid w:val="007D3DF7"/>
    <w:rsid w:val="007D4E83"/>
    <w:rsid w:val="007D530D"/>
    <w:rsid w:val="007D77A1"/>
    <w:rsid w:val="007E01C4"/>
    <w:rsid w:val="007E02E1"/>
    <w:rsid w:val="007E068A"/>
    <w:rsid w:val="007E1659"/>
    <w:rsid w:val="007E1E32"/>
    <w:rsid w:val="007E2917"/>
    <w:rsid w:val="007E4A18"/>
    <w:rsid w:val="007E7DEB"/>
    <w:rsid w:val="007F11C7"/>
    <w:rsid w:val="007F13AE"/>
    <w:rsid w:val="007F1F10"/>
    <w:rsid w:val="007F5CEB"/>
    <w:rsid w:val="008012A6"/>
    <w:rsid w:val="008032D2"/>
    <w:rsid w:val="008032EA"/>
    <w:rsid w:val="00807056"/>
    <w:rsid w:val="00812037"/>
    <w:rsid w:val="00814753"/>
    <w:rsid w:val="00814BB8"/>
    <w:rsid w:val="00820BA8"/>
    <w:rsid w:val="008227C5"/>
    <w:rsid w:val="008239FA"/>
    <w:rsid w:val="008252AF"/>
    <w:rsid w:val="008339EB"/>
    <w:rsid w:val="008370B0"/>
    <w:rsid w:val="0083724D"/>
    <w:rsid w:val="00840F5B"/>
    <w:rsid w:val="00843C84"/>
    <w:rsid w:val="00843CB1"/>
    <w:rsid w:val="008454B7"/>
    <w:rsid w:val="0084565F"/>
    <w:rsid w:val="00845D6D"/>
    <w:rsid w:val="0084780B"/>
    <w:rsid w:val="00847E78"/>
    <w:rsid w:val="008515A7"/>
    <w:rsid w:val="008515F6"/>
    <w:rsid w:val="00851BAA"/>
    <w:rsid w:val="00851E84"/>
    <w:rsid w:val="008523AA"/>
    <w:rsid w:val="00855262"/>
    <w:rsid w:val="00855817"/>
    <w:rsid w:val="0085704B"/>
    <w:rsid w:val="00857122"/>
    <w:rsid w:val="00862077"/>
    <w:rsid w:val="00863DD9"/>
    <w:rsid w:val="008653ED"/>
    <w:rsid w:val="008662AF"/>
    <w:rsid w:val="0087234B"/>
    <w:rsid w:val="0087244A"/>
    <w:rsid w:val="00872F7C"/>
    <w:rsid w:val="0087353D"/>
    <w:rsid w:val="008742D7"/>
    <w:rsid w:val="00874900"/>
    <w:rsid w:val="00875BE8"/>
    <w:rsid w:val="00875FF1"/>
    <w:rsid w:val="008770E8"/>
    <w:rsid w:val="0088056C"/>
    <w:rsid w:val="0088301C"/>
    <w:rsid w:val="008842B1"/>
    <w:rsid w:val="00884953"/>
    <w:rsid w:val="00884C7A"/>
    <w:rsid w:val="00886185"/>
    <w:rsid w:val="00886742"/>
    <w:rsid w:val="00890A03"/>
    <w:rsid w:val="008925A3"/>
    <w:rsid w:val="0089376F"/>
    <w:rsid w:val="00894235"/>
    <w:rsid w:val="00895BAB"/>
    <w:rsid w:val="00896F18"/>
    <w:rsid w:val="008974D0"/>
    <w:rsid w:val="008A0537"/>
    <w:rsid w:val="008A1981"/>
    <w:rsid w:val="008A202A"/>
    <w:rsid w:val="008A2290"/>
    <w:rsid w:val="008A3B78"/>
    <w:rsid w:val="008A6403"/>
    <w:rsid w:val="008A7D8A"/>
    <w:rsid w:val="008B17A1"/>
    <w:rsid w:val="008B2018"/>
    <w:rsid w:val="008B2FA0"/>
    <w:rsid w:val="008B3761"/>
    <w:rsid w:val="008B5F5B"/>
    <w:rsid w:val="008B7221"/>
    <w:rsid w:val="008B77BF"/>
    <w:rsid w:val="008B7953"/>
    <w:rsid w:val="008C159F"/>
    <w:rsid w:val="008C1675"/>
    <w:rsid w:val="008C1C38"/>
    <w:rsid w:val="008C623B"/>
    <w:rsid w:val="008C68EE"/>
    <w:rsid w:val="008D02F4"/>
    <w:rsid w:val="008D2BFE"/>
    <w:rsid w:val="008D343B"/>
    <w:rsid w:val="008D4879"/>
    <w:rsid w:val="008D63F0"/>
    <w:rsid w:val="008E2C75"/>
    <w:rsid w:val="008E2E60"/>
    <w:rsid w:val="008E45ED"/>
    <w:rsid w:val="008E783F"/>
    <w:rsid w:val="008E7EE4"/>
    <w:rsid w:val="008F25FD"/>
    <w:rsid w:val="008F2C22"/>
    <w:rsid w:val="008F2CF6"/>
    <w:rsid w:val="008F2EBA"/>
    <w:rsid w:val="008F3281"/>
    <w:rsid w:val="008F33D3"/>
    <w:rsid w:val="008F6FED"/>
    <w:rsid w:val="008F78A5"/>
    <w:rsid w:val="00902171"/>
    <w:rsid w:val="00902524"/>
    <w:rsid w:val="00902742"/>
    <w:rsid w:val="00906838"/>
    <w:rsid w:val="009077A9"/>
    <w:rsid w:val="00907CC4"/>
    <w:rsid w:val="00907D90"/>
    <w:rsid w:val="00911A74"/>
    <w:rsid w:val="0091204C"/>
    <w:rsid w:val="0091294D"/>
    <w:rsid w:val="009144F0"/>
    <w:rsid w:val="0091472F"/>
    <w:rsid w:val="009151ED"/>
    <w:rsid w:val="00917A28"/>
    <w:rsid w:val="00922F94"/>
    <w:rsid w:val="009236F2"/>
    <w:rsid w:val="00923966"/>
    <w:rsid w:val="00923DAB"/>
    <w:rsid w:val="0092590B"/>
    <w:rsid w:val="00925CBE"/>
    <w:rsid w:val="009302B3"/>
    <w:rsid w:val="00930D76"/>
    <w:rsid w:val="00931206"/>
    <w:rsid w:val="00933852"/>
    <w:rsid w:val="00935625"/>
    <w:rsid w:val="009366B5"/>
    <w:rsid w:val="00936EC5"/>
    <w:rsid w:val="0093718B"/>
    <w:rsid w:val="0093719E"/>
    <w:rsid w:val="009378AB"/>
    <w:rsid w:val="00940B0E"/>
    <w:rsid w:val="00942267"/>
    <w:rsid w:val="00942916"/>
    <w:rsid w:val="00943624"/>
    <w:rsid w:val="009444C7"/>
    <w:rsid w:val="00945A98"/>
    <w:rsid w:val="00945F6B"/>
    <w:rsid w:val="009461FC"/>
    <w:rsid w:val="009473B1"/>
    <w:rsid w:val="0094753C"/>
    <w:rsid w:val="009475C6"/>
    <w:rsid w:val="00950B89"/>
    <w:rsid w:val="00950D62"/>
    <w:rsid w:val="0095131D"/>
    <w:rsid w:val="0095190F"/>
    <w:rsid w:val="00954087"/>
    <w:rsid w:val="00955A06"/>
    <w:rsid w:val="009560ED"/>
    <w:rsid w:val="00960466"/>
    <w:rsid w:val="009623F4"/>
    <w:rsid w:val="00962A1E"/>
    <w:rsid w:val="00962CD5"/>
    <w:rsid w:val="0096330C"/>
    <w:rsid w:val="00965CFB"/>
    <w:rsid w:val="0096707F"/>
    <w:rsid w:val="009678A3"/>
    <w:rsid w:val="00967B11"/>
    <w:rsid w:val="00967F40"/>
    <w:rsid w:val="00970988"/>
    <w:rsid w:val="00971980"/>
    <w:rsid w:val="00972C56"/>
    <w:rsid w:val="00972D36"/>
    <w:rsid w:val="00972DC9"/>
    <w:rsid w:val="00974830"/>
    <w:rsid w:val="00974C90"/>
    <w:rsid w:val="0097558B"/>
    <w:rsid w:val="0097577F"/>
    <w:rsid w:val="0097606B"/>
    <w:rsid w:val="009762DE"/>
    <w:rsid w:val="00977519"/>
    <w:rsid w:val="00980AE9"/>
    <w:rsid w:val="00981547"/>
    <w:rsid w:val="00981859"/>
    <w:rsid w:val="00982761"/>
    <w:rsid w:val="0098367C"/>
    <w:rsid w:val="009856BF"/>
    <w:rsid w:val="00986FF2"/>
    <w:rsid w:val="00987254"/>
    <w:rsid w:val="00987400"/>
    <w:rsid w:val="009907E1"/>
    <w:rsid w:val="009911E4"/>
    <w:rsid w:val="00992D13"/>
    <w:rsid w:val="00993E0A"/>
    <w:rsid w:val="00995AE4"/>
    <w:rsid w:val="00996321"/>
    <w:rsid w:val="00997D34"/>
    <w:rsid w:val="009A0129"/>
    <w:rsid w:val="009A0688"/>
    <w:rsid w:val="009A25E3"/>
    <w:rsid w:val="009A27EF"/>
    <w:rsid w:val="009A3511"/>
    <w:rsid w:val="009A4455"/>
    <w:rsid w:val="009A454D"/>
    <w:rsid w:val="009A4633"/>
    <w:rsid w:val="009A4D61"/>
    <w:rsid w:val="009A5FB2"/>
    <w:rsid w:val="009A6EEA"/>
    <w:rsid w:val="009B0A7F"/>
    <w:rsid w:val="009B0EE4"/>
    <w:rsid w:val="009B1055"/>
    <w:rsid w:val="009B1739"/>
    <w:rsid w:val="009B25C4"/>
    <w:rsid w:val="009B2D1A"/>
    <w:rsid w:val="009B4825"/>
    <w:rsid w:val="009B515C"/>
    <w:rsid w:val="009B63B8"/>
    <w:rsid w:val="009B71DE"/>
    <w:rsid w:val="009C1485"/>
    <w:rsid w:val="009C1594"/>
    <w:rsid w:val="009C2173"/>
    <w:rsid w:val="009C37F0"/>
    <w:rsid w:val="009C46C5"/>
    <w:rsid w:val="009C4A14"/>
    <w:rsid w:val="009C6997"/>
    <w:rsid w:val="009C6D54"/>
    <w:rsid w:val="009D02C0"/>
    <w:rsid w:val="009D4549"/>
    <w:rsid w:val="009D5551"/>
    <w:rsid w:val="009D5D06"/>
    <w:rsid w:val="009D7B34"/>
    <w:rsid w:val="009E077D"/>
    <w:rsid w:val="009E16DB"/>
    <w:rsid w:val="009E3BF3"/>
    <w:rsid w:val="009E481D"/>
    <w:rsid w:val="009E526D"/>
    <w:rsid w:val="009E5F2E"/>
    <w:rsid w:val="009E6C47"/>
    <w:rsid w:val="009E78F4"/>
    <w:rsid w:val="009F0390"/>
    <w:rsid w:val="009F0D01"/>
    <w:rsid w:val="009F1559"/>
    <w:rsid w:val="009F17CB"/>
    <w:rsid w:val="009F263C"/>
    <w:rsid w:val="009F391C"/>
    <w:rsid w:val="009F514E"/>
    <w:rsid w:val="009F6686"/>
    <w:rsid w:val="00A0267F"/>
    <w:rsid w:val="00A02F63"/>
    <w:rsid w:val="00A03E68"/>
    <w:rsid w:val="00A06F27"/>
    <w:rsid w:val="00A10D4E"/>
    <w:rsid w:val="00A1142C"/>
    <w:rsid w:val="00A1146B"/>
    <w:rsid w:val="00A11479"/>
    <w:rsid w:val="00A1170C"/>
    <w:rsid w:val="00A13268"/>
    <w:rsid w:val="00A143F3"/>
    <w:rsid w:val="00A14B37"/>
    <w:rsid w:val="00A15D73"/>
    <w:rsid w:val="00A15F3E"/>
    <w:rsid w:val="00A16AED"/>
    <w:rsid w:val="00A17179"/>
    <w:rsid w:val="00A171E9"/>
    <w:rsid w:val="00A2000B"/>
    <w:rsid w:val="00A2176D"/>
    <w:rsid w:val="00A21B9C"/>
    <w:rsid w:val="00A22A5E"/>
    <w:rsid w:val="00A237B8"/>
    <w:rsid w:val="00A241E8"/>
    <w:rsid w:val="00A24EED"/>
    <w:rsid w:val="00A25625"/>
    <w:rsid w:val="00A258B7"/>
    <w:rsid w:val="00A26887"/>
    <w:rsid w:val="00A269F7"/>
    <w:rsid w:val="00A3335C"/>
    <w:rsid w:val="00A34230"/>
    <w:rsid w:val="00A3644F"/>
    <w:rsid w:val="00A41087"/>
    <w:rsid w:val="00A41FAE"/>
    <w:rsid w:val="00A46E5A"/>
    <w:rsid w:val="00A502A6"/>
    <w:rsid w:val="00A5041E"/>
    <w:rsid w:val="00A513B1"/>
    <w:rsid w:val="00A52390"/>
    <w:rsid w:val="00A52F5F"/>
    <w:rsid w:val="00A547ED"/>
    <w:rsid w:val="00A568AE"/>
    <w:rsid w:val="00A57746"/>
    <w:rsid w:val="00A60ADF"/>
    <w:rsid w:val="00A646FF"/>
    <w:rsid w:val="00A648F1"/>
    <w:rsid w:val="00A66401"/>
    <w:rsid w:val="00A66527"/>
    <w:rsid w:val="00A66944"/>
    <w:rsid w:val="00A70E5A"/>
    <w:rsid w:val="00A71288"/>
    <w:rsid w:val="00A71315"/>
    <w:rsid w:val="00A7234C"/>
    <w:rsid w:val="00A727CE"/>
    <w:rsid w:val="00A75E39"/>
    <w:rsid w:val="00A8004B"/>
    <w:rsid w:val="00A83754"/>
    <w:rsid w:val="00A849FF"/>
    <w:rsid w:val="00A84B49"/>
    <w:rsid w:val="00A86A37"/>
    <w:rsid w:val="00A873B8"/>
    <w:rsid w:val="00A903F2"/>
    <w:rsid w:val="00A94510"/>
    <w:rsid w:val="00A95990"/>
    <w:rsid w:val="00A95C45"/>
    <w:rsid w:val="00A96E55"/>
    <w:rsid w:val="00AA1551"/>
    <w:rsid w:val="00AA15FE"/>
    <w:rsid w:val="00AA5F8A"/>
    <w:rsid w:val="00AA752E"/>
    <w:rsid w:val="00AA7CF8"/>
    <w:rsid w:val="00AB1043"/>
    <w:rsid w:val="00AB1174"/>
    <w:rsid w:val="00AB15CF"/>
    <w:rsid w:val="00AB3FA4"/>
    <w:rsid w:val="00AB406B"/>
    <w:rsid w:val="00AB7223"/>
    <w:rsid w:val="00AB7F0D"/>
    <w:rsid w:val="00AC0531"/>
    <w:rsid w:val="00AC1718"/>
    <w:rsid w:val="00AC2992"/>
    <w:rsid w:val="00AC2B06"/>
    <w:rsid w:val="00AC47E5"/>
    <w:rsid w:val="00AC5689"/>
    <w:rsid w:val="00AC5C02"/>
    <w:rsid w:val="00AD04A2"/>
    <w:rsid w:val="00AD1C7F"/>
    <w:rsid w:val="00AD1C9F"/>
    <w:rsid w:val="00AD3130"/>
    <w:rsid w:val="00AD3FBB"/>
    <w:rsid w:val="00AE0A34"/>
    <w:rsid w:val="00AE45F2"/>
    <w:rsid w:val="00AE757B"/>
    <w:rsid w:val="00AE79F3"/>
    <w:rsid w:val="00AF1378"/>
    <w:rsid w:val="00AF1AC4"/>
    <w:rsid w:val="00AF3E29"/>
    <w:rsid w:val="00AF4CA6"/>
    <w:rsid w:val="00AF5B13"/>
    <w:rsid w:val="00AF77EF"/>
    <w:rsid w:val="00B04B0D"/>
    <w:rsid w:val="00B0726F"/>
    <w:rsid w:val="00B0766B"/>
    <w:rsid w:val="00B10505"/>
    <w:rsid w:val="00B1082F"/>
    <w:rsid w:val="00B11F13"/>
    <w:rsid w:val="00B121AA"/>
    <w:rsid w:val="00B12429"/>
    <w:rsid w:val="00B1528B"/>
    <w:rsid w:val="00B164F4"/>
    <w:rsid w:val="00B16E39"/>
    <w:rsid w:val="00B17A7C"/>
    <w:rsid w:val="00B17E94"/>
    <w:rsid w:val="00B20917"/>
    <w:rsid w:val="00B22439"/>
    <w:rsid w:val="00B23531"/>
    <w:rsid w:val="00B24CC6"/>
    <w:rsid w:val="00B265D3"/>
    <w:rsid w:val="00B2780D"/>
    <w:rsid w:val="00B3173C"/>
    <w:rsid w:val="00B31758"/>
    <w:rsid w:val="00B31FFD"/>
    <w:rsid w:val="00B32655"/>
    <w:rsid w:val="00B32E89"/>
    <w:rsid w:val="00B33701"/>
    <w:rsid w:val="00B340A2"/>
    <w:rsid w:val="00B42D5D"/>
    <w:rsid w:val="00B4550F"/>
    <w:rsid w:val="00B46640"/>
    <w:rsid w:val="00B50EBA"/>
    <w:rsid w:val="00B52079"/>
    <w:rsid w:val="00B531B0"/>
    <w:rsid w:val="00B53556"/>
    <w:rsid w:val="00B54F85"/>
    <w:rsid w:val="00B5782E"/>
    <w:rsid w:val="00B600C8"/>
    <w:rsid w:val="00B60F3E"/>
    <w:rsid w:val="00B62653"/>
    <w:rsid w:val="00B6343F"/>
    <w:rsid w:val="00B63AE6"/>
    <w:rsid w:val="00B63B1A"/>
    <w:rsid w:val="00B65E8A"/>
    <w:rsid w:val="00B67213"/>
    <w:rsid w:val="00B7110E"/>
    <w:rsid w:val="00B71950"/>
    <w:rsid w:val="00B730AA"/>
    <w:rsid w:val="00B730BF"/>
    <w:rsid w:val="00B74CC1"/>
    <w:rsid w:val="00B74E67"/>
    <w:rsid w:val="00B76632"/>
    <w:rsid w:val="00B773A0"/>
    <w:rsid w:val="00B77AC2"/>
    <w:rsid w:val="00B83A76"/>
    <w:rsid w:val="00B83F45"/>
    <w:rsid w:val="00B84333"/>
    <w:rsid w:val="00B84D7E"/>
    <w:rsid w:val="00B85A92"/>
    <w:rsid w:val="00B86122"/>
    <w:rsid w:val="00B864B5"/>
    <w:rsid w:val="00B9227F"/>
    <w:rsid w:val="00B94BF2"/>
    <w:rsid w:val="00B96359"/>
    <w:rsid w:val="00B96860"/>
    <w:rsid w:val="00B96B34"/>
    <w:rsid w:val="00B97BCB"/>
    <w:rsid w:val="00B97E30"/>
    <w:rsid w:val="00BA0E81"/>
    <w:rsid w:val="00BA21C0"/>
    <w:rsid w:val="00BA5059"/>
    <w:rsid w:val="00BA7089"/>
    <w:rsid w:val="00BB111B"/>
    <w:rsid w:val="00BB42D2"/>
    <w:rsid w:val="00BB537A"/>
    <w:rsid w:val="00BB55EA"/>
    <w:rsid w:val="00BB57CF"/>
    <w:rsid w:val="00BC10B2"/>
    <w:rsid w:val="00BC6842"/>
    <w:rsid w:val="00BC7BC6"/>
    <w:rsid w:val="00BC7CA8"/>
    <w:rsid w:val="00BD213A"/>
    <w:rsid w:val="00BD59C1"/>
    <w:rsid w:val="00BD5CF2"/>
    <w:rsid w:val="00BD5D3D"/>
    <w:rsid w:val="00BD6DB8"/>
    <w:rsid w:val="00BD765C"/>
    <w:rsid w:val="00BE1544"/>
    <w:rsid w:val="00BE2F76"/>
    <w:rsid w:val="00BE7654"/>
    <w:rsid w:val="00BF1FFC"/>
    <w:rsid w:val="00BF4378"/>
    <w:rsid w:val="00BF6925"/>
    <w:rsid w:val="00C00254"/>
    <w:rsid w:val="00C0032B"/>
    <w:rsid w:val="00C008DF"/>
    <w:rsid w:val="00C01582"/>
    <w:rsid w:val="00C02FD8"/>
    <w:rsid w:val="00C04AAE"/>
    <w:rsid w:val="00C05FF7"/>
    <w:rsid w:val="00C12402"/>
    <w:rsid w:val="00C145AB"/>
    <w:rsid w:val="00C165CA"/>
    <w:rsid w:val="00C16C15"/>
    <w:rsid w:val="00C22F46"/>
    <w:rsid w:val="00C238AE"/>
    <w:rsid w:val="00C2395B"/>
    <w:rsid w:val="00C23CDC"/>
    <w:rsid w:val="00C266BE"/>
    <w:rsid w:val="00C26C47"/>
    <w:rsid w:val="00C26FB3"/>
    <w:rsid w:val="00C308E2"/>
    <w:rsid w:val="00C324C8"/>
    <w:rsid w:val="00C3300A"/>
    <w:rsid w:val="00C34486"/>
    <w:rsid w:val="00C34687"/>
    <w:rsid w:val="00C34812"/>
    <w:rsid w:val="00C34B70"/>
    <w:rsid w:val="00C34F07"/>
    <w:rsid w:val="00C35141"/>
    <w:rsid w:val="00C37B26"/>
    <w:rsid w:val="00C40A4F"/>
    <w:rsid w:val="00C439CC"/>
    <w:rsid w:val="00C50731"/>
    <w:rsid w:val="00C51DD1"/>
    <w:rsid w:val="00C54C3C"/>
    <w:rsid w:val="00C569F6"/>
    <w:rsid w:val="00C600FA"/>
    <w:rsid w:val="00C617D9"/>
    <w:rsid w:val="00C623C9"/>
    <w:rsid w:val="00C6649D"/>
    <w:rsid w:val="00C6675A"/>
    <w:rsid w:val="00C7154E"/>
    <w:rsid w:val="00C7235A"/>
    <w:rsid w:val="00C72EC5"/>
    <w:rsid w:val="00C759E2"/>
    <w:rsid w:val="00C75B5A"/>
    <w:rsid w:val="00C75ED6"/>
    <w:rsid w:val="00C80B12"/>
    <w:rsid w:val="00C82753"/>
    <w:rsid w:val="00C82E41"/>
    <w:rsid w:val="00C848A8"/>
    <w:rsid w:val="00C8623B"/>
    <w:rsid w:val="00C86697"/>
    <w:rsid w:val="00C93315"/>
    <w:rsid w:val="00C94055"/>
    <w:rsid w:val="00C96DB1"/>
    <w:rsid w:val="00CA0621"/>
    <w:rsid w:val="00CA0AE4"/>
    <w:rsid w:val="00CA1453"/>
    <w:rsid w:val="00CA2F1F"/>
    <w:rsid w:val="00CA31FB"/>
    <w:rsid w:val="00CA3AA7"/>
    <w:rsid w:val="00CA46EB"/>
    <w:rsid w:val="00CA4C71"/>
    <w:rsid w:val="00CA5928"/>
    <w:rsid w:val="00CA6084"/>
    <w:rsid w:val="00CA66C6"/>
    <w:rsid w:val="00CA7D64"/>
    <w:rsid w:val="00CA7F74"/>
    <w:rsid w:val="00CB052B"/>
    <w:rsid w:val="00CB24AB"/>
    <w:rsid w:val="00CB79C0"/>
    <w:rsid w:val="00CB7EB4"/>
    <w:rsid w:val="00CC1E9B"/>
    <w:rsid w:val="00CC3CFA"/>
    <w:rsid w:val="00CC72CA"/>
    <w:rsid w:val="00CC72CB"/>
    <w:rsid w:val="00CD0DBD"/>
    <w:rsid w:val="00CD18E7"/>
    <w:rsid w:val="00CD1EB2"/>
    <w:rsid w:val="00CD243A"/>
    <w:rsid w:val="00CD362F"/>
    <w:rsid w:val="00CD48F4"/>
    <w:rsid w:val="00CD6060"/>
    <w:rsid w:val="00CD6B38"/>
    <w:rsid w:val="00CE0AE8"/>
    <w:rsid w:val="00CE202B"/>
    <w:rsid w:val="00CE408A"/>
    <w:rsid w:val="00CF318F"/>
    <w:rsid w:val="00CF580F"/>
    <w:rsid w:val="00CF5ADD"/>
    <w:rsid w:val="00CF5F80"/>
    <w:rsid w:val="00CF678D"/>
    <w:rsid w:val="00CF7339"/>
    <w:rsid w:val="00CF7750"/>
    <w:rsid w:val="00D007E7"/>
    <w:rsid w:val="00D009BF"/>
    <w:rsid w:val="00D02696"/>
    <w:rsid w:val="00D02F6A"/>
    <w:rsid w:val="00D02FEF"/>
    <w:rsid w:val="00D047DF"/>
    <w:rsid w:val="00D1001F"/>
    <w:rsid w:val="00D12F0E"/>
    <w:rsid w:val="00D13F23"/>
    <w:rsid w:val="00D155D7"/>
    <w:rsid w:val="00D15733"/>
    <w:rsid w:val="00D15C7D"/>
    <w:rsid w:val="00D20EC5"/>
    <w:rsid w:val="00D21253"/>
    <w:rsid w:val="00D23152"/>
    <w:rsid w:val="00D25CE5"/>
    <w:rsid w:val="00D26A9B"/>
    <w:rsid w:val="00D27EF0"/>
    <w:rsid w:val="00D30020"/>
    <w:rsid w:val="00D316D5"/>
    <w:rsid w:val="00D324A5"/>
    <w:rsid w:val="00D32B1D"/>
    <w:rsid w:val="00D34A02"/>
    <w:rsid w:val="00D36AFE"/>
    <w:rsid w:val="00D40E78"/>
    <w:rsid w:val="00D41EE2"/>
    <w:rsid w:val="00D43561"/>
    <w:rsid w:val="00D44F58"/>
    <w:rsid w:val="00D46494"/>
    <w:rsid w:val="00D5158E"/>
    <w:rsid w:val="00D5486B"/>
    <w:rsid w:val="00D54FB9"/>
    <w:rsid w:val="00D60465"/>
    <w:rsid w:val="00D63EB0"/>
    <w:rsid w:val="00D71BF9"/>
    <w:rsid w:val="00D7229A"/>
    <w:rsid w:val="00D75254"/>
    <w:rsid w:val="00D76C96"/>
    <w:rsid w:val="00D803F4"/>
    <w:rsid w:val="00D810B5"/>
    <w:rsid w:val="00D81F4C"/>
    <w:rsid w:val="00D83489"/>
    <w:rsid w:val="00D83EF7"/>
    <w:rsid w:val="00D84061"/>
    <w:rsid w:val="00D84835"/>
    <w:rsid w:val="00D84C67"/>
    <w:rsid w:val="00D8544D"/>
    <w:rsid w:val="00D865E6"/>
    <w:rsid w:val="00D91AA9"/>
    <w:rsid w:val="00D936CC"/>
    <w:rsid w:val="00D94112"/>
    <w:rsid w:val="00D95A9E"/>
    <w:rsid w:val="00D95CAD"/>
    <w:rsid w:val="00D95E8F"/>
    <w:rsid w:val="00DA1C9B"/>
    <w:rsid w:val="00DA1DCB"/>
    <w:rsid w:val="00DA3565"/>
    <w:rsid w:val="00DA7D74"/>
    <w:rsid w:val="00DB0543"/>
    <w:rsid w:val="00DB098E"/>
    <w:rsid w:val="00DB1883"/>
    <w:rsid w:val="00DB3473"/>
    <w:rsid w:val="00DB3EB0"/>
    <w:rsid w:val="00DB4451"/>
    <w:rsid w:val="00DB5C6B"/>
    <w:rsid w:val="00DB7300"/>
    <w:rsid w:val="00DB78D1"/>
    <w:rsid w:val="00DC3F55"/>
    <w:rsid w:val="00DC4794"/>
    <w:rsid w:val="00DC58BA"/>
    <w:rsid w:val="00DD189D"/>
    <w:rsid w:val="00DD1EA7"/>
    <w:rsid w:val="00DD2A83"/>
    <w:rsid w:val="00DD356F"/>
    <w:rsid w:val="00DD4C5D"/>
    <w:rsid w:val="00DD4D1F"/>
    <w:rsid w:val="00DD5D6B"/>
    <w:rsid w:val="00DD5E4C"/>
    <w:rsid w:val="00DD7A1A"/>
    <w:rsid w:val="00DD7FD7"/>
    <w:rsid w:val="00DE049C"/>
    <w:rsid w:val="00DE0E7E"/>
    <w:rsid w:val="00DE11CC"/>
    <w:rsid w:val="00DE3041"/>
    <w:rsid w:val="00DE50F5"/>
    <w:rsid w:val="00DE7A24"/>
    <w:rsid w:val="00DE7F89"/>
    <w:rsid w:val="00DF0B4E"/>
    <w:rsid w:val="00DF1AA1"/>
    <w:rsid w:val="00DF3FE9"/>
    <w:rsid w:val="00DF5E21"/>
    <w:rsid w:val="00DF638C"/>
    <w:rsid w:val="00DF6F37"/>
    <w:rsid w:val="00E0127F"/>
    <w:rsid w:val="00E0167B"/>
    <w:rsid w:val="00E034BA"/>
    <w:rsid w:val="00E06A05"/>
    <w:rsid w:val="00E07A1B"/>
    <w:rsid w:val="00E109C3"/>
    <w:rsid w:val="00E16410"/>
    <w:rsid w:val="00E2126D"/>
    <w:rsid w:val="00E230F3"/>
    <w:rsid w:val="00E231CE"/>
    <w:rsid w:val="00E23430"/>
    <w:rsid w:val="00E245CB"/>
    <w:rsid w:val="00E24F7F"/>
    <w:rsid w:val="00E303BD"/>
    <w:rsid w:val="00E31DF0"/>
    <w:rsid w:val="00E3318E"/>
    <w:rsid w:val="00E34563"/>
    <w:rsid w:val="00E346B6"/>
    <w:rsid w:val="00E355ED"/>
    <w:rsid w:val="00E3616C"/>
    <w:rsid w:val="00E36C1A"/>
    <w:rsid w:val="00E402A0"/>
    <w:rsid w:val="00E41779"/>
    <w:rsid w:val="00E418A5"/>
    <w:rsid w:val="00E426F4"/>
    <w:rsid w:val="00E42FF4"/>
    <w:rsid w:val="00E4572D"/>
    <w:rsid w:val="00E46089"/>
    <w:rsid w:val="00E47C6D"/>
    <w:rsid w:val="00E5332C"/>
    <w:rsid w:val="00E53375"/>
    <w:rsid w:val="00E53F5F"/>
    <w:rsid w:val="00E5517A"/>
    <w:rsid w:val="00E5648F"/>
    <w:rsid w:val="00E5713C"/>
    <w:rsid w:val="00E57617"/>
    <w:rsid w:val="00E61080"/>
    <w:rsid w:val="00E62AC2"/>
    <w:rsid w:val="00E64462"/>
    <w:rsid w:val="00E645CF"/>
    <w:rsid w:val="00E660DF"/>
    <w:rsid w:val="00E66249"/>
    <w:rsid w:val="00E671F3"/>
    <w:rsid w:val="00E675C0"/>
    <w:rsid w:val="00E701F9"/>
    <w:rsid w:val="00E726D7"/>
    <w:rsid w:val="00E742F7"/>
    <w:rsid w:val="00E74799"/>
    <w:rsid w:val="00E74D5A"/>
    <w:rsid w:val="00E753BF"/>
    <w:rsid w:val="00E77277"/>
    <w:rsid w:val="00E81936"/>
    <w:rsid w:val="00E8476A"/>
    <w:rsid w:val="00E8534E"/>
    <w:rsid w:val="00E85A08"/>
    <w:rsid w:val="00E87F35"/>
    <w:rsid w:val="00E90C28"/>
    <w:rsid w:val="00E924E1"/>
    <w:rsid w:val="00E92512"/>
    <w:rsid w:val="00E93518"/>
    <w:rsid w:val="00E956AA"/>
    <w:rsid w:val="00E9691B"/>
    <w:rsid w:val="00E96A32"/>
    <w:rsid w:val="00E97139"/>
    <w:rsid w:val="00E976CB"/>
    <w:rsid w:val="00EA1A1C"/>
    <w:rsid w:val="00EA315A"/>
    <w:rsid w:val="00EA443A"/>
    <w:rsid w:val="00EA6D0C"/>
    <w:rsid w:val="00EB0622"/>
    <w:rsid w:val="00EB20EE"/>
    <w:rsid w:val="00EB2113"/>
    <w:rsid w:val="00EB3CA5"/>
    <w:rsid w:val="00EB44B0"/>
    <w:rsid w:val="00EB6214"/>
    <w:rsid w:val="00EB6751"/>
    <w:rsid w:val="00EB707F"/>
    <w:rsid w:val="00EC10D7"/>
    <w:rsid w:val="00EC1DB7"/>
    <w:rsid w:val="00EC4779"/>
    <w:rsid w:val="00EC5F19"/>
    <w:rsid w:val="00EC7E19"/>
    <w:rsid w:val="00ED0F68"/>
    <w:rsid w:val="00ED6F3E"/>
    <w:rsid w:val="00EE1877"/>
    <w:rsid w:val="00EE27C8"/>
    <w:rsid w:val="00EE2E53"/>
    <w:rsid w:val="00EE314E"/>
    <w:rsid w:val="00EE413B"/>
    <w:rsid w:val="00EE623F"/>
    <w:rsid w:val="00EE6500"/>
    <w:rsid w:val="00EF00DB"/>
    <w:rsid w:val="00EF257A"/>
    <w:rsid w:val="00EF2D9B"/>
    <w:rsid w:val="00EF2DF8"/>
    <w:rsid w:val="00EF3ABF"/>
    <w:rsid w:val="00EF4F4C"/>
    <w:rsid w:val="00EF5671"/>
    <w:rsid w:val="00EF5BE2"/>
    <w:rsid w:val="00EF693C"/>
    <w:rsid w:val="00EF6F5E"/>
    <w:rsid w:val="00F00056"/>
    <w:rsid w:val="00F01127"/>
    <w:rsid w:val="00F02B54"/>
    <w:rsid w:val="00F0342F"/>
    <w:rsid w:val="00F04616"/>
    <w:rsid w:val="00F05225"/>
    <w:rsid w:val="00F10AFF"/>
    <w:rsid w:val="00F1189D"/>
    <w:rsid w:val="00F127AC"/>
    <w:rsid w:val="00F13066"/>
    <w:rsid w:val="00F13296"/>
    <w:rsid w:val="00F13365"/>
    <w:rsid w:val="00F13CEF"/>
    <w:rsid w:val="00F1722D"/>
    <w:rsid w:val="00F1727D"/>
    <w:rsid w:val="00F23A85"/>
    <w:rsid w:val="00F24428"/>
    <w:rsid w:val="00F250F2"/>
    <w:rsid w:val="00F2539F"/>
    <w:rsid w:val="00F25D4B"/>
    <w:rsid w:val="00F263DC"/>
    <w:rsid w:val="00F27AB0"/>
    <w:rsid w:val="00F33DB3"/>
    <w:rsid w:val="00F3509A"/>
    <w:rsid w:val="00F376A2"/>
    <w:rsid w:val="00F3799C"/>
    <w:rsid w:val="00F41694"/>
    <w:rsid w:val="00F41B54"/>
    <w:rsid w:val="00F429BC"/>
    <w:rsid w:val="00F439F6"/>
    <w:rsid w:val="00F45AFF"/>
    <w:rsid w:val="00F465C5"/>
    <w:rsid w:val="00F468E3"/>
    <w:rsid w:val="00F4710F"/>
    <w:rsid w:val="00F47199"/>
    <w:rsid w:val="00F473E5"/>
    <w:rsid w:val="00F507E5"/>
    <w:rsid w:val="00F5221B"/>
    <w:rsid w:val="00F52998"/>
    <w:rsid w:val="00F52AF3"/>
    <w:rsid w:val="00F54A69"/>
    <w:rsid w:val="00F55118"/>
    <w:rsid w:val="00F55793"/>
    <w:rsid w:val="00F57950"/>
    <w:rsid w:val="00F601FE"/>
    <w:rsid w:val="00F642FB"/>
    <w:rsid w:val="00F65733"/>
    <w:rsid w:val="00F6635D"/>
    <w:rsid w:val="00F66D42"/>
    <w:rsid w:val="00F67B10"/>
    <w:rsid w:val="00F67D17"/>
    <w:rsid w:val="00F73B00"/>
    <w:rsid w:val="00F73CE6"/>
    <w:rsid w:val="00F76300"/>
    <w:rsid w:val="00F7704B"/>
    <w:rsid w:val="00F77CCF"/>
    <w:rsid w:val="00F81147"/>
    <w:rsid w:val="00F83A65"/>
    <w:rsid w:val="00F87AE4"/>
    <w:rsid w:val="00F90716"/>
    <w:rsid w:val="00F90E12"/>
    <w:rsid w:val="00F92C40"/>
    <w:rsid w:val="00F934E2"/>
    <w:rsid w:val="00F94588"/>
    <w:rsid w:val="00F951C0"/>
    <w:rsid w:val="00FA19C3"/>
    <w:rsid w:val="00FA211F"/>
    <w:rsid w:val="00FA2C13"/>
    <w:rsid w:val="00FA3B7C"/>
    <w:rsid w:val="00FA6ACD"/>
    <w:rsid w:val="00FA799D"/>
    <w:rsid w:val="00FA7D84"/>
    <w:rsid w:val="00FA7E36"/>
    <w:rsid w:val="00FB09C8"/>
    <w:rsid w:val="00FB0B77"/>
    <w:rsid w:val="00FB1C92"/>
    <w:rsid w:val="00FB2CCC"/>
    <w:rsid w:val="00FB4D80"/>
    <w:rsid w:val="00FB7496"/>
    <w:rsid w:val="00FB7C0A"/>
    <w:rsid w:val="00FB7FA9"/>
    <w:rsid w:val="00FC2966"/>
    <w:rsid w:val="00FC3485"/>
    <w:rsid w:val="00FC4CEE"/>
    <w:rsid w:val="00FC6C38"/>
    <w:rsid w:val="00FC7081"/>
    <w:rsid w:val="00FC726D"/>
    <w:rsid w:val="00FD05D1"/>
    <w:rsid w:val="00FD4BDA"/>
    <w:rsid w:val="00FD51AC"/>
    <w:rsid w:val="00FD5982"/>
    <w:rsid w:val="00FD6E17"/>
    <w:rsid w:val="00FE0747"/>
    <w:rsid w:val="00FE0F8C"/>
    <w:rsid w:val="00FE125F"/>
    <w:rsid w:val="00FE2C0D"/>
    <w:rsid w:val="00FE2E98"/>
    <w:rsid w:val="00FE2F4C"/>
    <w:rsid w:val="00FE365E"/>
    <w:rsid w:val="00FE636F"/>
    <w:rsid w:val="00FE64F5"/>
    <w:rsid w:val="00FF054D"/>
    <w:rsid w:val="00FF20F8"/>
    <w:rsid w:val="00FF2735"/>
    <w:rsid w:val="00FF4237"/>
    <w:rsid w:val="00FF6158"/>
    <w:rsid w:val="00FF701F"/>
    <w:rsid w:val="00FF7FB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69220"/>
  <w15:chartTrackingRefBased/>
  <w15:docId w15:val="{C21CDE8E-9E24-DA4B-809F-7896721AE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447E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unhideWhenUsed/>
    <w:qFormat/>
    <w:rsid w:val="005447E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unhideWhenUsed/>
    <w:qFormat/>
    <w:rsid w:val="005447EE"/>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5447EE"/>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5447EE"/>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5447EE"/>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447EE"/>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447EE"/>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447EE"/>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447EE"/>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rsid w:val="005447EE"/>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rsid w:val="005447EE"/>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5447EE"/>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5447EE"/>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5447EE"/>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5447EE"/>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5447EE"/>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5447EE"/>
    <w:rPr>
      <w:rFonts w:eastAsiaTheme="majorEastAsia" w:cstheme="majorBidi"/>
      <w:color w:val="272727" w:themeColor="text1" w:themeTint="D8"/>
    </w:rPr>
  </w:style>
  <w:style w:type="paragraph" w:styleId="Titel">
    <w:name w:val="Title"/>
    <w:basedOn w:val="Normal"/>
    <w:next w:val="Normal"/>
    <w:link w:val="TitelTegn"/>
    <w:uiPriority w:val="10"/>
    <w:qFormat/>
    <w:rsid w:val="005447EE"/>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447EE"/>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5447EE"/>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5447EE"/>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5447EE"/>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5447EE"/>
    <w:rPr>
      <w:i/>
      <w:iCs/>
      <w:color w:val="404040" w:themeColor="text1" w:themeTint="BF"/>
    </w:rPr>
  </w:style>
  <w:style w:type="paragraph" w:styleId="Listeafsnit">
    <w:name w:val="List Paragraph"/>
    <w:basedOn w:val="Normal"/>
    <w:uiPriority w:val="34"/>
    <w:qFormat/>
    <w:rsid w:val="005447EE"/>
    <w:pPr>
      <w:ind w:left="720"/>
      <w:contextualSpacing/>
    </w:pPr>
  </w:style>
  <w:style w:type="character" w:styleId="Kraftigfremhvning">
    <w:name w:val="Intense Emphasis"/>
    <w:basedOn w:val="Standardskrifttypeiafsnit"/>
    <w:uiPriority w:val="21"/>
    <w:qFormat/>
    <w:rsid w:val="005447EE"/>
    <w:rPr>
      <w:i/>
      <w:iCs/>
      <w:color w:val="2F5496" w:themeColor="accent1" w:themeShade="BF"/>
    </w:rPr>
  </w:style>
  <w:style w:type="paragraph" w:styleId="Strktcitat">
    <w:name w:val="Intense Quote"/>
    <w:basedOn w:val="Normal"/>
    <w:next w:val="Normal"/>
    <w:link w:val="StrktcitatTegn"/>
    <w:uiPriority w:val="30"/>
    <w:qFormat/>
    <w:rsid w:val="005447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5447EE"/>
    <w:rPr>
      <w:i/>
      <w:iCs/>
      <w:color w:val="2F5496" w:themeColor="accent1" w:themeShade="BF"/>
    </w:rPr>
  </w:style>
  <w:style w:type="character" w:styleId="Kraftighenvisning">
    <w:name w:val="Intense Reference"/>
    <w:basedOn w:val="Standardskrifttypeiafsnit"/>
    <w:uiPriority w:val="32"/>
    <w:qFormat/>
    <w:rsid w:val="005447EE"/>
    <w:rPr>
      <w:b/>
      <w:bCs/>
      <w:smallCaps/>
      <w:color w:val="2F5496" w:themeColor="accent1" w:themeShade="BF"/>
      <w:spacing w:val="5"/>
    </w:rPr>
  </w:style>
  <w:style w:type="paragraph" w:styleId="NormalWeb">
    <w:name w:val="Normal (Web)"/>
    <w:basedOn w:val="Normal"/>
    <w:uiPriority w:val="99"/>
    <w:unhideWhenUsed/>
    <w:rsid w:val="00A57746"/>
    <w:pPr>
      <w:spacing w:before="100" w:beforeAutospacing="1" w:after="100" w:afterAutospacing="1"/>
    </w:pPr>
    <w:rPr>
      <w:rFonts w:ascii="Times New Roman" w:eastAsia="Times New Roman" w:hAnsi="Times New Roman" w:cs="Times New Roman"/>
      <w:kern w:val="0"/>
      <w:lang w:eastAsia="da-DK"/>
    </w:rPr>
  </w:style>
  <w:style w:type="character" w:styleId="Strk">
    <w:name w:val="Strong"/>
    <w:basedOn w:val="Standardskrifttypeiafsnit"/>
    <w:uiPriority w:val="22"/>
    <w:qFormat/>
    <w:rsid w:val="00A57746"/>
    <w:rPr>
      <w:b/>
      <w:bCs/>
    </w:rPr>
  </w:style>
  <w:style w:type="character" w:styleId="Fremhv">
    <w:name w:val="Emphasis"/>
    <w:basedOn w:val="Standardskrifttypeiafsnit"/>
    <w:uiPriority w:val="20"/>
    <w:qFormat/>
    <w:rsid w:val="00722EAC"/>
    <w:rPr>
      <w:i/>
      <w:iCs/>
    </w:rPr>
  </w:style>
  <w:style w:type="character" w:styleId="Hyperlink">
    <w:name w:val="Hyperlink"/>
    <w:basedOn w:val="Standardskrifttypeiafsnit"/>
    <w:uiPriority w:val="99"/>
    <w:unhideWhenUsed/>
    <w:rsid w:val="00D95CAD"/>
    <w:rPr>
      <w:color w:val="0563C1" w:themeColor="hyperlink"/>
      <w:u w:val="single"/>
    </w:rPr>
  </w:style>
  <w:style w:type="character" w:customStyle="1" w:styleId="Ulstomtale1">
    <w:name w:val="Uløst omtale1"/>
    <w:basedOn w:val="Standardskrifttypeiafsnit"/>
    <w:uiPriority w:val="99"/>
    <w:semiHidden/>
    <w:unhideWhenUsed/>
    <w:rsid w:val="00D95CAD"/>
    <w:rPr>
      <w:color w:val="605E5C"/>
      <w:shd w:val="clear" w:color="auto" w:fill="E1DFDD"/>
    </w:rPr>
  </w:style>
  <w:style w:type="paragraph" w:styleId="Sidehoved">
    <w:name w:val="header"/>
    <w:basedOn w:val="Normal"/>
    <w:link w:val="SidehovedTegn"/>
    <w:uiPriority w:val="99"/>
    <w:unhideWhenUsed/>
    <w:rsid w:val="00954087"/>
    <w:pPr>
      <w:tabs>
        <w:tab w:val="center" w:pos="4819"/>
        <w:tab w:val="right" w:pos="9638"/>
      </w:tabs>
    </w:pPr>
  </w:style>
  <w:style w:type="character" w:customStyle="1" w:styleId="SidehovedTegn">
    <w:name w:val="Sidehoved Tegn"/>
    <w:basedOn w:val="Standardskrifttypeiafsnit"/>
    <w:link w:val="Sidehoved"/>
    <w:uiPriority w:val="99"/>
    <w:rsid w:val="00954087"/>
  </w:style>
  <w:style w:type="paragraph" w:styleId="Sidefod">
    <w:name w:val="footer"/>
    <w:basedOn w:val="Normal"/>
    <w:link w:val="SidefodTegn"/>
    <w:uiPriority w:val="99"/>
    <w:unhideWhenUsed/>
    <w:rsid w:val="00954087"/>
    <w:pPr>
      <w:tabs>
        <w:tab w:val="center" w:pos="4819"/>
        <w:tab w:val="right" w:pos="9638"/>
      </w:tabs>
    </w:pPr>
  </w:style>
  <w:style w:type="character" w:customStyle="1" w:styleId="SidefodTegn">
    <w:name w:val="Sidefod Tegn"/>
    <w:basedOn w:val="Standardskrifttypeiafsnit"/>
    <w:link w:val="Sidefod"/>
    <w:uiPriority w:val="99"/>
    <w:rsid w:val="00954087"/>
  </w:style>
  <w:style w:type="character" w:customStyle="1" w:styleId="apple-converted-space">
    <w:name w:val="apple-converted-space"/>
    <w:basedOn w:val="Standardskrifttypeiafsnit"/>
    <w:rsid w:val="0005702E"/>
  </w:style>
  <w:style w:type="paragraph" w:styleId="Markeringsbobletekst">
    <w:name w:val="Balloon Text"/>
    <w:basedOn w:val="Normal"/>
    <w:link w:val="MarkeringsbobletekstTegn"/>
    <w:uiPriority w:val="99"/>
    <w:semiHidden/>
    <w:unhideWhenUsed/>
    <w:rsid w:val="004B1B9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B1B94"/>
    <w:rPr>
      <w:rFonts w:ascii="Segoe UI" w:hAnsi="Segoe UI" w:cs="Segoe UI"/>
      <w:sz w:val="18"/>
      <w:szCs w:val="18"/>
    </w:rPr>
  </w:style>
  <w:style w:type="paragraph" w:styleId="Korrektur">
    <w:name w:val="Revision"/>
    <w:hidden/>
    <w:uiPriority w:val="99"/>
    <w:semiHidden/>
    <w:rsid w:val="00F52998"/>
  </w:style>
  <w:style w:type="table" w:styleId="Tabel-Gitter">
    <w:name w:val="Table Grid"/>
    <w:basedOn w:val="Tabel-Normal"/>
    <w:uiPriority w:val="39"/>
    <w:rsid w:val="00DB4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324A58"/>
    <w:rPr>
      <w:color w:val="954F72" w:themeColor="followedHyperlink"/>
      <w:u w:val="single"/>
    </w:rPr>
  </w:style>
  <w:style w:type="paragraph" w:styleId="Billedtekst">
    <w:name w:val="caption"/>
    <w:basedOn w:val="Normal"/>
    <w:next w:val="Normal"/>
    <w:uiPriority w:val="35"/>
    <w:unhideWhenUsed/>
    <w:qFormat/>
    <w:rsid w:val="00324A58"/>
    <w:pPr>
      <w:spacing w:after="200"/>
    </w:pPr>
    <w:rPr>
      <w:i/>
      <w:iCs/>
      <w:color w:val="44546A" w:themeColor="text2"/>
      <w:sz w:val="18"/>
      <w:szCs w:val="18"/>
    </w:rPr>
  </w:style>
  <w:style w:type="paragraph" w:styleId="Overskrift">
    <w:name w:val="TOC Heading"/>
    <w:basedOn w:val="Overskrift1"/>
    <w:next w:val="Normal"/>
    <w:uiPriority w:val="39"/>
    <w:unhideWhenUsed/>
    <w:qFormat/>
    <w:rsid w:val="00B121AA"/>
    <w:pPr>
      <w:spacing w:before="240" w:after="0" w:line="259" w:lineRule="auto"/>
      <w:outlineLvl w:val="9"/>
    </w:pPr>
    <w:rPr>
      <w:kern w:val="0"/>
      <w:sz w:val="32"/>
      <w:szCs w:val="32"/>
      <w:lang w:eastAsia="da-DK"/>
      <w14:ligatures w14:val="none"/>
    </w:rPr>
  </w:style>
  <w:style w:type="paragraph" w:styleId="Indholdsfortegnelse1">
    <w:name w:val="toc 1"/>
    <w:basedOn w:val="Normal"/>
    <w:next w:val="Normal"/>
    <w:autoRedefine/>
    <w:uiPriority w:val="39"/>
    <w:unhideWhenUsed/>
    <w:rsid w:val="00B121AA"/>
    <w:pPr>
      <w:spacing w:after="100"/>
    </w:pPr>
  </w:style>
  <w:style w:type="paragraph" w:styleId="Indholdsfortegnelse2">
    <w:name w:val="toc 2"/>
    <w:basedOn w:val="Normal"/>
    <w:next w:val="Normal"/>
    <w:autoRedefine/>
    <w:uiPriority w:val="39"/>
    <w:unhideWhenUsed/>
    <w:rsid w:val="00B121AA"/>
    <w:pPr>
      <w:spacing w:after="100"/>
      <w:ind w:left="240"/>
    </w:pPr>
  </w:style>
  <w:style w:type="paragraph" w:styleId="Indholdsfortegnelse3">
    <w:name w:val="toc 3"/>
    <w:basedOn w:val="Normal"/>
    <w:next w:val="Normal"/>
    <w:autoRedefine/>
    <w:uiPriority w:val="39"/>
    <w:unhideWhenUsed/>
    <w:rsid w:val="00B121A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019762">
      <w:bodyDiv w:val="1"/>
      <w:marLeft w:val="0"/>
      <w:marRight w:val="0"/>
      <w:marTop w:val="0"/>
      <w:marBottom w:val="0"/>
      <w:divBdr>
        <w:top w:val="none" w:sz="0" w:space="0" w:color="auto"/>
        <w:left w:val="none" w:sz="0" w:space="0" w:color="auto"/>
        <w:bottom w:val="none" w:sz="0" w:space="0" w:color="auto"/>
        <w:right w:val="none" w:sz="0" w:space="0" w:color="auto"/>
      </w:divBdr>
    </w:div>
    <w:div w:id="463734489">
      <w:bodyDiv w:val="1"/>
      <w:marLeft w:val="0"/>
      <w:marRight w:val="0"/>
      <w:marTop w:val="0"/>
      <w:marBottom w:val="0"/>
      <w:divBdr>
        <w:top w:val="none" w:sz="0" w:space="0" w:color="auto"/>
        <w:left w:val="none" w:sz="0" w:space="0" w:color="auto"/>
        <w:bottom w:val="none" w:sz="0" w:space="0" w:color="auto"/>
        <w:right w:val="none" w:sz="0" w:space="0" w:color="auto"/>
      </w:divBdr>
      <w:divsChild>
        <w:div w:id="681126257">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530804632">
      <w:bodyDiv w:val="1"/>
      <w:marLeft w:val="0"/>
      <w:marRight w:val="0"/>
      <w:marTop w:val="0"/>
      <w:marBottom w:val="0"/>
      <w:divBdr>
        <w:top w:val="none" w:sz="0" w:space="0" w:color="auto"/>
        <w:left w:val="none" w:sz="0" w:space="0" w:color="auto"/>
        <w:bottom w:val="none" w:sz="0" w:space="0" w:color="auto"/>
        <w:right w:val="none" w:sz="0" w:space="0" w:color="auto"/>
      </w:divBdr>
    </w:div>
    <w:div w:id="825559150">
      <w:bodyDiv w:val="1"/>
      <w:marLeft w:val="0"/>
      <w:marRight w:val="0"/>
      <w:marTop w:val="0"/>
      <w:marBottom w:val="0"/>
      <w:divBdr>
        <w:top w:val="none" w:sz="0" w:space="0" w:color="auto"/>
        <w:left w:val="none" w:sz="0" w:space="0" w:color="auto"/>
        <w:bottom w:val="none" w:sz="0" w:space="0" w:color="auto"/>
        <w:right w:val="none" w:sz="0" w:space="0" w:color="auto"/>
      </w:divBdr>
      <w:divsChild>
        <w:div w:id="1137186687">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211460213">
      <w:bodyDiv w:val="1"/>
      <w:marLeft w:val="0"/>
      <w:marRight w:val="0"/>
      <w:marTop w:val="0"/>
      <w:marBottom w:val="0"/>
      <w:divBdr>
        <w:top w:val="none" w:sz="0" w:space="0" w:color="auto"/>
        <w:left w:val="none" w:sz="0" w:space="0" w:color="auto"/>
        <w:bottom w:val="none" w:sz="0" w:space="0" w:color="auto"/>
        <w:right w:val="none" w:sz="0" w:space="0" w:color="auto"/>
      </w:divBdr>
    </w:div>
    <w:div w:id="1438719385">
      <w:bodyDiv w:val="1"/>
      <w:marLeft w:val="0"/>
      <w:marRight w:val="0"/>
      <w:marTop w:val="0"/>
      <w:marBottom w:val="0"/>
      <w:divBdr>
        <w:top w:val="none" w:sz="0" w:space="0" w:color="auto"/>
        <w:left w:val="none" w:sz="0" w:space="0" w:color="auto"/>
        <w:bottom w:val="none" w:sz="0" w:space="0" w:color="auto"/>
        <w:right w:val="none" w:sz="0" w:space="0" w:color="auto"/>
      </w:divBdr>
      <w:divsChild>
        <w:div w:id="2033917771">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493646128">
      <w:bodyDiv w:val="1"/>
      <w:marLeft w:val="0"/>
      <w:marRight w:val="0"/>
      <w:marTop w:val="0"/>
      <w:marBottom w:val="0"/>
      <w:divBdr>
        <w:top w:val="none" w:sz="0" w:space="0" w:color="auto"/>
        <w:left w:val="none" w:sz="0" w:space="0" w:color="auto"/>
        <w:bottom w:val="none" w:sz="0" w:space="0" w:color="auto"/>
        <w:right w:val="none" w:sz="0" w:space="0" w:color="auto"/>
      </w:divBdr>
      <w:divsChild>
        <w:div w:id="182636269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714888641">
      <w:bodyDiv w:val="1"/>
      <w:marLeft w:val="0"/>
      <w:marRight w:val="0"/>
      <w:marTop w:val="0"/>
      <w:marBottom w:val="0"/>
      <w:divBdr>
        <w:top w:val="none" w:sz="0" w:space="0" w:color="auto"/>
        <w:left w:val="none" w:sz="0" w:space="0" w:color="auto"/>
        <w:bottom w:val="none" w:sz="0" w:space="0" w:color="auto"/>
        <w:right w:val="none" w:sz="0" w:space="0" w:color="auto"/>
      </w:divBdr>
    </w:div>
    <w:div w:id="1736664030">
      <w:bodyDiv w:val="1"/>
      <w:marLeft w:val="0"/>
      <w:marRight w:val="0"/>
      <w:marTop w:val="0"/>
      <w:marBottom w:val="0"/>
      <w:divBdr>
        <w:top w:val="none" w:sz="0" w:space="0" w:color="auto"/>
        <w:left w:val="none" w:sz="0" w:space="0" w:color="auto"/>
        <w:bottom w:val="none" w:sz="0" w:space="0" w:color="auto"/>
        <w:right w:val="none" w:sz="0" w:space="0" w:color="auto"/>
      </w:divBdr>
    </w:div>
    <w:div w:id="186359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1B1E1-1528-4DAB-9CD0-96066031A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2547</TotalTime>
  <Pages>32</Pages>
  <Words>7426</Words>
  <Characters>45300</Characters>
  <Application>Microsoft Office Word</Application>
  <DocSecurity>0</DocSecurity>
  <Lines>377</Lines>
  <Paragraphs>105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Benjamin Rønsholdt</dc:creator>
  <cp:keywords/>
  <dc:description/>
  <cp:lastModifiedBy>Anders Benjamin Rønsholdt</cp:lastModifiedBy>
  <cp:revision>1590</cp:revision>
  <dcterms:created xsi:type="dcterms:W3CDTF">2025-12-12T21:15:00Z</dcterms:created>
  <dcterms:modified xsi:type="dcterms:W3CDTF">2026-01-24T17:08:00Z</dcterms:modified>
</cp:coreProperties>
</file>