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081D" w14:textId="33374D62" w:rsidR="00EB2192" w:rsidRPr="00152349" w:rsidRDefault="008231D3" w:rsidP="008C48BE">
      <w:pPr>
        <w:pStyle w:val="Overskrift1"/>
      </w:pPr>
      <w:bookmarkStart w:id="0" w:name="_Toc131683227"/>
      <w:bookmarkStart w:id="1" w:name="_Toc131683310"/>
      <w:bookmarkStart w:id="2" w:name="_Toc131683391"/>
      <w:r w:rsidRPr="00152349">
        <w:t xml:space="preserve">Retningslinje for behandling af </w:t>
      </w:r>
      <w:proofErr w:type="spellStart"/>
      <w:r w:rsidRPr="00152349">
        <w:t>alopecia</w:t>
      </w:r>
      <w:proofErr w:type="spellEnd"/>
      <w:r w:rsidRPr="00152349">
        <w:t xml:space="preserve"> </w:t>
      </w:r>
      <w:proofErr w:type="spellStart"/>
      <w:r w:rsidRPr="00152349">
        <w:t>areata</w:t>
      </w:r>
      <w:bookmarkEnd w:id="0"/>
      <w:bookmarkEnd w:id="1"/>
      <w:bookmarkEnd w:id="2"/>
      <w:proofErr w:type="spellEnd"/>
    </w:p>
    <w:p w14:paraId="507F9831" w14:textId="49FE6512" w:rsidR="00EB2192" w:rsidRPr="00152349" w:rsidRDefault="00EB2192" w:rsidP="008C48BE">
      <w:pPr>
        <w:pStyle w:val="Overskrift1"/>
        <w:rPr>
          <w:rFonts w:asciiTheme="minorHAnsi" w:hAnsiTheme="minorHAnsi" w:cstheme="minorHAnsi"/>
        </w:rPr>
      </w:pPr>
    </w:p>
    <w:p w14:paraId="3F783224" w14:textId="6105E479" w:rsidR="00EB2192" w:rsidRPr="00152349" w:rsidRDefault="00EB2192" w:rsidP="008C48BE">
      <w:pPr>
        <w:pStyle w:val="Overskrift1"/>
        <w:rPr>
          <w:rFonts w:asciiTheme="minorHAnsi" w:hAnsiTheme="minorHAnsi" w:cstheme="minorHAnsi"/>
        </w:rPr>
      </w:pPr>
      <w:bookmarkStart w:id="3" w:name="_Toc131683228"/>
      <w:bookmarkStart w:id="4" w:name="_Toc131683311"/>
      <w:bookmarkStart w:id="5" w:name="_Toc131683392"/>
      <w:r w:rsidRPr="00152349">
        <w:rPr>
          <w:rFonts w:asciiTheme="minorHAnsi" w:hAnsiTheme="minorHAnsi" w:cstheme="minorHAnsi"/>
        </w:rPr>
        <w:t>DDS</w:t>
      </w:r>
      <w:r w:rsidR="003509C3">
        <w:rPr>
          <w:rFonts w:asciiTheme="minorHAnsi" w:hAnsiTheme="minorHAnsi" w:cstheme="minorHAnsi"/>
        </w:rPr>
        <w:t>-</w:t>
      </w:r>
      <w:r w:rsidRPr="00152349">
        <w:rPr>
          <w:rFonts w:asciiTheme="minorHAnsi" w:hAnsiTheme="minorHAnsi" w:cstheme="minorHAnsi"/>
        </w:rPr>
        <w:t>nedsat udvalg bestående af følgende:</w:t>
      </w:r>
      <w:bookmarkEnd w:id="3"/>
      <w:bookmarkEnd w:id="4"/>
      <w:bookmarkEnd w:id="5"/>
    </w:p>
    <w:p w14:paraId="16F7925A" w14:textId="32B63F91" w:rsidR="003525D7" w:rsidRDefault="003525D7" w:rsidP="008C48BE">
      <w:pPr>
        <w:pStyle w:val="Overskrift1"/>
        <w:rPr>
          <w:rFonts w:asciiTheme="minorHAnsi" w:hAnsiTheme="minorHAnsi" w:cstheme="minorHAnsi"/>
        </w:rPr>
      </w:pPr>
    </w:p>
    <w:p w14:paraId="14B17259" w14:textId="19A03652" w:rsidR="003525D7" w:rsidRPr="003525D7" w:rsidRDefault="003525D7" w:rsidP="00EB2192">
      <w:pPr>
        <w:rPr>
          <w:rFonts w:asciiTheme="minorHAnsi" w:hAnsiTheme="minorHAnsi" w:cstheme="minorHAnsi"/>
        </w:rPr>
      </w:pPr>
      <w:r w:rsidRPr="003525D7">
        <w:rPr>
          <w:rFonts w:asciiTheme="minorHAnsi" w:hAnsiTheme="minorHAnsi" w:cstheme="minorHAnsi"/>
        </w:rPr>
        <w:t xml:space="preserve">Stine Simonsen, </w:t>
      </w:r>
      <w:r w:rsidR="00A253DB">
        <w:rPr>
          <w:rFonts w:asciiTheme="minorHAnsi" w:hAnsiTheme="minorHAnsi" w:cstheme="minorHAnsi"/>
          <w:color w:val="000000"/>
        </w:rPr>
        <w:t xml:space="preserve">København Universitets Hospital - </w:t>
      </w:r>
      <w:r w:rsidRPr="003525D7">
        <w:rPr>
          <w:rFonts w:asciiTheme="minorHAnsi" w:hAnsiTheme="minorHAnsi" w:cstheme="minorHAnsi"/>
        </w:rPr>
        <w:t>Herlev og Gentofte Hospital</w:t>
      </w:r>
      <w:r w:rsidR="00621222">
        <w:rPr>
          <w:rFonts w:asciiTheme="minorHAnsi" w:hAnsiTheme="minorHAnsi" w:cstheme="minorHAnsi"/>
        </w:rPr>
        <w:t>, Hellerup</w:t>
      </w:r>
    </w:p>
    <w:p w14:paraId="0B64D084" w14:textId="77777777" w:rsidR="003525D7" w:rsidRDefault="003525D7" w:rsidP="003525D7">
      <w:pPr>
        <w:rPr>
          <w:rFonts w:asciiTheme="minorHAnsi" w:hAnsiTheme="minorHAnsi" w:cstheme="minorHAnsi"/>
        </w:rPr>
      </w:pPr>
    </w:p>
    <w:p w14:paraId="0618DB38" w14:textId="16DDE09C" w:rsidR="003525D7" w:rsidRPr="003525D7" w:rsidRDefault="003525D7" w:rsidP="003525D7">
      <w:pPr>
        <w:rPr>
          <w:rFonts w:asciiTheme="minorHAnsi" w:hAnsiTheme="minorHAnsi" w:cstheme="minorHAnsi"/>
        </w:rPr>
      </w:pPr>
      <w:r w:rsidRPr="003525D7">
        <w:rPr>
          <w:rFonts w:asciiTheme="minorHAnsi" w:hAnsiTheme="minorHAnsi" w:cstheme="minorHAnsi"/>
        </w:rPr>
        <w:t xml:space="preserve">Kirsten Rønholt, Aarhus </w:t>
      </w:r>
      <w:r w:rsidR="00621222">
        <w:rPr>
          <w:rFonts w:asciiTheme="minorHAnsi" w:hAnsiTheme="minorHAnsi" w:cstheme="minorHAnsi"/>
        </w:rPr>
        <w:t>Universitetsh</w:t>
      </w:r>
      <w:r w:rsidRPr="003525D7">
        <w:rPr>
          <w:rFonts w:asciiTheme="minorHAnsi" w:hAnsiTheme="minorHAnsi" w:cstheme="minorHAnsi"/>
        </w:rPr>
        <w:t>ospital</w:t>
      </w:r>
      <w:r w:rsidR="00621222">
        <w:rPr>
          <w:rFonts w:asciiTheme="minorHAnsi" w:hAnsiTheme="minorHAnsi" w:cstheme="minorHAnsi"/>
        </w:rPr>
        <w:t>, Aarhus</w:t>
      </w:r>
      <w:r w:rsidR="002D6E13">
        <w:rPr>
          <w:rFonts w:asciiTheme="minorHAnsi" w:hAnsiTheme="minorHAnsi" w:cstheme="minorHAnsi"/>
        </w:rPr>
        <w:t xml:space="preserve"> (formand)</w:t>
      </w:r>
    </w:p>
    <w:p w14:paraId="5ADD0A5C" w14:textId="77777777" w:rsidR="003525D7" w:rsidRPr="00152349" w:rsidRDefault="003525D7" w:rsidP="003525D7">
      <w:pPr>
        <w:rPr>
          <w:rFonts w:asciiTheme="minorHAnsi" w:hAnsiTheme="minorHAnsi" w:cstheme="minorHAnsi"/>
          <w:color w:val="000000"/>
        </w:rPr>
      </w:pPr>
    </w:p>
    <w:p w14:paraId="4C9EDE34" w14:textId="17D6E299" w:rsidR="003525D7" w:rsidRPr="002D6E13" w:rsidRDefault="008A53AD" w:rsidP="003525D7">
      <w:pPr>
        <w:rPr>
          <w:rFonts w:asciiTheme="minorHAnsi" w:hAnsiTheme="minorHAnsi" w:cstheme="minorHAnsi"/>
        </w:rPr>
      </w:pPr>
      <w:r w:rsidRPr="002D6E13">
        <w:rPr>
          <w:rFonts w:asciiTheme="minorHAnsi" w:hAnsiTheme="minorHAnsi" w:cstheme="minorHAnsi"/>
        </w:rPr>
        <w:t>Lise M. Lindahl</w:t>
      </w:r>
      <w:r w:rsidR="003525D7" w:rsidRPr="002D6E13">
        <w:rPr>
          <w:rFonts w:asciiTheme="minorHAnsi" w:hAnsiTheme="minorHAnsi" w:cstheme="minorHAnsi"/>
        </w:rPr>
        <w:t xml:space="preserve">, </w:t>
      </w:r>
      <w:r w:rsidRPr="002D6E13">
        <w:rPr>
          <w:rFonts w:asciiTheme="minorHAnsi" w:hAnsiTheme="minorHAnsi" w:cstheme="minorHAnsi"/>
        </w:rPr>
        <w:t>Hudlægecenter Nord</w:t>
      </w:r>
      <w:r w:rsidR="00621222" w:rsidRPr="002D6E13">
        <w:rPr>
          <w:rFonts w:asciiTheme="minorHAnsi" w:hAnsiTheme="minorHAnsi" w:cstheme="minorHAnsi"/>
        </w:rPr>
        <w:t xml:space="preserve">, </w:t>
      </w:r>
      <w:r w:rsidRPr="002D6E13">
        <w:rPr>
          <w:rFonts w:asciiTheme="minorHAnsi" w:hAnsiTheme="minorHAnsi" w:cstheme="minorHAnsi"/>
        </w:rPr>
        <w:t>Aalborg</w:t>
      </w:r>
    </w:p>
    <w:p w14:paraId="2F8D73EB" w14:textId="60A4D8CF" w:rsidR="003525D7" w:rsidRDefault="003525D7" w:rsidP="003525D7">
      <w:pPr>
        <w:rPr>
          <w:rFonts w:asciiTheme="minorHAnsi" w:hAnsiTheme="minorHAnsi" w:cstheme="minorHAnsi"/>
          <w:color w:val="000000"/>
        </w:rPr>
      </w:pPr>
    </w:p>
    <w:p w14:paraId="2F1E6041" w14:textId="2685FD68" w:rsidR="003525D7" w:rsidRPr="003525D7" w:rsidRDefault="003525D7" w:rsidP="003525D7">
      <w:pPr>
        <w:rPr>
          <w:rFonts w:asciiTheme="minorHAnsi" w:hAnsiTheme="minorHAnsi" w:cstheme="minorHAnsi"/>
          <w:color w:val="000000"/>
        </w:rPr>
      </w:pPr>
      <w:r>
        <w:rPr>
          <w:rFonts w:asciiTheme="minorHAnsi" w:hAnsiTheme="minorHAnsi" w:cstheme="minorHAnsi"/>
          <w:color w:val="000000"/>
        </w:rPr>
        <w:t xml:space="preserve">Lone Skov, </w:t>
      </w:r>
      <w:r w:rsidR="00A253DB">
        <w:rPr>
          <w:rFonts w:asciiTheme="minorHAnsi" w:hAnsiTheme="minorHAnsi" w:cstheme="minorHAnsi"/>
          <w:color w:val="000000"/>
        </w:rPr>
        <w:t xml:space="preserve">København Universitets Hospital - </w:t>
      </w:r>
      <w:r w:rsidRPr="003525D7">
        <w:rPr>
          <w:rFonts w:asciiTheme="minorHAnsi" w:hAnsiTheme="minorHAnsi" w:cstheme="minorHAnsi"/>
        </w:rPr>
        <w:t>Herlev og Gentofte</w:t>
      </w:r>
      <w:r w:rsidR="00621222">
        <w:rPr>
          <w:rFonts w:asciiTheme="minorHAnsi" w:hAnsiTheme="minorHAnsi" w:cstheme="minorHAnsi"/>
        </w:rPr>
        <w:t>, Hellerup</w:t>
      </w:r>
    </w:p>
    <w:p w14:paraId="7A702E71" w14:textId="77777777" w:rsidR="003525D7" w:rsidRDefault="003525D7" w:rsidP="003525D7">
      <w:pPr>
        <w:rPr>
          <w:rFonts w:asciiTheme="minorHAnsi" w:hAnsiTheme="minorHAnsi" w:cstheme="minorHAnsi"/>
        </w:rPr>
      </w:pPr>
    </w:p>
    <w:p w14:paraId="1AAB836C" w14:textId="18AEC78B" w:rsidR="00762F63" w:rsidRPr="003525D7" w:rsidRDefault="00762F63" w:rsidP="003525D7">
      <w:pPr>
        <w:rPr>
          <w:rFonts w:asciiTheme="minorHAnsi" w:hAnsiTheme="minorHAnsi" w:cstheme="minorHAnsi"/>
        </w:rPr>
      </w:pPr>
      <w:r>
        <w:rPr>
          <w:rFonts w:asciiTheme="minorHAnsi" w:hAnsiTheme="minorHAnsi" w:cstheme="minorHAnsi"/>
        </w:rPr>
        <w:t xml:space="preserve">Tobias Sejersen, </w:t>
      </w:r>
      <w:r w:rsidR="00A07367">
        <w:rPr>
          <w:rFonts w:asciiTheme="minorHAnsi" w:hAnsiTheme="minorHAnsi" w:cstheme="minorHAnsi"/>
        </w:rPr>
        <w:t xml:space="preserve">Sjællands Universitetshospital, </w:t>
      </w:r>
      <w:r>
        <w:rPr>
          <w:rFonts w:asciiTheme="minorHAnsi" w:hAnsiTheme="minorHAnsi" w:cstheme="minorHAnsi"/>
        </w:rPr>
        <w:t xml:space="preserve">Roskilde </w:t>
      </w:r>
    </w:p>
    <w:p w14:paraId="3D7E5C1A" w14:textId="77777777" w:rsidR="003525D7" w:rsidRPr="003525D7" w:rsidRDefault="003525D7" w:rsidP="00EB2192">
      <w:pPr>
        <w:rPr>
          <w:rFonts w:asciiTheme="minorHAnsi" w:hAnsiTheme="minorHAnsi" w:cstheme="minorHAnsi"/>
        </w:rPr>
      </w:pPr>
    </w:p>
    <w:p w14:paraId="5A050BEB" w14:textId="0EA71456" w:rsidR="00EB2192" w:rsidRPr="003525D7" w:rsidRDefault="00EB2192" w:rsidP="00EB2192">
      <w:pPr>
        <w:rPr>
          <w:rFonts w:asciiTheme="minorHAnsi" w:hAnsiTheme="minorHAnsi" w:cstheme="minorHAnsi"/>
        </w:rPr>
      </w:pPr>
    </w:p>
    <w:p w14:paraId="3AC3D22D" w14:textId="0562E543" w:rsidR="00EB2192" w:rsidRPr="003525D7" w:rsidRDefault="00EB2192" w:rsidP="00EB2192">
      <w:pPr>
        <w:rPr>
          <w:rFonts w:asciiTheme="minorHAnsi" w:hAnsiTheme="minorHAnsi" w:cstheme="minorHAnsi"/>
        </w:rPr>
      </w:pPr>
    </w:p>
    <w:p w14:paraId="3E01F7CF" w14:textId="77777777" w:rsidR="00EB2192" w:rsidRPr="003525D7" w:rsidRDefault="00EB2192" w:rsidP="00EB2192">
      <w:pPr>
        <w:rPr>
          <w:rFonts w:asciiTheme="minorHAnsi" w:hAnsiTheme="minorHAnsi" w:cstheme="minorHAnsi"/>
        </w:rPr>
      </w:pPr>
    </w:p>
    <w:p w14:paraId="33A6EC3A" w14:textId="38439945" w:rsidR="00EB2192" w:rsidRPr="003525D7" w:rsidRDefault="00EB2192">
      <w:pPr>
        <w:spacing w:after="160" w:line="259" w:lineRule="auto"/>
        <w:rPr>
          <w:rFonts w:asciiTheme="minorHAnsi" w:hAnsiTheme="minorHAnsi" w:cstheme="minorHAnsi"/>
          <w:b/>
        </w:rPr>
      </w:pPr>
      <w:r w:rsidRPr="003525D7">
        <w:rPr>
          <w:rFonts w:asciiTheme="minorHAnsi" w:hAnsiTheme="minorHAnsi" w:cstheme="minorHAnsi"/>
          <w:b/>
        </w:rPr>
        <w:br w:type="page"/>
      </w:r>
    </w:p>
    <w:p w14:paraId="2BA86A93" w14:textId="77777777" w:rsidR="00EB00B0" w:rsidRDefault="00610DC5" w:rsidP="008C48BE">
      <w:pPr>
        <w:pStyle w:val="Overskrift2"/>
        <w:rPr>
          <w:rFonts w:asciiTheme="minorHAnsi" w:hAnsiTheme="minorHAnsi"/>
        </w:rPr>
      </w:pPr>
      <w:r>
        <w:lastRenderedPageBreak/>
        <w:t xml:space="preserve"> </w:t>
      </w:r>
    </w:p>
    <w:sdt>
      <w:sdtPr>
        <w:rPr>
          <w:rFonts w:ascii="Times New Roman" w:eastAsia="Times New Roman" w:hAnsi="Times New Roman" w:cs="Times New Roman"/>
          <w:color w:val="auto"/>
          <w:sz w:val="24"/>
          <w:szCs w:val="24"/>
        </w:rPr>
        <w:id w:val="-682277651"/>
        <w:docPartObj>
          <w:docPartGallery w:val="Table of Contents"/>
          <w:docPartUnique/>
        </w:docPartObj>
      </w:sdtPr>
      <w:sdtEndPr>
        <w:rPr>
          <w:b/>
          <w:bCs/>
        </w:rPr>
      </w:sdtEndPr>
      <w:sdtContent>
        <w:p w14:paraId="0806A1B0" w14:textId="1DAC0792" w:rsidR="00D660BB" w:rsidRDefault="00D660BB">
          <w:pPr>
            <w:pStyle w:val="Overskrift"/>
          </w:pPr>
          <w:r>
            <w:t>Indhold</w:t>
          </w:r>
        </w:p>
        <w:p w14:paraId="63BEF0DF" w14:textId="5B9748A1" w:rsidR="00D660BB" w:rsidRPr="00225D09" w:rsidRDefault="00D660BB" w:rsidP="00D660BB">
          <w:pPr>
            <w:pStyle w:val="Indholdsfortegnelse1"/>
            <w:tabs>
              <w:tab w:val="right" w:leader="dot" w:pos="9628"/>
            </w:tabs>
            <w:rPr>
              <w:rFonts w:cstheme="minorBidi"/>
              <w:b/>
              <w:bCs/>
              <w:noProof/>
            </w:rPr>
          </w:pPr>
          <w:r w:rsidRPr="00225D09">
            <w:rPr>
              <w:b/>
              <w:bCs/>
            </w:rPr>
            <w:fldChar w:fldCharType="begin"/>
          </w:r>
          <w:r w:rsidRPr="00225D09">
            <w:rPr>
              <w:b/>
              <w:bCs/>
            </w:rPr>
            <w:instrText xml:space="preserve"> TOC \o "1-3" \h \z \u </w:instrText>
          </w:r>
          <w:r w:rsidRPr="00225D09">
            <w:rPr>
              <w:b/>
              <w:bCs/>
            </w:rPr>
            <w:fldChar w:fldCharType="separate"/>
          </w:r>
        </w:p>
        <w:p w14:paraId="2F2B7E85" w14:textId="5EC8274D" w:rsidR="00D660BB" w:rsidRPr="00225D09" w:rsidRDefault="00D660BB">
          <w:pPr>
            <w:pStyle w:val="Indholdsfortegnelse1"/>
            <w:tabs>
              <w:tab w:val="right" w:leader="dot" w:pos="9628"/>
            </w:tabs>
            <w:rPr>
              <w:rFonts w:cstheme="minorBidi"/>
              <w:b/>
              <w:bCs/>
              <w:noProof/>
            </w:rPr>
          </w:pPr>
        </w:p>
        <w:p w14:paraId="32A1702F" w14:textId="44E78D52" w:rsidR="00D660BB" w:rsidRPr="00225D09" w:rsidRDefault="00D660BB">
          <w:pPr>
            <w:pStyle w:val="Indholdsfortegnelse2"/>
            <w:tabs>
              <w:tab w:val="left" w:pos="660"/>
              <w:tab w:val="right" w:leader="dot" w:pos="9628"/>
            </w:tabs>
            <w:rPr>
              <w:rFonts w:cstheme="minorBidi"/>
              <w:b/>
              <w:bCs/>
              <w:noProof/>
            </w:rPr>
          </w:pPr>
          <w:hyperlink w:anchor="_Toc131683393" w:history="1">
            <w:r w:rsidRPr="00225D09">
              <w:rPr>
                <w:rStyle w:val="Hyperlink"/>
                <w:b/>
                <w:bCs/>
                <w:noProof/>
              </w:rPr>
              <w:t>1.</w:t>
            </w:r>
            <w:r w:rsidRPr="00225D09">
              <w:rPr>
                <w:rFonts w:cstheme="minorBidi"/>
                <w:b/>
                <w:bCs/>
                <w:noProof/>
              </w:rPr>
              <w:tab/>
            </w:r>
            <w:r w:rsidRPr="00225D09">
              <w:rPr>
                <w:rStyle w:val="Hyperlink"/>
                <w:b/>
                <w:bCs/>
                <w:noProof/>
              </w:rPr>
              <w:t>Kommissorium for udarbejdelse af retningslinje for behandling af alopecia areata (AA).</w:t>
            </w:r>
            <w:r w:rsidRPr="00225D09">
              <w:rPr>
                <w:b/>
                <w:bCs/>
                <w:noProof/>
                <w:webHidden/>
              </w:rPr>
              <w:tab/>
            </w:r>
            <w:r w:rsidRPr="00225D09">
              <w:rPr>
                <w:b/>
                <w:bCs/>
                <w:noProof/>
                <w:webHidden/>
              </w:rPr>
              <w:fldChar w:fldCharType="begin"/>
            </w:r>
            <w:r w:rsidRPr="00225D09">
              <w:rPr>
                <w:b/>
                <w:bCs/>
                <w:noProof/>
                <w:webHidden/>
              </w:rPr>
              <w:instrText xml:space="preserve"> PAGEREF _Toc131683393 \h </w:instrText>
            </w:r>
            <w:r w:rsidRPr="00225D09">
              <w:rPr>
                <w:b/>
                <w:bCs/>
                <w:noProof/>
                <w:webHidden/>
              </w:rPr>
            </w:r>
            <w:r w:rsidRPr="00225D09">
              <w:rPr>
                <w:b/>
                <w:bCs/>
                <w:noProof/>
                <w:webHidden/>
              </w:rPr>
              <w:fldChar w:fldCharType="separate"/>
            </w:r>
            <w:r w:rsidR="00590B1E">
              <w:rPr>
                <w:b/>
                <w:bCs/>
                <w:noProof/>
                <w:webHidden/>
              </w:rPr>
              <w:t>3</w:t>
            </w:r>
            <w:r w:rsidRPr="00225D09">
              <w:rPr>
                <w:b/>
                <w:bCs/>
                <w:noProof/>
                <w:webHidden/>
              </w:rPr>
              <w:fldChar w:fldCharType="end"/>
            </w:r>
          </w:hyperlink>
        </w:p>
        <w:p w14:paraId="765999EE" w14:textId="4093AEAC" w:rsidR="00D660BB" w:rsidRPr="00225D09" w:rsidRDefault="00D660BB">
          <w:pPr>
            <w:pStyle w:val="Indholdsfortegnelse2"/>
            <w:tabs>
              <w:tab w:val="left" w:pos="660"/>
              <w:tab w:val="right" w:leader="dot" w:pos="9628"/>
            </w:tabs>
            <w:rPr>
              <w:rFonts w:cstheme="minorBidi"/>
              <w:b/>
              <w:bCs/>
              <w:noProof/>
            </w:rPr>
          </w:pPr>
          <w:hyperlink w:anchor="_Toc131683394" w:history="1">
            <w:r w:rsidRPr="00225D09">
              <w:rPr>
                <w:rStyle w:val="Hyperlink"/>
                <w:b/>
                <w:bCs/>
                <w:noProof/>
              </w:rPr>
              <w:t>2.</w:t>
            </w:r>
            <w:r w:rsidRPr="00225D09">
              <w:rPr>
                <w:rFonts w:cstheme="minorBidi"/>
                <w:b/>
                <w:bCs/>
                <w:noProof/>
              </w:rPr>
              <w:tab/>
            </w:r>
            <w:r w:rsidRPr="00225D09">
              <w:rPr>
                <w:rStyle w:val="Hyperlink"/>
                <w:b/>
                <w:bCs/>
                <w:noProof/>
              </w:rPr>
              <w:t>Introduktion:</w:t>
            </w:r>
            <w:r w:rsidRPr="00225D09">
              <w:rPr>
                <w:b/>
                <w:bCs/>
                <w:noProof/>
                <w:webHidden/>
              </w:rPr>
              <w:tab/>
            </w:r>
            <w:r w:rsidRPr="00225D09">
              <w:rPr>
                <w:b/>
                <w:bCs/>
                <w:noProof/>
                <w:webHidden/>
              </w:rPr>
              <w:fldChar w:fldCharType="begin"/>
            </w:r>
            <w:r w:rsidRPr="00225D09">
              <w:rPr>
                <w:b/>
                <w:bCs/>
                <w:noProof/>
                <w:webHidden/>
              </w:rPr>
              <w:instrText xml:space="preserve"> PAGEREF _Toc131683394 \h </w:instrText>
            </w:r>
            <w:r w:rsidRPr="00225D09">
              <w:rPr>
                <w:b/>
                <w:bCs/>
                <w:noProof/>
                <w:webHidden/>
              </w:rPr>
            </w:r>
            <w:r w:rsidRPr="00225D09">
              <w:rPr>
                <w:b/>
                <w:bCs/>
                <w:noProof/>
                <w:webHidden/>
              </w:rPr>
              <w:fldChar w:fldCharType="separate"/>
            </w:r>
            <w:r w:rsidR="00590B1E">
              <w:rPr>
                <w:b/>
                <w:bCs/>
                <w:noProof/>
                <w:webHidden/>
              </w:rPr>
              <w:t>4</w:t>
            </w:r>
            <w:r w:rsidRPr="00225D09">
              <w:rPr>
                <w:b/>
                <w:bCs/>
                <w:noProof/>
                <w:webHidden/>
              </w:rPr>
              <w:fldChar w:fldCharType="end"/>
            </w:r>
          </w:hyperlink>
        </w:p>
        <w:p w14:paraId="66733E03" w14:textId="013E4C5E" w:rsidR="00D660BB" w:rsidRPr="00225D09" w:rsidRDefault="00D660BB">
          <w:pPr>
            <w:pStyle w:val="Indholdsfortegnelse2"/>
            <w:tabs>
              <w:tab w:val="left" w:pos="660"/>
              <w:tab w:val="right" w:leader="dot" w:pos="9628"/>
            </w:tabs>
            <w:rPr>
              <w:rFonts w:cstheme="minorBidi"/>
              <w:b/>
              <w:bCs/>
              <w:noProof/>
            </w:rPr>
          </w:pPr>
          <w:hyperlink w:anchor="_Toc131683395" w:history="1">
            <w:r w:rsidRPr="00225D09">
              <w:rPr>
                <w:rStyle w:val="Hyperlink"/>
                <w:b/>
                <w:bCs/>
                <w:noProof/>
              </w:rPr>
              <w:t>3.</w:t>
            </w:r>
            <w:r w:rsidRPr="00225D09">
              <w:rPr>
                <w:rFonts w:cstheme="minorBidi"/>
                <w:b/>
                <w:bCs/>
                <w:noProof/>
              </w:rPr>
              <w:tab/>
            </w:r>
            <w:r w:rsidRPr="00225D09">
              <w:rPr>
                <w:rStyle w:val="Hyperlink"/>
                <w:b/>
                <w:bCs/>
                <w:noProof/>
              </w:rPr>
              <w:t>Baggrund</w:t>
            </w:r>
            <w:r w:rsidRPr="00225D09">
              <w:rPr>
                <w:b/>
                <w:bCs/>
                <w:noProof/>
                <w:webHidden/>
              </w:rPr>
              <w:tab/>
            </w:r>
            <w:r w:rsidRPr="00225D09">
              <w:rPr>
                <w:b/>
                <w:bCs/>
                <w:noProof/>
                <w:webHidden/>
              </w:rPr>
              <w:fldChar w:fldCharType="begin"/>
            </w:r>
            <w:r w:rsidRPr="00225D09">
              <w:rPr>
                <w:b/>
                <w:bCs/>
                <w:noProof/>
                <w:webHidden/>
              </w:rPr>
              <w:instrText xml:space="preserve"> PAGEREF _Toc131683395 \h </w:instrText>
            </w:r>
            <w:r w:rsidRPr="00225D09">
              <w:rPr>
                <w:b/>
                <w:bCs/>
                <w:noProof/>
                <w:webHidden/>
              </w:rPr>
            </w:r>
            <w:r w:rsidRPr="00225D09">
              <w:rPr>
                <w:b/>
                <w:bCs/>
                <w:noProof/>
                <w:webHidden/>
              </w:rPr>
              <w:fldChar w:fldCharType="separate"/>
            </w:r>
            <w:r w:rsidR="00590B1E">
              <w:rPr>
                <w:b/>
                <w:bCs/>
                <w:noProof/>
                <w:webHidden/>
              </w:rPr>
              <w:t>5</w:t>
            </w:r>
            <w:r w:rsidRPr="00225D09">
              <w:rPr>
                <w:b/>
                <w:bCs/>
                <w:noProof/>
                <w:webHidden/>
              </w:rPr>
              <w:fldChar w:fldCharType="end"/>
            </w:r>
          </w:hyperlink>
        </w:p>
        <w:p w14:paraId="6E1EF159" w14:textId="73316A05" w:rsidR="00D660BB" w:rsidRPr="00225D09" w:rsidRDefault="00D660BB">
          <w:pPr>
            <w:pStyle w:val="Indholdsfortegnelse2"/>
            <w:tabs>
              <w:tab w:val="left" w:pos="660"/>
              <w:tab w:val="right" w:leader="dot" w:pos="9628"/>
            </w:tabs>
            <w:rPr>
              <w:rFonts w:cstheme="minorBidi"/>
              <w:b/>
              <w:bCs/>
              <w:noProof/>
            </w:rPr>
          </w:pPr>
          <w:hyperlink w:anchor="_Toc131683396" w:history="1">
            <w:r w:rsidRPr="00225D09">
              <w:rPr>
                <w:rStyle w:val="Hyperlink"/>
                <w:b/>
                <w:bCs/>
                <w:noProof/>
              </w:rPr>
              <w:t>4.</w:t>
            </w:r>
            <w:r w:rsidRPr="00225D09">
              <w:rPr>
                <w:rFonts w:cstheme="minorBidi"/>
                <w:b/>
                <w:bCs/>
                <w:noProof/>
              </w:rPr>
              <w:tab/>
            </w:r>
            <w:r w:rsidRPr="00225D09">
              <w:rPr>
                <w:rStyle w:val="Hyperlink"/>
                <w:b/>
                <w:bCs/>
                <w:noProof/>
              </w:rPr>
              <w:t>Diagnose og differentialdiagnoser</w:t>
            </w:r>
            <w:r w:rsidRPr="00225D09">
              <w:rPr>
                <w:b/>
                <w:bCs/>
                <w:noProof/>
                <w:webHidden/>
              </w:rPr>
              <w:tab/>
            </w:r>
            <w:r w:rsidRPr="00225D09">
              <w:rPr>
                <w:b/>
                <w:bCs/>
                <w:noProof/>
                <w:webHidden/>
              </w:rPr>
              <w:fldChar w:fldCharType="begin"/>
            </w:r>
            <w:r w:rsidRPr="00225D09">
              <w:rPr>
                <w:b/>
                <w:bCs/>
                <w:noProof/>
                <w:webHidden/>
              </w:rPr>
              <w:instrText xml:space="preserve"> PAGEREF _Toc131683396 \h </w:instrText>
            </w:r>
            <w:r w:rsidRPr="00225D09">
              <w:rPr>
                <w:b/>
                <w:bCs/>
                <w:noProof/>
                <w:webHidden/>
              </w:rPr>
            </w:r>
            <w:r w:rsidRPr="00225D09">
              <w:rPr>
                <w:b/>
                <w:bCs/>
                <w:noProof/>
                <w:webHidden/>
              </w:rPr>
              <w:fldChar w:fldCharType="separate"/>
            </w:r>
            <w:r w:rsidR="00590B1E">
              <w:rPr>
                <w:b/>
                <w:bCs/>
                <w:noProof/>
                <w:webHidden/>
              </w:rPr>
              <w:t>6</w:t>
            </w:r>
            <w:r w:rsidRPr="00225D09">
              <w:rPr>
                <w:b/>
                <w:bCs/>
                <w:noProof/>
                <w:webHidden/>
              </w:rPr>
              <w:fldChar w:fldCharType="end"/>
            </w:r>
          </w:hyperlink>
        </w:p>
        <w:p w14:paraId="341DD1A1" w14:textId="7929F7D6" w:rsidR="00D660BB" w:rsidRPr="00225D09" w:rsidRDefault="00D660BB">
          <w:pPr>
            <w:pStyle w:val="Indholdsfortegnelse2"/>
            <w:tabs>
              <w:tab w:val="left" w:pos="660"/>
              <w:tab w:val="right" w:leader="dot" w:pos="9628"/>
            </w:tabs>
            <w:rPr>
              <w:rFonts w:cstheme="minorBidi"/>
              <w:b/>
              <w:bCs/>
              <w:noProof/>
            </w:rPr>
          </w:pPr>
          <w:hyperlink w:anchor="_Toc131683397" w:history="1">
            <w:r w:rsidRPr="00225D09">
              <w:rPr>
                <w:rStyle w:val="Hyperlink"/>
                <w:b/>
                <w:bCs/>
                <w:noProof/>
              </w:rPr>
              <w:t>5.</w:t>
            </w:r>
            <w:r w:rsidRPr="00225D09">
              <w:rPr>
                <w:rFonts w:cstheme="minorBidi"/>
                <w:b/>
                <w:bCs/>
                <w:noProof/>
              </w:rPr>
              <w:tab/>
            </w:r>
            <w:r w:rsidRPr="00225D09">
              <w:rPr>
                <w:rStyle w:val="Hyperlink"/>
                <w:b/>
                <w:bCs/>
                <w:noProof/>
              </w:rPr>
              <w:t>Scoringsredskaber</w:t>
            </w:r>
            <w:r w:rsidRPr="00225D09">
              <w:rPr>
                <w:b/>
                <w:bCs/>
                <w:noProof/>
                <w:webHidden/>
              </w:rPr>
              <w:tab/>
            </w:r>
            <w:r w:rsidRPr="00225D09">
              <w:rPr>
                <w:b/>
                <w:bCs/>
                <w:noProof/>
                <w:webHidden/>
              </w:rPr>
              <w:fldChar w:fldCharType="begin"/>
            </w:r>
            <w:r w:rsidRPr="00225D09">
              <w:rPr>
                <w:b/>
                <w:bCs/>
                <w:noProof/>
                <w:webHidden/>
              </w:rPr>
              <w:instrText xml:space="preserve"> PAGEREF _Toc131683397 \h </w:instrText>
            </w:r>
            <w:r w:rsidRPr="00225D09">
              <w:rPr>
                <w:b/>
                <w:bCs/>
                <w:noProof/>
                <w:webHidden/>
              </w:rPr>
            </w:r>
            <w:r w:rsidRPr="00225D09">
              <w:rPr>
                <w:b/>
                <w:bCs/>
                <w:noProof/>
                <w:webHidden/>
              </w:rPr>
              <w:fldChar w:fldCharType="separate"/>
            </w:r>
            <w:r w:rsidR="00590B1E">
              <w:rPr>
                <w:b/>
                <w:bCs/>
                <w:noProof/>
                <w:webHidden/>
              </w:rPr>
              <w:t>8</w:t>
            </w:r>
            <w:r w:rsidRPr="00225D09">
              <w:rPr>
                <w:b/>
                <w:bCs/>
                <w:noProof/>
                <w:webHidden/>
              </w:rPr>
              <w:fldChar w:fldCharType="end"/>
            </w:r>
          </w:hyperlink>
        </w:p>
        <w:p w14:paraId="76FFCF59" w14:textId="6CDAA28F" w:rsidR="00D660BB" w:rsidRPr="00225D09" w:rsidRDefault="00D660BB">
          <w:pPr>
            <w:pStyle w:val="Indholdsfortegnelse2"/>
            <w:tabs>
              <w:tab w:val="left" w:pos="660"/>
              <w:tab w:val="right" w:leader="dot" w:pos="9628"/>
            </w:tabs>
            <w:rPr>
              <w:rFonts w:cstheme="minorBidi"/>
              <w:b/>
              <w:bCs/>
              <w:noProof/>
            </w:rPr>
          </w:pPr>
          <w:hyperlink w:anchor="_Toc131683398" w:history="1">
            <w:r w:rsidRPr="00225D09">
              <w:rPr>
                <w:rStyle w:val="Hyperlink"/>
                <w:b/>
                <w:bCs/>
                <w:noProof/>
              </w:rPr>
              <w:t>6.</w:t>
            </w:r>
            <w:r w:rsidRPr="00225D09">
              <w:rPr>
                <w:rFonts w:cstheme="minorBidi"/>
                <w:b/>
                <w:bCs/>
                <w:noProof/>
              </w:rPr>
              <w:tab/>
            </w:r>
            <w:r w:rsidRPr="00225D09">
              <w:rPr>
                <w:rStyle w:val="Hyperlink"/>
                <w:b/>
                <w:bCs/>
                <w:noProof/>
              </w:rPr>
              <w:t>Behandlinger og evidens</w:t>
            </w:r>
            <w:r w:rsidRPr="00225D09">
              <w:rPr>
                <w:b/>
                <w:bCs/>
                <w:noProof/>
                <w:webHidden/>
              </w:rPr>
              <w:tab/>
            </w:r>
            <w:r w:rsidRPr="00225D09">
              <w:rPr>
                <w:b/>
                <w:bCs/>
                <w:noProof/>
                <w:webHidden/>
              </w:rPr>
              <w:fldChar w:fldCharType="begin"/>
            </w:r>
            <w:r w:rsidRPr="00225D09">
              <w:rPr>
                <w:b/>
                <w:bCs/>
                <w:noProof/>
                <w:webHidden/>
              </w:rPr>
              <w:instrText xml:space="preserve"> PAGEREF _Toc131683398 \h </w:instrText>
            </w:r>
            <w:r w:rsidRPr="00225D09">
              <w:rPr>
                <w:b/>
                <w:bCs/>
                <w:noProof/>
                <w:webHidden/>
              </w:rPr>
            </w:r>
            <w:r w:rsidRPr="00225D09">
              <w:rPr>
                <w:b/>
                <w:bCs/>
                <w:noProof/>
                <w:webHidden/>
              </w:rPr>
              <w:fldChar w:fldCharType="separate"/>
            </w:r>
            <w:r w:rsidR="00590B1E">
              <w:rPr>
                <w:b/>
                <w:bCs/>
                <w:noProof/>
                <w:webHidden/>
              </w:rPr>
              <w:t>10</w:t>
            </w:r>
            <w:r w:rsidRPr="00225D09">
              <w:rPr>
                <w:b/>
                <w:bCs/>
                <w:noProof/>
                <w:webHidden/>
              </w:rPr>
              <w:fldChar w:fldCharType="end"/>
            </w:r>
          </w:hyperlink>
        </w:p>
        <w:p w14:paraId="4EC27C92" w14:textId="49475DA9" w:rsidR="00D660BB" w:rsidRPr="00225D09" w:rsidRDefault="00D660BB">
          <w:pPr>
            <w:pStyle w:val="Indholdsfortegnelse2"/>
            <w:tabs>
              <w:tab w:val="left" w:pos="660"/>
              <w:tab w:val="right" w:leader="dot" w:pos="9628"/>
            </w:tabs>
            <w:rPr>
              <w:rFonts w:cstheme="minorBidi"/>
              <w:b/>
              <w:bCs/>
              <w:noProof/>
            </w:rPr>
          </w:pPr>
          <w:hyperlink w:anchor="_Toc131683399" w:history="1">
            <w:r w:rsidRPr="00225D09">
              <w:rPr>
                <w:rStyle w:val="Hyperlink"/>
                <w:b/>
                <w:bCs/>
                <w:noProof/>
              </w:rPr>
              <w:t>7.</w:t>
            </w:r>
            <w:r w:rsidRPr="00225D09">
              <w:rPr>
                <w:rFonts w:cstheme="minorBidi"/>
                <w:b/>
                <w:bCs/>
                <w:noProof/>
              </w:rPr>
              <w:tab/>
            </w:r>
            <w:r w:rsidRPr="00225D09">
              <w:rPr>
                <w:rStyle w:val="Hyperlink"/>
                <w:b/>
                <w:bCs/>
                <w:noProof/>
              </w:rPr>
              <w:t>Behandlingsalgoritme</w:t>
            </w:r>
            <w:r w:rsidRPr="00225D09">
              <w:rPr>
                <w:b/>
                <w:bCs/>
                <w:noProof/>
                <w:webHidden/>
              </w:rPr>
              <w:tab/>
            </w:r>
            <w:r w:rsidRPr="00225D09">
              <w:rPr>
                <w:b/>
                <w:bCs/>
                <w:noProof/>
                <w:webHidden/>
              </w:rPr>
              <w:fldChar w:fldCharType="begin"/>
            </w:r>
            <w:r w:rsidRPr="00225D09">
              <w:rPr>
                <w:b/>
                <w:bCs/>
                <w:noProof/>
                <w:webHidden/>
              </w:rPr>
              <w:instrText xml:space="preserve"> PAGEREF _Toc131683399 \h </w:instrText>
            </w:r>
            <w:r w:rsidRPr="00225D09">
              <w:rPr>
                <w:b/>
                <w:bCs/>
                <w:noProof/>
                <w:webHidden/>
              </w:rPr>
            </w:r>
            <w:r w:rsidRPr="00225D09">
              <w:rPr>
                <w:b/>
                <w:bCs/>
                <w:noProof/>
                <w:webHidden/>
              </w:rPr>
              <w:fldChar w:fldCharType="separate"/>
            </w:r>
            <w:r w:rsidR="00590B1E">
              <w:rPr>
                <w:b/>
                <w:bCs/>
                <w:noProof/>
                <w:webHidden/>
              </w:rPr>
              <w:t>13</w:t>
            </w:r>
            <w:r w:rsidRPr="00225D09">
              <w:rPr>
                <w:b/>
                <w:bCs/>
                <w:noProof/>
                <w:webHidden/>
              </w:rPr>
              <w:fldChar w:fldCharType="end"/>
            </w:r>
          </w:hyperlink>
        </w:p>
        <w:p w14:paraId="1631D4F8" w14:textId="499A0F4A" w:rsidR="00D660BB" w:rsidRPr="00225D09" w:rsidRDefault="00D660BB">
          <w:pPr>
            <w:pStyle w:val="Indholdsfortegnelse1"/>
            <w:tabs>
              <w:tab w:val="left" w:pos="440"/>
              <w:tab w:val="right" w:leader="dot" w:pos="9628"/>
            </w:tabs>
            <w:rPr>
              <w:rFonts w:cstheme="minorBidi"/>
              <w:b/>
              <w:bCs/>
              <w:noProof/>
            </w:rPr>
          </w:pPr>
          <w:hyperlink w:anchor="_Toc131683400" w:history="1">
            <w:r w:rsidRPr="00225D09">
              <w:rPr>
                <w:rStyle w:val="Hyperlink"/>
                <w:b/>
                <w:bCs/>
                <w:noProof/>
              </w:rPr>
              <w:t>8.</w:t>
            </w:r>
            <w:r w:rsidRPr="00225D09">
              <w:rPr>
                <w:rFonts w:cstheme="minorBidi"/>
                <w:b/>
                <w:bCs/>
                <w:noProof/>
              </w:rPr>
              <w:tab/>
            </w:r>
            <w:r w:rsidRPr="00225D09">
              <w:rPr>
                <w:rStyle w:val="Hyperlink"/>
                <w:b/>
                <w:bCs/>
                <w:noProof/>
              </w:rPr>
              <w:t>Appendix 1, Skemaer med oversigt over eksisterende evidens</w:t>
            </w:r>
            <w:r w:rsidRPr="00225D09">
              <w:rPr>
                <w:b/>
                <w:bCs/>
                <w:noProof/>
                <w:webHidden/>
              </w:rPr>
              <w:tab/>
            </w:r>
            <w:r w:rsidRPr="00225D09">
              <w:rPr>
                <w:b/>
                <w:bCs/>
                <w:noProof/>
                <w:webHidden/>
              </w:rPr>
              <w:fldChar w:fldCharType="begin"/>
            </w:r>
            <w:r w:rsidRPr="00225D09">
              <w:rPr>
                <w:b/>
                <w:bCs/>
                <w:noProof/>
                <w:webHidden/>
              </w:rPr>
              <w:instrText xml:space="preserve"> PAGEREF _Toc131683400 \h </w:instrText>
            </w:r>
            <w:r w:rsidRPr="00225D09">
              <w:rPr>
                <w:b/>
                <w:bCs/>
                <w:noProof/>
                <w:webHidden/>
              </w:rPr>
            </w:r>
            <w:r w:rsidRPr="00225D09">
              <w:rPr>
                <w:b/>
                <w:bCs/>
                <w:noProof/>
                <w:webHidden/>
              </w:rPr>
              <w:fldChar w:fldCharType="separate"/>
            </w:r>
            <w:r w:rsidR="00590B1E">
              <w:rPr>
                <w:b/>
                <w:bCs/>
                <w:noProof/>
                <w:webHidden/>
              </w:rPr>
              <w:t>16</w:t>
            </w:r>
            <w:r w:rsidRPr="00225D09">
              <w:rPr>
                <w:b/>
                <w:bCs/>
                <w:noProof/>
                <w:webHidden/>
              </w:rPr>
              <w:fldChar w:fldCharType="end"/>
            </w:r>
          </w:hyperlink>
        </w:p>
        <w:p w14:paraId="01758780" w14:textId="08BA5CC4" w:rsidR="00D660BB" w:rsidRPr="00225D09" w:rsidRDefault="00D660BB">
          <w:pPr>
            <w:rPr>
              <w:b/>
              <w:bCs/>
            </w:rPr>
          </w:pPr>
          <w:r w:rsidRPr="00225D09">
            <w:rPr>
              <w:b/>
              <w:bCs/>
            </w:rPr>
            <w:fldChar w:fldCharType="end"/>
          </w:r>
        </w:p>
      </w:sdtContent>
    </w:sdt>
    <w:p w14:paraId="464702E9" w14:textId="49BD6043" w:rsidR="006F1EB1" w:rsidRPr="00EB2192" w:rsidRDefault="006F1EB1">
      <w:pPr>
        <w:rPr>
          <w:rFonts w:asciiTheme="minorHAnsi" w:hAnsiTheme="minorHAnsi" w:cstheme="minorHAnsi"/>
          <w:bCs/>
        </w:rPr>
      </w:pPr>
    </w:p>
    <w:p w14:paraId="3E42ED1C" w14:textId="77777777" w:rsidR="008C48BE" w:rsidRDefault="008C48BE">
      <w:pPr>
        <w:spacing w:after="160" w:line="259" w:lineRule="auto"/>
        <w:rPr>
          <w:rFonts w:asciiTheme="majorHAnsi" w:eastAsiaTheme="majorEastAsia" w:hAnsiTheme="majorHAnsi" w:cstheme="majorBidi"/>
          <w:color w:val="2F5496" w:themeColor="accent1" w:themeShade="BF"/>
          <w:sz w:val="26"/>
          <w:szCs w:val="26"/>
        </w:rPr>
      </w:pPr>
      <w:r>
        <w:br w:type="page"/>
      </w:r>
    </w:p>
    <w:p w14:paraId="55F31526" w14:textId="5E6E66E8" w:rsidR="006F1EB1" w:rsidRPr="00EB2192" w:rsidRDefault="006F1EB1" w:rsidP="00D660BB">
      <w:pPr>
        <w:pStyle w:val="Overskrift2"/>
        <w:numPr>
          <w:ilvl w:val="0"/>
          <w:numId w:val="25"/>
        </w:numPr>
        <w:rPr>
          <w:b/>
        </w:rPr>
      </w:pPr>
      <w:bookmarkStart w:id="6" w:name="_Toc131683393"/>
      <w:r w:rsidRPr="00EB2192">
        <w:rPr>
          <w:b/>
        </w:rPr>
        <w:lastRenderedPageBreak/>
        <w:t xml:space="preserve">Kommissorium for udarbejdelse af retningslinje for behandling af </w:t>
      </w:r>
      <w:proofErr w:type="spellStart"/>
      <w:r w:rsidRPr="00EB2192">
        <w:rPr>
          <w:b/>
        </w:rPr>
        <w:t>alopecia</w:t>
      </w:r>
      <w:proofErr w:type="spellEnd"/>
      <w:r w:rsidRPr="00EB2192">
        <w:rPr>
          <w:b/>
        </w:rPr>
        <w:t xml:space="preserve"> </w:t>
      </w:r>
      <w:proofErr w:type="spellStart"/>
      <w:r w:rsidRPr="00EB2192">
        <w:rPr>
          <w:b/>
        </w:rPr>
        <w:t>areata</w:t>
      </w:r>
      <w:proofErr w:type="spellEnd"/>
      <w:r w:rsidR="00404A2E" w:rsidRPr="00EB2192">
        <w:rPr>
          <w:b/>
        </w:rPr>
        <w:t xml:space="preserve"> (AA)</w:t>
      </w:r>
      <w:bookmarkEnd w:id="6"/>
    </w:p>
    <w:p w14:paraId="2EED0E66" w14:textId="77777777" w:rsidR="008C48BE" w:rsidRDefault="008C48BE" w:rsidP="006F1EB1">
      <w:pPr>
        <w:rPr>
          <w:rFonts w:asciiTheme="minorHAnsi" w:hAnsiTheme="minorHAnsi" w:cstheme="minorHAnsi"/>
          <w:bCs/>
        </w:rPr>
      </w:pPr>
    </w:p>
    <w:p w14:paraId="53D99BE9" w14:textId="7D61E076" w:rsidR="006F1EB1" w:rsidRPr="00EB2192" w:rsidRDefault="006F1EB1" w:rsidP="006F1EB1">
      <w:pPr>
        <w:rPr>
          <w:rFonts w:asciiTheme="minorHAnsi" w:hAnsiTheme="minorHAnsi" w:cstheme="minorHAnsi"/>
          <w:bCs/>
        </w:rPr>
      </w:pPr>
      <w:r w:rsidRPr="00EB2192">
        <w:rPr>
          <w:rFonts w:asciiTheme="minorHAnsi" w:hAnsiTheme="minorHAnsi" w:cstheme="minorHAnsi"/>
          <w:bCs/>
        </w:rPr>
        <w:t>Specifikke formål:</w:t>
      </w:r>
    </w:p>
    <w:p w14:paraId="34E3ED55" w14:textId="77777777" w:rsidR="006F1EB1" w:rsidRPr="00EB2192" w:rsidRDefault="006F1EB1" w:rsidP="006F1EB1">
      <w:pPr>
        <w:rPr>
          <w:rFonts w:asciiTheme="minorHAnsi" w:hAnsiTheme="minorHAnsi" w:cstheme="minorHAnsi"/>
          <w:bCs/>
        </w:rPr>
      </w:pPr>
      <w:r w:rsidRPr="00EB2192">
        <w:rPr>
          <w:rFonts w:asciiTheme="minorHAnsi" w:hAnsiTheme="minorHAnsi" w:cstheme="minorHAnsi"/>
          <w:bCs/>
        </w:rPr>
        <w:t>1. At udvalget udarbejder en retningslinje, herunder en behandlingsalgoritme, for behandling af AA med lokale og systemiske lægemidler.</w:t>
      </w:r>
    </w:p>
    <w:p w14:paraId="5DBA6DA1" w14:textId="77777777" w:rsidR="006F1EB1" w:rsidRPr="00EB2192" w:rsidRDefault="006F1EB1" w:rsidP="006F1EB1">
      <w:pPr>
        <w:rPr>
          <w:rFonts w:asciiTheme="minorHAnsi" w:hAnsiTheme="minorHAnsi" w:cstheme="minorHAnsi"/>
          <w:bCs/>
        </w:rPr>
      </w:pPr>
      <w:r w:rsidRPr="00EB2192">
        <w:rPr>
          <w:rFonts w:asciiTheme="minorHAnsi" w:hAnsiTheme="minorHAnsi" w:cstheme="minorHAnsi"/>
          <w:bCs/>
        </w:rPr>
        <w:t>2. At det fremgår af denne retningslinje hvilke krav, der skal stilles ang. sygdommens sværhedsgrad og kliniske præsentation, før behandling med immunmodulerende behandling kan iværksættes.</w:t>
      </w:r>
    </w:p>
    <w:p w14:paraId="038AD786" w14:textId="77777777" w:rsidR="006F1EB1" w:rsidRPr="00EB2192" w:rsidRDefault="006F1EB1" w:rsidP="006F1EB1">
      <w:pPr>
        <w:rPr>
          <w:rFonts w:asciiTheme="minorHAnsi" w:hAnsiTheme="minorHAnsi" w:cstheme="minorHAnsi"/>
          <w:bCs/>
        </w:rPr>
      </w:pPr>
      <w:r w:rsidRPr="00EB2192">
        <w:rPr>
          <w:rFonts w:asciiTheme="minorHAnsi" w:hAnsiTheme="minorHAnsi" w:cstheme="minorHAnsi"/>
          <w:bCs/>
        </w:rPr>
        <w:t>3. At det fremgår af denne retningslinje hvordan og hvornår effekten af behandlingen med immunmodulerende behandling vurderes, og hvad der kvalificerer til fortsat behandling, hhv. ophør af behandling.</w:t>
      </w:r>
    </w:p>
    <w:p w14:paraId="074F115A" w14:textId="0ED07346" w:rsidR="006F1EB1" w:rsidRPr="00EB2192" w:rsidRDefault="006F1EB1" w:rsidP="006F1EB1">
      <w:pPr>
        <w:rPr>
          <w:rFonts w:asciiTheme="minorHAnsi" w:hAnsiTheme="minorHAnsi" w:cstheme="minorHAnsi"/>
          <w:bCs/>
        </w:rPr>
      </w:pPr>
      <w:r w:rsidRPr="00EB2192">
        <w:rPr>
          <w:rFonts w:asciiTheme="minorHAnsi" w:hAnsiTheme="minorHAnsi" w:cstheme="minorHAnsi"/>
          <w:bCs/>
        </w:rPr>
        <w:t>4. At internationale guidelines er inddraget</w:t>
      </w:r>
    </w:p>
    <w:p w14:paraId="2163E927" w14:textId="6DE30F21" w:rsidR="006F1EB1" w:rsidRPr="00EB2192" w:rsidRDefault="006F1EB1" w:rsidP="006F1EB1">
      <w:pPr>
        <w:rPr>
          <w:rFonts w:asciiTheme="minorHAnsi" w:hAnsiTheme="minorHAnsi" w:cstheme="minorHAnsi"/>
          <w:bCs/>
        </w:rPr>
      </w:pPr>
      <w:r w:rsidRPr="00EB2192">
        <w:rPr>
          <w:rFonts w:asciiTheme="minorHAnsi" w:hAnsiTheme="minorHAnsi" w:cstheme="minorHAnsi"/>
          <w:bCs/>
        </w:rPr>
        <w:t>5. At relevante monitorerings- og registreringsværktøjer er specificeret</w:t>
      </w:r>
    </w:p>
    <w:p w14:paraId="13679A01" w14:textId="3AC868DD" w:rsidR="00BC4247" w:rsidRPr="00EB2192" w:rsidRDefault="006F1EB1" w:rsidP="006F1EB1">
      <w:pPr>
        <w:rPr>
          <w:rFonts w:asciiTheme="minorHAnsi" w:hAnsiTheme="minorHAnsi" w:cstheme="minorHAnsi"/>
          <w:bCs/>
        </w:rPr>
      </w:pPr>
      <w:r w:rsidRPr="00EB2192">
        <w:rPr>
          <w:rFonts w:asciiTheme="minorHAnsi" w:hAnsiTheme="minorHAnsi" w:cstheme="minorHAnsi"/>
          <w:bCs/>
        </w:rPr>
        <w:t>6. At retningslinjen følger GRADE skabelonen, som fremgår af DDS hjemmeside</w:t>
      </w:r>
    </w:p>
    <w:p w14:paraId="148A4738" w14:textId="77777777" w:rsidR="006F1EB1" w:rsidRPr="00EB2192" w:rsidRDefault="006F1EB1" w:rsidP="006F1EB1">
      <w:pPr>
        <w:rPr>
          <w:rFonts w:asciiTheme="minorHAnsi" w:hAnsiTheme="minorHAnsi" w:cstheme="minorHAnsi"/>
          <w:bCs/>
        </w:rPr>
      </w:pPr>
    </w:p>
    <w:p w14:paraId="28FD618B" w14:textId="17DAEB24" w:rsidR="006F1EB1" w:rsidRDefault="006F1EB1" w:rsidP="006F1EB1">
      <w:pPr>
        <w:rPr>
          <w:rFonts w:asciiTheme="minorHAnsi" w:hAnsiTheme="minorHAnsi" w:cstheme="minorHAnsi"/>
          <w:bCs/>
        </w:rPr>
      </w:pPr>
      <w:r w:rsidRPr="00EB2192">
        <w:rPr>
          <w:rFonts w:asciiTheme="minorHAnsi" w:hAnsiTheme="minorHAnsi" w:cstheme="minorHAnsi"/>
          <w:bCs/>
        </w:rPr>
        <w:t>/Bestyrelsen DDS, august 2022</w:t>
      </w:r>
    </w:p>
    <w:p w14:paraId="3C75DA8D" w14:textId="77777777" w:rsidR="001942AA" w:rsidRDefault="001942AA" w:rsidP="006F1EB1">
      <w:pPr>
        <w:rPr>
          <w:rFonts w:asciiTheme="minorHAnsi" w:hAnsiTheme="minorHAnsi" w:cstheme="minorHAnsi"/>
          <w:bCs/>
        </w:rPr>
      </w:pPr>
    </w:p>
    <w:p w14:paraId="2A6757BD" w14:textId="77777777" w:rsidR="00B40D36" w:rsidRDefault="00B40D36" w:rsidP="006F1EB1">
      <w:pPr>
        <w:rPr>
          <w:rFonts w:asciiTheme="minorHAnsi" w:hAnsiTheme="minorHAnsi" w:cstheme="minorHAnsi"/>
          <w:bCs/>
        </w:rPr>
      </w:pPr>
    </w:p>
    <w:p w14:paraId="31A770CF" w14:textId="50EEF569" w:rsidR="008C1994" w:rsidRDefault="00710A9E">
      <w:pPr>
        <w:rPr>
          <w:bCs/>
        </w:rPr>
      </w:pPr>
      <w:r>
        <w:rPr>
          <w:rFonts w:asciiTheme="minorHAnsi" w:hAnsiTheme="minorHAnsi" w:cstheme="minorHAnsi"/>
          <w:bCs/>
        </w:rPr>
        <w:t>Per j</w:t>
      </w:r>
      <w:r w:rsidR="00804978" w:rsidRPr="00804978">
        <w:rPr>
          <w:rFonts w:asciiTheme="minorHAnsi" w:hAnsiTheme="minorHAnsi" w:cstheme="minorHAnsi"/>
          <w:bCs/>
        </w:rPr>
        <w:t xml:space="preserve">uni 2025 fremsatte </w:t>
      </w:r>
      <w:proofErr w:type="spellStart"/>
      <w:r w:rsidR="00804978" w:rsidRPr="00804978">
        <w:rPr>
          <w:rFonts w:asciiTheme="minorHAnsi" w:hAnsiTheme="minorHAnsi" w:cstheme="minorHAnsi"/>
          <w:bCs/>
        </w:rPr>
        <w:t>alopeci</w:t>
      </w:r>
      <w:proofErr w:type="spellEnd"/>
      <w:r w:rsidR="00804978" w:rsidRPr="00804978">
        <w:rPr>
          <w:rFonts w:asciiTheme="minorHAnsi" w:hAnsiTheme="minorHAnsi" w:cstheme="minorHAnsi"/>
          <w:bCs/>
        </w:rPr>
        <w:t>-udvalget et tilbud til D</w:t>
      </w:r>
      <w:r w:rsidR="00CC278A">
        <w:rPr>
          <w:rFonts w:asciiTheme="minorHAnsi" w:hAnsiTheme="minorHAnsi" w:cstheme="minorHAnsi"/>
          <w:bCs/>
        </w:rPr>
        <w:t xml:space="preserve">DS </w:t>
      </w:r>
      <w:r w:rsidR="00804978" w:rsidRPr="00804978">
        <w:rPr>
          <w:rFonts w:asciiTheme="minorHAnsi" w:hAnsiTheme="minorHAnsi" w:cstheme="minorHAnsi"/>
          <w:bCs/>
        </w:rPr>
        <w:t xml:space="preserve">om at forestå en opdatering af guidelinen for </w:t>
      </w:r>
      <w:r w:rsidR="005239EE">
        <w:rPr>
          <w:rFonts w:asciiTheme="minorHAnsi" w:hAnsiTheme="minorHAnsi" w:cstheme="minorHAnsi"/>
          <w:bCs/>
        </w:rPr>
        <w:t>AA</w:t>
      </w:r>
      <w:r w:rsidR="00804978" w:rsidRPr="00804978">
        <w:rPr>
          <w:rFonts w:asciiTheme="minorHAnsi" w:hAnsiTheme="minorHAnsi" w:cstheme="minorHAnsi"/>
          <w:bCs/>
        </w:rPr>
        <w:t>, hvilket selskabet har imødekommet.</w:t>
      </w:r>
      <w:r w:rsidR="00C4405F">
        <w:rPr>
          <w:rFonts w:asciiTheme="minorHAnsi" w:hAnsiTheme="minorHAnsi" w:cstheme="minorHAnsi"/>
          <w:bCs/>
        </w:rPr>
        <w:t xml:space="preserve"> </w:t>
      </w:r>
      <w:r w:rsidR="00E173BC">
        <w:rPr>
          <w:rFonts w:asciiTheme="minorHAnsi" w:hAnsiTheme="minorHAnsi" w:cstheme="minorHAnsi"/>
          <w:bCs/>
        </w:rPr>
        <w:t xml:space="preserve">Baggrunden for opdateringen </w:t>
      </w:r>
      <w:r w:rsidR="00153184">
        <w:rPr>
          <w:rFonts w:asciiTheme="minorHAnsi" w:hAnsiTheme="minorHAnsi" w:cstheme="minorHAnsi"/>
          <w:bCs/>
        </w:rPr>
        <w:t>er Medicinrådets godkendels</w:t>
      </w:r>
      <w:r w:rsidR="00A43D98">
        <w:rPr>
          <w:rFonts w:asciiTheme="minorHAnsi" w:hAnsiTheme="minorHAnsi" w:cstheme="minorHAnsi"/>
          <w:bCs/>
        </w:rPr>
        <w:t>e</w:t>
      </w:r>
      <w:r w:rsidR="00153184">
        <w:rPr>
          <w:rFonts w:asciiTheme="minorHAnsi" w:hAnsiTheme="minorHAnsi" w:cstheme="minorHAnsi"/>
          <w:bCs/>
        </w:rPr>
        <w:t xml:space="preserve"> af</w:t>
      </w:r>
      <w:r w:rsidR="007D10A4">
        <w:rPr>
          <w:rFonts w:asciiTheme="minorHAnsi" w:hAnsiTheme="minorHAnsi" w:cstheme="minorHAnsi"/>
          <w:bCs/>
        </w:rPr>
        <w:t xml:space="preserve"> lægemidlet </w:t>
      </w:r>
      <w:proofErr w:type="spellStart"/>
      <w:r w:rsidR="007D10A4">
        <w:rPr>
          <w:rFonts w:asciiTheme="minorHAnsi" w:hAnsiTheme="minorHAnsi" w:cstheme="minorHAnsi"/>
          <w:bCs/>
        </w:rPr>
        <w:t>ritlecitinib</w:t>
      </w:r>
      <w:proofErr w:type="spellEnd"/>
      <w:r w:rsidR="007D10A4">
        <w:rPr>
          <w:rFonts w:asciiTheme="minorHAnsi" w:hAnsiTheme="minorHAnsi" w:cstheme="minorHAnsi"/>
          <w:bCs/>
        </w:rPr>
        <w:t xml:space="preserve"> til </w:t>
      </w:r>
      <w:r w:rsidR="005239EE">
        <w:rPr>
          <w:rFonts w:asciiTheme="minorHAnsi" w:hAnsiTheme="minorHAnsi" w:cstheme="minorHAnsi"/>
          <w:bCs/>
        </w:rPr>
        <w:t>AA</w:t>
      </w:r>
      <w:r w:rsidR="00B40D36">
        <w:rPr>
          <w:rFonts w:asciiTheme="minorHAnsi" w:hAnsiTheme="minorHAnsi" w:cstheme="minorHAnsi"/>
          <w:bCs/>
        </w:rPr>
        <w:t xml:space="preserve"> per 21. maj 2025</w:t>
      </w:r>
      <w:r w:rsidR="00A83835">
        <w:rPr>
          <w:rFonts w:asciiTheme="minorHAnsi" w:hAnsiTheme="minorHAnsi" w:cstheme="minorHAnsi"/>
          <w:bCs/>
        </w:rPr>
        <w:t xml:space="preserve"> samt, at der er kommet megen ny litteratur </w:t>
      </w:r>
      <w:r w:rsidR="00690477">
        <w:rPr>
          <w:rFonts w:asciiTheme="minorHAnsi" w:hAnsiTheme="minorHAnsi" w:cstheme="minorHAnsi"/>
          <w:bCs/>
        </w:rPr>
        <w:t>på området</w:t>
      </w:r>
      <w:r w:rsidR="007D10A4">
        <w:rPr>
          <w:rFonts w:asciiTheme="minorHAnsi" w:hAnsiTheme="minorHAnsi" w:cstheme="minorHAnsi"/>
          <w:bCs/>
        </w:rPr>
        <w:t xml:space="preserve">. </w:t>
      </w:r>
      <w:r w:rsidR="009517C1">
        <w:rPr>
          <w:rFonts w:asciiTheme="minorHAnsi" w:hAnsiTheme="minorHAnsi" w:cstheme="minorHAnsi"/>
          <w:bCs/>
        </w:rPr>
        <w:t>Litteraturen er blevet gennemgået</w:t>
      </w:r>
      <w:r w:rsidR="009B69E6">
        <w:rPr>
          <w:rFonts w:asciiTheme="minorHAnsi" w:hAnsiTheme="minorHAnsi" w:cstheme="minorHAnsi"/>
          <w:bCs/>
        </w:rPr>
        <w:t xml:space="preserve"> </w:t>
      </w:r>
      <w:r w:rsidR="009517C1">
        <w:rPr>
          <w:rFonts w:asciiTheme="minorHAnsi" w:hAnsiTheme="minorHAnsi" w:cstheme="minorHAnsi"/>
          <w:bCs/>
        </w:rPr>
        <w:t xml:space="preserve">for </w:t>
      </w:r>
      <w:r w:rsidR="0094201E">
        <w:rPr>
          <w:rFonts w:asciiTheme="minorHAnsi" w:hAnsiTheme="minorHAnsi" w:cstheme="minorHAnsi"/>
          <w:bCs/>
        </w:rPr>
        <w:t>samtlige lægemidler og guidelinen</w:t>
      </w:r>
      <w:r w:rsidR="00B40D36">
        <w:rPr>
          <w:rFonts w:asciiTheme="minorHAnsi" w:hAnsiTheme="minorHAnsi" w:cstheme="minorHAnsi"/>
          <w:bCs/>
        </w:rPr>
        <w:t xml:space="preserve"> er </w:t>
      </w:r>
      <w:r w:rsidR="0094201E">
        <w:rPr>
          <w:rFonts w:asciiTheme="minorHAnsi" w:hAnsiTheme="minorHAnsi" w:cstheme="minorHAnsi"/>
          <w:bCs/>
        </w:rPr>
        <w:t>således opdateret</w:t>
      </w:r>
      <w:r w:rsidR="00477FFB">
        <w:rPr>
          <w:rFonts w:asciiTheme="minorHAnsi" w:hAnsiTheme="minorHAnsi" w:cstheme="minorHAnsi"/>
          <w:bCs/>
        </w:rPr>
        <w:t xml:space="preserve"> </w:t>
      </w:r>
      <w:r w:rsidR="002679F5">
        <w:rPr>
          <w:rFonts w:asciiTheme="minorHAnsi" w:hAnsiTheme="minorHAnsi" w:cstheme="minorHAnsi"/>
          <w:bCs/>
        </w:rPr>
        <w:t>og behandlingsvejledning indsat</w:t>
      </w:r>
      <w:r w:rsidR="00E173BC">
        <w:rPr>
          <w:rFonts w:asciiTheme="minorHAnsi" w:hAnsiTheme="minorHAnsi" w:cstheme="minorHAnsi"/>
          <w:bCs/>
        </w:rPr>
        <w:t>.</w:t>
      </w:r>
      <w:r w:rsidR="006F1EB1">
        <w:rPr>
          <w:bCs/>
        </w:rPr>
        <w:br w:type="page"/>
      </w:r>
    </w:p>
    <w:p w14:paraId="53DB63E0" w14:textId="4C6EBACE" w:rsidR="003B4DE5" w:rsidRDefault="003B4DE5" w:rsidP="00D660BB">
      <w:pPr>
        <w:pStyle w:val="Overskrift2"/>
        <w:numPr>
          <w:ilvl w:val="0"/>
          <w:numId w:val="25"/>
        </w:numPr>
        <w:rPr>
          <w:b/>
        </w:rPr>
      </w:pPr>
      <w:bookmarkStart w:id="7" w:name="_Toc131683394"/>
      <w:r w:rsidRPr="00D02118">
        <w:rPr>
          <w:b/>
        </w:rPr>
        <w:lastRenderedPageBreak/>
        <w:t>Introduktion</w:t>
      </w:r>
      <w:bookmarkEnd w:id="7"/>
    </w:p>
    <w:p w14:paraId="6A0FB2BB" w14:textId="77777777" w:rsidR="008C48BE" w:rsidRDefault="008C48BE">
      <w:pPr>
        <w:rPr>
          <w:rFonts w:asciiTheme="minorHAnsi" w:hAnsiTheme="minorHAnsi" w:cstheme="minorHAnsi"/>
          <w:bCs/>
        </w:rPr>
      </w:pPr>
    </w:p>
    <w:p w14:paraId="7D6790AD" w14:textId="69E64597" w:rsidR="003B4DE5" w:rsidRPr="003B4DE5" w:rsidRDefault="003B4DE5">
      <w:pPr>
        <w:rPr>
          <w:rFonts w:asciiTheme="minorHAnsi" w:hAnsiTheme="minorHAnsi" w:cstheme="minorHAnsi"/>
          <w:bCs/>
        </w:rPr>
      </w:pPr>
      <w:r w:rsidRPr="00152349">
        <w:rPr>
          <w:rFonts w:asciiTheme="minorHAnsi" w:hAnsiTheme="minorHAnsi" w:cstheme="minorHAnsi"/>
          <w:bCs/>
        </w:rPr>
        <w:t>AA er en sygdom</w:t>
      </w:r>
      <w:r w:rsidR="00881A7F">
        <w:rPr>
          <w:rFonts w:asciiTheme="minorHAnsi" w:hAnsiTheme="minorHAnsi" w:cstheme="minorHAnsi"/>
          <w:bCs/>
        </w:rPr>
        <w:t>,</w:t>
      </w:r>
      <w:r w:rsidRPr="00152349">
        <w:rPr>
          <w:rFonts w:asciiTheme="minorHAnsi" w:hAnsiTheme="minorHAnsi" w:cstheme="minorHAnsi"/>
          <w:bCs/>
        </w:rPr>
        <w:t xml:space="preserve"> hvor vi </w:t>
      </w:r>
      <w:r w:rsidR="002679F5">
        <w:rPr>
          <w:rFonts w:asciiTheme="minorHAnsi" w:hAnsiTheme="minorHAnsi" w:cstheme="minorHAnsi"/>
          <w:bCs/>
        </w:rPr>
        <w:t xml:space="preserve">endnu </w:t>
      </w:r>
      <w:r w:rsidRPr="00152349">
        <w:rPr>
          <w:rFonts w:asciiTheme="minorHAnsi" w:hAnsiTheme="minorHAnsi" w:cstheme="minorHAnsi"/>
          <w:bCs/>
        </w:rPr>
        <w:t xml:space="preserve">mangler meget viden, men der </w:t>
      </w:r>
      <w:r w:rsidR="00152349">
        <w:rPr>
          <w:rFonts w:asciiTheme="minorHAnsi" w:hAnsiTheme="minorHAnsi" w:cstheme="minorHAnsi"/>
          <w:bCs/>
        </w:rPr>
        <w:t xml:space="preserve">er </w:t>
      </w:r>
      <w:r w:rsidRPr="00152349">
        <w:rPr>
          <w:rFonts w:asciiTheme="minorHAnsi" w:hAnsiTheme="minorHAnsi" w:cstheme="minorHAnsi"/>
          <w:bCs/>
        </w:rPr>
        <w:t>aktuelt stor forskningsaktivitet</w:t>
      </w:r>
      <w:r w:rsidR="00152349">
        <w:rPr>
          <w:rFonts w:asciiTheme="minorHAnsi" w:hAnsiTheme="minorHAnsi" w:cstheme="minorHAnsi"/>
          <w:bCs/>
        </w:rPr>
        <w:t xml:space="preserve"> indenfor forståelse af sygdommen og </w:t>
      </w:r>
      <w:r w:rsidR="002679F5">
        <w:rPr>
          <w:rFonts w:asciiTheme="minorHAnsi" w:hAnsiTheme="minorHAnsi" w:cstheme="minorHAnsi"/>
          <w:bCs/>
        </w:rPr>
        <w:t>afprøvning af</w:t>
      </w:r>
      <w:r w:rsidR="00621222">
        <w:rPr>
          <w:rFonts w:asciiTheme="minorHAnsi" w:hAnsiTheme="minorHAnsi" w:cstheme="minorHAnsi"/>
          <w:bCs/>
        </w:rPr>
        <w:t xml:space="preserve"> </w:t>
      </w:r>
      <w:r w:rsidR="00152349">
        <w:rPr>
          <w:rFonts w:asciiTheme="minorHAnsi" w:hAnsiTheme="minorHAnsi" w:cstheme="minorHAnsi"/>
          <w:bCs/>
        </w:rPr>
        <w:t>behandling</w:t>
      </w:r>
      <w:r w:rsidR="00477FFB">
        <w:rPr>
          <w:rFonts w:asciiTheme="minorHAnsi" w:hAnsiTheme="minorHAnsi" w:cstheme="minorHAnsi"/>
          <w:bCs/>
        </w:rPr>
        <w:t>e</w:t>
      </w:r>
      <w:r w:rsidR="002679F5">
        <w:rPr>
          <w:rFonts w:asciiTheme="minorHAnsi" w:hAnsiTheme="minorHAnsi" w:cstheme="minorHAnsi"/>
          <w:bCs/>
        </w:rPr>
        <w:t>r.</w:t>
      </w:r>
      <w:r w:rsidR="002679F5" w:rsidRPr="00152349">
        <w:rPr>
          <w:rFonts w:asciiTheme="minorHAnsi" w:hAnsiTheme="minorHAnsi" w:cstheme="minorHAnsi"/>
          <w:bCs/>
        </w:rPr>
        <w:t xml:space="preserve"> </w:t>
      </w:r>
      <w:r w:rsidR="002679F5">
        <w:rPr>
          <w:rFonts w:asciiTheme="minorHAnsi" w:hAnsiTheme="minorHAnsi" w:cstheme="minorHAnsi"/>
          <w:bCs/>
        </w:rPr>
        <w:t xml:space="preserve">Indenfor de sidste år har EMA godkendt </w:t>
      </w:r>
      <w:r w:rsidR="000F54EF">
        <w:rPr>
          <w:rFonts w:asciiTheme="minorHAnsi" w:hAnsiTheme="minorHAnsi" w:cstheme="minorHAnsi"/>
          <w:bCs/>
        </w:rPr>
        <w:t>to</w:t>
      </w:r>
      <w:r w:rsidR="002679F5">
        <w:rPr>
          <w:rFonts w:asciiTheme="minorHAnsi" w:hAnsiTheme="minorHAnsi" w:cstheme="minorHAnsi"/>
          <w:bCs/>
        </w:rPr>
        <w:t xml:space="preserve"> behandling</w:t>
      </w:r>
      <w:r w:rsidR="00477FFB">
        <w:rPr>
          <w:rFonts w:asciiTheme="minorHAnsi" w:hAnsiTheme="minorHAnsi" w:cstheme="minorHAnsi"/>
          <w:bCs/>
        </w:rPr>
        <w:t>er</w:t>
      </w:r>
      <w:r w:rsidR="002679F5">
        <w:rPr>
          <w:rFonts w:asciiTheme="minorHAnsi" w:hAnsiTheme="minorHAnsi" w:cstheme="minorHAnsi"/>
          <w:bCs/>
        </w:rPr>
        <w:t xml:space="preserve"> til svær AA og der er flere under vej</w:t>
      </w:r>
      <w:r w:rsidR="00477FFB">
        <w:rPr>
          <w:rFonts w:asciiTheme="minorHAnsi" w:hAnsiTheme="minorHAnsi" w:cstheme="minorHAnsi"/>
          <w:bCs/>
        </w:rPr>
        <w:t>s</w:t>
      </w:r>
      <w:r w:rsidR="002679F5">
        <w:rPr>
          <w:rFonts w:asciiTheme="minorHAnsi" w:hAnsiTheme="minorHAnsi" w:cstheme="minorHAnsi"/>
          <w:bCs/>
        </w:rPr>
        <w:t>.  Samtidig er der begyndt at komme international</w:t>
      </w:r>
      <w:r w:rsidR="003E7EC6">
        <w:rPr>
          <w:rFonts w:asciiTheme="minorHAnsi" w:hAnsiTheme="minorHAnsi" w:cstheme="minorHAnsi"/>
          <w:bCs/>
        </w:rPr>
        <w:t>e</w:t>
      </w:r>
      <w:r w:rsidR="002679F5">
        <w:rPr>
          <w:rFonts w:asciiTheme="minorHAnsi" w:hAnsiTheme="minorHAnsi" w:cstheme="minorHAnsi"/>
          <w:bCs/>
        </w:rPr>
        <w:t xml:space="preserve"> guidelines</w:t>
      </w:r>
      <w:r w:rsidR="008B5CCB">
        <w:rPr>
          <w:rFonts w:asciiTheme="minorHAnsi" w:hAnsiTheme="minorHAnsi" w:cstheme="minorHAnsi"/>
          <w:bCs/>
        </w:rPr>
        <w:t xml:space="preserve"> (1)</w:t>
      </w:r>
      <w:r w:rsidR="002679F5">
        <w:rPr>
          <w:rFonts w:asciiTheme="minorHAnsi" w:hAnsiTheme="minorHAnsi" w:cstheme="minorHAnsi"/>
          <w:bCs/>
        </w:rPr>
        <w:t xml:space="preserve"> til behandling </w:t>
      </w:r>
      <w:r w:rsidR="00477FFB">
        <w:rPr>
          <w:rFonts w:asciiTheme="minorHAnsi" w:hAnsiTheme="minorHAnsi" w:cstheme="minorHAnsi"/>
          <w:bCs/>
        </w:rPr>
        <w:t>AA</w:t>
      </w:r>
      <w:r w:rsidR="00BB2337">
        <w:rPr>
          <w:rFonts w:asciiTheme="minorHAnsi" w:hAnsiTheme="minorHAnsi" w:cstheme="minorHAnsi"/>
          <w:bCs/>
        </w:rPr>
        <w:t>, hvorfor</w:t>
      </w:r>
      <w:r w:rsidR="002679F5">
        <w:rPr>
          <w:rFonts w:asciiTheme="minorHAnsi" w:hAnsiTheme="minorHAnsi" w:cstheme="minorHAnsi"/>
          <w:bCs/>
        </w:rPr>
        <w:t xml:space="preserve"> udvalget har fundet det relevant at opdatere den danske guideline.</w:t>
      </w:r>
    </w:p>
    <w:p w14:paraId="28183447" w14:textId="77777777" w:rsidR="002679F5" w:rsidRDefault="002679F5">
      <w:pPr>
        <w:spacing w:after="160" w:line="259" w:lineRule="auto"/>
        <w:rPr>
          <w:rFonts w:asciiTheme="minorHAnsi" w:hAnsiTheme="minorHAnsi" w:cstheme="minorHAnsi"/>
          <w:bCs/>
        </w:rPr>
      </w:pPr>
    </w:p>
    <w:p w14:paraId="6648F457" w14:textId="77777777" w:rsidR="002679F5" w:rsidRDefault="002679F5">
      <w:pPr>
        <w:spacing w:after="160" w:line="259" w:lineRule="auto"/>
        <w:rPr>
          <w:rFonts w:asciiTheme="minorHAnsi" w:hAnsiTheme="minorHAnsi" w:cstheme="minorHAnsi"/>
          <w:bCs/>
        </w:rPr>
      </w:pPr>
    </w:p>
    <w:p w14:paraId="05F5CBCF" w14:textId="77777777" w:rsidR="002679F5" w:rsidRDefault="002679F5">
      <w:pPr>
        <w:spacing w:after="160" w:line="259" w:lineRule="auto"/>
        <w:rPr>
          <w:rFonts w:asciiTheme="minorHAnsi" w:hAnsiTheme="minorHAnsi" w:cstheme="minorHAnsi"/>
          <w:bCs/>
        </w:rPr>
      </w:pPr>
    </w:p>
    <w:p w14:paraId="124DACD9" w14:textId="77777777" w:rsidR="002679F5" w:rsidRDefault="002679F5">
      <w:pPr>
        <w:spacing w:after="160" w:line="259" w:lineRule="auto"/>
        <w:rPr>
          <w:rFonts w:asciiTheme="minorHAnsi" w:hAnsiTheme="minorHAnsi" w:cstheme="minorHAnsi"/>
          <w:bCs/>
        </w:rPr>
      </w:pPr>
    </w:p>
    <w:p w14:paraId="3E746DDA" w14:textId="77777777" w:rsidR="002679F5" w:rsidRDefault="002679F5">
      <w:pPr>
        <w:spacing w:after="160" w:line="259" w:lineRule="auto"/>
        <w:rPr>
          <w:rFonts w:asciiTheme="minorHAnsi" w:hAnsiTheme="minorHAnsi" w:cstheme="minorHAnsi"/>
          <w:bCs/>
        </w:rPr>
      </w:pPr>
    </w:p>
    <w:p w14:paraId="0B216900" w14:textId="77777777" w:rsidR="002679F5" w:rsidRDefault="002679F5">
      <w:pPr>
        <w:spacing w:after="160" w:line="259" w:lineRule="auto"/>
        <w:rPr>
          <w:rFonts w:asciiTheme="minorHAnsi" w:hAnsiTheme="minorHAnsi" w:cstheme="minorHAnsi"/>
          <w:bCs/>
        </w:rPr>
      </w:pPr>
    </w:p>
    <w:p w14:paraId="0FE09411" w14:textId="77777777" w:rsidR="002679F5" w:rsidRDefault="002679F5">
      <w:pPr>
        <w:spacing w:after="160" w:line="259" w:lineRule="auto"/>
        <w:rPr>
          <w:rFonts w:asciiTheme="minorHAnsi" w:hAnsiTheme="minorHAnsi" w:cstheme="minorHAnsi"/>
          <w:bCs/>
        </w:rPr>
      </w:pPr>
    </w:p>
    <w:p w14:paraId="61F2C2BD" w14:textId="77777777" w:rsidR="002679F5" w:rsidRDefault="002679F5">
      <w:pPr>
        <w:spacing w:after="160" w:line="259" w:lineRule="auto"/>
        <w:rPr>
          <w:rFonts w:asciiTheme="minorHAnsi" w:hAnsiTheme="minorHAnsi" w:cstheme="minorHAnsi"/>
          <w:bCs/>
        </w:rPr>
      </w:pPr>
    </w:p>
    <w:p w14:paraId="7506C772" w14:textId="77777777" w:rsidR="002679F5" w:rsidRDefault="002679F5">
      <w:pPr>
        <w:spacing w:after="160" w:line="259" w:lineRule="auto"/>
        <w:rPr>
          <w:rFonts w:asciiTheme="minorHAnsi" w:hAnsiTheme="minorHAnsi" w:cstheme="minorHAnsi"/>
          <w:bCs/>
        </w:rPr>
      </w:pPr>
    </w:p>
    <w:p w14:paraId="44FDC6B8" w14:textId="77777777" w:rsidR="002679F5" w:rsidRDefault="002679F5">
      <w:pPr>
        <w:spacing w:after="160" w:line="259" w:lineRule="auto"/>
        <w:rPr>
          <w:rFonts w:asciiTheme="minorHAnsi" w:hAnsiTheme="minorHAnsi" w:cstheme="minorHAnsi"/>
          <w:bCs/>
        </w:rPr>
      </w:pPr>
    </w:p>
    <w:p w14:paraId="39891A88" w14:textId="77777777" w:rsidR="002679F5" w:rsidRDefault="002679F5">
      <w:pPr>
        <w:spacing w:after="160" w:line="259" w:lineRule="auto"/>
        <w:rPr>
          <w:rFonts w:asciiTheme="minorHAnsi" w:hAnsiTheme="minorHAnsi" w:cstheme="minorHAnsi"/>
          <w:bCs/>
        </w:rPr>
      </w:pPr>
    </w:p>
    <w:p w14:paraId="2E384D47" w14:textId="77777777" w:rsidR="002679F5" w:rsidRDefault="002679F5">
      <w:pPr>
        <w:spacing w:after="160" w:line="259" w:lineRule="auto"/>
        <w:rPr>
          <w:rFonts w:asciiTheme="minorHAnsi" w:hAnsiTheme="minorHAnsi" w:cstheme="minorHAnsi"/>
          <w:bCs/>
        </w:rPr>
      </w:pPr>
    </w:p>
    <w:p w14:paraId="3B96EA0D" w14:textId="77777777" w:rsidR="002679F5" w:rsidRDefault="002679F5">
      <w:pPr>
        <w:spacing w:after="160" w:line="259" w:lineRule="auto"/>
        <w:rPr>
          <w:rFonts w:asciiTheme="minorHAnsi" w:hAnsiTheme="minorHAnsi" w:cstheme="minorHAnsi"/>
          <w:bCs/>
        </w:rPr>
      </w:pPr>
    </w:p>
    <w:p w14:paraId="6D3DCE25" w14:textId="77777777" w:rsidR="002679F5" w:rsidRDefault="002679F5">
      <w:pPr>
        <w:spacing w:after="160" w:line="259" w:lineRule="auto"/>
        <w:rPr>
          <w:rFonts w:asciiTheme="minorHAnsi" w:hAnsiTheme="minorHAnsi" w:cstheme="minorHAnsi"/>
          <w:bCs/>
        </w:rPr>
      </w:pPr>
    </w:p>
    <w:p w14:paraId="47384A1C" w14:textId="77777777" w:rsidR="002679F5" w:rsidRPr="00F73EB6" w:rsidRDefault="002679F5" w:rsidP="00F73EB6">
      <w:pPr>
        <w:rPr>
          <w:rFonts w:asciiTheme="minorHAnsi" w:hAnsiTheme="minorHAnsi" w:cstheme="minorHAnsi"/>
          <w:b/>
          <w:sz w:val="16"/>
          <w:szCs w:val="16"/>
        </w:rPr>
      </w:pPr>
    </w:p>
    <w:p w14:paraId="2B96DB0F" w14:textId="77777777" w:rsidR="00985696" w:rsidRPr="00F73EB6" w:rsidRDefault="00985696" w:rsidP="00985696">
      <w:pPr>
        <w:rPr>
          <w:rFonts w:asciiTheme="minorHAnsi" w:hAnsiTheme="minorHAnsi" w:cstheme="minorHAnsi"/>
          <w:b/>
          <w:sz w:val="16"/>
          <w:szCs w:val="16"/>
        </w:rPr>
      </w:pPr>
    </w:p>
    <w:p w14:paraId="67AB058C" w14:textId="77777777" w:rsidR="00985696" w:rsidRPr="00F73EB6" w:rsidRDefault="00985696" w:rsidP="00985696">
      <w:pPr>
        <w:rPr>
          <w:rFonts w:asciiTheme="minorHAnsi" w:hAnsiTheme="minorHAnsi" w:cstheme="minorHAnsi"/>
          <w:b/>
          <w:sz w:val="16"/>
          <w:szCs w:val="16"/>
        </w:rPr>
      </w:pPr>
    </w:p>
    <w:p w14:paraId="2EAB5979" w14:textId="77777777" w:rsidR="00985696" w:rsidRPr="00F73EB6" w:rsidRDefault="00985696" w:rsidP="00985696">
      <w:pPr>
        <w:rPr>
          <w:rFonts w:asciiTheme="minorHAnsi" w:hAnsiTheme="minorHAnsi" w:cstheme="minorHAnsi"/>
          <w:b/>
          <w:sz w:val="16"/>
          <w:szCs w:val="16"/>
        </w:rPr>
      </w:pPr>
    </w:p>
    <w:p w14:paraId="334CA921" w14:textId="77777777" w:rsidR="00985696" w:rsidRPr="00F73EB6" w:rsidRDefault="00985696" w:rsidP="00985696">
      <w:pPr>
        <w:rPr>
          <w:rFonts w:asciiTheme="minorHAnsi" w:hAnsiTheme="minorHAnsi" w:cstheme="minorHAnsi"/>
          <w:b/>
          <w:sz w:val="16"/>
          <w:szCs w:val="16"/>
        </w:rPr>
      </w:pPr>
    </w:p>
    <w:p w14:paraId="24FE9C10" w14:textId="77777777" w:rsidR="00985696" w:rsidRPr="00F73EB6" w:rsidRDefault="00985696" w:rsidP="00985696">
      <w:pPr>
        <w:rPr>
          <w:rFonts w:asciiTheme="minorHAnsi" w:hAnsiTheme="minorHAnsi" w:cstheme="minorHAnsi"/>
          <w:b/>
          <w:sz w:val="16"/>
          <w:szCs w:val="16"/>
        </w:rPr>
      </w:pPr>
    </w:p>
    <w:p w14:paraId="67524735" w14:textId="77777777" w:rsidR="00985696" w:rsidRPr="00F73EB6" w:rsidRDefault="00985696" w:rsidP="00985696">
      <w:pPr>
        <w:rPr>
          <w:rFonts w:asciiTheme="minorHAnsi" w:hAnsiTheme="minorHAnsi" w:cstheme="minorHAnsi"/>
          <w:b/>
          <w:sz w:val="16"/>
          <w:szCs w:val="16"/>
        </w:rPr>
      </w:pPr>
    </w:p>
    <w:p w14:paraId="76925B30" w14:textId="77777777" w:rsidR="00985696" w:rsidRPr="00F73EB6" w:rsidRDefault="00985696" w:rsidP="00985696">
      <w:pPr>
        <w:rPr>
          <w:rFonts w:asciiTheme="minorHAnsi" w:hAnsiTheme="minorHAnsi" w:cstheme="minorHAnsi"/>
          <w:b/>
          <w:sz w:val="16"/>
          <w:szCs w:val="16"/>
        </w:rPr>
      </w:pPr>
    </w:p>
    <w:p w14:paraId="4A5569AB" w14:textId="77777777" w:rsidR="00985696" w:rsidRPr="00F73EB6" w:rsidRDefault="00985696" w:rsidP="00985696">
      <w:pPr>
        <w:rPr>
          <w:rFonts w:asciiTheme="minorHAnsi" w:hAnsiTheme="minorHAnsi" w:cstheme="minorHAnsi"/>
          <w:b/>
          <w:sz w:val="16"/>
          <w:szCs w:val="16"/>
        </w:rPr>
      </w:pPr>
    </w:p>
    <w:p w14:paraId="2F7BF09F" w14:textId="77777777" w:rsidR="00985696" w:rsidRPr="00F73EB6" w:rsidRDefault="00985696" w:rsidP="00985696">
      <w:pPr>
        <w:rPr>
          <w:rFonts w:asciiTheme="minorHAnsi" w:hAnsiTheme="minorHAnsi" w:cstheme="minorHAnsi"/>
          <w:b/>
          <w:sz w:val="16"/>
          <w:szCs w:val="16"/>
        </w:rPr>
      </w:pPr>
    </w:p>
    <w:p w14:paraId="36B6FF29" w14:textId="77777777" w:rsidR="00985696" w:rsidRPr="00F73EB6" w:rsidRDefault="00985696" w:rsidP="00985696">
      <w:pPr>
        <w:rPr>
          <w:rFonts w:asciiTheme="minorHAnsi" w:hAnsiTheme="minorHAnsi" w:cstheme="minorHAnsi"/>
          <w:b/>
          <w:sz w:val="16"/>
          <w:szCs w:val="16"/>
        </w:rPr>
      </w:pPr>
    </w:p>
    <w:p w14:paraId="23BED7EA" w14:textId="77777777" w:rsidR="00985696" w:rsidRPr="00F73EB6" w:rsidRDefault="00985696" w:rsidP="00985696">
      <w:pPr>
        <w:rPr>
          <w:rFonts w:asciiTheme="minorHAnsi" w:hAnsiTheme="minorHAnsi" w:cstheme="minorHAnsi"/>
          <w:b/>
          <w:sz w:val="16"/>
          <w:szCs w:val="16"/>
        </w:rPr>
      </w:pPr>
    </w:p>
    <w:p w14:paraId="65CEE126" w14:textId="77777777" w:rsidR="00985696" w:rsidRPr="00F73EB6" w:rsidRDefault="00985696" w:rsidP="00985696">
      <w:pPr>
        <w:rPr>
          <w:rFonts w:asciiTheme="minorHAnsi" w:hAnsiTheme="minorHAnsi" w:cstheme="minorHAnsi"/>
          <w:b/>
          <w:sz w:val="16"/>
          <w:szCs w:val="16"/>
        </w:rPr>
      </w:pPr>
    </w:p>
    <w:p w14:paraId="3407C494" w14:textId="77777777" w:rsidR="00985696" w:rsidRPr="00F73EB6" w:rsidRDefault="00985696" w:rsidP="00985696">
      <w:pPr>
        <w:rPr>
          <w:rFonts w:asciiTheme="minorHAnsi" w:hAnsiTheme="minorHAnsi" w:cstheme="minorHAnsi"/>
          <w:b/>
          <w:sz w:val="16"/>
          <w:szCs w:val="16"/>
        </w:rPr>
      </w:pPr>
    </w:p>
    <w:p w14:paraId="2C3123ED" w14:textId="77777777" w:rsidR="00985696" w:rsidRPr="00F73EB6" w:rsidRDefault="00985696" w:rsidP="00985696">
      <w:pPr>
        <w:rPr>
          <w:rFonts w:asciiTheme="minorHAnsi" w:hAnsiTheme="minorHAnsi" w:cstheme="minorHAnsi"/>
          <w:b/>
          <w:sz w:val="16"/>
          <w:szCs w:val="16"/>
        </w:rPr>
      </w:pPr>
    </w:p>
    <w:p w14:paraId="1ADD5121" w14:textId="77777777" w:rsidR="00985696" w:rsidRPr="00F73EB6" w:rsidRDefault="00985696" w:rsidP="00985696">
      <w:pPr>
        <w:rPr>
          <w:rFonts w:asciiTheme="minorHAnsi" w:hAnsiTheme="minorHAnsi" w:cstheme="minorHAnsi"/>
          <w:b/>
          <w:sz w:val="16"/>
          <w:szCs w:val="16"/>
        </w:rPr>
      </w:pPr>
    </w:p>
    <w:p w14:paraId="237506AF" w14:textId="77777777" w:rsidR="00985696" w:rsidRPr="00F73EB6" w:rsidRDefault="00985696" w:rsidP="00985696">
      <w:pPr>
        <w:rPr>
          <w:rFonts w:asciiTheme="minorHAnsi" w:hAnsiTheme="minorHAnsi" w:cstheme="minorHAnsi"/>
          <w:b/>
          <w:sz w:val="16"/>
          <w:szCs w:val="16"/>
        </w:rPr>
      </w:pPr>
    </w:p>
    <w:p w14:paraId="578B503C" w14:textId="77777777" w:rsidR="00985696" w:rsidRPr="00F73EB6" w:rsidRDefault="00985696" w:rsidP="00985696">
      <w:pPr>
        <w:rPr>
          <w:rFonts w:asciiTheme="minorHAnsi" w:hAnsiTheme="minorHAnsi" w:cstheme="minorHAnsi"/>
          <w:b/>
          <w:sz w:val="16"/>
          <w:szCs w:val="16"/>
        </w:rPr>
      </w:pPr>
    </w:p>
    <w:p w14:paraId="10B3E6B1" w14:textId="77777777" w:rsidR="00985696" w:rsidRPr="00F73EB6" w:rsidRDefault="00985696" w:rsidP="00985696">
      <w:pPr>
        <w:rPr>
          <w:rFonts w:asciiTheme="minorHAnsi" w:hAnsiTheme="minorHAnsi" w:cstheme="minorHAnsi"/>
          <w:b/>
          <w:sz w:val="16"/>
          <w:szCs w:val="16"/>
        </w:rPr>
      </w:pPr>
    </w:p>
    <w:p w14:paraId="7E35071D" w14:textId="77777777" w:rsidR="00985696" w:rsidRPr="00F73EB6" w:rsidRDefault="00985696" w:rsidP="00985696">
      <w:pPr>
        <w:rPr>
          <w:rFonts w:asciiTheme="minorHAnsi" w:hAnsiTheme="minorHAnsi" w:cstheme="minorHAnsi"/>
          <w:b/>
          <w:sz w:val="16"/>
          <w:szCs w:val="16"/>
        </w:rPr>
      </w:pPr>
    </w:p>
    <w:p w14:paraId="2A8933BE" w14:textId="6084360C" w:rsidR="002679F5" w:rsidRPr="00F73EB6" w:rsidRDefault="002679F5" w:rsidP="00F73EB6">
      <w:pPr>
        <w:rPr>
          <w:rFonts w:asciiTheme="minorHAnsi" w:hAnsiTheme="minorHAnsi" w:cstheme="minorHAnsi"/>
          <w:b/>
          <w:sz w:val="16"/>
          <w:szCs w:val="16"/>
          <w:lang w:val="en-US"/>
        </w:rPr>
      </w:pPr>
      <w:proofErr w:type="spellStart"/>
      <w:r w:rsidRPr="00F73EB6">
        <w:rPr>
          <w:rFonts w:asciiTheme="minorHAnsi" w:hAnsiTheme="minorHAnsi" w:cstheme="minorHAnsi"/>
          <w:b/>
          <w:sz w:val="16"/>
          <w:szCs w:val="16"/>
          <w:lang w:val="en-US"/>
        </w:rPr>
        <w:t>Referencer</w:t>
      </w:r>
      <w:proofErr w:type="spellEnd"/>
      <w:r w:rsidRPr="00F73EB6">
        <w:rPr>
          <w:rFonts w:asciiTheme="minorHAnsi" w:hAnsiTheme="minorHAnsi" w:cstheme="minorHAnsi"/>
          <w:b/>
          <w:sz w:val="16"/>
          <w:szCs w:val="16"/>
          <w:lang w:val="en-US"/>
        </w:rPr>
        <w:t>:</w:t>
      </w:r>
    </w:p>
    <w:p w14:paraId="2CA42D17" w14:textId="44F5D21F" w:rsidR="003B4DE5" w:rsidRPr="00F73EB6" w:rsidRDefault="000E7434" w:rsidP="00F73EB6">
      <w:pPr>
        <w:rPr>
          <w:rFonts w:asciiTheme="minorHAnsi" w:eastAsiaTheme="minorHAnsi" w:hAnsiTheme="minorHAnsi" w:cstheme="minorHAnsi"/>
          <w:bCs/>
          <w:sz w:val="22"/>
          <w:szCs w:val="22"/>
          <w:lang w:val="en-GB" w:eastAsia="en-US"/>
        </w:rPr>
      </w:pPr>
      <w:r w:rsidRPr="00F73EB6">
        <w:rPr>
          <w:rFonts w:asciiTheme="minorHAnsi" w:hAnsiTheme="minorHAnsi" w:cstheme="minorHAnsi"/>
          <w:bCs/>
          <w:sz w:val="16"/>
          <w:szCs w:val="16"/>
          <w:lang w:val="en-US"/>
        </w:rPr>
        <w:t xml:space="preserve">1. </w:t>
      </w:r>
      <w:r w:rsidR="008B5CCB" w:rsidRPr="00F73EB6">
        <w:rPr>
          <w:rFonts w:asciiTheme="minorHAnsi" w:hAnsiTheme="minorHAnsi" w:cstheme="minorHAnsi"/>
          <w:bCs/>
          <w:sz w:val="16"/>
          <w:szCs w:val="16"/>
          <w:lang w:val="en-US"/>
        </w:rPr>
        <w:t xml:space="preserve">Rudnicka L, </w:t>
      </w:r>
      <w:proofErr w:type="spellStart"/>
      <w:r w:rsidR="008B5CCB" w:rsidRPr="00F73EB6">
        <w:rPr>
          <w:rFonts w:asciiTheme="minorHAnsi" w:hAnsiTheme="minorHAnsi" w:cstheme="minorHAnsi"/>
          <w:bCs/>
          <w:sz w:val="16"/>
          <w:szCs w:val="16"/>
          <w:lang w:val="en-US"/>
        </w:rPr>
        <w:t>Arenbergerova</w:t>
      </w:r>
      <w:proofErr w:type="spellEnd"/>
      <w:r w:rsidR="008B5CCB" w:rsidRPr="00F73EB6">
        <w:rPr>
          <w:rFonts w:asciiTheme="minorHAnsi" w:hAnsiTheme="minorHAnsi" w:cstheme="minorHAnsi"/>
          <w:bCs/>
          <w:sz w:val="16"/>
          <w:szCs w:val="16"/>
          <w:lang w:val="en-US"/>
        </w:rPr>
        <w:t xml:space="preserve"> M, </w:t>
      </w:r>
      <w:proofErr w:type="spellStart"/>
      <w:r w:rsidR="008B5CCB" w:rsidRPr="00F73EB6">
        <w:rPr>
          <w:rFonts w:asciiTheme="minorHAnsi" w:hAnsiTheme="minorHAnsi" w:cstheme="minorHAnsi"/>
          <w:bCs/>
          <w:sz w:val="16"/>
          <w:szCs w:val="16"/>
          <w:lang w:val="en-US"/>
        </w:rPr>
        <w:t>Grimalt</w:t>
      </w:r>
      <w:proofErr w:type="spellEnd"/>
      <w:r w:rsidR="008B5CCB" w:rsidRPr="00F73EB6">
        <w:rPr>
          <w:rFonts w:asciiTheme="minorHAnsi" w:hAnsiTheme="minorHAnsi" w:cstheme="minorHAnsi"/>
          <w:bCs/>
          <w:sz w:val="16"/>
          <w:szCs w:val="16"/>
          <w:lang w:val="en-US"/>
        </w:rPr>
        <w:t xml:space="preserve"> R, Ioannides D, </w:t>
      </w:r>
      <w:proofErr w:type="spellStart"/>
      <w:r w:rsidR="008B5CCB" w:rsidRPr="00F73EB6">
        <w:rPr>
          <w:rFonts w:asciiTheme="minorHAnsi" w:hAnsiTheme="minorHAnsi" w:cstheme="minorHAnsi"/>
          <w:bCs/>
          <w:sz w:val="16"/>
          <w:szCs w:val="16"/>
          <w:lang w:val="en-US"/>
        </w:rPr>
        <w:t>Katoulis</w:t>
      </w:r>
      <w:proofErr w:type="spellEnd"/>
      <w:r w:rsidR="008B5CCB" w:rsidRPr="00F73EB6">
        <w:rPr>
          <w:rFonts w:asciiTheme="minorHAnsi" w:hAnsiTheme="minorHAnsi" w:cstheme="minorHAnsi"/>
          <w:bCs/>
          <w:sz w:val="16"/>
          <w:szCs w:val="16"/>
          <w:lang w:val="en-US"/>
        </w:rPr>
        <w:t xml:space="preserve"> AC, Lazaridou E, Olszewska M, Ovcharenko YS, </w:t>
      </w:r>
      <w:proofErr w:type="spellStart"/>
      <w:r w:rsidR="008B5CCB" w:rsidRPr="00F73EB6">
        <w:rPr>
          <w:rFonts w:asciiTheme="minorHAnsi" w:hAnsiTheme="minorHAnsi" w:cstheme="minorHAnsi"/>
          <w:bCs/>
          <w:sz w:val="16"/>
          <w:szCs w:val="16"/>
          <w:lang w:val="en-US"/>
        </w:rPr>
        <w:t>Piraccini</w:t>
      </w:r>
      <w:proofErr w:type="spellEnd"/>
      <w:r w:rsidR="008B5CCB" w:rsidRPr="00F73EB6">
        <w:rPr>
          <w:rFonts w:asciiTheme="minorHAnsi" w:hAnsiTheme="minorHAnsi" w:cstheme="minorHAnsi"/>
          <w:bCs/>
          <w:sz w:val="16"/>
          <w:szCs w:val="16"/>
          <w:lang w:val="en-US"/>
        </w:rPr>
        <w:t xml:space="preserve"> BM, </w:t>
      </w:r>
      <w:proofErr w:type="spellStart"/>
      <w:r w:rsidR="008B5CCB" w:rsidRPr="00F73EB6">
        <w:rPr>
          <w:rFonts w:asciiTheme="minorHAnsi" w:hAnsiTheme="minorHAnsi" w:cstheme="minorHAnsi"/>
          <w:bCs/>
          <w:sz w:val="16"/>
          <w:szCs w:val="16"/>
          <w:lang w:val="en-US"/>
        </w:rPr>
        <w:t>Prohic</w:t>
      </w:r>
      <w:proofErr w:type="spellEnd"/>
      <w:r w:rsidR="008B5CCB" w:rsidRPr="00F73EB6">
        <w:rPr>
          <w:rFonts w:asciiTheme="minorHAnsi" w:hAnsiTheme="minorHAnsi" w:cstheme="minorHAnsi"/>
          <w:bCs/>
          <w:sz w:val="16"/>
          <w:szCs w:val="16"/>
          <w:lang w:val="en-US"/>
        </w:rPr>
        <w:t xml:space="preserve"> A, Rakowska A, </w:t>
      </w:r>
      <w:proofErr w:type="spellStart"/>
      <w:r w:rsidR="008B5CCB" w:rsidRPr="00F73EB6">
        <w:rPr>
          <w:rFonts w:asciiTheme="minorHAnsi" w:hAnsiTheme="minorHAnsi" w:cstheme="minorHAnsi"/>
          <w:bCs/>
          <w:sz w:val="16"/>
          <w:szCs w:val="16"/>
          <w:lang w:val="en-US"/>
        </w:rPr>
        <w:t>Reygagne</w:t>
      </w:r>
      <w:proofErr w:type="spellEnd"/>
      <w:r w:rsidR="008B5CCB" w:rsidRPr="00F73EB6">
        <w:rPr>
          <w:rFonts w:asciiTheme="minorHAnsi" w:hAnsiTheme="minorHAnsi" w:cstheme="minorHAnsi"/>
          <w:bCs/>
          <w:sz w:val="16"/>
          <w:szCs w:val="16"/>
          <w:lang w:val="en-US"/>
        </w:rPr>
        <w:t xml:space="preserve"> P, Richard MA, Soares RO, Starace M, </w:t>
      </w:r>
      <w:proofErr w:type="spellStart"/>
      <w:r w:rsidR="008B5CCB" w:rsidRPr="00F73EB6">
        <w:rPr>
          <w:rFonts w:asciiTheme="minorHAnsi" w:hAnsiTheme="minorHAnsi" w:cstheme="minorHAnsi"/>
          <w:bCs/>
          <w:sz w:val="16"/>
          <w:szCs w:val="16"/>
          <w:lang w:val="en-US"/>
        </w:rPr>
        <w:t>Vañó</w:t>
      </w:r>
      <w:proofErr w:type="spellEnd"/>
      <w:r w:rsidR="008B5CCB" w:rsidRPr="00F73EB6">
        <w:rPr>
          <w:rFonts w:asciiTheme="minorHAnsi" w:hAnsiTheme="minorHAnsi" w:cstheme="minorHAnsi"/>
          <w:bCs/>
          <w:sz w:val="16"/>
          <w:szCs w:val="16"/>
          <w:lang w:val="en-US"/>
        </w:rPr>
        <w:t xml:space="preserve">-Galvan S, </w:t>
      </w:r>
      <w:proofErr w:type="spellStart"/>
      <w:r w:rsidR="008B5CCB" w:rsidRPr="00F73EB6">
        <w:rPr>
          <w:rFonts w:asciiTheme="minorHAnsi" w:hAnsiTheme="minorHAnsi" w:cstheme="minorHAnsi"/>
          <w:bCs/>
          <w:sz w:val="16"/>
          <w:szCs w:val="16"/>
          <w:lang w:val="en-US"/>
        </w:rPr>
        <w:t>Waskiel</w:t>
      </w:r>
      <w:proofErr w:type="spellEnd"/>
      <w:r w:rsidR="008B5CCB" w:rsidRPr="00F73EB6">
        <w:rPr>
          <w:rFonts w:asciiTheme="minorHAnsi" w:hAnsiTheme="minorHAnsi" w:cstheme="minorHAnsi"/>
          <w:bCs/>
          <w:sz w:val="16"/>
          <w:szCs w:val="16"/>
          <w:lang w:val="en-US"/>
        </w:rPr>
        <w:t xml:space="preserve">-Burnat A. European expert consensus statement on the systemic treatment of alopecia areata. J </w:t>
      </w:r>
      <w:proofErr w:type="spellStart"/>
      <w:r w:rsidR="008B5CCB" w:rsidRPr="00F73EB6">
        <w:rPr>
          <w:rFonts w:asciiTheme="minorHAnsi" w:hAnsiTheme="minorHAnsi" w:cstheme="minorHAnsi"/>
          <w:bCs/>
          <w:sz w:val="16"/>
          <w:szCs w:val="16"/>
          <w:lang w:val="en-US"/>
        </w:rPr>
        <w:t>Eur</w:t>
      </w:r>
      <w:proofErr w:type="spellEnd"/>
      <w:r w:rsidR="008B5CCB" w:rsidRPr="00F73EB6">
        <w:rPr>
          <w:rFonts w:asciiTheme="minorHAnsi" w:hAnsiTheme="minorHAnsi" w:cstheme="minorHAnsi"/>
          <w:bCs/>
          <w:sz w:val="16"/>
          <w:szCs w:val="16"/>
          <w:lang w:val="en-US"/>
        </w:rPr>
        <w:t xml:space="preserve"> </w:t>
      </w:r>
      <w:proofErr w:type="spellStart"/>
      <w:r w:rsidR="008B5CCB" w:rsidRPr="00F73EB6">
        <w:rPr>
          <w:rFonts w:asciiTheme="minorHAnsi" w:hAnsiTheme="minorHAnsi" w:cstheme="minorHAnsi"/>
          <w:bCs/>
          <w:sz w:val="16"/>
          <w:szCs w:val="16"/>
          <w:lang w:val="en-US"/>
        </w:rPr>
        <w:t>Acad</w:t>
      </w:r>
      <w:proofErr w:type="spellEnd"/>
      <w:r w:rsidR="008B5CCB" w:rsidRPr="00F73EB6">
        <w:rPr>
          <w:rFonts w:asciiTheme="minorHAnsi" w:hAnsiTheme="minorHAnsi" w:cstheme="minorHAnsi"/>
          <w:bCs/>
          <w:sz w:val="16"/>
          <w:szCs w:val="16"/>
          <w:lang w:val="en-US"/>
        </w:rPr>
        <w:t xml:space="preserve"> Dermatol </w:t>
      </w:r>
      <w:proofErr w:type="spellStart"/>
      <w:r w:rsidR="008B5CCB" w:rsidRPr="00F73EB6">
        <w:rPr>
          <w:rFonts w:asciiTheme="minorHAnsi" w:hAnsiTheme="minorHAnsi" w:cstheme="minorHAnsi"/>
          <w:bCs/>
          <w:sz w:val="16"/>
          <w:szCs w:val="16"/>
          <w:lang w:val="en-US"/>
        </w:rPr>
        <w:t>Venereol</w:t>
      </w:r>
      <w:proofErr w:type="spellEnd"/>
      <w:r w:rsidR="008B5CCB" w:rsidRPr="00F73EB6">
        <w:rPr>
          <w:rFonts w:asciiTheme="minorHAnsi" w:hAnsiTheme="minorHAnsi" w:cstheme="minorHAnsi"/>
          <w:bCs/>
          <w:sz w:val="16"/>
          <w:szCs w:val="16"/>
          <w:lang w:val="en-US"/>
        </w:rPr>
        <w:t>. 2024 Apr;38(4):687-694.</w:t>
      </w:r>
      <w:r w:rsidR="003B4DE5" w:rsidRPr="00F73EB6">
        <w:rPr>
          <w:rFonts w:eastAsiaTheme="minorHAnsi" w:cstheme="minorHAnsi"/>
          <w:bCs/>
          <w:sz w:val="22"/>
          <w:szCs w:val="22"/>
          <w:lang w:val="en-GB" w:eastAsia="en-US"/>
        </w:rPr>
        <w:br w:type="page"/>
      </w:r>
    </w:p>
    <w:p w14:paraId="1D52CAF4" w14:textId="40BC7236" w:rsidR="00404A2E" w:rsidRDefault="00404A2E" w:rsidP="00D660BB">
      <w:pPr>
        <w:pStyle w:val="Overskrift2"/>
        <w:numPr>
          <w:ilvl w:val="0"/>
          <w:numId w:val="25"/>
        </w:numPr>
        <w:rPr>
          <w:b/>
        </w:rPr>
      </w:pPr>
      <w:bookmarkStart w:id="8" w:name="_Toc131683395"/>
      <w:r w:rsidRPr="00EB2192">
        <w:rPr>
          <w:b/>
        </w:rPr>
        <w:lastRenderedPageBreak/>
        <w:t>Baggrund</w:t>
      </w:r>
      <w:bookmarkEnd w:id="8"/>
      <w:r w:rsidRPr="00EB2192">
        <w:rPr>
          <w:b/>
        </w:rPr>
        <w:t xml:space="preserve"> </w:t>
      </w:r>
    </w:p>
    <w:p w14:paraId="371EE87B" w14:textId="77777777" w:rsidR="008C48BE" w:rsidRPr="008C48BE" w:rsidRDefault="008C48BE" w:rsidP="008C48BE"/>
    <w:p w14:paraId="282C1756" w14:textId="159098EE" w:rsidR="00404A2E" w:rsidRPr="00EB2192" w:rsidRDefault="00404A2E" w:rsidP="00404A2E">
      <w:pPr>
        <w:rPr>
          <w:rFonts w:asciiTheme="minorHAnsi" w:hAnsiTheme="minorHAnsi" w:cstheme="minorHAnsi"/>
          <w:bCs/>
        </w:rPr>
      </w:pPr>
      <w:r w:rsidRPr="00EB2192">
        <w:rPr>
          <w:rFonts w:asciiTheme="minorHAnsi" w:hAnsiTheme="minorHAnsi" w:cstheme="minorHAnsi"/>
          <w:bCs/>
        </w:rPr>
        <w:t>AA er en autoimmun sygdom som kategoriseres under de non-</w:t>
      </w:r>
      <w:proofErr w:type="spellStart"/>
      <w:r w:rsidRPr="00EB2192">
        <w:rPr>
          <w:rFonts w:asciiTheme="minorHAnsi" w:hAnsiTheme="minorHAnsi" w:cstheme="minorHAnsi"/>
          <w:bCs/>
        </w:rPr>
        <w:t>cikatricielle</w:t>
      </w:r>
      <w:proofErr w:type="spellEnd"/>
      <w:r w:rsidRPr="00EB2192">
        <w:rPr>
          <w:rFonts w:asciiTheme="minorHAnsi" w:hAnsiTheme="minorHAnsi" w:cstheme="minorHAnsi"/>
          <w:bCs/>
        </w:rPr>
        <w:t xml:space="preserve"> </w:t>
      </w:r>
      <w:proofErr w:type="spellStart"/>
      <w:r w:rsidRPr="00EB2192">
        <w:rPr>
          <w:rFonts w:asciiTheme="minorHAnsi" w:hAnsiTheme="minorHAnsi" w:cstheme="minorHAnsi"/>
          <w:bCs/>
        </w:rPr>
        <w:t>alopecier</w:t>
      </w:r>
      <w:proofErr w:type="spellEnd"/>
      <w:r w:rsidRPr="00EB2192">
        <w:rPr>
          <w:rFonts w:asciiTheme="minorHAnsi" w:hAnsiTheme="minorHAnsi" w:cstheme="minorHAnsi"/>
          <w:bCs/>
        </w:rPr>
        <w:t>. Globalt varierer incidensen fra 0.57% t</w:t>
      </w:r>
      <w:r w:rsidR="003525D7">
        <w:rPr>
          <w:rFonts w:asciiTheme="minorHAnsi" w:hAnsiTheme="minorHAnsi" w:cstheme="minorHAnsi"/>
          <w:bCs/>
        </w:rPr>
        <w:t>il</w:t>
      </w:r>
      <w:r w:rsidRPr="00EB2192">
        <w:rPr>
          <w:rFonts w:asciiTheme="minorHAnsi" w:hAnsiTheme="minorHAnsi" w:cstheme="minorHAnsi"/>
          <w:bCs/>
        </w:rPr>
        <w:t xml:space="preserve"> 3.8%, mens livstidsrisikoen for at udvikle AA varierer mellem 1.7% til 2.1% (1). AA ses lige hyppigt hos mænd og kvinder og ses både hos børn og voksne med typisk debut hos unge/</w:t>
      </w:r>
      <w:r w:rsidR="00D51AEF">
        <w:rPr>
          <w:rFonts w:asciiTheme="minorHAnsi" w:hAnsiTheme="minorHAnsi" w:cstheme="minorHAnsi"/>
          <w:bCs/>
        </w:rPr>
        <w:t xml:space="preserve">i </w:t>
      </w:r>
      <w:r w:rsidRPr="00EB2192">
        <w:rPr>
          <w:rFonts w:asciiTheme="minorHAnsi" w:hAnsiTheme="minorHAnsi" w:cstheme="minorHAnsi"/>
          <w:bCs/>
        </w:rPr>
        <w:t>tidlig voksen alder (2-4).</w:t>
      </w:r>
    </w:p>
    <w:p w14:paraId="3E88092C" w14:textId="60CB06EA" w:rsidR="00404A2E" w:rsidRPr="00EB2192" w:rsidRDefault="00404A2E" w:rsidP="00404A2E">
      <w:pPr>
        <w:rPr>
          <w:rFonts w:asciiTheme="minorHAnsi" w:hAnsiTheme="minorHAnsi" w:cstheme="minorHAnsi"/>
          <w:bCs/>
        </w:rPr>
      </w:pPr>
      <w:r w:rsidRPr="00EB2192">
        <w:rPr>
          <w:rFonts w:asciiTheme="minorHAnsi" w:hAnsiTheme="minorHAnsi" w:cstheme="minorHAnsi"/>
          <w:bCs/>
        </w:rPr>
        <w:t xml:space="preserve">Omfanget af hårtab og det kliniske forløb er meget varierende. Den typiske præsentation er en lille, skaldet plet (patch), oftest lokaliseret til hårbunden, men sygdommen kan progrediere til </w:t>
      </w:r>
      <w:proofErr w:type="spellStart"/>
      <w:r w:rsidRPr="00EB2192">
        <w:rPr>
          <w:rFonts w:asciiTheme="minorHAnsi" w:hAnsiTheme="minorHAnsi" w:cstheme="minorHAnsi"/>
          <w:bCs/>
        </w:rPr>
        <w:t>alopecia</w:t>
      </w:r>
      <w:proofErr w:type="spellEnd"/>
      <w:r w:rsidRPr="00EB2192">
        <w:rPr>
          <w:rFonts w:asciiTheme="minorHAnsi" w:hAnsiTheme="minorHAnsi" w:cstheme="minorHAnsi"/>
          <w:bCs/>
        </w:rPr>
        <w:t xml:space="preserve"> </w:t>
      </w:r>
      <w:proofErr w:type="spellStart"/>
      <w:r w:rsidRPr="00EB2192">
        <w:rPr>
          <w:rFonts w:asciiTheme="minorHAnsi" w:hAnsiTheme="minorHAnsi" w:cstheme="minorHAnsi"/>
          <w:bCs/>
        </w:rPr>
        <w:t>totalis</w:t>
      </w:r>
      <w:proofErr w:type="spellEnd"/>
      <w:r w:rsidRPr="00EB2192">
        <w:rPr>
          <w:rFonts w:asciiTheme="minorHAnsi" w:hAnsiTheme="minorHAnsi" w:cstheme="minorHAnsi"/>
          <w:bCs/>
        </w:rPr>
        <w:t xml:space="preserve"> (AT, komplet tab af hår på skalpen) eller </w:t>
      </w:r>
      <w:proofErr w:type="spellStart"/>
      <w:r w:rsidRPr="00EB2192">
        <w:rPr>
          <w:rFonts w:asciiTheme="minorHAnsi" w:hAnsiTheme="minorHAnsi" w:cstheme="minorHAnsi"/>
          <w:bCs/>
        </w:rPr>
        <w:t>alopecia</w:t>
      </w:r>
      <w:proofErr w:type="spellEnd"/>
      <w:r w:rsidRPr="00EB2192">
        <w:rPr>
          <w:rFonts w:asciiTheme="minorHAnsi" w:hAnsiTheme="minorHAnsi" w:cstheme="minorHAnsi"/>
          <w:bCs/>
        </w:rPr>
        <w:t xml:space="preserve"> </w:t>
      </w:r>
      <w:proofErr w:type="spellStart"/>
      <w:r w:rsidRPr="00EB2192">
        <w:rPr>
          <w:rFonts w:asciiTheme="minorHAnsi" w:hAnsiTheme="minorHAnsi" w:cstheme="minorHAnsi"/>
          <w:bCs/>
        </w:rPr>
        <w:t>universalis</w:t>
      </w:r>
      <w:proofErr w:type="spellEnd"/>
      <w:r w:rsidRPr="00EB2192">
        <w:rPr>
          <w:rFonts w:asciiTheme="minorHAnsi" w:hAnsiTheme="minorHAnsi" w:cstheme="minorHAnsi"/>
          <w:bCs/>
        </w:rPr>
        <w:t xml:space="preserve"> (AU, komplet tab af hår på hele kroppen). Mere sjældne typer inkluderer diffus </w:t>
      </w:r>
      <w:r w:rsidR="00621222">
        <w:rPr>
          <w:rFonts w:asciiTheme="minorHAnsi" w:hAnsiTheme="minorHAnsi" w:cstheme="minorHAnsi"/>
          <w:bCs/>
        </w:rPr>
        <w:t>AA</w:t>
      </w:r>
      <w:r w:rsidRPr="00EB2192">
        <w:rPr>
          <w:rFonts w:asciiTheme="minorHAnsi" w:hAnsiTheme="minorHAnsi" w:cstheme="minorHAnsi"/>
          <w:bCs/>
        </w:rPr>
        <w:t xml:space="preserve"> (hvor hårtabet er diffust og ikke </w:t>
      </w:r>
      <w:proofErr w:type="spellStart"/>
      <w:r w:rsidRPr="00EB2192">
        <w:rPr>
          <w:rFonts w:asciiTheme="minorHAnsi" w:hAnsiTheme="minorHAnsi" w:cstheme="minorHAnsi"/>
          <w:bCs/>
        </w:rPr>
        <w:t>patchy</w:t>
      </w:r>
      <w:proofErr w:type="spellEnd"/>
      <w:r w:rsidRPr="00EB2192">
        <w:rPr>
          <w:rFonts w:asciiTheme="minorHAnsi" w:hAnsiTheme="minorHAnsi" w:cstheme="minorHAnsi"/>
          <w:bCs/>
        </w:rPr>
        <w:t xml:space="preserve">) og specifikke mønstre af hårtab; </w:t>
      </w:r>
      <w:proofErr w:type="spellStart"/>
      <w:r w:rsidRPr="00EB2192">
        <w:rPr>
          <w:rFonts w:asciiTheme="minorHAnsi" w:hAnsiTheme="minorHAnsi" w:cstheme="minorHAnsi"/>
          <w:bCs/>
        </w:rPr>
        <w:t>ophiasis</w:t>
      </w:r>
      <w:proofErr w:type="spellEnd"/>
      <w:r w:rsidRPr="00EB2192">
        <w:rPr>
          <w:rFonts w:asciiTheme="minorHAnsi" w:hAnsiTheme="minorHAnsi" w:cstheme="minorHAnsi"/>
          <w:bCs/>
        </w:rPr>
        <w:t xml:space="preserve"> (hårtab sv.t. </w:t>
      </w:r>
      <w:proofErr w:type="spellStart"/>
      <w:r w:rsidRPr="00EB2192">
        <w:rPr>
          <w:rFonts w:asciiTheme="minorHAnsi" w:hAnsiTheme="minorHAnsi" w:cstheme="minorHAnsi"/>
          <w:bCs/>
        </w:rPr>
        <w:t>occipitale</w:t>
      </w:r>
      <w:proofErr w:type="spellEnd"/>
      <w:r w:rsidRPr="00EB2192">
        <w:rPr>
          <w:rFonts w:asciiTheme="minorHAnsi" w:hAnsiTheme="minorHAnsi" w:cstheme="minorHAnsi"/>
          <w:bCs/>
        </w:rPr>
        <w:t xml:space="preserve"> og temporale skalp) og </w:t>
      </w:r>
      <w:proofErr w:type="spellStart"/>
      <w:r w:rsidRPr="00EB2192">
        <w:rPr>
          <w:rFonts w:asciiTheme="minorHAnsi" w:hAnsiTheme="minorHAnsi" w:cstheme="minorHAnsi"/>
          <w:bCs/>
        </w:rPr>
        <w:t>sisai</w:t>
      </w:r>
      <w:r w:rsidR="006A3222">
        <w:rPr>
          <w:rFonts w:asciiTheme="minorHAnsi" w:hAnsiTheme="minorHAnsi" w:cstheme="minorHAnsi"/>
          <w:bCs/>
        </w:rPr>
        <w:t>ph</w:t>
      </w:r>
      <w:r w:rsidRPr="00EB2192">
        <w:rPr>
          <w:rFonts w:asciiTheme="minorHAnsi" w:hAnsiTheme="minorHAnsi" w:cstheme="minorHAnsi"/>
          <w:bCs/>
        </w:rPr>
        <w:t>o</w:t>
      </w:r>
      <w:proofErr w:type="spellEnd"/>
      <w:r w:rsidRPr="00EB2192">
        <w:rPr>
          <w:rFonts w:asciiTheme="minorHAnsi" w:hAnsiTheme="minorHAnsi" w:cstheme="minorHAnsi"/>
          <w:bCs/>
        </w:rPr>
        <w:t xml:space="preserve"> (hårtab sv.t. frontale og temporale skalp). Hos patienter med </w:t>
      </w:r>
      <w:proofErr w:type="spellStart"/>
      <w:r w:rsidRPr="00EB2192">
        <w:rPr>
          <w:rFonts w:asciiTheme="minorHAnsi" w:hAnsiTheme="minorHAnsi" w:cstheme="minorHAnsi"/>
          <w:bCs/>
        </w:rPr>
        <w:t>patchy</w:t>
      </w:r>
      <w:proofErr w:type="spellEnd"/>
      <w:r w:rsidRPr="00EB2192">
        <w:rPr>
          <w:rFonts w:asciiTheme="minorHAnsi" w:hAnsiTheme="minorHAnsi" w:cstheme="minorHAnsi"/>
          <w:bCs/>
        </w:rPr>
        <w:t xml:space="preserve"> </w:t>
      </w:r>
      <w:r w:rsidR="00621222">
        <w:rPr>
          <w:rFonts w:asciiTheme="minorHAnsi" w:hAnsiTheme="minorHAnsi" w:cstheme="minorHAnsi"/>
          <w:bCs/>
        </w:rPr>
        <w:t>A</w:t>
      </w:r>
      <w:r w:rsidR="006C1C85">
        <w:rPr>
          <w:rFonts w:asciiTheme="minorHAnsi" w:hAnsiTheme="minorHAnsi" w:cstheme="minorHAnsi"/>
          <w:bCs/>
        </w:rPr>
        <w:t xml:space="preserve">A </w:t>
      </w:r>
      <w:r w:rsidRPr="00EB2192">
        <w:rPr>
          <w:rFonts w:asciiTheme="minorHAnsi" w:hAnsiTheme="minorHAnsi" w:cstheme="minorHAnsi"/>
          <w:bCs/>
        </w:rPr>
        <w:t>ses der spontan remiss</w:t>
      </w:r>
      <w:r w:rsidR="00621222">
        <w:rPr>
          <w:rFonts w:asciiTheme="minorHAnsi" w:hAnsiTheme="minorHAnsi" w:cstheme="minorHAnsi"/>
          <w:bCs/>
        </w:rPr>
        <w:t>i</w:t>
      </w:r>
      <w:r w:rsidRPr="00EB2192">
        <w:rPr>
          <w:rFonts w:asciiTheme="minorHAnsi" w:hAnsiTheme="minorHAnsi" w:cstheme="minorHAnsi"/>
          <w:bCs/>
        </w:rPr>
        <w:t>on i 30-50% af tilfældene indenfor de første 6-12 måneder. Den overordnede risiko er dog 85% for relaps</w:t>
      </w:r>
      <w:r w:rsidR="0011165C">
        <w:rPr>
          <w:rFonts w:asciiTheme="minorHAnsi" w:hAnsiTheme="minorHAnsi" w:cstheme="minorHAnsi"/>
          <w:bCs/>
        </w:rPr>
        <w:t>,</w:t>
      </w:r>
      <w:r w:rsidRPr="00EB2192">
        <w:rPr>
          <w:rFonts w:asciiTheme="minorHAnsi" w:hAnsiTheme="minorHAnsi" w:cstheme="minorHAnsi"/>
          <w:bCs/>
        </w:rPr>
        <w:t xml:space="preserve"> og </w:t>
      </w:r>
      <w:r w:rsidR="0011165C">
        <w:rPr>
          <w:rFonts w:asciiTheme="minorHAnsi" w:hAnsiTheme="minorHAnsi" w:cstheme="minorHAnsi"/>
          <w:bCs/>
        </w:rPr>
        <w:t xml:space="preserve">i </w:t>
      </w:r>
      <w:r w:rsidRPr="00EB2192">
        <w:rPr>
          <w:rFonts w:asciiTheme="minorHAnsi" w:hAnsiTheme="minorHAnsi" w:cstheme="minorHAnsi"/>
          <w:bCs/>
        </w:rPr>
        <w:t>prak</w:t>
      </w:r>
      <w:r w:rsidR="00D84378">
        <w:rPr>
          <w:rFonts w:asciiTheme="minorHAnsi" w:hAnsiTheme="minorHAnsi" w:cstheme="minorHAnsi"/>
          <w:bCs/>
        </w:rPr>
        <w:t>sis</w:t>
      </w:r>
      <w:r w:rsidRPr="00EB2192">
        <w:rPr>
          <w:rFonts w:asciiTheme="minorHAnsi" w:hAnsiTheme="minorHAnsi" w:cstheme="minorHAnsi"/>
          <w:bCs/>
        </w:rPr>
        <w:t xml:space="preserve"> vil alle patienter opleve relaps indenfor 20 år (5). Dårlige prognostiske markører er familiær disposition, tidlig debut, varighed &gt; 1 år, </w:t>
      </w:r>
      <w:proofErr w:type="spellStart"/>
      <w:r w:rsidRPr="00EB2192">
        <w:rPr>
          <w:rFonts w:asciiTheme="minorHAnsi" w:hAnsiTheme="minorHAnsi" w:cstheme="minorHAnsi"/>
          <w:bCs/>
        </w:rPr>
        <w:t>atopisk</w:t>
      </w:r>
      <w:proofErr w:type="spellEnd"/>
      <w:r w:rsidRPr="00EB2192">
        <w:rPr>
          <w:rFonts w:asciiTheme="minorHAnsi" w:hAnsiTheme="minorHAnsi" w:cstheme="minorHAnsi"/>
          <w:bCs/>
        </w:rPr>
        <w:t xml:space="preserve"> </w:t>
      </w:r>
      <w:proofErr w:type="spellStart"/>
      <w:r w:rsidRPr="00EB2192">
        <w:rPr>
          <w:rFonts w:asciiTheme="minorHAnsi" w:hAnsiTheme="minorHAnsi" w:cstheme="minorHAnsi"/>
          <w:bCs/>
        </w:rPr>
        <w:t>dermatit</w:t>
      </w:r>
      <w:proofErr w:type="spellEnd"/>
      <w:r w:rsidRPr="00EB2192">
        <w:rPr>
          <w:rFonts w:asciiTheme="minorHAnsi" w:hAnsiTheme="minorHAnsi" w:cstheme="minorHAnsi"/>
          <w:bCs/>
        </w:rPr>
        <w:t xml:space="preserve">, negleinvolvering, </w:t>
      </w:r>
      <w:proofErr w:type="spellStart"/>
      <w:r w:rsidRPr="00EB2192">
        <w:rPr>
          <w:rFonts w:asciiTheme="minorHAnsi" w:hAnsiTheme="minorHAnsi" w:cstheme="minorHAnsi"/>
          <w:bCs/>
        </w:rPr>
        <w:t>ophiasis</w:t>
      </w:r>
      <w:proofErr w:type="spellEnd"/>
      <w:r w:rsidRPr="00EB2192">
        <w:rPr>
          <w:rFonts w:asciiTheme="minorHAnsi" w:hAnsiTheme="minorHAnsi" w:cstheme="minorHAnsi"/>
          <w:bCs/>
        </w:rPr>
        <w:t xml:space="preserve"> mønster, AT og AU (6, 7).</w:t>
      </w:r>
    </w:p>
    <w:p w14:paraId="03D4A90A" w14:textId="19508AF0" w:rsidR="00404A2E" w:rsidRPr="00EB2192" w:rsidRDefault="00404A2E" w:rsidP="00404A2E">
      <w:pPr>
        <w:rPr>
          <w:rFonts w:asciiTheme="minorHAnsi" w:hAnsiTheme="minorHAnsi" w:cstheme="minorHAnsi"/>
          <w:bCs/>
        </w:rPr>
      </w:pPr>
      <w:r w:rsidRPr="00EB2192">
        <w:rPr>
          <w:rFonts w:asciiTheme="minorHAnsi" w:hAnsiTheme="minorHAnsi" w:cstheme="minorHAnsi"/>
          <w:bCs/>
        </w:rPr>
        <w:t xml:space="preserve">Patogenesen omfatter opregulering af stress-inducerede </w:t>
      </w:r>
      <w:proofErr w:type="spellStart"/>
      <w:r w:rsidRPr="00EB2192">
        <w:rPr>
          <w:rFonts w:asciiTheme="minorHAnsi" w:hAnsiTheme="minorHAnsi" w:cstheme="minorHAnsi"/>
          <w:bCs/>
        </w:rPr>
        <w:t>aktiveringsligander</w:t>
      </w:r>
      <w:proofErr w:type="spellEnd"/>
      <w:r w:rsidR="00621222">
        <w:rPr>
          <w:rFonts w:asciiTheme="minorHAnsi" w:hAnsiTheme="minorHAnsi" w:cstheme="minorHAnsi"/>
          <w:bCs/>
        </w:rPr>
        <w:t>,</w:t>
      </w:r>
      <w:r w:rsidRPr="00EB2192">
        <w:rPr>
          <w:rFonts w:asciiTheme="minorHAnsi" w:hAnsiTheme="minorHAnsi" w:cstheme="minorHAnsi"/>
          <w:bCs/>
        </w:rPr>
        <w:t xml:space="preserve"> som aktiverer specifikke T-lymfocytter og en kaskade af IFN-γ og IL-15 signalering gennem JAK/STAT receptorer. Der sker et pr</w:t>
      </w:r>
      <w:r w:rsidR="00621222">
        <w:rPr>
          <w:rFonts w:asciiTheme="minorHAnsi" w:hAnsiTheme="minorHAnsi" w:cstheme="minorHAnsi"/>
          <w:bCs/>
        </w:rPr>
        <w:t>æ</w:t>
      </w:r>
      <w:r w:rsidRPr="00EB2192">
        <w:rPr>
          <w:rFonts w:asciiTheme="minorHAnsi" w:hAnsiTheme="minorHAnsi" w:cstheme="minorHAnsi"/>
          <w:bCs/>
        </w:rPr>
        <w:t xml:space="preserve">maturt skift fra </w:t>
      </w:r>
      <w:proofErr w:type="spellStart"/>
      <w:r w:rsidRPr="00EB2192">
        <w:rPr>
          <w:rFonts w:asciiTheme="minorHAnsi" w:hAnsiTheme="minorHAnsi" w:cstheme="minorHAnsi"/>
          <w:bCs/>
        </w:rPr>
        <w:t>anagen</w:t>
      </w:r>
      <w:proofErr w:type="spellEnd"/>
      <w:r w:rsidRPr="00EB2192">
        <w:rPr>
          <w:rFonts w:asciiTheme="minorHAnsi" w:hAnsiTheme="minorHAnsi" w:cstheme="minorHAnsi"/>
          <w:bCs/>
        </w:rPr>
        <w:t xml:space="preserve"> vækstfase til </w:t>
      </w:r>
      <w:proofErr w:type="spellStart"/>
      <w:r w:rsidRPr="00EB2192">
        <w:rPr>
          <w:rFonts w:asciiTheme="minorHAnsi" w:hAnsiTheme="minorHAnsi" w:cstheme="minorHAnsi"/>
          <w:bCs/>
        </w:rPr>
        <w:t>katagen</w:t>
      </w:r>
      <w:proofErr w:type="spellEnd"/>
      <w:r w:rsidRPr="00EB2192">
        <w:rPr>
          <w:rFonts w:asciiTheme="minorHAnsi" w:hAnsiTheme="minorHAnsi" w:cstheme="minorHAnsi"/>
          <w:bCs/>
        </w:rPr>
        <w:t xml:space="preserve">- og </w:t>
      </w:r>
      <w:proofErr w:type="spellStart"/>
      <w:r w:rsidRPr="00EB2192">
        <w:rPr>
          <w:rFonts w:asciiTheme="minorHAnsi" w:hAnsiTheme="minorHAnsi" w:cstheme="minorHAnsi"/>
          <w:bCs/>
        </w:rPr>
        <w:t>telogenfase</w:t>
      </w:r>
      <w:proofErr w:type="spellEnd"/>
      <w:r w:rsidRPr="00EB2192">
        <w:rPr>
          <w:rFonts w:asciiTheme="minorHAnsi" w:hAnsiTheme="minorHAnsi" w:cstheme="minorHAnsi"/>
          <w:bCs/>
        </w:rPr>
        <w:t xml:space="preserve">, hvorfor der opstår hårtab. Hårfolliklen destrueres ikke ved denne proces, hvorfor der er mulighed for genvækst af hår (8, 9). </w:t>
      </w:r>
    </w:p>
    <w:p w14:paraId="1065A620" w14:textId="1AC46A7B" w:rsidR="00404A2E" w:rsidRPr="00EB2192" w:rsidRDefault="00404A2E" w:rsidP="00404A2E">
      <w:pPr>
        <w:rPr>
          <w:rFonts w:asciiTheme="minorHAnsi" w:hAnsiTheme="minorHAnsi" w:cstheme="minorHAnsi"/>
          <w:bCs/>
        </w:rPr>
      </w:pPr>
      <w:r w:rsidRPr="00EB2192">
        <w:rPr>
          <w:rFonts w:asciiTheme="minorHAnsi" w:hAnsiTheme="minorHAnsi" w:cstheme="minorHAnsi"/>
          <w:bCs/>
        </w:rPr>
        <w:t xml:space="preserve">AA er associeret til andre autoimmune sygdomme, hvilket omfatter </w:t>
      </w:r>
      <w:proofErr w:type="spellStart"/>
      <w:r w:rsidRPr="00EB2192">
        <w:rPr>
          <w:rFonts w:asciiTheme="minorHAnsi" w:hAnsiTheme="minorHAnsi" w:cstheme="minorHAnsi"/>
          <w:bCs/>
        </w:rPr>
        <w:t>vitiligo</w:t>
      </w:r>
      <w:proofErr w:type="spellEnd"/>
      <w:r w:rsidRPr="00EB2192">
        <w:rPr>
          <w:rFonts w:asciiTheme="minorHAnsi" w:hAnsiTheme="minorHAnsi" w:cstheme="minorHAnsi"/>
          <w:bCs/>
        </w:rPr>
        <w:t xml:space="preserve">, lupus </w:t>
      </w:r>
      <w:proofErr w:type="spellStart"/>
      <w:r w:rsidRPr="00EB2192">
        <w:rPr>
          <w:rFonts w:asciiTheme="minorHAnsi" w:hAnsiTheme="minorHAnsi" w:cstheme="minorHAnsi"/>
          <w:bCs/>
        </w:rPr>
        <w:t>eryth</w:t>
      </w:r>
      <w:r w:rsidR="00881A7F">
        <w:rPr>
          <w:rFonts w:asciiTheme="minorHAnsi" w:hAnsiTheme="minorHAnsi" w:cstheme="minorHAnsi"/>
          <w:bCs/>
        </w:rPr>
        <w:t>e</w:t>
      </w:r>
      <w:r w:rsidRPr="00EB2192">
        <w:rPr>
          <w:rFonts w:asciiTheme="minorHAnsi" w:hAnsiTheme="minorHAnsi" w:cstheme="minorHAnsi"/>
          <w:bCs/>
        </w:rPr>
        <w:t>matosus</w:t>
      </w:r>
      <w:proofErr w:type="spellEnd"/>
      <w:r w:rsidRPr="00EB2192">
        <w:rPr>
          <w:rFonts w:asciiTheme="minorHAnsi" w:hAnsiTheme="minorHAnsi" w:cstheme="minorHAnsi"/>
          <w:bCs/>
        </w:rPr>
        <w:t xml:space="preserve">, psoriasis, </w:t>
      </w:r>
      <w:proofErr w:type="spellStart"/>
      <w:r w:rsidRPr="00EB2192">
        <w:rPr>
          <w:rFonts w:asciiTheme="minorHAnsi" w:hAnsiTheme="minorHAnsi" w:cstheme="minorHAnsi"/>
          <w:bCs/>
        </w:rPr>
        <w:t>atopisk</w:t>
      </w:r>
      <w:proofErr w:type="spellEnd"/>
      <w:r w:rsidRPr="00EB2192">
        <w:rPr>
          <w:rFonts w:asciiTheme="minorHAnsi" w:hAnsiTheme="minorHAnsi" w:cstheme="minorHAnsi"/>
          <w:bCs/>
        </w:rPr>
        <w:t xml:space="preserve"> </w:t>
      </w:r>
      <w:proofErr w:type="spellStart"/>
      <w:r w:rsidRPr="00EB2192">
        <w:rPr>
          <w:rFonts w:asciiTheme="minorHAnsi" w:hAnsiTheme="minorHAnsi" w:cstheme="minorHAnsi"/>
          <w:bCs/>
        </w:rPr>
        <w:t>dermatit</w:t>
      </w:r>
      <w:proofErr w:type="spellEnd"/>
      <w:r w:rsidRPr="00EB2192">
        <w:rPr>
          <w:rFonts w:asciiTheme="minorHAnsi" w:hAnsiTheme="minorHAnsi" w:cstheme="minorHAnsi"/>
          <w:bCs/>
        </w:rPr>
        <w:t xml:space="preserve">, </w:t>
      </w:r>
      <w:proofErr w:type="spellStart"/>
      <w:r w:rsidRPr="00EB2192">
        <w:rPr>
          <w:rFonts w:asciiTheme="minorHAnsi" w:hAnsiTheme="minorHAnsi" w:cstheme="minorHAnsi"/>
          <w:bCs/>
        </w:rPr>
        <w:t>reumatoid</w:t>
      </w:r>
      <w:proofErr w:type="spellEnd"/>
      <w:r w:rsidRPr="00EB2192">
        <w:rPr>
          <w:rFonts w:asciiTheme="minorHAnsi" w:hAnsiTheme="minorHAnsi" w:cstheme="minorHAnsi"/>
          <w:bCs/>
        </w:rPr>
        <w:t xml:space="preserve"> artrit</w:t>
      </w:r>
      <w:r w:rsidR="003525D7">
        <w:rPr>
          <w:rFonts w:asciiTheme="minorHAnsi" w:hAnsiTheme="minorHAnsi" w:cstheme="minorHAnsi"/>
          <w:bCs/>
        </w:rPr>
        <w:t>is</w:t>
      </w:r>
      <w:r w:rsidRPr="00EB2192">
        <w:rPr>
          <w:rFonts w:asciiTheme="minorHAnsi" w:hAnsiTheme="minorHAnsi" w:cstheme="minorHAnsi"/>
          <w:bCs/>
        </w:rPr>
        <w:t xml:space="preserve">, autoimmun </w:t>
      </w:r>
      <w:proofErr w:type="spellStart"/>
      <w:r w:rsidRPr="00EB2192">
        <w:rPr>
          <w:rFonts w:asciiTheme="minorHAnsi" w:hAnsiTheme="minorHAnsi" w:cstheme="minorHAnsi"/>
          <w:bCs/>
        </w:rPr>
        <w:t>thyroideasygdom</w:t>
      </w:r>
      <w:proofErr w:type="spellEnd"/>
      <w:r w:rsidRPr="00EB2192">
        <w:rPr>
          <w:rFonts w:asciiTheme="minorHAnsi" w:hAnsiTheme="minorHAnsi" w:cstheme="minorHAnsi"/>
          <w:bCs/>
        </w:rPr>
        <w:t xml:space="preserve"> o</w:t>
      </w:r>
      <w:r w:rsidR="001428C3">
        <w:rPr>
          <w:rFonts w:asciiTheme="minorHAnsi" w:hAnsiTheme="minorHAnsi" w:cstheme="minorHAnsi"/>
          <w:bCs/>
        </w:rPr>
        <w:t>g</w:t>
      </w:r>
      <w:r w:rsidRPr="00EB2192">
        <w:rPr>
          <w:rFonts w:asciiTheme="minorHAnsi" w:hAnsiTheme="minorHAnsi" w:cstheme="minorHAnsi"/>
          <w:bCs/>
        </w:rPr>
        <w:t xml:space="preserve"> allergisk </w:t>
      </w:r>
      <w:proofErr w:type="spellStart"/>
      <w:r w:rsidRPr="00EB2192">
        <w:rPr>
          <w:rFonts w:asciiTheme="minorHAnsi" w:hAnsiTheme="minorHAnsi" w:cstheme="minorHAnsi"/>
          <w:bCs/>
        </w:rPr>
        <w:t>rhinitis</w:t>
      </w:r>
      <w:proofErr w:type="spellEnd"/>
      <w:r w:rsidRPr="00EB2192">
        <w:rPr>
          <w:rFonts w:asciiTheme="minorHAnsi" w:hAnsiTheme="minorHAnsi" w:cstheme="minorHAnsi"/>
          <w:bCs/>
        </w:rPr>
        <w:t xml:space="preserve"> (10).</w:t>
      </w:r>
    </w:p>
    <w:p w14:paraId="26A2C3A9" w14:textId="77777777" w:rsidR="00404A2E" w:rsidRPr="00EB2192" w:rsidRDefault="00404A2E" w:rsidP="00404A2E">
      <w:pPr>
        <w:rPr>
          <w:rFonts w:asciiTheme="minorHAnsi" w:hAnsiTheme="minorHAnsi" w:cstheme="minorHAnsi"/>
          <w:bCs/>
        </w:rPr>
      </w:pPr>
      <w:r w:rsidRPr="00EB2192">
        <w:rPr>
          <w:rFonts w:asciiTheme="minorHAnsi" w:hAnsiTheme="minorHAnsi" w:cstheme="minorHAnsi"/>
          <w:bCs/>
        </w:rPr>
        <w:t>AA har stor indflydelse på patienternes psykosociale liv og flere studier har vist en markant forekomst af angst og depression, hvilket er med til at understøtte indikationen for behandling (4, 11).</w:t>
      </w:r>
    </w:p>
    <w:p w14:paraId="4D390069" w14:textId="77777777" w:rsidR="00404A2E" w:rsidRPr="00EB2192" w:rsidRDefault="00404A2E" w:rsidP="00404A2E">
      <w:pPr>
        <w:rPr>
          <w:rFonts w:asciiTheme="minorHAnsi" w:hAnsiTheme="minorHAnsi" w:cstheme="minorHAnsi"/>
          <w:bCs/>
        </w:rPr>
      </w:pPr>
    </w:p>
    <w:p w14:paraId="1ED1AA11" w14:textId="423B2698" w:rsidR="00404A2E" w:rsidRPr="00EB2192" w:rsidRDefault="00EB2192" w:rsidP="00404A2E">
      <w:pPr>
        <w:rPr>
          <w:rFonts w:asciiTheme="minorHAnsi" w:hAnsiTheme="minorHAnsi" w:cstheme="minorHAnsi"/>
          <w:b/>
          <w:sz w:val="16"/>
          <w:szCs w:val="16"/>
          <w:lang w:val="en-US"/>
        </w:rPr>
      </w:pPr>
      <w:proofErr w:type="spellStart"/>
      <w:r w:rsidRPr="00EB2192">
        <w:rPr>
          <w:rFonts w:asciiTheme="minorHAnsi" w:hAnsiTheme="minorHAnsi" w:cstheme="minorHAnsi"/>
          <w:b/>
          <w:sz w:val="16"/>
          <w:szCs w:val="16"/>
          <w:lang w:val="en-US"/>
        </w:rPr>
        <w:t>Referencer</w:t>
      </w:r>
      <w:proofErr w:type="spellEnd"/>
      <w:r w:rsidRPr="00EB2192">
        <w:rPr>
          <w:rFonts w:asciiTheme="minorHAnsi" w:hAnsiTheme="minorHAnsi" w:cstheme="minorHAnsi"/>
          <w:b/>
          <w:sz w:val="16"/>
          <w:szCs w:val="16"/>
          <w:lang w:val="en-US"/>
        </w:rPr>
        <w:t>:</w:t>
      </w:r>
    </w:p>
    <w:p w14:paraId="6C76138F" w14:textId="0957AD37" w:rsidR="00404A2E" w:rsidRPr="00EB2192" w:rsidRDefault="00404A2E" w:rsidP="00404A2E">
      <w:pPr>
        <w:rPr>
          <w:rFonts w:asciiTheme="minorHAnsi" w:hAnsiTheme="minorHAnsi" w:cstheme="minorHAnsi"/>
          <w:bCs/>
          <w:sz w:val="16"/>
          <w:szCs w:val="16"/>
        </w:rPr>
      </w:pPr>
      <w:r w:rsidRPr="00EB2192">
        <w:rPr>
          <w:rFonts w:asciiTheme="minorHAnsi" w:hAnsiTheme="minorHAnsi" w:cstheme="minorHAnsi"/>
          <w:bCs/>
          <w:sz w:val="16"/>
          <w:szCs w:val="16"/>
          <w:lang w:val="en-US"/>
        </w:rPr>
        <w:t>1.</w:t>
      </w:r>
      <w:r w:rsidR="00EB2192" w:rsidRPr="00EB2192">
        <w:rPr>
          <w:rFonts w:asciiTheme="minorHAnsi" w:hAnsiTheme="minorHAnsi" w:cstheme="minorHAnsi"/>
          <w:bCs/>
          <w:sz w:val="16"/>
          <w:szCs w:val="16"/>
          <w:lang w:val="en-US"/>
        </w:rPr>
        <w:t xml:space="preserve"> </w:t>
      </w:r>
      <w:proofErr w:type="spellStart"/>
      <w:r w:rsidRPr="00EB2192">
        <w:rPr>
          <w:rFonts w:asciiTheme="minorHAnsi" w:hAnsiTheme="minorHAnsi" w:cstheme="minorHAnsi"/>
          <w:bCs/>
          <w:sz w:val="16"/>
          <w:szCs w:val="16"/>
          <w:lang w:val="en-US"/>
        </w:rPr>
        <w:t>Uzuncakmak</w:t>
      </w:r>
      <w:proofErr w:type="spellEnd"/>
      <w:r w:rsidRPr="00EB2192">
        <w:rPr>
          <w:rFonts w:asciiTheme="minorHAnsi" w:hAnsiTheme="minorHAnsi" w:cstheme="minorHAnsi"/>
          <w:bCs/>
          <w:sz w:val="16"/>
          <w:szCs w:val="16"/>
          <w:lang w:val="en-US"/>
        </w:rPr>
        <w:t xml:space="preserve">, T. K., B. Engin, S. </w:t>
      </w:r>
      <w:proofErr w:type="spellStart"/>
      <w:r w:rsidRPr="00EB2192">
        <w:rPr>
          <w:rFonts w:asciiTheme="minorHAnsi" w:hAnsiTheme="minorHAnsi" w:cstheme="minorHAnsi"/>
          <w:bCs/>
          <w:sz w:val="16"/>
          <w:szCs w:val="16"/>
          <w:lang w:val="en-US"/>
        </w:rPr>
        <w:t>Serdaroglu</w:t>
      </w:r>
      <w:proofErr w:type="spellEnd"/>
      <w:r w:rsidRPr="00EB2192">
        <w:rPr>
          <w:rFonts w:asciiTheme="minorHAnsi" w:hAnsiTheme="minorHAnsi" w:cstheme="minorHAnsi"/>
          <w:bCs/>
          <w:sz w:val="16"/>
          <w:szCs w:val="16"/>
          <w:lang w:val="en-US"/>
        </w:rPr>
        <w:t xml:space="preserve">, and Y. </w:t>
      </w:r>
      <w:proofErr w:type="spellStart"/>
      <w:r w:rsidRPr="00EB2192">
        <w:rPr>
          <w:rFonts w:asciiTheme="minorHAnsi" w:hAnsiTheme="minorHAnsi" w:cstheme="minorHAnsi"/>
          <w:bCs/>
          <w:sz w:val="16"/>
          <w:szCs w:val="16"/>
          <w:lang w:val="en-US"/>
        </w:rPr>
        <w:t>Tuzun</w:t>
      </w:r>
      <w:proofErr w:type="spellEnd"/>
      <w:r w:rsidRPr="00EB2192">
        <w:rPr>
          <w:rFonts w:asciiTheme="minorHAnsi" w:hAnsiTheme="minorHAnsi" w:cstheme="minorHAnsi"/>
          <w:bCs/>
          <w:sz w:val="16"/>
          <w:szCs w:val="16"/>
          <w:lang w:val="en-US"/>
        </w:rPr>
        <w:t xml:space="preserve">. 2021. Demographic and Clinical Features of 1,641 Patients with Alopecia Areata, Alopecia </w:t>
      </w:r>
      <w:proofErr w:type="spellStart"/>
      <w:r w:rsidRPr="00EB2192">
        <w:rPr>
          <w:rFonts w:asciiTheme="minorHAnsi" w:hAnsiTheme="minorHAnsi" w:cstheme="minorHAnsi"/>
          <w:bCs/>
          <w:sz w:val="16"/>
          <w:szCs w:val="16"/>
          <w:lang w:val="en-US"/>
        </w:rPr>
        <w:t>Totalis</w:t>
      </w:r>
      <w:proofErr w:type="spellEnd"/>
      <w:r w:rsidRPr="00EB2192">
        <w:rPr>
          <w:rFonts w:asciiTheme="minorHAnsi" w:hAnsiTheme="minorHAnsi" w:cstheme="minorHAnsi"/>
          <w:bCs/>
          <w:sz w:val="16"/>
          <w:szCs w:val="16"/>
          <w:lang w:val="en-US"/>
        </w:rPr>
        <w:t xml:space="preserve">, and Alopecia Universalis: A Single-Center Retrospective Study. </w:t>
      </w:r>
      <w:r w:rsidRPr="00EB2192">
        <w:rPr>
          <w:rFonts w:asciiTheme="minorHAnsi" w:hAnsiTheme="minorHAnsi" w:cstheme="minorHAnsi"/>
          <w:bCs/>
          <w:sz w:val="16"/>
          <w:szCs w:val="16"/>
        </w:rPr>
        <w:t xml:space="preserve">Skin </w:t>
      </w:r>
      <w:proofErr w:type="spellStart"/>
      <w:r w:rsidRPr="00EB2192">
        <w:rPr>
          <w:rFonts w:asciiTheme="minorHAnsi" w:hAnsiTheme="minorHAnsi" w:cstheme="minorHAnsi"/>
          <w:bCs/>
          <w:sz w:val="16"/>
          <w:szCs w:val="16"/>
        </w:rPr>
        <w:t>Appendage</w:t>
      </w:r>
      <w:proofErr w:type="spellEnd"/>
      <w:r w:rsidRPr="00EB2192">
        <w:rPr>
          <w:rFonts w:asciiTheme="minorHAnsi" w:hAnsiTheme="minorHAnsi" w:cstheme="minorHAnsi"/>
          <w:bCs/>
          <w:sz w:val="16"/>
          <w:szCs w:val="16"/>
        </w:rPr>
        <w:t xml:space="preserve"> </w:t>
      </w:r>
      <w:proofErr w:type="spellStart"/>
      <w:r w:rsidRPr="00EB2192">
        <w:rPr>
          <w:rFonts w:asciiTheme="minorHAnsi" w:hAnsiTheme="minorHAnsi" w:cstheme="minorHAnsi"/>
          <w:bCs/>
          <w:sz w:val="16"/>
          <w:szCs w:val="16"/>
        </w:rPr>
        <w:t>Disord</w:t>
      </w:r>
      <w:proofErr w:type="spellEnd"/>
      <w:r w:rsidRPr="00EB2192">
        <w:rPr>
          <w:rFonts w:asciiTheme="minorHAnsi" w:hAnsiTheme="minorHAnsi" w:cstheme="minorHAnsi"/>
          <w:bCs/>
          <w:sz w:val="16"/>
          <w:szCs w:val="16"/>
        </w:rPr>
        <w:t xml:space="preserve"> 7: 8-12.</w:t>
      </w:r>
    </w:p>
    <w:p w14:paraId="08D9366F" w14:textId="314C1976" w:rsidR="00404A2E" w:rsidRPr="00EB2192" w:rsidRDefault="00404A2E" w:rsidP="00404A2E">
      <w:pPr>
        <w:rPr>
          <w:rFonts w:asciiTheme="minorHAnsi" w:hAnsiTheme="minorHAnsi" w:cstheme="minorHAnsi"/>
          <w:bCs/>
          <w:sz w:val="16"/>
          <w:szCs w:val="16"/>
          <w:lang w:val="en-US"/>
        </w:rPr>
      </w:pPr>
      <w:r w:rsidRPr="00EB2192">
        <w:rPr>
          <w:rFonts w:asciiTheme="minorHAnsi" w:hAnsiTheme="minorHAnsi" w:cstheme="minorHAnsi"/>
          <w:bCs/>
          <w:sz w:val="16"/>
          <w:szCs w:val="16"/>
        </w:rPr>
        <w:t>2.</w:t>
      </w:r>
      <w:r w:rsidR="00EB2192" w:rsidRPr="00EB2192">
        <w:rPr>
          <w:rFonts w:asciiTheme="minorHAnsi" w:hAnsiTheme="minorHAnsi" w:cstheme="minorHAnsi"/>
          <w:bCs/>
          <w:sz w:val="16"/>
          <w:szCs w:val="16"/>
        </w:rPr>
        <w:t xml:space="preserve"> </w:t>
      </w:r>
      <w:proofErr w:type="spellStart"/>
      <w:r w:rsidRPr="00EB2192">
        <w:rPr>
          <w:rFonts w:asciiTheme="minorHAnsi" w:hAnsiTheme="minorHAnsi" w:cstheme="minorHAnsi"/>
          <w:bCs/>
          <w:sz w:val="16"/>
          <w:szCs w:val="16"/>
        </w:rPr>
        <w:t>Gilhar</w:t>
      </w:r>
      <w:proofErr w:type="spellEnd"/>
      <w:r w:rsidRPr="00EB2192">
        <w:rPr>
          <w:rFonts w:asciiTheme="minorHAnsi" w:hAnsiTheme="minorHAnsi" w:cstheme="minorHAnsi"/>
          <w:bCs/>
          <w:sz w:val="16"/>
          <w:szCs w:val="16"/>
        </w:rPr>
        <w:t xml:space="preserve">, A., A. </w:t>
      </w:r>
      <w:proofErr w:type="spellStart"/>
      <w:r w:rsidRPr="00EB2192">
        <w:rPr>
          <w:rFonts w:asciiTheme="minorHAnsi" w:hAnsiTheme="minorHAnsi" w:cstheme="minorHAnsi"/>
          <w:bCs/>
          <w:sz w:val="16"/>
          <w:szCs w:val="16"/>
        </w:rPr>
        <w:t>Etzioni</w:t>
      </w:r>
      <w:proofErr w:type="spellEnd"/>
      <w:r w:rsidRPr="00EB2192">
        <w:rPr>
          <w:rFonts w:asciiTheme="minorHAnsi" w:hAnsiTheme="minorHAnsi" w:cstheme="minorHAnsi"/>
          <w:bCs/>
          <w:sz w:val="16"/>
          <w:szCs w:val="16"/>
        </w:rPr>
        <w:t xml:space="preserve">, and R. Paus. 2012. </w:t>
      </w:r>
      <w:r w:rsidRPr="00EB2192">
        <w:rPr>
          <w:rFonts w:asciiTheme="minorHAnsi" w:hAnsiTheme="minorHAnsi" w:cstheme="minorHAnsi"/>
          <w:bCs/>
          <w:sz w:val="16"/>
          <w:szCs w:val="16"/>
          <w:lang w:val="en-US"/>
        </w:rPr>
        <w:t>Alopecia areata. N Engl J Med 366: 1515-1525.</w:t>
      </w:r>
    </w:p>
    <w:p w14:paraId="1009FFF1" w14:textId="061A2C26" w:rsidR="00404A2E" w:rsidRPr="00EB2192" w:rsidRDefault="00404A2E" w:rsidP="00404A2E">
      <w:pPr>
        <w:rPr>
          <w:rFonts w:asciiTheme="minorHAnsi" w:hAnsiTheme="minorHAnsi" w:cstheme="minorHAnsi"/>
          <w:bCs/>
          <w:sz w:val="16"/>
          <w:szCs w:val="16"/>
          <w:lang w:val="en-US"/>
        </w:rPr>
      </w:pPr>
      <w:r w:rsidRPr="00EB2192">
        <w:rPr>
          <w:rFonts w:asciiTheme="minorHAnsi" w:hAnsiTheme="minorHAnsi" w:cstheme="minorHAnsi"/>
          <w:bCs/>
          <w:sz w:val="16"/>
          <w:szCs w:val="16"/>
          <w:lang w:val="en-US"/>
        </w:rPr>
        <w:t>3.</w:t>
      </w:r>
      <w:r w:rsidR="00EB2192" w:rsidRPr="00EB2192">
        <w:rPr>
          <w:rFonts w:asciiTheme="minorHAnsi" w:hAnsiTheme="minorHAnsi" w:cstheme="minorHAnsi"/>
          <w:bCs/>
          <w:sz w:val="16"/>
          <w:szCs w:val="16"/>
          <w:lang w:val="en-US"/>
        </w:rPr>
        <w:t xml:space="preserve"> </w:t>
      </w:r>
      <w:r w:rsidRPr="00EB2192">
        <w:rPr>
          <w:rFonts w:asciiTheme="minorHAnsi" w:hAnsiTheme="minorHAnsi" w:cstheme="minorHAnsi"/>
          <w:bCs/>
          <w:sz w:val="16"/>
          <w:szCs w:val="16"/>
          <w:lang w:val="en-US"/>
        </w:rPr>
        <w:t xml:space="preserve">Strazzulla, L. C., E. H. C. Wang, L. Avila, K. Lo </w:t>
      </w:r>
      <w:proofErr w:type="spellStart"/>
      <w:r w:rsidRPr="00EB2192">
        <w:rPr>
          <w:rFonts w:asciiTheme="minorHAnsi" w:hAnsiTheme="minorHAnsi" w:cstheme="minorHAnsi"/>
          <w:bCs/>
          <w:sz w:val="16"/>
          <w:szCs w:val="16"/>
          <w:lang w:val="en-US"/>
        </w:rPr>
        <w:t>Sicco</w:t>
      </w:r>
      <w:proofErr w:type="spellEnd"/>
      <w:r w:rsidRPr="00EB2192">
        <w:rPr>
          <w:rFonts w:asciiTheme="minorHAnsi" w:hAnsiTheme="minorHAnsi" w:cstheme="minorHAnsi"/>
          <w:bCs/>
          <w:sz w:val="16"/>
          <w:szCs w:val="16"/>
          <w:lang w:val="en-US"/>
        </w:rPr>
        <w:t xml:space="preserve">, N. Brinster, A. M. Christiano, and J. Shapiro. 2018. Alopecia areata: Disease characteristics, clinical evaluation, and new perspectives on pathogenesis. J Am </w:t>
      </w:r>
      <w:proofErr w:type="spellStart"/>
      <w:r w:rsidRPr="00EB2192">
        <w:rPr>
          <w:rFonts w:asciiTheme="minorHAnsi" w:hAnsiTheme="minorHAnsi" w:cstheme="minorHAnsi"/>
          <w:bCs/>
          <w:sz w:val="16"/>
          <w:szCs w:val="16"/>
          <w:lang w:val="en-US"/>
        </w:rPr>
        <w:t>Acad</w:t>
      </w:r>
      <w:proofErr w:type="spellEnd"/>
      <w:r w:rsidRPr="00EB2192">
        <w:rPr>
          <w:rFonts w:asciiTheme="minorHAnsi" w:hAnsiTheme="minorHAnsi" w:cstheme="minorHAnsi"/>
          <w:bCs/>
          <w:sz w:val="16"/>
          <w:szCs w:val="16"/>
          <w:lang w:val="en-US"/>
        </w:rPr>
        <w:t xml:space="preserve"> Dermatol 78: 1-12.</w:t>
      </w:r>
    </w:p>
    <w:p w14:paraId="6AAC7C31" w14:textId="1B1ACC5C" w:rsidR="00404A2E" w:rsidRPr="00EB2192" w:rsidRDefault="00404A2E" w:rsidP="00404A2E">
      <w:pPr>
        <w:rPr>
          <w:rFonts w:asciiTheme="minorHAnsi" w:hAnsiTheme="minorHAnsi" w:cstheme="minorHAnsi"/>
          <w:bCs/>
          <w:sz w:val="16"/>
          <w:szCs w:val="16"/>
          <w:lang w:val="en-US"/>
        </w:rPr>
      </w:pPr>
      <w:r w:rsidRPr="00EB2192">
        <w:rPr>
          <w:rFonts w:asciiTheme="minorHAnsi" w:hAnsiTheme="minorHAnsi" w:cstheme="minorHAnsi"/>
          <w:bCs/>
          <w:sz w:val="16"/>
          <w:szCs w:val="16"/>
          <w:lang w:val="en-US"/>
        </w:rPr>
        <w:t>4.</w:t>
      </w:r>
      <w:r w:rsidR="00EB2192" w:rsidRPr="00EB2192">
        <w:rPr>
          <w:rFonts w:asciiTheme="minorHAnsi" w:hAnsiTheme="minorHAnsi" w:cstheme="minorHAnsi"/>
          <w:bCs/>
          <w:sz w:val="16"/>
          <w:szCs w:val="16"/>
          <w:lang w:val="en-US"/>
        </w:rPr>
        <w:t xml:space="preserve"> </w:t>
      </w:r>
      <w:r w:rsidRPr="00EB2192">
        <w:rPr>
          <w:rFonts w:asciiTheme="minorHAnsi" w:hAnsiTheme="minorHAnsi" w:cstheme="minorHAnsi"/>
          <w:bCs/>
          <w:sz w:val="16"/>
          <w:szCs w:val="16"/>
          <w:lang w:val="en-US"/>
        </w:rPr>
        <w:t xml:space="preserve">Villasante Fricke, A. C., and M. Miteva. 2015. Epidemiology and burden of alopecia areata: a systematic review. Clin </w:t>
      </w:r>
      <w:proofErr w:type="spellStart"/>
      <w:r w:rsidRPr="00EB2192">
        <w:rPr>
          <w:rFonts w:asciiTheme="minorHAnsi" w:hAnsiTheme="minorHAnsi" w:cstheme="minorHAnsi"/>
          <w:bCs/>
          <w:sz w:val="16"/>
          <w:szCs w:val="16"/>
          <w:lang w:val="en-US"/>
        </w:rPr>
        <w:t>Cosmet</w:t>
      </w:r>
      <w:proofErr w:type="spellEnd"/>
      <w:r w:rsidRPr="00EB2192">
        <w:rPr>
          <w:rFonts w:asciiTheme="minorHAnsi" w:hAnsiTheme="minorHAnsi" w:cstheme="minorHAnsi"/>
          <w:bCs/>
          <w:sz w:val="16"/>
          <w:szCs w:val="16"/>
          <w:lang w:val="en-US"/>
        </w:rPr>
        <w:t xml:space="preserve"> </w:t>
      </w:r>
      <w:proofErr w:type="spellStart"/>
      <w:r w:rsidRPr="00EB2192">
        <w:rPr>
          <w:rFonts w:asciiTheme="minorHAnsi" w:hAnsiTheme="minorHAnsi" w:cstheme="minorHAnsi"/>
          <w:bCs/>
          <w:sz w:val="16"/>
          <w:szCs w:val="16"/>
          <w:lang w:val="en-US"/>
        </w:rPr>
        <w:t>Investig</w:t>
      </w:r>
      <w:proofErr w:type="spellEnd"/>
      <w:r w:rsidRPr="00EB2192">
        <w:rPr>
          <w:rFonts w:asciiTheme="minorHAnsi" w:hAnsiTheme="minorHAnsi" w:cstheme="minorHAnsi"/>
          <w:bCs/>
          <w:sz w:val="16"/>
          <w:szCs w:val="16"/>
          <w:lang w:val="en-US"/>
        </w:rPr>
        <w:t xml:space="preserve"> Dermatol 8: 397-403.</w:t>
      </w:r>
    </w:p>
    <w:p w14:paraId="7625541E" w14:textId="28101364" w:rsidR="00404A2E" w:rsidRPr="00EB2192" w:rsidRDefault="00404A2E" w:rsidP="00404A2E">
      <w:pPr>
        <w:rPr>
          <w:rFonts w:asciiTheme="minorHAnsi" w:hAnsiTheme="minorHAnsi" w:cstheme="minorHAnsi"/>
          <w:bCs/>
          <w:sz w:val="16"/>
          <w:szCs w:val="16"/>
          <w:lang w:val="en-US"/>
        </w:rPr>
      </w:pPr>
      <w:r w:rsidRPr="00EB2192">
        <w:rPr>
          <w:rFonts w:asciiTheme="minorHAnsi" w:hAnsiTheme="minorHAnsi" w:cstheme="minorHAnsi"/>
          <w:bCs/>
          <w:sz w:val="16"/>
          <w:szCs w:val="16"/>
          <w:lang w:val="en-US"/>
        </w:rPr>
        <w:t>5.</w:t>
      </w:r>
      <w:r w:rsidR="00EB2192" w:rsidRPr="00EB2192">
        <w:rPr>
          <w:rFonts w:asciiTheme="minorHAnsi" w:hAnsiTheme="minorHAnsi" w:cstheme="minorHAnsi"/>
          <w:bCs/>
          <w:sz w:val="16"/>
          <w:szCs w:val="16"/>
          <w:lang w:val="en-US"/>
        </w:rPr>
        <w:t xml:space="preserve"> </w:t>
      </w:r>
      <w:r w:rsidRPr="00EB2192">
        <w:rPr>
          <w:rFonts w:asciiTheme="minorHAnsi" w:hAnsiTheme="minorHAnsi" w:cstheme="minorHAnsi"/>
          <w:bCs/>
          <w:sz w:val="16"/>
          <w:szCs w:val="16"/>
          <w:lang w:val="en-US"/>
        </w:rPr>
        <w:t>Trueb, R. M., and M. Dias. 2018. Alopecia Areata: a Comprehensive Review of Pathogenesis and Management. Clin Rev Allergy Immunol 54: 68-87.</w:t>
      </w:r>
    </w:p>
    <w:p w14:paraId="1118E775" w14:textId="12B44DA9" w:rsidR="00404A2E" w:rsidRPr="00EB2192" w:rsidRDefault="00404A2E" w:rsidP="00404A2E">
      <w:pPr>
        <w:rPr>
          <w:rFonts w:asciiTheme="minorHAnsi" w:hAnsiTheme="minorHAnsi" w:cstheme="minorHAnsi"/>
          <w:bCs/>
          <w:sz w:val="16"/>
          <w:szCs w:val="16"/>
          <w:lang w:val="en-US"/>
        </w:rPr>
      </w:pPr>
      <w:r w:rsidRPr="002C61BB">
        <w:rPr>
          <w:rFonts w:asciiTheme="minorHAnsi" w:hAnsiTheme="minorHAnsi" w:cstheme="minorHAnsi"/>
          <w:bCs/>
          <w:sz w:val="16"/>
          <w:szCs w:val="16"/>
          <w:lang w:val="en-US"/>
        </w:rPr>
        <w:t>6.</w:t>
      </w:r>
      <w:r w:rsidR="00EB2192" w:rsidRPr="002C61BB">
        <w:rPr>
          <w:rFonts w:asciiTheme="minorHAnsi" w:hAnsiTheme="minorHAnsi" w:cstheme="minorHAnsi"/>
          <w:bCs/>
          <w:sz w:val="16"/>
          <w:szCs w:val="16"/>
          <w:lang w:val="en-US"/>
        </w:rPr>
        <w:t xml:space="preserve"> </w:t>
      </w:r>
      <w:r w:rsidRPr="002C61BB">
        <w:rPr>
          <w:rFonts w:asciiTheme="minorHAnsi" w:hAnsiTheme="minorHAnsi" w:cstheme="minorHAnsi"/>
          <w:bCs/>
          <w:sz w:val="16"/>
          <w:szCs w:val="16"/>
          <w:lang w:val="en-US"/>
        </w:rPr>
        <w:t xml:space="preserve">De Waard-van der Spek, F. B., A. P. </w:t>
      </w:r>
      <w:proofErr w:type="spellStart"/>
      <w:r w:rsidRPr="002C61BB">
        <w:rPr>
          <w:rFonts w:asciiTheme="minorHAnsi" w:hAnsiTheme="minorHAnsi" w:cstheme="minorHAnsi"/>
          <w:bCs/>
          <w:sz w:val="16"/>
          <w:szCs w:val="16"/>
          <w:lang w:val="en-US"/>
        </w:rPr>
        <w:t>Oranje</w:t>
      </w:r>
      <w:proofErr w:type="spellEnd"/>
      <w:r w:rsidRPr="002C61BB">
        <w:rPr>
          <w:rFonts w:asciiTheme="minorHAnsi" w:hAnsiTheme="minorHAnsi" w:cstheme="minorHAnsi"/>
          <w:bCs/>
          <w:sz w:val="16"/>
          <w:szCs w:val="16"/>
          <w:lang w:val="en-US"/>
        </w:rPr>
        <w:t xml:space="preserve">, D. M. De </w:t>
      </w:r>
      <w:proofErr w:type="spellStart"/>
      <w:r w:rsidRPr="002C61BB">
        <w:rPr>
          <w:rFonts w:asciiTheme="minorHAnsi" w:hAnsiTheme="minorHAnsi" w:cstheme="minorHAnsi"/>
          <w:bCs/>
          <w:sz w:val="16"/>
          <w:szCs w:val="16"/>
          <w:lang w:val="en-US"/>
        </w:rPr>
        <w:t>Raeymaecker</w:t>
      </w:r>
      <w:proofErr w:type="spellEnd"/>
      <w:r w:rsidRPr="002C61BB">
        <w:rPr>
          <w:rFonts w:asciiTheme="minorHAnsi" w:hAnsiTheme="minorHAnsi" w:cstheme="minorHAnsi"/>
          <w:bCs/>
          <w:sz w:val="16"/>
          <w:szCs w:val="16"/>
          <w:lang w:val="en-US"/>
        </w:rPr>
        <w:t xml:space="preserve">, and J. D. </w:t>
      </w:r>
      <w:proofErr w:type="spellStart"/>
      <w:r w:rsidRPr="002C61BB">
        <w:rPr>
          <w:rFonts w:asciiTheme="minorHAnsi" w:hAnsiTheme="minorHAnsi" w:cstheme="minorHAnsi"/>
          <w:bCs/>
          <w:sz w:val="16"/>
          <w:szCs w:val="16"/>
          <w:lang w:val="en-US"/>
        </w:rPr>
        <w:t>Peereboom</w:t>
      </w:r>
      <w:proofErr w:type="spellEnd"/>
      <w:r w:rsidRPr="002C61BB">
        <w:rPr>
          <w:rFonts w:asciiTheme="minorHAnsi" w:hAnsiTheme="minorHAnsi" w:cstheme="minorHAnsi"/>
          <w:bCs/>
          <w:sz w:val="16"/>
          <w:szCs w:val="16"/>
          <w:lang w:val="en-US"/>
        </w:rPr>
        <w:t xml:space="preserve">-Wynia. </w:t>
      </w:r>
      <w:r w:rsidRPr="00EB2192">
        <w:rPr>
          <w:rFonts w:asciiTheme="minorHAnsi" w:hAnsiTheme="minorHAnsi" w:cstheme="minorHAnsi"/>
          <w:bCs/>
          <w:sz w:val="16"/>
          <w:szCs w:val="16"/>
          <w:lang w:val="en-US"/>
        </w:rPr>
        <w:t>1989. Juvenile versus maturity-onset alopecia areata--a comparative retrospective clinical study. Clin Exp Dermatol 14: 429-433.</w:t>
      </w:r>
    </w:p>
    <w:p w14:paraId="03741DFE" w14:textId="6056B120" w:rsidR="00404A2E" w:rsidRPr="00EB2192" w:rsidRDefault="00404A2E" w:rsidP="00404A2E">
      <w:pPr>
        <w:rPr>
          <w:rFonts w:asciiTheme="minorHAnsi" w:hAnsiTheme="minorHAnsi" w:cstheme="minorHAnsi"/>
          <w:bCs/>
          <w:sz w:val="16"/>
          <w:szCs w:val="16"/>
          <w:lang w:val="en-US"/>
        </w:rPr>
      </w:pPr>
      <w:r w:rsidRPr="00EB2192">
        <w:rPr>
          <w:rFonts w:asciiTheme="minorHAnsi" w:hAnsiTheme="minorHAnsi" w:cstheme="minorHAnsi"/>
          <w:bCs/>
          <w:sz w:val="16"/>
          <w:szCs w:val="16"/>
          <w:lang w:val="en-US"/>
        </w:rPr>
        <w:t>7.</w:t>
      </w:r>
      <w:r w:rsidR="00EB2192" w:rsidRPr="00EB2192">
        <w:rPr>
          <w:rFonts w:asciiTheme="minorHAnsi" w:hAnsiTheme="minorHAnsi" w:cstheme="minorHAnsi"/>
          <w:bCs/>
          <w:sz w:val="16"/>
          <w:szCs w:val="16"/>
          <w:lang w:val="en-US"/>
        </w:rPr>
        <w:t xml:space="preserve"> </w:t>
      </w:r>
      <w:r w:rsidRPr="00EB2192">
        <w:rPr>
          <w:rFonts w:asciiTheme="minorHAnsi" w:hAnsiTheme="minorHAnsi" w:cstheme="minorHAnsi"/>
          <w:bCs/>
          <w:sz w:val="16"/>
          <w:szCs w:val="16"/>
          <w:lang w:val="en-US"/>
        </w:rPr>
        <w:t xml:space="preserve">Tosti, A., S. Bellavista, and M. Iorizzo. 2006. Alopecia areata: a long term follow-up study of 191 patients. J Am </w:t>
      </w:r>
      <w:proofErr w:type="spellStart"/>
      <w:r w:rsidRPr="00EB2192">
        <w:rPr>
          <w:rFonts w:asciiTheme="minorHAnsi" w:hAnsiTheme="minorHAnsi" w:cstheme="minorHAnsi"/>
          <w:bCs/>
          <w:sz w:val="16"/>
          <w:szCs w:val="16"/>
          <w:lang w:val="en-US"/>
        </w:rPr>
        <w:t>Acad</w:t>
      </w:r>
      <w:proofErr w:type="spellEnd"/>
      <w:r w:rsidRPr="00EB2192">
        <w:rPr>
          <w:rFonts w:asciiTheme="minorHAnsi" w:hAnsiTheme="minorHAnsi" w:cstheme="minorHAnsi"/>
          <w:bCs/>
          <w:sz w:val="16"/>
          <w:szCs w:val="16"/>
          <w:lang w:val="en-US"/>
        </w:rPr>
        <w:t xml:space="preserve"> Dermatol 55: 438-441.</w:t>
      </w:r>
    </w:p>
    <w:p w14:paraId="18AF4C61" w14:textId="44953BF4" w:rsidR="00404A2E" w:rsidRPr="00EB2192" w:rsidRDefault="00404A2E" w:rsidP="00404A2E">
      <w:pPr>
        <w:rPr>
          <w:rFonts w:asciiTheme="minorHAnsi" w:hAnsiTheme="minorHAnsi" w:cstheme="minorHAnsi"/>
          <w:bCs/>
          <w:sz w:val="16"/>
          <w:szCs w:val="16"/>
          <w:lang w:val="en-US"/>
        </w:rPr>
      </w:pPr>
      <w:r w:rsidRPr="00EB2192">
        <w:rPr>
          <w:rFonts w:asciiTheme="minorHAnsi" w:hAnsiTheme="minorHAnsi" w:cstheme="minorHAnsi"/>
          <w:bCs/>
          <w:sz w:val="16"/>
          <w:szCs w:val="16"/>
          <w:lang w:val="en-US"/>
        </w:rPr>
        <w:t>8.</w:t>
      </w:r>
      <w:r w:rsidR="00EB2192" w:rsidRPr="00EB2192">
        <w:rPr>
          <w:rFonts w:asciiTheme="minorHAnsi" w:hAnsiTheme="minorHAnsi" w:cstheme="minorHAnsi"/>
          <w:bCs/>
          <w:sz w:val="16"/>
          <w:szCs w:val="16"/>
          <w:lang w:val="en-US"/>
        </w:rPr>
        <w:t xml:space="preserve"> </w:t>
      </w:r>
      <w:r w:rsidRPr="00EB2192">
        <w:rPr>
          <w:rFonts w:asciiTheme="minorHAnsi" w:hAnsiTheme="minorHAnsi" w:cstheme="minorHAnsi"/>
          <w:bCs/>
          <w:sz w:val="16"/>
          <w:szCs w:val="16"/>
          <w:lang w:val="en-US"/>
        </w:rPr>
        <w:t xml:space="preserve">Petukhova, L., M. Duvic, M. </w:t>
      </w:r>
      <w:proofErr w:type="spellStart"/>
      <w:r w:rsidRPr="00EB2192">
        <w:rPr>
          <w:rFonts w:asciiTheme="minorHAnsi" w:hAnsiTheme="minorHAnsi" w:cstheme="minorHAnsi"/>
          <w:bCs/>
          <w:sz w:val="16"/>
          <w:szCs w:val="16"/>
          <w:lang w:val="en-US"/>
        </w:rPr>
        <w:t>Hordinsky</w:t>
      </w:r>
      <w:proofErr w:type="spellEnd"/>
      <w:r w:rsidRPr="00EB2192">
        <w:rPr>
          <w:rFonts w:asciiTheme="minorHAnsi" w:hAnsiTheme="minorHAnsi" w:cstheme="minorHAnsi"/>
          <w:bCs/>
          <w:sz w:val="16"/>
          <w:szCs w:val="16"/>
          <w:lang w:val="en-US"/>
        </w:rPr>
        <w:t>, D. Norris, V. Price, Y. Shimomura, H. Kim, P. Singh, A. Lee, W. V. Chen, K. C. Meyer, R. Paus, C. A. Jahoda, C. I. Amos, P. K. Gregersen, and A. M. Christiano. 2010. Genome-wide association study in alopecia areata implicates both innate and adaptive immunity. Nature 466: 113-117.</w:t>
      </w:r>
    </w:p>
    <w:p w14:paraId="1811D412" w14:textId="5A27B0C5" w:rsidR="00404A2E" w:rsidRPr="00EB2192" w:rsidRDefault="00404A2E" w:rsidP="00404A2E">
      <w:pPr>
        <w:rPr>
          <w:rFonts w:asciiTheme="minorHAnsi" w:hAnsiTheme="minorHAnsi" w:cstheme="minorHAnsi"/>
          <w:bCs/>
          <w:sz w:val="16"/>
          <w:szCs w:val="16"/>
          <w:lang w:val="en-US"/>
        </w:rPr>
      </w:pPr>
      <w:r w:rsidRPr="00EB2192">
        <w:rPr>
          <w:rFonts w:asciiTheme="minorHAnsi" w:hAnsiTheme="minorHAnsi" w:cstheme="minorHAnsi"/>
          <w:bCs/>
          <w:sz w:val="16"/>
          <w:szCs w:val="16"/>
          <w:lang w:val="en-US"/>
        </w:rPr>
        <w:t>9.</w:t>
      </w:r>
      <w:r w:rsidR="00EB2192" w:rsidRPr="00EB2192">
        <w:rPr>
          <w:rFonts w:asciiTheme="minorHAnsi" w:hAnsiTheme="minorHAnsi" w:cstheme="minorHAnsi"/>
          <w:bCs/>
          <w:sz w:val="16"/>
          <w:szCs w:val="16"/>
          <w:lang w:val="en-US"/>
        </w:rPr>
        <w:t xml:space="preserve"> </w:t>
      </w:r>
      <w:proofErr w:type="spellStart"/>
      <w:r w:rsidRPr="00EB2192">
        <w:rPr>
          <w:rFonts w:asciiTheme="minorHAnsi" w:hAnsiTheme="minorHAnsi" w:cstheme="minorHAnsi"/>
          <w:bCs/>
          <w:sz w:val="16"/>
          <w:szCs w:val="16"/>
          <w:lang w:val="en-US"/>
        </w:rPr>
        <w:t>Triyangkulsri</w:t>
      </w:r>
      <w:proofErr w:type="spellEnd"/>
      <w:r w:rsidRPr="00EB2192">
        <w:rPr>
          <w:rFonts w:asciiTheme="minorHAnsi" w:hAnsiTheme="minorHAnsi" w:cstheme="minorHAnsi"/>
          <w:bCs/>
          <w:sz w:val="16"/>
          <w:szCs w:val="16"/>
          <w:lang w:val="en-US"/>
        </w:rPr>
        <w:t xml:space="preserve">, K., and P. </w:t>
      </w:r>
      <w:proofErr w:type="spellStart"/>
      <w:r w:rsidRPr="00EB2192">
        <w:rPr>
          <w:rFonts w:asciiTheme="minorHAnsi" w:hAnsiTheme="minorHAnsi" w:cstheme="minorHAnsi"/>
          <w:bCs/>
          <w:sz w:val="16"/>
          <w:szCs w:val="16"/>
          <w:lang w:val="en-US"/>
        </w:rPr>
        <w:t>Suchonwanit</w:t>
      </w:r>
      <w:proofErr w:type="spellEnd"/>
      <w:r w:rsidRPr="00EB2192">
        <w:rPr>
          <w:rFonts w:asciiTheme="minorHAnsi" w:hAnsiTheme="minorHAnsi" w:cstheme="minorHAnsi"/>
          <w:bCs/>
          <w:sz w:val="16"/>
          <w:szCs w:val="16"/>
          <w:lang w:val="en-US"/>
        </w:rPr>
        <w:t xml:space="preserve">. 2018. Role of </w:t>
      </w:r>
      <w:proofErr w:type="spellStart"/>
      <w:r w:rsidRPr="00EB2192">
        <w:rPr>
          <w:rFonts w:asciiTheme="minorHAnsi" w:hAnsiTheme="minorHAnsi" w:cstheme="minorHAnsi"/>
          <w:bCs/>
          <w:sz w:val="16"/>
          <w:szCs w:val="16"/>
          <w:lang w:val="en-US"/>
        </w:rPr>
        <w:t>janus</w:t>
      </w:r>
      <w:proofErr w:type="spellEnd"/>
      <w:r w:rsidRPr="00EB2192">
        <w:rPr>
          <w:rFonts w:asciiTheme="minorHAnsi" w:hAnsiTheme="minorHAnsi" w:cstheme="minorHAnsi"/>
          <w:bCs/>
          <w:sz w:val="16"/>
          <w:szCs w:val="16"/>
          <w:lang w:val="en-US"/>
        </w:rPr>
        <w:t xml:space="preserve"> kinase inhibitors in the treatment of alopecia areata. Drug Des Devel Ther 12: 2323-2335.</w:t>
      </w:r>
    </w:p>
    <w:p w14:paraId="7F017E2B" w14:textId="2E152804" w:rsidR="00404A2E" w:rsidRPr="00EB2192" w:rsidRDefault="00404A2E" w:rsidP="00404A2E">
      <w:pPr>
        <w:rPr>
          <w:rFonts w:asciiTheme="minorHAnsi" w:hAnsiTheme="minorHAnsi" w:cstheme="minorHAnsi"/>
          <w:bCs/>
          <w:sz w:val="16"/>
          <w:szCs w:val="16"/>
          <w:lang w:val="en-US"/>
        </w:rPr>
      </w:pPr>
      <w:r w:rsidRPr="00EB2192">
        <w:rPr>
          <w:rFonts w:asciiTheme="minorHAnsi" w:hAnsiTheme="minorHAnsi" w:cstheme="minorHAnsi"/>
          <w:bCs/>
          <w:sz w:val="16"/>
          <w:szCs w:val="16"/>
          <w:lang w:val="en-US"/>
        </w:rPr>
        <w:t>10.</w:t>
      </w:r>
      <w:r w:rsidR="00EB2192" w:rsidRPr="00EB2192">
        <w:rPr>
          <w:rFonts w:asciiTheme="minorHAnsi" w:hAnsiTheme="minorHAnsi" w:cstheme="minorHAnsi"/>
          <w:bCs/>
          <w:sz w:val="16"/>
          <w:szCs w:val="16"/>
          <w:lang w:val="en-US"/>
        </w:rPr>
        <w:t xml:space="preserve"> </w:t>
      </w:r>
      <w:r w:rsidRPr="00EB2192">
        <w:rPr>
          <w:rFonts w:asciiTheme="minorHAnsi" w:hAnsiTheme="minorHAnsi" w:cstheme="minorHAnsi"/>
          <w:bCs/>
          <w:sz w:val="16"/>
          <w:szCs w:val="16"/>
          <w:lang w:val="en-US"/>
        </w:rPr>
        <w:t xml:space="preserve">Chu, S. Y., Y. J. Chen, W. C. Tseng, M. W. Lin, T. J. Chen, C. Y. Hwang, C. C. Chen, D. D. Lee, Y. T. Chang, W. J. Wang, and H. N. Liu. 2011. Comorbidity profiles among patients with alopecia areata: the importance of onset age, a nationwide population-based study. J Am </w:t>
      </w:r>
      <w:proofErr w:type="spellStart"/>
      <w:r w:rsidRPr="00EB2192">
        <w:rPr>
          <w:rFonts w:asciiTheme="minorHAnsi" w:hAnsiTheme="minorHAnsi" w:cstheme="minorHAnsi"/>
          <w:bCs/>
          <w:sz w:val="16"/>
          <w:szCs w:val="16"/>
          <w:lang w:val="en-US"/>
        </w:rPr>
        <w:t>Acad</w:t>
      </w:r>
      <w:proofErr w:type="spellEnd"/>
      <w:r w:rsidRPr="00EB2192">
        <w:rPr>
          <w:rFonts w:asciiTheme="minorHAnsi" w:hAnsiTheme="minorHAnsi" w:cstheme="minorHAnsi"/>
          <w:bCs/>
          <w:sz w:val="16"/>
          <w:szCs w:val="16"/>
          <w:lang w:val="en-US"/>
        </w:rPr>
        <w:t xml:space="preserve"> Dermatol 65: 949-956.</w:t>
      </w:r>
    </w:p>
    <w:p w14:paraId="6F00CEF6" w14:textId="13BB37B7" w:rsidR="009355CB" w:rsidRPr="002F6928" w:rsidRDefault="00404A2E" w:rsidP="00404A2E">
      <w:pPr>
        <w:rPr>
          <w:rFonts w:asciiTheme="minorHAnsi" w:hAnsiTheme="minorHAnsi" w:cstheme="minorHAnsi"/>
          <w:sz w:val="16"/>
          <w:szCs w:val="16"/>
          <w:lang w:val="en-US"/>
        </w:rPr>
      </w:pPr>
      <w:r w:rsidRPr="00EB2192">
        <w:rPr>
          <w:rFonts w:asciiTheme="minorHAnsi" w:hAnsiTheme="minorHAnsi" w:cstheme="minorHAnsi"/>
          <w:bCs/>
          <w:sz w:val="16"/>
          <w:szCs w:val="16"/>
          <w:lang w:val="en-US"/>
        </w:rPr>
        <w:t>11.</w:t>
      </w:r>
      <w:r w:rsidR="00EB2192" w:rsidRPr="00EB2192">
        <w:rPr>
          <w:rFonts w:asciiTheme="minorHAnsi" w:hAnsiTheme="minorHAnsi" w:cstheme="minorHAnsi"/>
          <w:bCs/>
          <w:sz w:val="16"/>
          <w:szCs w:val="16"/>
          <w:lang w:val="en-US"/>
        </w:rPr>
        <w:t xml:space="preserve"> </w:t>
      </w:r>
      <w:r w:rsidRPr="00EB2192">
        <w:rPr>
          <w:rFonts w:asciiTheme="minorHAnsi" w:hAnsiTheme="minorHAnsi" w:cstheme="minorHAnsi"/>
          <w:bCs/>
          <w:sz w:val="16"/>
          <w:szCs w:val="16"/>
          <w:lang w:val="en-US"/>
        </w:rPr>
        <w:t xml:space="preserve">Ruiz-Doblado, S., A. Carrizosa, and M. J. Garcia-Hernandez. 2003. Alopecia areata: psychiatric comorbidity and adjustment to illness. </w:t>
      </w:r>
      <w:r w:rsidRPr="002F6928">
        <w:rPr>
          <w:rFonts w:asciiTheme="minorHAnsi" w:hAnsiTheme="minorHAnsi" w:cstheme="minorHAnsi"/>
          <w:bCs/>
          <w:sz w:val="16"/>
          <w:szCs w:val="16"/>
          <w:lang w:val="en-US"/>
        </w:rPr>
        <w:t>Int J Dermatol 42: 434-437.</w:t>
      </w:r>
      <w:r w:rsidRPr="002F6928">
        <w:rPr>
          <w:rFonts w:asciiTheme="minorHAnsi" w:hAnsiTheme="minorHAnsi" w:cstheme="minorHAnsi"/>
          <w:sz w:val="16"/>
          <w:szCs w:val="16"/>
          <w:lang w:val="en-US"/>
        </w:rPr>
        <w:t xml:space="preserve"> </w:t>
      </w:r>
    </w:p>
    <w:p w14:paraId="5F467A2A" w14:textId="77777777" w:rsidR="009355CB" w:rsidRPr="002F6928" w:rsidRDefault="009355CB">
      <w:pPr>
        <w:rPr>
          <w:lang w:val="en-US"/>
        </w:rPr>
      </w:pPr>
      <w:r w:rsidRPr="002F6928">
        <w:rPr>
          <w:rFonts w:asciiTheme="minorHAnsi" w:hAnsiTheme="minorHAnsi" w:cstheme="minorHAnsi"/>
          <w:lang w:val="en-US"/>
        </w:rPr>
        <w:br w:type="page"/>
      </w:r>
    </w:p>
    <w:p w14:paraId="59675BBC" w14:textId="35DCFDE6" w:rsidR="009355CB" w:rsidRDefault="009355CB" w:rsidP="00D660BB">
      <w:pPr>
        <w:pStyle w:val="Overskrift2"/>
        <w:numPr>
          <w:ilvl w:val="0"/>
          <w:numId w:val="25"/>
        </w:numPr>
        <w:rPr>
          <w:b/>
          <w:bCs/>
        </w:rPr>
      </w:pPr>
      <w:bookmarkStart w:id="9" w:name="_Toc131683396"/>
      <w:r w:rsidRPr="00EB2192">
        <w:rPr>
          <w:b/>
          <w:bCs/>
        </w:rPr>
        <w:lastRenderedPageBreak/>
        <w:t>Diagnose og differentialdiagnoser</w:t>
      </w:r>
      <w:bookmarkEnd w:id="9"/>
    </w:p>
    <w:p w14:paraId="46A3E56D" w14:textId="77777777" w:rsidR="008C48BE" w:rsidRPr="008C48BE" w:rsidRDefault="008C48BE" w:rsidP="008C48BE"/>
    <w:p w14:paraId="74413C3F" w14:textId="41E07C22" w:rsidR="009355CB" w:rsidRPr="00EB2192" w:rsidRDefault="009355CB" w:rsidP="009355CB">
      <w:pPr>
        <w:rPr>
          <w:rFonts w:asciiTheme="minorHAnsi" w:hAnsiTheme="minorHAnsi" w:cstheme="minorHAnsi"/>
        </w:rPr>
      </w:pPr>
      <w:r w:rsidRPr="00EB2192">
        <w:rPr>
          <w:rFonts w:asciiTheme="minorHAnsi" w:hAnsiTheme="minorHAnsi" w:cstheme="minorHAnsi"/>
        </w:rPr>
        <w:t xml:space="preserve">Diagnosen AA baseres i typiske tilfælde alene på anamnese og objektiv undersøgelse. Sidstnævnte bør inkludere </w:t>
      </w:r>
      <w:proofErr w:type="spellStart"/>
      <w:r w:rsidRPr="00EB2192">
        <w:rPr>
          <w:rFonts w:asciiTheme="minorHAnsi" w:hAnsiTheme="minorHAnsi" w:cstheme="minorHAnsi"/>
        </w:rPr>
        <w:t>trikoskopi</w:t>
      </w:r>
      <w:proofErr w:type="spellEnd"/>
      <w:r w:rsidRPr="00EB2192">
        <w:rPr>
          <w:rFonts w:asciiTheme="minorHAnsi" w:hAnsiTheme="minorHAnsi" w:cstheme="minorHAnsi"/>
        </w:rPr>
        <w:t xml:space="preserve"> og </w:t>
      </w:r>
      <w:proofErr w:type="spellStart"/>
      <w:r w:rsidRPr="00EB2192">
        <w:rPr>
          <w:rFonts w:asciiTheme="minorHAnsi" w:hAnsiTheme="minorHAnsi" w:cstheme="minorHAnsi"/>
        </w:rPr>
        <w:t>pull</w:t>
      </w:r>
      <w:proofErr w:type="spellEnd"/>
      <w:r w:rsidRPr="00EB2192">
        <w:rPr>
          <w:rFonts w:asciiTheme="minorHAnsi" w:hAnsiTheme="minorHAnsi" w:cstheme="minorHAnsi"/>
        </w:rPr>
        <w:t xml:space="preserve"> test. Biopsi er kun indiceret i særlige tilfælde. Differentialdiagnoser omfatter </w:t>
      </w:r>
      <w:proofErr w:type="spellStart"/>
      <w:r w:rsidRPr="00EB2192">
        <w:rPr>
          <w:rFonts w:asciiTheme="minorHAnsi" w:hAnsiTheme="minorHAnsi" w:cstheme="minorHAnsi"/>
        </w:rPr>
        <w:t>trichotillomani</w:t>
      </w:r>
      <w:proofErr w:type="spellEnd"/>
      <w:r w:rsidRPr="00EB2192">
        <w:rPr>
          <w:rFonts w:asciiTheme="minorHAnsi" w:hAnsiTheme="minorHAnsi" w:cstheme="minorHAnsi"/>
        </w:rPr>
        <w:t xml:space="preserve">, androgen </w:t>
      </w:r>
      <w:proofErr w:type="spellStart"/>
      <w:r w:rsidRPr="00EB2192">
        <w:rPr>
          <w:rFonts w:asciiTheme="minorHAnsi" w:hAnsiTheme="minorHAnsi" w:cstheme="minorHAnsi"/>
        </w:rPr>
        <w:t>alopeci</w:t>
      </w:r>
      <w:proofErr w:type="spellEnd"/>
      <w:r w:rsidRPr="00EB2192">
        <w:rPr>
          <w:rFonts w:asciiTheme="minorHAnsi" w:hAnsiTheme="minorHAnsi" w:cstheme="minorHAnsi"/>
        </w:rPr>
        <w:t xml:space="preserve">, kongenit </w:t>
      </w:r>
      <w:proofErr w:type="spellStart"/>
      <w:r w:rsidRPr="00EB2192">
        <w:rPr>
          <w:rFonts w:asciiTheme="minorHAnsi" w:hAnsiTheme="minorHAnsi" w:cstheme="minorHAnsi"/>
        </w:rPr>
        <w:t>triangular</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alopeci</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traktionsalopeci</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loose</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anagen</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hair</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syndrome</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ektodermal</w:t>
      </w:r>
      <w:proofErr w:type="spellEnd"/>
      <w:r w:rsidRPr="00EB2192">
        <w:rPr>
          <w:rFonts w:asciiTheme="minorHAnsi" w:hAnsiTheme="minorHAnsi" w:cstheme="minorHAnsi"/>
        </w:rPr>
        <w:t xml:space="preserve"> dysplasi, kongenit </w:t>
      </w:r>
      <w:proofErr w:type="spellStart"/>
      <w:r w:rsidRPr="00EB2192">
        <w:rPr>
          <w:rFonts w:asciiTheme="minorHAnsi" w:hAnsiTheme="minorHAnsi" w:cstheme="minorHAnsi"/>
        </w:rPr>
        <w:t>hypotrikose</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tinea</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capitis</w:t>
      </w:r>
      <w:proofErr w:type="spellEnd"/>
      <w:r w:rsidRPr="00EB2192">
        <w:rPr>
          <w:rFonts w:asciiTheme="minorHAnsi" w:hAnsiTheme="minorHAnsi" w:cstheme="minorHAnsi"/>
        </w:rPr>
        <w:t xml:space="preserve">, tidlig </w:t>
      </w:r>
      <w:proofErr w:type="spellStart"/>
      <w:r w:rsidRPr="00EB2192">
        <w:rPr>
          <w:rFonts w:asciiTheme="minorHAnsi" w:hAnsiTheme="minorHAnsi" w:cstheme="minorHAnsi"/>
        </w:rPr>
        <w:t>cikatriciel</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alopeci</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telogen</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effluvium</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anagen</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effluvium</w:t>
      </w:r>
      <w:proofErr w:type="spellEnd"/>
      <w:r w:rsidRPr="00EB2192">
        <w:rPr>
          <w:rFonts w:asciiTheme="minorHAnsi" w:hAnsiTheme="minorHAnsi" w:cstheme="minorHAnsi"/>
        </w:rPr>
        <w:t xml:space="preserve">, systemisk lupus </w:t>
      </w:r>
      <w:proofErr w:type="spellStart"/>
      <w:r w:rsidRPr="00EB2192">
        <w:rPr>
          <w:rFonts w:asciiTheme="minorHAnsi" w:hAnsiTheme="minorHAnsi" w:cstheme="minorHAnsi"/>
        </w:rPr>
        <w:t>erythematosus</w:t>
      </w:r>
      <w:proofErr w:type="spellEnd"/>
      <w:r w:rsidRPr="00EB2192">
        <w:rPr>
          <w:rFonts w:asciiTheme="minorHAnsi" w:hAnsiTheme="minorHAnsi" w:cstheme="minorHAnsi"/>
        </w:rPr>
        <w:t xml:space="preserve"> og sekundær syfilis</w:t>
      </w:r>
      <w:r w:rsidR="00881A7F">
        <w:rPr>
          <w:rFonts w:asciiTheme="minorHAnsi" w:hAnsiTheme="minorHAnsi" w:cstheme="minorHAnsi"/>
        </w:rPr>
        <w:t xml:space="preserve"> </w:t>
      </w:r>
      <w:r w:rsidRPr="00EB2192">
        <w:rPr>
          <w:rFonts w:asciiTheme="minorHAnsi" w:hAnsiTheme="minorHAnsi" w:cstheme="minorHAnsi"/>
        </w:rPr>
        <w:t>(</w:t>
      </w:r>
      <w:r w:rsidR="00EB2192" w:rsidRPr="00EB2192">
        <w:rPr>
          <w:rFonts w:asciiTheme="minorHAnsi" w:hAnsiTheme="minorHAnsi" w:cstheme="minorHAnsi"/>
        </w:rPr>
        <w:t>3-5</w:t>
      </w:r>
      <w:r w:rsidRPr="00EB2192">
        <w:rPr>
          <w:rFonts w:asciiTheme="minorHAnsi" w:hAnsiTheme="minorHAnsi" w:cstheme="minorHAnsi"/>
        </w:rPr>
        <w:t>)</w:t>
      </w:r>
      <w:r w:rsidR="00EB2192" w:rsidRPr="00EB2192">
        <w:rPr>
          <w:rFonts w:asciiTheme="minorHAnsi" w:hAnsiTheme="minorHAnsi" w:cstheme="minorHAnsi"/>
        </w:rPr>
        <w:t>.</w:t>
      </w:r>
    </w:p>
    <w:p w14:paraId="05B13DB1" w14:textId="77777777" w:rsidR="009355CB" w:rsidRPr="00EB2192" w:rsidRDefault="009355CB" w:rsidP="009355CB">
      <w:pPr>
        <w:rPr>
          <w:rFonts w:asciiTheme="minorHAnsi" w:hAnsiTheme="minorHAnsi" w:cstheme="minorHAnsi"/>
        </w:rPr>
      </w:pPr>
    </w:p>
    <w:p w14:paraId="2176ADEE" w14:textId="5D5214DD" w:rsidR="009355CB" w:rsidRPr="002C61BB" w:rsidRDefault="009355CB" w:rsidP="009355CB">
      <w:pPr>
        <w:rPr>
          <w:rFonts w:asciiTheme="minorHAnsi" w:hAnsiTheme="minorHAnsi" w:cstheme="minorHAnsi"/>
          <w:i/>
          <w:iCs/>
        </w:rPr>
      </w:pPr>
      <w:r w:rsidRPr="002C61BB">
        <w:rPr>
          <w:rFonts w:asciiTheme="minorHAnsi" w:hAnsiTheme="minorHAnsi" w:cstheme="minorHAnsi"/>
          <w:i/>
          <w:iCs/>
        </w:rPr>
        <w:t xml:space="preserve">AD </w:t>
      </w:r>
      <w:proofErr w:type="spellStart"/>
      <w:r w:rsidRPr="002C61BB">
        <w:rPr>
          <w:rFonts w:asciiTheme="minorHAnsi" w:hAnsiTheme="minorHAnsi" w:cstheme="minorHAnsi"/>
          <w:i/>
          <w:iCs/>
        </w:rPr>
        <w:t>trikoskopi</w:t>
      </w:r>
      <w:proofErr w:type="spellEnd"/>
      <w:r w:rsidR="00EB2192" w:rsidRPr="002C61BB">
        <w:rPr>
          <w:rFonts w:asciiTheme="minorHAnsi" w:hAnsiTheme="minorHAnsi" w:cstheme="minorHAnsi"/>
          <w:i/>
          <w:iCs/>
        </w:rPr>
        <w:t>:</w:t>
      </w:r>
    </w:p>
    <w:p w14:paraId="218D9991" w14:textId="6DF78568" w:rsidR="00477FFB" w:rsidRDefault="009355CB" w:rsidP="009355CB">
      <w:pPr>
        <w:rPr>
          <w:rFonts w:asciiTheme="minorHAnsi" w:hAnsiTheme="minorHAnsi" w:cstheme="minorHAnsi"/>
        </w:rPr>
      </w:pPr>
      <w:r w:rsidRPr="00EB2192">
        <w:rPr>
          <w:rFonts w:asciiTheme="minorHAnsi" w:hAnsiTheme="minorHAnsi" w:cstheme="minorHAnsi"/>
        </w:rPr>
        <w:t xml:space="preserve">Fund karakteristiske for AA er tilstedeværelse af </w:t>
      </w:r>
      <w:proofErr w:type="spellStart"/>
      <w:r w:rsidRPr="00EB2192">
        <w:rPr>
          <w:rFonts w:asciiTheme="minorHAnsi" w:hAnsiTheme="minorHAnsi" w:cstheme="minorHAnsi"/>
        </w:rPr>
        <w:t>black</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dots</w:t>
      </w:r>
      <w:proofErr w:type="spellEnd"/>
      <w:r w:rsidRPr="00EB2192">
        <w:rPr>
          <w:rFonts w:asciiTheme="minorHAnsi" w:hAnsiTheme="minorHAnsi" w:cstheme="minorHAnsi"/>
        </w:rPr>
        <w:t xml:space="preserve">, udråbstegn-hår, knækkede hår, </w:t>
      </w:r>
      <w:proofErr w:type="spellStart"/>
      <w:r w:rsidRPr="00EB2192">
        <w:rPr>
          <w:rFonts w:asciiTheme="minorHAnsi" w:hAnsiTheme="minorHAnsi" w:cstheme="minorHAnsi"/>
        </w:rPr>
        <w:t>yellow</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dots</w:t>
      </w:r>
      <w:proofErr w:type="spellEnd"/>
      <w:r w:rsidRPr="00EB2192">
        <w:rPr>
          <w:rFonts w:asciiTheme="minorHAnsi" w:hAnsiTheme="minorHAnsi" w:cstheme="minorHAnsi"/>
        </w:rPr>
        <w:t xml:space="preserve"> og grupperede korte vellushår (&lt; 10 mm) i områder med hårtab. Ingen </w:t>
      </w:r>
      <w:proofErr w:type="spellStart"/>
      <w:r w:rsidRPr="00EB2192">
        <w:rPr>
          <w:rFonts w:asciiTheme="minorHAnsi" w:hAnsiTheme="minorHAnsi" w:cstheme="minorHAnsi"/>
        </w:rPr>
        <w:t>trikoskopiske</w:t>
      </w:r>
      <w:proofErr w:type="spellEnd"/>
      <w:r w:rsidRPr="00EB2192">
        <w:rPr>
          <w:rFonts w:asciiTheme="minorHAnsi" w:hAnsiTheme="minorHAnsi" w:cstheme="minorHAnsi"/>
        </w:rPr>
        <w:t xml:space="preserve"> fund er 100 % specifikke, ligesom at fravær af typiske </w:t>
      </w:r>
      <w:proofErr w:type="spellStart"/>
      <w:r w:rsidRPr="00EB2192">
        <w:rPr>
          <w:rFonts w:asciiTheme="minorHAnsi" w:hAnsiTheme="minorHAnsi" w:cstheme="minorHAnsi"/>
        </w:rPr>
        <w:t>trikoskopiske</w:t>
      </w:r>
      <w:proofErr w:type="spellEnd"/>
      <w:r w:rsidRPr="00EB2192">
        <w:rPr>
          <w:rFonts w:asciiTheme="minorHAnsi" w:hAnsiTheme="minorHAnsi" w:cstheme="minorHAnsi"/>
        </w:rPr>
        <w:t xml:space="preserve"> fund ikke udelukker AA. Tilstedeværelse af </w:t>
      </w:r>
      <w:proofErr w:type="spellStart"/>
      <w:r w:rsidRPr="00EB2192">
        <w:rPr>
          <w:rFonts w:asciiTheme="minorHAnsi" w:hAnsiTheme="minorHAnsi" w:cstheme="minorHAnsi"/>
        </w:rPr>
        <w:t>yellow</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dots</w:t>
      </w:r>
      <w:proofErr w:type="spellEnd"/>
      <w:r w:rsidRPr="00EB2192">
        <w:rPr>
          <w:rFonts w:asciiTheme="minorHAnsi" w:hAnsiTheme="minorHAnsi" w:cstheme="minorHAnsi"/>
        </w:rPr>
        <w:t xml:space="preserve"> og korte vellushår har den højeste sensitivitet, mens </w:t>
      </w:r>
      <w:proofErr w:type="spellStart"/>
      <w:r w:rsidRPr="00EB2192">
        <w:rPr>
          <w:rFonts w:asciiTheme="minorHAnsi" w:hAnsiTheme="minorHAnsi" w:cstheme="minorHAnsi"/>
        </w:rPr>
        <w:t>black</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dots</w:t>
      </w:r>
      <w:proofErr w:type="spellEnd"/>
      <w:r w:rsidRPr="00EB2192">
        <w:rPr>
          <w:rFonts w:asciiTheme="minorHAnsi" w:hAnsiTheme="minorHAnsi" w:cstheme="minorHAnsi"/>
        </w:rPr>
        <w:t xml:space="preserve">, udråbstegn-hår og knækkede hår har den højeste specificitet. </w:t>
      </w:r>
      <w:r w:rsidR="00621222">
        <w:rPr>
          <w:rFonts w:asciiTheme="minorHAnsi" w:hAnsiTheme="minorHAnsi" w:cstheme="minorHAnsi"/>
        </w:rPr>
        <w:t>Ved AA ses b</w:t>
      </w:r>
      <w:r w:rsidRPr="00EB2192">
        <w:rPr>
          <w:rFonts w:asciiTheme="minorHAnsi" w:hAnsiTheme="minorHAnsi" w:cstheme="minorHAnsi"/>
        </w:rPr>
        <w:t xml:space="preserve">evarede </w:t>
      </w:r>
      <w:proofErr w:type="spellStart"/>
      <w:r w:rsidRPr="00EB2192">
        <w:rPr>
          <w:rFonts w:asciiTheme="minorHAnsi" w:hAnsiTheme="minorHAnsi" w:cstheme="minorHAnsi"/>
        </w:rPr>
        <w:t>orificier</w:t>
      </w:r>
      <w:proofErr w:type="spellEnd"/>
      <w:r w:rsidRPr="00EB2192">
        <w:rPr>
          <w:rFonts w:asciiTheme="minorHAnsi" w:hAnsiTheme="minorHAnsi" w:cstheme="minorHAnsi"/>
        </w:rPr>
        <w:t xml:space="preserve"> i modsætning til </w:t>
      </w:r>
      <w:r w:rsidR="00D02118">
        <w:rPr>
          <w:rFonts w:asciiTheme="minorHAnsi" w:hAnsiTheme="minorHAnsi" w:cstheme="minorHAnsi"/>
        </w:rPr>
        <w:t xml:space="preserve">ved </w:t>
      </w:r>
      <w:proofErr w:type="spellStart"/>
      <w:r w:rsidRPr="00EB2192">
        <w:rPr>
          <w:rFonts w:asciiTheme="minorHAnsi" w:hAnsiTheme="minorHAnsi" w:cstheme="minorHAnsi"/>
        </w:rPr>
        <w:t>cikatriciel</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alopeci</w:t>
      </w:r>
      <w:proofErr w:type="spellEnd"/>
      <w:r w:rsidRPr="00EB2192">
        <w:rPr>
          <w:rFonts w:asciiTheme="minorHAnsi" w:hAnsiTheme="minorHAnsi" w:cstheme="minorHAnsi"/>
        </w:rPr>
        <w:t xml:space="preserve"> (</w:t>
      </w:r>
      <w:r w:rsidR="00EB2192" w:rsidRPr="00EB2192">
        <w:rPr>
          <w:rFonts w:asciiTheme="minorHAnsi" w:hAnsiTheme="minorHAnsi" w:cstheme="minorHAnsi"/>
        </w:rPr>
        <w:t>2-4</w:t>
      </w:r>
      <w:r w:rsidRPr="00EB2192">
        <w:rPr>
          <w:rFonts w:asciiTheme="minorHAnsi" w:hAnsiTheme="minorHAnsi" w:cstheme="minorHAnsi"/>
        </w:rPr>
        <w:t xml:space="preserve">, </w:t>
      </w:r>
      <w:r w:rsidR="00EB2192" w:rsidRPr="00EB2192">
        <w:rPr>
          <w:rFonts w:asciiTheme="minorHAnsi" w:hAnsiTheme="minorHAnsi" w:cstheme="minorHAnsi"/>
        </w:rPr>
        <w:t>6</w:t>
      </w:r>
      <w:r w:rsidRPr="00EB2192">
        <w:rPr>
          <w:rFonts w:asciiTheme="minorHAnsi" w:hAnsiTheme="minorHAnsi" w:cstheme="minorHAnsi"/>
        </w:rPr>
        <w:t>)</w:t>
      </w:r>
      <w:r w:rsidR="00EB2192" w:rsidRPr="00EB2192">
        <w:rPr>
          <w:rFonts w:asciiTheme="minorHAnsi" w:hAnsiTheme="minorHAnsi" w:cstheme="minorHAnsi"/>
        </w:rPr>
        <w:t>.</w:t>
      </w:r>
    </w:p>
    <w:p w14:paraId="1B7EC60D" w14:textId="77777777" w:rsidR="00477FFB" w:rsidRDefault="00477FFB" w:rsidP="009355CB">
      <w:pPr>
        <w:rPr>
          <w:rFonts w:asciiTheme="minorHAnsi" w:hAnsiTheme="minorHAnsi" w:cstheme="minorHAnsi"/>
        </w:rPr>
      </w:pPr>
    </w:p>
    <w:p w14:paraId="4E5029B3" w14:textId="18D416E3" w:rsidR="009355CB" w:rsidRPr="002C61BB" w:rsidRDefault="009355CB" w:rsidP="009355CB">
      <w:pPr>
        <w:rPr>
          <w:rFonts w:asciiTheme="minorHAnsi" w:hAnsiTheme="minorHAnsi" w:cstheme="minorHAnsi"/>
          <w:i/>
          <w:iCs/>
        </w:rPr>
      </w:pPr>
      <w:r w:rsidRPr="002C61BB">
        <w:rPr>
          <w:rFonts w:asciiTheme="minorHAnsi" w:hAnsiTheme="minorHAnsi" w:cstheme="minorHAnsi"/>
          <w:i/>
          <w:iCs/>
        </w:rPr>
        <w:t xml:space="preserve">AD </w:t>
      </w:r>
      <w:proofErr w:type="spellStart"/>
      <w:r w:rsidRPr="002C61BB">
        <w:rPr>
          <w:rFonts w:asciiTheme="minorHAnsi" w:hAnsiTheme="minorHAnsi" w:cstheme="minorHAnsi"/>
          <w:i/>
          <w:iCs/>
        </w:rPr>
        <w:t>pull</w:t>
      </w:r>
      <w:proofErr w:type="spellEnd"/>
      <w:r w:rsidRPr="002C61BB">
        <w:rPr>
          <w:rFonts w:asciiTheme="minorHAnsi" w:hAnsiTheme="minorHAnsi" w:cstheme="minorHAnsi"/>
          <w:i/>
          <w:iCs/>
        </w:rPr>
        <w:t xml:space="preserve"> test</w:t>
      </w:r>
      <w:r w:rsidR="00EB2192" w:rsidRPr="002C61BB">
        <w:rPr>
          <w:rFonts w:asciiTheme="minorHAnsi" w:hAnsiTheme="minorHAnsi" w:cstheme="minorHAnsi"/>
          <w:i/>
          <w:iCs/>
        </w:rPr>
        <w:t>:</w:t>
      </w:r>
    </w:p>
    <w:p w14:paraId="745C9409" w14:textId="390B80B4" w:rsidR="009355CB" w:rsidRPr="00EB2192" w:rsidRDefault="009355CB" w:rsidP="009355CB">
      <w:pPr>
        <w:rPr>
          <w:rFonts w:asciiTheme="minorHAnsi" w:hAnsiTheme="minorHAnsi" w:cstheme="minorHAnsi"/>
        </w:rPr>
      </w:pPr>
      <w:proofErr w:type="spellStart"/>
      <w:r w:rsidRPr="00EB2192">
        <w:rPr>
          <w:rFonts w:asciiTheme="minorHAnsi" w:hAnsiTheme="minorHAnsi" w:cstheme="minorHAnsi"/>
        </w:rPr>
        <w:t>Pull</w:t>
      </w:r>
      <w:proofErr w:type="spellEnd"/>
      <w:r w:rsidRPr="00EB2192">
        <w:rPr>
          <w:rFonts w:asciiTheme="minorHAnsi" w:hAnsiTheme="minorHAnsi" w:cstheme="minorHAnsi"/>
        </w:rPr>
        <w:t xml:space="preserve"> test er en uspecifik test, der benyttes til monitorering af f</w:t>
      </w:r>
      <w:r w:rsidR="00D02118">
        <w:rPr>
          <w:rFonts w:asciiTheme="minorHAnsi" w:hAnsiTheme="minorHAnsi" w:cstheme="minorHAnsi"/>
        </w:rPr>
        <w:t>orskellige</w:t>
      </w:r>
      <w:r w:rsidRPr="00EB2192">
        <w:rPr>
          <w:rFonts w:asciiTheme="minorHAnsi" w:hAnsiTheme="minorHAnsi" w:cstheme="minorHAnsi"/>
        </w:rPr>
        <w:t xml:space="preserve"> hårtabslidelser. For AA tyder en positiv </w:t>
      </w:r>
      <w:proofErr w:type="spellStart"/>
      <w:r w:rsidRPr="00EB2192">
        <w:rPr>
          <w:rFonts w:asciiTheme="minorHAnsi" w:hAnsiTheme="minorHAnsi" w:cstheme="minorHAnsi"/>
        </w:rPr>
        <w:t>pull</w:t>
      </w:r>
      <w:proofErr w:type="spellEnd"/>
      <w:r w:rsidRPr="00EB2192">
        <w:rPr>
          <w:rFonts w:asciiTheme="minorHAnsi" w:hAnsiTheme="minorHAnsi" w:cstheme="minorHAnsi"/>
        </w:rPr>
        <w:t xml:space="preserve"> test på pågående sygdomsaktivitet. </w:t>
      </w:r>
      <w:proofErr w:type="spellStart"/>
      <w:r w:rsidRPr="00EB2192">
        <w:rPr>
          <w:rFonts w:asciiTheme="minorHAnsi" w:hAnsiTheme="minorHAnsi" w:cstheme="minorHAnsi"/>
        </w:rPr>
        <w:t>Pull</w:t>
      </w:r>
      <w:proofErr w:type="spellEnd"/>
      <w:r w:rsidRPr="00EB2192">
        <w:rPr>
          <w:rFonts w:asciiTheme="minorHAnsi" w:hAnsiTheme="minorHAnsi" w:cstheme="minorHAnsi"/>
        </w:rPr>
        <w:t xml:space="preserve"> test udføres i kanten af en læsion og kan udføres uden forudgående restriktion af hårvask eller hårbørstning (</w:t>
      </w:r>
      <w:r w:rsidR="00EB2192" w:rsidRPr="00EB2192">
        <w:rPr>
          <w:rFonts w:asciiTheme="minorHAnsi" w:hAnsiTheme="minorHAnsi" w:cstheme="minorHAnsi"/>
        </w:rPr>
        <w:t>2</w:t>
      </w:r>
      <w:r w:rsidRPr="00EB2192">
        <w:rPr>
          <w:rFonts w:asciiTheme="minorHAnsi" w:hAnsiTheme="minorHAnsi" w:cstheme="minorHAnsi"/>
        </w:rPr>
        <w:t xml:space="preserve">, </w:t>
      </w:r>
      <w:r w:rsidR="00EB2192" w:rsidRPr="00EB2192">
        <w:rPr>
          <w:rFonts w:asciiTheme="minorHAnsi" w:hAnsiTheme="minorHAnsi" w:cstheme="minorHAnsi"/>
        </w:rPr>
        <w:t>7-8</w:t>
      </w:r>
      <w:r w:rsidRPr="00EB2192">
        <w:rPr>
          <w:rFonts w:asciiTheme="minorHAnsi" w:hAnsiTheme="minorHAnsi" w:cstheme="minorHAnsi"/>
        </w:rPr>
        <w:t>)</w:t>
      </w:r>
      <w:r w:rsidR="00EB2192" w:rsidRPr="00EB2192">
        <w:rPr>
          <w:rFonts w:asciiTheme="minorHAnsi" w:hAnsiTheme="minorHAnsi" w:cstheme="minorHAnsi"/>
        </w:rPr>
        <w:t>.</w:t>
      </w:r>
    </w:p>
    <w:p w14:paraId="1EA81F92" w14:textId="77777777" w:rsidR="009355CB" w:rsidRPr="00EB2192" w:rsidRDefault="009355CB" w:rsidP="009355CB">
      <w:pPr>
        <w:rPr>
          <w:rFonts w:asciiTheme="minorHAnsi" w:hAnsiTheme="minorHAnsi" w:cstheme="minorHAnsi"/>
        </w:rPr>
      </w:pPr>
    </w:p>
    <w:p w14:paraId="32CFF915" w14:textId="042C3006" w:rsidR="009355CB" w:rsidRPr="002C61BB" w:rsidRDefault="009355CB" w:rsidP="009355CB">
      <w:pPr>
        <w:rPr>
          <w:rFonts w:asciiTheme="minorHAnsi" w:hAnsiTheme="minorHAnsi" w:cstheme="minorHAnsi"/>
          <w:i/>
          <w:iCs/>
        </w:rPr>
      </w:pPr>
      <w:r w:rsidRPr="002C61BB">
        <w:rPr>
          <w:rFonts w:asciiTheme="minorHAnsi" w:hAnsiTheme="minorHAnsi" w:cstheme="minorHAnsi"/>
          <w:i/>
          <w:iCs/>
        </w:rPr>
        <w:t>AD biopsi</w:t>
      </w:r>
      <w:r w:rsidR="00EB2192" w:rsidRPr="002C61BB">
        <w:rPr>
          <w:rFonts w:asciiTheme="minorHAnsi" w:hAnsiTheme="minorHAnsi" w:cstheme="minorHAnsi"/>
          <w:i/>
          <w:iCs/>
        </w:rPr>
        <w:t>:</w:t>
      </w:r>
    </w:p>
    <w:p w14:paraId="6F937AAF" w14:textId="7DB8392E" w:rsidR="009355CB" w:rsidRPr="00EB2192" w:rsidRDefault="009355CB" w:rsidP="009355CB">
      <w:pPr>
        <w:rPr>
          <w:rFonts w:asciiTheme="minorHAnsi" w:hAnsiTheme="minorHAnsi" w:cstheme="minorHAnsi"/>
        </w:rPr>
      </w:pPr>
      <w:r w:rsidRPr="00EB2192">
        <w:rPr>
          <w:rFonts w:asciiTheme="minorHAnsi" w:hAnsiTheme="minorHAnsi" w:cstheme="minorHAnsi"/>
        </w:rPr>
        <w:t xml:space="preserve">Biopsi er indiceret i </w:t>
      </w:r>
      <w:r w:rsidR="00EB2192" w:rsidRPr="00EB2192">
        <w:rPr>
          <w:rFonts w:asciiTheme="minorHAnsi" w:hAnsiTheme="minorHAnsi" w:cstheme="minorHAnsi"/>
        </w:rPr>
        <w:t xml:space="preserve">tvivlstilfælde specielt </w:t>
      </w:r>
      <w:r w:rsidRPr="00EB2192">
        <w:rPr>
          <w:rFonts w:asciiTheme="minorHAnsi" w:hAnsiTheme="minorHAnsi" w:cstheme="minorHAnsi"/>
        </w:rPr>
        <w:t xml:space="preserve">følgende: </w:t>
      </w:r>
    </w:p>
    <w:p w14:paraId="07D68689" w14:textId="336CB746" w:rsidR="009355CB" w:rsidRPr="00EB2192" w:rsidRDefault="009355CB" w:rsidP="009355CB">
      <w:pPr>
        <w:rPr>
          <w:rFonts w:asciiTheme="minorHAnsi" w:hAnsiTheme="minorHAnsi" w:cstheme="minorHAnsi"/>
        </w:rPr>
      </w:pPr>
      <w:r w:rsidRPr="00EB2192">
        <w:rPr>
          <w:rFonts w:asciiTheme="minorHAnsi" w:hAnsiTheme="minorHAnsi" w:cstheme="minorHAnsi"/>
        </w:rPr>
        <w:t>-</w:t>
      </w:r>
      <w:r w:rsidR="00E7154D">
        <w:rPr>
          <w:rFonts w:asciiTheme="minorHAnsi" w:hAnsiTheme="minorHAnsi" w:cstheme="minorHAnsi"/>
        </w:rPr>
        <w:t xml:space="preserve"> </w:t>
      </w:r>
      <w:r w:rsidRPr="00EB2192">
        <w:rPr>
          <w:rFonts w:asciiTheme="minorHAnsi" w:hAnsiTheme="minorHAnsi" w:cstheme="minorHAnsi"/>
        </w:rPr>
        <w:t>Enkeltstående behandlingsrefraktær læsion</w:t>
      </w:r>
    </w:p>
    <w:p w14:paraId="4BF3EC18" w14:textId="6CBFB7AB" w:rsidR="009355CB" w:rsidRPr="00EB2192" w:rsidRDefault="009355CB" w:rsidP="009355CB">
      <w:pPr>
        <w:rPr>
          <w:rFonts w:asciiTheme="minorHAnsi" w:hAnsiTheme="minorHAnsi" w:cstheme="minorHAnsi"/>
        </w:rPr>
      </w:pPr>
      <w:r w:rsidRPr="00EB2192">
        <w:rPr>
          <w:rFonts w:asciiTheme="minorHAnsi" w:hAnsiTheme="minorHAnsi" w:cstheme="minorHAnsi"/>
        </w:rPr>
        <w:t>-</w:t>
      </w:r>
      <w:r w:rsidR="00E7154D">
        <w:rPr>
          <w:rFonts w:asciiTheme="minorHAnsi" w:hAnsiTheme="minorHAnsi" w:cstheme="minorHAnsi"/>
        </w:rPr>
        <w:t xml:space="preserve"> </w:t>
      </w:r>
      <w:r w:rsidRPr="00EB2192">
        <w:rPr>
          <w:rFonts w:asciiTheme="minorHAnsi" w:hAnsiTheme="minorHAnsi" w:cstheme="minorHAnsi"/>
        </w:rPr>
        <w:t>Ved tvivl om diffus AA</w:t>
      </w:r>
    </w:p>
    <w:p w14:paraId="2AFEEA2F" w14:textId="1E309259" w:rsidR="009355CB" w:rsidRDefault="009355CB" w:rsidP="009355CB">
      <w:pPr>
        <w:rPr>
          <w:rFonts w:asciiTheme="minorHAnsi" w:hAnsiTheme="minorHAnsi" w:cstheme="minorHAnsi"/>
        </w:rPr>
      </w:pPr>
      <w:r w:rsidRPr="00EB2192">
        <w:rPr>
          <w:rFonts w:asciiTheme="minorHAnsi" w:hAnsiTheme="minorHAnsi" w:cstheme="minorHAnsi"/>
        </w:rPr>
        <w:t>-</w:t>
      </w:r>
      <w:r w:rsidR="00E7154D">
        <w:rPr>
          <w:rFonts w:asciiTheme="minorHAnsi" w:hAnsiTheme="minorHAnsi" w:cstheme="minorHAnsi"/>
        </w:rPr>
        <w:t xml:space="preserve"> </w:t>
      </w:r>
      <w:r w:rsidRPr="00EB2192">
        <w:rPr>
          <w:rFonts w:asciiTheme="minorHAnsi" w:hAnsiTheme="minorHAnsi" w:cstheme="minorHAnsi"/>
        </w:rPr>
        <w:t xml:space="preserve">I fald </w:t>
      </w:r>
      <w:proofErr w:type="spellStart"/>
      <w:r w:rsidRPr="00EB2192">
        <w:rPr>
          <w:rFonts w:asciiTheme="minorHAnsi" w:hAnsiTheme="minorHAnsi" w:cstheme="minorHAnsi"/>
        </w:rPr>
        <w:t>cikatriciel</w:t>
      </w:r>
      <w:proofErr w:type="spellEnd"/>
      <w:r w:rsidRPr="00EB2192">
        <w:rPr>
          <w:rFonts w:asciiTheme="minorHAnsi" w:hAnsiTheme="minorHAnsi" w:cstheme="minorHAnsi"/>
        </w:rPr>
        <w:t xml:space="preserve"> </w:t>
      </w:r>
      <w:proofErr w:type="spellStart"/>
      <w:r w:rsidRPr="00EB2192">
        <w:rPr>
          <w:rFonts w:asciiTheme="minorHAnsi" w:hAnsiTheme="minorHAnsi" w:cstheme="minorHAnsi"/>
        </w:rPr>
        <w:t>alopeci</w:t>
      </w:r>
      <w:proofErr w:type="spellEnd"/>
      <w:r w:rsidRPr="00EB2192">
        <w:rPr>
          <w:rFonts w:asciiTheme="minorHAnsi" w:hAnsiTheme="minorHAnsi" w:cstheme="minorHAnsi"/>
        </w:rPr>
        <w:t xml:space="preserve"> ikke kan ekskluderes klinisk </w:t>
      </w:r>
    </w:p>
    <w:p w14:paraId="486B293D" w14:textId="77777777" w:rsidR="00621222" w:rsidRPr="00EB2192" w:rsidRDefault="00621222" w:rsidP="009355CB">
      <w:pPr>
        <w:rPr>
          <w:rFonts w:asciiTheme="minorHAnsi" w:hAnsiTheme="minorHAnsi" w:cstheme="minorHAnsi"/>
        </w:rPr>
      </w:pPr>
    </w:p>
    <w:p w14:paraId="106AE98A" w14:textId="4C0519F8" w:rsidR="009355CB" w:rsidRPr="00EB2192" w:rsidRDefault="009355CB" w:rsidP="009355CB">
      <w:pPr>
        <w:rPr>
          <w:rFonts w:asciiTheme="minorHAnsi" w:hAnsiTheme="minorHAnsi" w:cstheme="minorHAnsi"/>
        </w:rPr>
      </w:pPr>
      <w:r w:rsidRPr="00EB2192">
        <w:rPr>
          <w:rFonts w:asciiTheme="minorHAnsi" w:hAnsiTheme="minorHAnsi" w:cstheme="minorHAnsi"/>
        </w:rPr>
        <w:t xml:space="preserve">Biopsi bør tages fra læsionens kant samt i områder, der ikke normalt afficeres af androgen </w:t>
      </w:r>
      <w:proofErr w:type="spellStart"/>
      <w:r w:rsidRPr="00EB2192">
        <w:rPr>
          <w:rFonts w:asciiTheme="minorHAnsi" w:hAnsiTheme="minorHAnsi" w:cstheme="minorHAnsi"/>
        </w:rPr>
        <w:t>alopeci</w:t>
      </w:r>
      <w:proofErr w:type="spellEnd"/>
      <w:r w:rsidRPr="00EB2192">
        <w:rPr>
          <w:rFonts w:asciiTheme="minorHAnsi" w:hAnsiTheme="minorHAnsi" w:cstheme="minorHAnsi"/>
        </w:rPr>
        <w:t xml:space="preserve">. Histologisk undersøgelse bør foretages på både horisontale og vertikale snit. Om der skal </w:t>
      </w:r>
      <w:r w:rsidR="00EB2192" w:rsidRPr="00EB2192">
        <w:rPr>
          <w:rFonts w:asciiTheme="minorHAnsi" w:hAnsiTheme="minorHAnsi" w:cstheme="minorHAnsi"/>
        </w:rPr>
        <w:t>tages</w:t>
      </w:r>
      <w:r w:rsidRPr="00EB2192">
        <w:rPr>
          <w:rFonts w:asciiTheme="minorHAnsi" w:hAnsiTheme="minorHAnsi" w:cstheme="minorHAnsi"/>
        </w:rPr>
        <w:t xml:space="preserve"> 1 eller 2 biopsier, aftales med den lokale patologiafdeling (</w:t>
      </w:r>
      <w:r w:rsidR="00EB2192" w:rsidRPr="00EB2192">
        <w:rPr>
          <w:rFonts w:asciiTheme="minorHAnsi" w:hAnsiTheme="minorHAnsi" w:cstheme="minorHAnsi"/>
        </w:rPr>
        <w:t>1</w:t>
      </w:r>
      <w:r w:rsidRPr="00EB2192">
        <w:rPr>
          <w:rFonts w:asciiTheme="minorHAnsi" w:hAnsiTheme="minorHAnsi" w:cstheme="minorHAnsi"/>
        </w:rPr>
        <w:t>)</w:t>
      </w:r>
      <w:r w:rsidR="00EB2192" w:rsidRPr="00EB2192">
        <w:rPr>
          <w:rFonts w:asciiTheme="minorHAnsi" w:hAnsiTheme="minorHAnsi" w:cstheme="minorHAnsi"/>
        </w:rPr>
        <w:t>.</w:t>
      </w:r>
    </w:p>
    <w:p w14:paraId="708E0C27" w14:textId="77777777" w:rsidR="009355CB" w:rsidRPr="00EB2192" w:rsidRDefault="009355CB" w:rsidP="009355CB">
      <w:pPr>
        <w:rPr>
          <w:rFonts w:asciiTheme="minorHAnsi" w:hAnsiTheme="minorHAnsi" w:cstheme="minorHAnsi"/>
        </w:rPr>
      </w:pPr>
    </w:p>
    <w:p w14:paraId="147516C7" w14:textId="2E3B14BF" w:rsidR="009355CB" w:rsidRPr="002C61BB" w:rsidRDefault="009355CB" w:rsidP="009355CB">
      <w:pPr>
        <w:rPr>
          <w:rFonts w:asciiTheme="minorHAnsi" w:hAnsiTheme="minorHAnsi" w:cstheme="minorHAnsi"/>
          <w:i/>
          <w:iCs/>
        </w:rPr>
      </w:pPr>
      <w:r w:rsidRPr="002C61BB">
        <w:rPr>
          <w:rFonts w:asciiTheme="minorHAnsi" w:hAnsiTheme="minorHAnsi" w:cstheme="minorHAnsi"/>
          <w:i/>
          <w:iCs/>
        </w:rPr>
        <w:t>AD screeningsblodprøver</w:t>
      </w:r>
      <w:r w:rsidR="00EB2192" w:rsidRPr="002C61BB">
        <w:rPr>
          <w:rFonts w:asciiTheme="minorHAnsi" w:hAnsiTheme="minorHAnsi" w:cstheme="minorHAnsi"/>
          <w:i/>
          <w:iCs/>
        </w:rPr>
        <w:t>:</w:t>
      </w:r>
    </w:p>
    <w:p w14:paraId="6AF78544" w14:textId="02983D24" w:rsidR="009355CB" w:rsidRPr="00EB2192" w:rsidRDefault="009355CB" w:rsidP="009355CB">
      <w:pPr>
        <w:rPr>
          <w:rFonts w:asciiTheme="minorHAnsi" w:hAnsiTheme="minorHAnsi" w:cstheme="minorHAnsi"/>
        </w:rPr>
      </w:pPr>
      <w:r w:rsidRPr="00EB2192">
        <w:rPr>
          <w:rFonts w:asciiTheme="minorHAnsi" w:hAnsiTheme="minorHAnsi" w:cstheme="minorHAnsi"/>
        </w:rPr>
        <w:t xml:space="preserve">Rutinemæssig blodprøvescreening anbefales ikke. Screening for </w:t>
      </w:r>
      <w:proofErr w:type="spellStart"/>
      <w:r w:rsidRPr="00EB2192">
        <w:rPr>
          <w:rFonts w:asciiTheme="minorHAnsi" w:hAnsiTheme="minorHAnsi" w:cstheme="minorHAnsi"/>
        </w:rPr>
        <w:t>thyroidealidelser</w:t>
      </w:r>
      <w:proofErr w:type="spellEnd"/>
      <w:r w:rsidRPr="00EB2192">
        <w:rPr>
          <w:rFonts w:asciiTheme="minorHAnsi" w:hAnsiTheme="minorHAnsi" w:cstheme="minorHAnsi"/>
        </w:rPr>
        <w:t xml:space="preserve"> er kontroversielt, men </w:t>
      </w:r>
      <w:r w:rsidR="008B5CCB">
        <w:rPr>
          <w:rFonts w:asciiTheme="minorHAnsi" w:hAnsiTheme="minorHAnsi" w:cstheme="minorHAnsi"/>
        </w:rPr>
        <w:t>kan</w:t>
      </w:r>
      <w:r w:rsidR="00EB2192">
        <w:rPr>
          <w:rFonts w:asciiTheme="minorHAnsi" w:hAnsiTheme="minorHAnsi" w:cstheme="minorHAnsi"/>
        </w:rPr>
        <w:t xml:space="preserve"> overvejes</w:t>
      </w:r>
      <w:r w:rsidRPr="00EB2192">
        <w:rPr>
          <w:rFonts w:asciiTheme="minorHAnsi" w:hAnsiTheme="minorHAnsi" w:cstheme="minorHAnsi"/>
        </w:rPr>
        <w:t xml:space="preserve"> (</w:t>
      </w:r>
      <w:r w:rsidR="00EB2192">
        <w:rPr>
          <w:rFonts w:asciiTheme="minorHAnsi" w:hAnsiTheme="minorHAnsi" w:cstheme="minorHAnsi"/>
        </w:rPr>
        <w:t>1</w:t>
      </w:r>
      <w:r w:rsidR="00881A7F">
        <w:rPr>
          <w:rFonts w:asciiTheme="minorHAnsi" w:hAnsiTheme="minorHAnsi" w:cstheme="minorHAnsi"/>
        </w:rPr>
        <w:t>-3</w:t>
      </w:r>
      <w:r w:rsidRPr="00EB2192">
        <w:rPr>
          <w:rFonts w:asciiTheme="minorHAnsi" w:hAnsiTheme="minorHAnsi" w:cstheme="minorHAnsi"/>
        </w:rPr>
        <w:t xml:space="preserve">, </w:t>
      </w:r>
      <w:r w:rsidR="00EB2192">
        <w:rPr>
          <w:rFonts w:asciiTheme="minorHAnsi" w:hAnsiTheme="minorHAnsi" w:cstheme="minorHAnsi"/>
        </w:rPr>
        <w:t>9-12</w:t>
      </w:r>
      <w:r w:rsidRPr="00EB2192">
        <w:rPr>
          <w:rFonts w:asciiTheme="minorHAnsi" w:hAnsiTheme="minorHAnsi" w:cstheme="minorHAnsi"/>
        </w:rPr>
        <w:t xml:space="preserve">). </w:t>
      </w:r>
    </w:p>
    <w:p w14:paraId="6A6FD2D9" w14:textId="5EF8BB67" w:rsidR="009355CB" w:rsidRPr="00EB2192" w:rsidRDefault="009355CB" w:rsidP="009355CB">
      <w:pPr>
        <w:rPr>
          <w:rFonts w:asciiTheme="minorHAnsi" w:hAnsiTheme="minorHAnsi" w:cstheme="minorHAnsi"/>
        </w:rPr>
      </w:pPr>
    </w:p>
    <w:p w14:paraId="18FBD9FC" w14:textId="77777777" w:rsidR="00EB2192" w:rsidRPr="00EB2192" w:rsidRDefault="00EB2192" w:rsidP="00EB2192">
      <w:pPr>
        <w:rPr>
          <w:rFonts w:asciiTheme="minorHAnsi" w:hAnsiTheme="minorHAnsi" w:cstheme="minorHAnsi"/>
          <w:b/>
          <w:sz w:val="16"/>
          <w:szCs w:val="16"/>
        </w:rPr>
      </w:pPr>
      <w:r w:rsidRPr="00EB2192">
        <w:rPr>
          <w:rFonts w:asciiTheme="minorHAnsi" w:hAnsiTheme="minorHAnsi" w:cstheme="minorHAnsi"/>
          <w:b/>
          <w:sz w:val="16"/>
          <w:szCs w:val="16"/>
        </w:rPr>
        <w:t>Referencer:</w:t>
      </w:r>
    </w:p>
    <w:p w14:paraId="54EEB983" w14:textId="00A2A6BF" w:rsidR="009355CB" w:rsidRPr="00EB2192" w:rsidRDefault="009355CB" w:rsidP="009355CB">
      <w:pPr>
        <w:rPr>
          <w:rFonts w:asciiTheme="minorHAnsi" w:hAnsiTheme="minorHAnsi" w:cstheme="minorHAnsi"/>
          <w:sz w:val="16"/>
          <w:szCs w:val="16"/>
          <w:lang w:val="en-US"/>
        </w:rPr>
      </w:pPr>
      <w:r w:rsidRPr="00EB2192">
        <w:rPr>
          <w:rFonts w:asciiTheme="minorHAnsi" w:hAnsiTheme="minorHAnsi" w:cstheme="minorHAnsi"/>
          <w:sz w:val="16"/>
          <w:szCs w:val="16"/>
        </w:rPr>
        <w:t xml:space="preserve">1.Meah N et al. </w:t>
      </w:r>
      <w:r w:rsidRPr="00EB2192">
        <w:rPr>
          <w:rFonts w:asciiTheme="minorHAnsi" w:hAnsiTheme="minorHAnsi" w:cstheme="minorHAnsi"/>
          <w:sz w:val="16"/>
          <w:szCs w:val="16"/>
          <w:lang w:val="en-US"/>
        </w:rPr>
        <w:t xml:space="preserve">The Alopecia Areata Consensus of Experts (ACE) study part II: Results of an international expert opinion on diagnosis and laboratory evaluation for alopecia areata. J Am </w:t>
      </w:r>
      <w:proofErr w:type="spellStart"/>
      <w:r w:rsidRPr="00EB2192">
        <w:rPr>
          <w:rFonts w:asciiTheme="minorHAnsi" w:hAnsiTheme="minorHAnsi" w:cstheme="minorHAnsi"/>
          <w:sz w:val="16"/>
          <w:szCs w:val="16"/>
          <w:lang w:val="en-US"/>
        </w:rPr>
        <w:t>Acad</w:t>
      </w:r>
      <w:proofErr w:type="spellEnd"/>
      <w:r w:rsidRPr="00EB2192">
        <w:rPr>
          <w:rFonts w:asciiTheme="minorHAnsi" w:hAnsiTheme="minorHAnsi" w:cstheme="minorHAnsi"/>
          <w:sz w:val="16"/>
          <w:szCs w:val="16"/>
          <w:lang w:val="en-US"/>
        </w:rPr>
        <w:t xml:space="preserve"> Dermatol. 2021 Jun;84(6):1594-1601.</w:t>
      </w:r>
    </w:p>
    <w:p w14:paraId="654FBA3E" w14:textId="7AE3A5EB" w:rsidR="009355CB" w:rsidRPr="00EB2192" w:rsidRDefault="009355CB" w:rsidP="009355CB">
      <w:pPr>
        <w:rPr>
          <w:rFonts w:asciiTheme="minorHAnsi" w:hAnsiTheme="minorHAnsi" w:cstheme="minorHAnsi"/>
          <w:sz w:val="16"/>
          <w:szCs w:val="16"/>
          <w:lang w:val="en-US"/>
        </w:rPr>
      </w:pPr>
      <w:r w:rsidRPr="00EB2192">
        <w:rPr>
          <w:rFonts w:asciiTheme="minorHAnsi" w:hAnsiTheme="minorHAnsi" w:cstheme="minorHAnsi"/>
          <w:sz w:val="16"/>
          <w:szCs w:val="16"/>
          <w:lang w:val="en-US"/>
        </w:rPr>
        <w:t xml:space="preserve">2.Sahu VK et al. Role of </w:t>
      </w:r>
      <w:proofErr w:type="spellStart"/>
      <w:r w:rsidRPr="00EB2192">
        <w:rPr>
          <w:rFonts w:asciiTheme="minorHAnsi" w:hAnsiTheme="minorHAnsi" w:cstheme="minorHAnsi"/>
          <w:sz w:val="16"/>
          <w:szCs w:val="16"/>
          <w:lang w:val="en-US"/>
        </w:rPr>
        <w:t>Trichoscopy</w:t>
      </w:r>
      <w:proofErr w:type="spellEnd"/>
      <w:r w:rsidRPr="00EB2192">
        <w:rPr>
          <w:rFonts w:asciiTheme="minorHAnsi" w:hAnsiTheme="minorHAnsi" w:cstheme="minorHAnsi"/>
          <w:sz w:val="16"/>
          <w:szCs w:val="16"/>
          <w:lang w:val="en-US"/>
        </w:rPr>
        <w:t xml:space="preserve"> in Evaluation of Alopecia Areata: A Study in a Tertiary Care Referral Centre in the Eastern India. Indian J Dermatol. 2022 Mar-Apr;67(2):127-132.</w:t>
      </w:r>
    </w:p>
    <w:p w14:paraId="3EA8CCB1" w14:textId="0A61173B" w:rsidR="009355CB" w:rsidRPr="00EB2192" w:rsidRDefault="009355CB" w:rsidP="009355CB">
      <w:pPr>
        <w:rPr>
          <w:rFonts w:asciiTheme="minorHAnsi" w:hAnsiTheme="minorHAnsi" w:cstheme="minorHAnsi"/>
          <w:sz w:val="16"/>
          <w:szCs w:val="16"/>
          <w:lang w:val="en-US"/>
        </w:rPr>
      </w:pPr>
      <w:r w:rsidRPr="00EB2192">
        <w:rPr>
          <w:rFonts w:asciiTheme="minorHAnsi" w:hAnsiTheme="minorHAnsi" w:cstheme="minorHAnsi"/>
          <w:sz w:val="16"/>
          <w:szCs w:val="16"/>
          <w:lang w:val="en-US"/>
        </w:rPr>
        <w:t>3.Finner A et al. Alopecia areata: Clinical presentation, diagnosis, and unusual cases. Dermatol Ther. 2011 May-Jun;24(3):348-54.</w:t>
      </w:r>
    </w:p>
    <w:p w14:paraId="6CC178EA" w14:textId="49C4FA97" w:rsidR="009355CB" w:rsidRPr="00EB2192" w:rsidRDefault="009355CB" w:rsidP="009355CB">
      <w:pPr>
        <w:rPr>
          <w:rFonts w:asciiTheme="minorHAnsi" w:hAnsiTheme="minorHAnsi" w:cstheme="minorHAnsi"/>
          <w:sz w:val="16"/>
          <w:szCs w:val="16"/>
        </w:rPr>
      </w:pPr>
      <w:r w:rsidRPr="00EB2192">
        <w:rPr>
          <w:rFonts w:asciiTheme="minorHAnsi" w:hAnsiTheme="minorHAnsi" w:cstheme="minorHAnsi"/>
          <w:sz w:val="16"/>
          <w:szCs w:val="16"/>
          <w:lang w:val="en-US"/>
        </w:rPr>
        <w:t xml:space="preserve">4.Tosti A et al. The role of scalp </w:t>
      </w:r>
      <w:proofErr w:type="spellStart"/>
      <w:r w:rsidRPr="00EB2192">
        <w:rPr>
          <w:rFonts w:asciiTheme="minorHAnsi" w:hAnsiTheme="minorHAnsi" w:cstheme="minorHAnsi"/>
          <w:sz w:val="16"/>
          <w:szCs w:val="16"/>
          <w:lang w:val="en-US"/>
        </w:rPr>
        <w:t>dermoscopy</w:t>
      </w:r>
      <w:proofErr w:type="spellEnd"/>
      <w:r w:rsidRPr="00EB2192">
        <w:rPr>
          <w:rFonts w:asciiTheme="minorHAnsi" w:hAnsiTheme="minorHAnsi" w:cstheme="minorHAnsi"/>
          <w:sz w:val="16"/>
          <w:szCs w:val="16"/>
          <w:lang w:val="en-US"/>
        </w:rPr>
        <w:t xml:space="preserve"> in the diagnosis of alopecia areata incognita. </w:t>
      </w:r>
      <w:r w:rsidRPr="00EB2192">
        <w:rPr>
          <w:rFonts w:asciiTheme="minorHAnsi" w:hAnsiTheme="minorHAnsi" w:cstheme="minorHAnsi"/>
          <w:sz w:val="16"/>
          <w:szCs w:val="16"/>
        </w:rPr>
        <w:t xml:space="preserve">J Am Acad </w:t>
      </w:r>
      <w:proofErr w:type="spellStart"/>
      <w:r w:rsidRPr="00EB2192">
        <w:rPr>
          <w:rFonts w:asciiTheme="minorHAnsi" w:hAnsiTheme="minorHAnsi" w:cstheme="minorHAnsi"/>
          <w:sz w:val="16"/>
          <w:szCs w:val="16"/>
        </w:rPr>
        <w:t>Dermatol</w:t>
      </w:r>
      <w:proofErr w:type="spellEnd"/>
      <w:r w:rsidRPr="00EB2192">
        <w:rPr>
          <w:rFonts w:asciiTheme="minorHAnsi" w:hAnsiTheme="minorHAnsi" w:cstheme="minorHAnsi"/>
          <w:sz w:val="16"/>
          <w:szCs w:val="16"/>
        </w:rPr>
        <w:t>. 2008 Jul;59(1):64-7.</w:t>
      </w:r>
    </w:p>
    <w:p w14:paraId="5548A84F" w14:textId="24CE49A0" w:rsidR="009355CB" w:rsidRPr="00EB2192" w:rsidRDefault="009355CB" w:rsidP="009355CB">
      <w:pPr>
        <w:rPr>
          <w:rFonts w:asciiTheme="minorHAnsi" w:hAnsiTheme="minorHAnsi" w:cstheme="minorHAnsi"/>
          <w:sz w:val="16"/>
          <w:szCs w:val="16"/>
          <w:lang w:val="en-US"/>
        </w:rPr>
      </w:pPr>
      <w:r w:rsidRPr="00EB2192">
        <w:rPr>
          <w:rFonts w:asciiTheme="minorHAnsi" w:hAnsiTheme="minorHAnsi" w:cstheme="minorHAnsi"/>
          <w:sz w:val="16"/>
          <w:szCs w:val="16"/>
        </w:rPr>
        <w:t xml:space="preserve">5.Fernández-Crehuet P et al. </w:t>
      </w:r>
      <w:r w:rsidRPr="00EB2192">
        <w:rPr>
          <w:rFonts w:asciiTheme="minorHAnsi" w:hAnsiTheme="minorHAnsi" w:cstheme="minorHAnsi"/>
          <w:sz w:val="16"/>
          <w:szCs w:val="16"/>
          <w:lang w:val="en-US"/>
        </w:rPr>
        <w:t xml:space="preserve">Clinical and </w:t>
      </w:r>
      <w:proofErr w:type="spellStart"/>
      <w:r w:rsidRPr="00EB2192">
        <w:rPr>
          <w:rFonts w:asciiTheme="minorHAnsi" w:hAnsiTheme="minorHAnsi" w:cstheme="minorHAnsi"/>
          <w:sz w:val="16"/>
          <w:szCs w:val="16"/>
          <w:lang w:val="en-US"/>
        </w:rPr>
        <w:t>trichoscopic</w:t>
      </w:r>
      <w:proofErr w:type="spellEnd"/>
      <w:r w:rsidRPr="00EB2192">
        <w:rPr>
          <w:rFonts w:asciiTheme="minorHAnsi" w:hAnsiTheme="minorHAnsi" w:cstheme="minorHAnsi"/>
          <w:sz w:val="16"/>
          <w:szCs w:val="16"/>
          <w:lang w:val="en-US"/>
        </w:rPr>
        <w:t xml:space="preserve"> characteristics of temporal triangular alopecia: A multicenter study. J Am </w:t>
      </w:r>
      <w:proofErr w:type="spellStart"/>
      <w:r w:rsidRPr="00EB2192">
        <w:rPr>
          <w:rFonts w:asciiTheme="minorHAnsi" w:hAnsiTheme="minorHAnsi" w:cstheme="minorHAnsi"/>
          <w:sz w:val="16"/>
          <w:szCs w:val="16"/>
          <w:lang w:val="en-US"/>
        </w:rPr>
        <w:t>Acad</w:t>
      </w:r>
      <w:proofErr w:type="spellEnd"/>
      <w:r w:rsidRPr="00EB2192">
        <w:rPr>
          <w:rFonts w:asciiTheme="minorHAnsi" w:hAnsiTheme="minorHAnsi" w:cstheme="minorHAnsi"/>
          <w:sz w:val="16"/>
          <w:szCs w:val="16"/>
          <w:lang w:val="en-US"/>
        </w:rPr>
        <w:t xml:space="preserve"> Dermatol. 2016 Sep;75(3):634-637.</w:t>
      </w:r>
    </w:p>
    <w:p w14:paraId="5F6DCFEA" w14:textId="18EB3FA4" w:rsidR="009355CB" w:rsidRPr="00A83835" w:rsidRDefault="009355CB" w:rsidP="009355CB">
      <w:pPr>
        <w:rPr>
          <w:rFonts w:asciiTheme="minorHAnsi" w:hAnsiTheme="minorHAnsi" w:cstheme="minorHAnsi"/>
          <w:sz w:val="16"/>
          <w:szCs w:val="16"/>
        </w:rPr>
      </w:pPr>
      <w:r w:rsidRPr="00EB2192">
        <w:rPr>
          <w:rFonts w:asciiTheme="minorHAnsi" w:hAnsiTheme="minorHAnsi" w:cstheme="minorHAnsi"/>
          <w:sz w:val="16"/>
          <w:szCs w:val="16"/>
          <w:lang w:val="en-US"/>
        </w:rPr>
        <w:t xml:space="preserve">6.Inui S et al. Clinical significance of </w:t>
      </w:r>
      <w:proofErr w:type="spellStart"/>
      <w:r w:rsidRPr="00EB2192">
        <w:rPr>
          <w:rFonts w:asciiTheme="minorHAnsi" w:hAnsiTheme="minorHAnsi" w:cstheme="minorHAnsi"/>
          <w:sz w:val="16"/>
          <w:szCs w:val="16"/>
          <w:lang w:val="en-US"/>
        </w:rPr>
        <w:t>dermoscopy</w:t>
      </w:r>
      <w:proofErr w:type="spellEnd"/>
      <w:r w:rsidRPr="00EB2192">
        <w:rPr>
          <w:rFonts w:asciiTheme="minorHAnsi" w:hAnsiTheme="minorHAnsi" w:cstheme="minorHAnsi"/>
          <w:sz w:val="16"/>
          <w:szCs w:val="16"/>
          <w:lang w:val="en-US"/>
        </w:rPr>
        <w:t xml:space="preserve"> in alopecia areata: analysis of 300 cases. </w:t>
      </w:r>
      <w:r w:rsidRPr="00A83835">
        <w:rPr>
          <w:rFonts w:asciiTheme="minorHAnsi" w:hAnsiTheme="minorHAnsi" w:cstheme="minorHAnsi"/>
          <w:sz w:val="16"/>
          <w:szCs w:val="16"/>
        </w:rPr>
        <w:t xml:space="preserve">Int J </w:t>
      </w:r>
      <w:proofErr w:type="spellStart"/>
      <w:r w:rsidRPr="00A83835">
        <w:rPr>
          <w:rFonts w:asciiTheme="minorHAnsi" w:hAnsiTheme="minorHAnsi" w:cstheme="minorHAnsi"/>
          <w:sz w:val="16"/>
          <w:szCs w:val="16"/>
        </w:rPr>
        <w:t>Dermatol</w:t>
      </w:r>
      <w:proofErr w:type="spellEnd"/>
      <w:r w:rsidRPr="00A83835">
        <w:rPr>
          <w:rFonts w:asciiTheme="minorHAnsi" w:hAnsiTheme="minorHAnsi" w:cstheme="minorHAnsi"/>
          <w:sz w:val="16"/>
          <w:szCs w:val="16"/>
        </w:rPr>
        <w:t xml:space="preserve">. 2008 Jul;47(7):688-93. </w:t>
      </w:r>
    </w:p>
    <w:p w14:paraId="12CE2F75" w14:textId="13F5391E" w:rsidR="009355CB" w:rsidRPr="00A83835" w:rsidRDefault="009355CB" w:rsidP="009355CB">
      <w:pPr>
        <w:rPr>
          <w:rFonts w:asciiTheme="minorHAnsi" w:hAnsiTheme="minorHAnsi" w:cstheme="minorHAnsi"/>
          <w:sz w:val="16"/>
          <w:szCs w:val="16"/>
        </w:rPr>
      </w:pPr>
      <w:r w:rsidRPr="00A83835">
        <w:rPr>
          <w:rFonts w:asciiTheme="minorHAnsi" w:hAnsiTheme="minorHAnsi" w:cstheme="minorHAnsi"/>
          <w:sz w:val="16"/>
          <w:szCs w:val="16"/>
        </w:rPr>
        <w:t xml:space="preserve">7.Madani S et al. </w:t>
      </w:r>
      <w:proofErr w:type="spellStart"/>
      <w:r w:rsidRPr="00EB2192">
        <w:rPr>
          <w:rFonts w:asciiTheme="minorHAnsi" w:hAnsiTheme="minorHAnsi" w:cstheme="minorHAnsi"/>
          <w:sz w:val="16"/>
          <w:szCs w:val="16"/>
        </w:rPr>
        <w:t>Alopecia</w:t>
      </w:r>
      <w:proofErr w:type="spellEnd"/>
      <w:r w:rsidRPr="00EB2192">
        <w:rPr>
          <w:rFonts w:asciiTheme="minorHAnsi" w:hAnsiTheme="minorHAnsi" w:cstheme="minorHAnsi"/>
          <w:sz w:val="16"/>
          <w:szCs w:val="16"/>
        </w:rPr>
        <w:t xml:space="preserve"> </w:t>
      </w:r>
      <w:proofErr w:type="spellStart"/>
      <w:r w:rsidRPr="00EB2192">
        <w:rPr>
          <w:rFonts w:asciiTheme="minorHAnsi" w:hAnsiTheme="minorHAnsi" w:cstheme="minorHAnsi"/>
          <w:sz w:val="16"/>
          <w:szCs w:val="16"/>
        </w:rPr>
        <w:t>areata</w:t>
      </w:r>
      <w:proofErr w:type="spellEnd"/>
      <w:r w:rsidRPr="00EB2192">
        <w:rPr>
          <w:rFonts w:asciiTheme="minorHAnsi" w:hAnsiTheme="minorHAnsi" w:cstheme="minorHAnsi"/>
          <w:sz w:val="16"/>
          <w:szCs w:val="16"/>
        </w:rPr>
        <w:t xml:space="preserve"> </w:t>
      </w:r>
      <w:proofErr w:type="spellStart"/>
      <w:r w:rsidRPr="00EB2192">
        <w:rPr>
          <w:rFonts w:asciiTheme="minorHAnsi" w:hAnsiTheme="minorHAnsi" w:cstheme="minorHAnsi"/>
          <w:sz w:val="16"/>
          <w:szCs w:val="16"/>
        </w:rPr>
        <w:t>update</w:t>
      </w:r>
      <w:proofErr w:type="spellEnd"/>
      <w:r w:rsidRPr="00EB2192">
        <w:rPr>
          <w:rFonts w:asciiTheme="minorHAnsi" w:hAnsiTheme="minorHAnsi" w:cstheme="minorHAnsi"/>
          <w:sz w:val="16"/>
          <w:szCs w:val="16"/>
        </w:rPr>
        <w:t xml:space="preserve">. </w:t>
      </w:r>
      <w:r w:rsidRPr="00A83835">
        <w:rPr>
          <w:rFonts w:asciiTheme="minorHAnsi" w:hAnsiTheme="minorHAnsi" w:cstheme="minorHAnsi"/>
          <w:sz w:val="16"/>
          <w:szCs w:val="16"/>
        </w:rPr>
        <w:t xml:space="preserve">J Am Acad </w:t>
      </w:r>
      <w:proofErr w:type="spellStart"/>
      <w:r w:rsidRPr="00A83835">
        <w:rPr>
          <w:rFonts w:asciiTheme="minorHAnsi" w:hAnsiTheme="minorHAnsi" w:cstheme="minorHAnsi"/>
          <w:sz w:val="16"/>
          <w:szCs w:val="16"/>
        </w:rPr>
        <w:t>Dermatol</w:t>
      </w:r>
      <w:proofErr w:type="spellEnd"/>
      <w:r w:rsidRPr="00A83835">
        <w:rPr>
          <w:rFonts w:asciiTheme="minorHAnsi" w:hAnsiTheme="minorHAnsi" w:cstheme="minorHAnsi"/>
          <w:sz w:val="16"/>
          <w:szCs w:val="16"/>
        </w:rPr>
        <w:t>. 2000 Apr;42(4):549-66.</w:t>
      </w:r>
    </w:p>
    <w:p w14:paraId="0AFF611E" w14:textId="419CF2C3" w:rsidR="009355CB" w:rsidRPr="00EB2192" w:rsidRDefault="009355CB" w:rsidP="009355CB">
      <w:pPr>
        <w:rPr>
          <w:rFonts w:asciiTheme="minorHAnsi" w:hAnsiTheme="minorHAnsi" w:cstheme="minorHAnsi"/>
          <w:sz w:val="16"/>
          <w:szCs w:val="16"/>
          <w:lang w:val="en-US"/>
        </w:rPr>
      </w:pPr>
      <w:r w:rsidRPr="00EB2192">
        <w:rPr>
          <w:rFonts w:asciiTheme="minorHAnsi" w:hAnsiTheme="minorHAnsi" w:cstheme="minorHAnsi"/>
          <w:sz w:val="16"/>
          <w:szCs w:val="16"/>
        </w:rPr>
        <w:t xml:space="preserve">8.McDonald KA et al. </w:t>
      </w:r>
      <w:r w:rsidRPr="00A83835">
        <w:rPr>
          <w:rFonts w:asciiTheme="minorHAnsi" w:hAnsiTheme="minorHAnsi" w:cstheme="minorHAnsi"/>
          <w:sz w:val="16"/>
          <w:szCs w:val="16"/>
          <w:lang w:val="en-US"/>
        </w:rPr>
        <w:t xml:space="preserve">J Am </w:t>
      </w:r>
      <w:proofErr w:type="spellStart"/>
      <w:r w:rsidRPr="00A83835">
        <w:rPr>
          <w:rFonts w:asciiTheme="minorHAnsi" w:hAnsiTheme="minorHAnsi" w:cstheme="minorHAnsi"/>
          <w:sz w:val="16"/>
          <w:szCs w:val="16"/>
          <w:lang w:val="en-US"/>
        </w:rPr>
        <w:t>Acad</w:t>
      </w:r>
      <w:proofErr w:type="spellEnd"/>
      <w:r w:rsidRPr="00A83835">
        <w:rPr>
          <w:rFonts w:asciiTheme="minorHAnsi" w:hAnsiTheme="minorHAnsi" w:cstheme="minorHAnsi"/>
          <w:sz w:val="16"/>
          <w:szCs w:val="16"/>
          <w:lang w:val="en-US"/>
        </w:rPr>
        <w:t xml:space="preserve"> Dermatol. </w:t>
      </w:r>
      <w:r w:rsidRPr="00EB2192">
        <w:rPr>
          <w:rFonts w:asciiTheme="minorHAnsi" w:hAnsiTheme="minorHAnsi" w:cstheme="minorHAnsi"/>
          <w:sz w:val="16"/>
          <w:szCs w:val="16"/>
          <w:lang w:val="en-US"/>
        </w:rPr>
        <w:t>Hair pull test: Evidence-based update and revision of guidelines. 2017 Mar;76(3):472-477.</w:t>
      </w:r>
    </w:p>
    <w:p w14:paraId="023D6590" w14:textId="3D1A0BE4" w:rsidR="009355CB" w:rsidRPr="002C61BB" w:rsidRDefault="009355CB" w:rsidP="009355CB">
      <w:pPr>
        <w:rPr>
          <w:rFonts w:asciiTheme="minorHAnsi" w:hAnsiTheme="minorHAnsi" w:cstheme="minorHAnsi"/>
          <w:sz w:val="16"/>
          <w:szCs w:val="16"/>
        </w:rPr>
      </w:pPr>
      <w:r w:rsidRPr="00EB2192">
        <w:rPr>
          <w:rFonts w:asciiTheme="minorHAnsi" w:hAnsiTheme="minorHAnsi" w:cstheme="minorHAnsi"/>
          <w:sz w:val="16"/>
          <w:szCs w:val="16"/>
          <w:lang w:val="en-US"/>
        </w:rPr>
        <w:t xml:space="preserve">9.Boffa MJ et al. Iron status of patients with alopecia areata. </w:t>
      </w:r>
      <w:proofErr w:type="spellStart"/>
      <w:r w:rsidRPr="002C61BB">
        <w:rPr>
          <w:rFonts w:asciiTheme="minorHAnsi" w:hAnsiTheme="minorHAnsi" w:cstheme="minorHAnsi"/>
          <w:sz w:val="16"/>
          <w:szCs w:val="16"/>
        </w:rPr>
        <w:t>Br</w:t>
      </w:r>
      <w:proofErr w:type="spellEnd"/>
      <w:r w:rsidRPr="002C61BB">
        <w:rPr>
          <w:rFonts w:asciiTheme="minorHAnsi" w:hAnsiTheme="minorHAnsi" w:cstheme="minorHAnsi"/>
          <w:sz w:val="16"/>
          <w:szCs w:val="16"/>
        </w:rPr>
        <w:t xml:space="preserve"> J </w:t>
      </w:r>
      <w:proofErr w:type="spellStart"/>
      <w:r w:rsidRPr="002C61BB">
        <w:rPr>
          <w:rFonts w:asciiTheme="minorHAnsi" w:hAnsiTheme="minorHAnsi" w:cstheme="minorHAnsi"/>
          <w:sz w:val="16"/>
          <w:szCs w:val="16"/>
        </w:rPr>
        <w:t>Dermatol</w:t>
      </w:r>
      <w:proofErr w:type="spellEnd"/>
      <w:r w:rsidRPr="002C61BB">
        <w:rPr>
          <w:rFonts w:asciiTheme="minorHAnsi" w:hAnsiTheme="minorHAnsi" w:cstheme="minorHAnsi"/>
          <w:sz w:val="16"/>
          <w:szCs w:val="16"/>
        </w:rPr>
        <w:t xml:space="preserve"> 1995; 132:662–4.</w:t>
      </w:r>
    </w:p>
    <w:p w14:paraId="086DF87E" w14:textId="2B46F6A2" w:rsidR="009355CB" w:rsidRPr="00EB2192" w:rsidRDefault="009355CB" w:rsidP="009355CB">
      <w:pPr>
        <w:rPr>
          <w:rFonts w:asciiTheme="minorHAnsi" w:hAnsiTheme="minorHAnsi" w:cstheme="minorHAnsi"/>
          <w:sz w:val="16"/>
          <w:szCs w:val="16"/>
          <w:lang w:val="en-US"/>
        </w:rPr>
      </w:pPr>
      <w:r w:rsidRPr="002C61BB">
        <w:rPr>
          <w:rFonts w:asciiTheme="minorHAnsi" w:hAnsiTheme="minorHAnsi" w:cstheme="minorHAnsi"/>
          <w:sz w:val="16"/>
          <w:szCs w:val="16"/>
        </w:rPr>
        <w:t xml:space="preserve">10.Esfandiarpour I et al. </w:t>
      </w:r>
      <w:r w:rsidRPr="00EB2192">
        <w:rPr>
          <w:rFonts w:asciiTheme="minorHAnsi" w:hAnsiTheme="minorHAnsi" w:cstheme="minorHAnsi"/>
          <w:sz w:val="16"/>
          <w:szCs w:val="16"/>
          <w:lang w:val="en-US"/>
        </w:rPr>
        <w:t>Evaluation of serum iron and ferritin levels in alopecia areata. Dermatol Online J 2008; 14:21.</w:t>
      </w:r>
    </w:p>
    <w:p w14:paraId="7DE2AF92" w14:textId="5C705F4B" w:rsidR="009355CB" w:rsidRPr="00EB2192" w:rsidRDefault="009355CB" w:rsidP="009355CB">
      <w:pPr>
        <w:rPr>
          <w:rFonts w:asciiTheme="minorHAnsi" w:hAnsiTheme="minorHAnsi" w:cstheme="minorHAnsi"/>
          <w:sz w:val="16"/>
          <w:szCs w:val="16"/>
          <w:lang w:val="en-US"/>
        </w:rPr>
      </w:pPr>
      <w:r w:rsidRPr="00EB2192">
        <w:rPr>
          <w:rFonts w:asciiTheme="minorHAnsi" w:hAnsiTheme="minorHAnsi" w:cstheme="minorHAnsi"/>
          <w:sz w:val="16"/>
          <w:szCs w:val="16"/>
          <w:lang w:val="en-US"/>
        </w:rPr>
        <w:lastRenderedPageBreak/>
        <w:t xml:space="preserve">11.Lee S et al. Comorbidities in alopecia areata: A systematic review and meta-analysis. J Am </w:t>
      </w:r>
      <w:proofErr w:type="spellStart"/>
      <w:r w:rsidRPr="00EB2192">
        <w:rPr>
          <w:rFonts w:asciiTheme="minorHAnsi" w:hAnsiTheme="minorHAnsi" w:cstheme="minorHAnsi"/>
          <w:sz w:val="16"/>
          <w:szCs w:val="16"/>
          <w:lang w:val="en-US"/>
        </w:rPr>
        <w:t>Acad</w:t>
      </w:r>
      <w:proofErr w:type="spellEnd"/>
      <w:r w:rsidRPr="00EB2192">
        <w:rPr>
          <w:rFonts w:asciiTheme="minorHAnsi" w:hAnsiTheme="minorHAnsi" w:cstheme="minorHAnsi"/>
          <w:sz w:val="16"/>
          <w:szCs w:val="16"/>
          <w:lang w:val="en-US"/>
        </w:rPr>
        <w:t xml:space="preserve"> Dermatol. 2019 Feb;80(2):466-477.</w:t>
      </w:r>
    </w:p>
    <w:p w14:paraId="66331488" w14:textId="7A05410F" w:rsidR="00EB00B0" w:rsidRPr="002F6928" w:rsidRDefault="009355CB" w:rsidP="00D660BB">
      <w:pPr>
        <w:rPr>
          <w:rFonts w:asciiTheme="minorHAnsi" w:hAnsiTheme="minorHAnsi" w:cstheme="minorHAnsi"/>
          <w:sz w:val="16"/>
          <w:szCs w:val="16"/>
          <w:lang w:val="en-US"/>
        </w:rPr>
      </w:pPr>
      <w:r w:rsidRPr="00EB2192">
        <w:rPr>
          <w:rFonts w:asciiTheme="minorHAnsi" w:hAnsiTheme="minorHAnsi" w:cstheme="minorHAnsi"/>
          <w:sz w:val="16"/>
          <w:szCs w:val="16"/>
          <w:lang w:val="en-US"/>
        </w:rPr>
        <w:t xml:space="preserve">12.Naik PP et al. Association between alopecia areata and thyroid dysfunction. </w:t>
      </w:r>
      <w:r w:rsidRPr="002F6928">
        <w:rPr>
          <w:rFonts w:asciiTheme="minorHAnsi" w:hAnsiTheme="minorHAnsi" w:cstheme="minorHAnsi"/>
          <w:sz w:val="16"/>
          <w:szCs w:val="16"/>
          <w:lang w:val="en-US"/>
        </w:rPr>
        <w:t>Postgrad Med. 2021 Nov;133(8):895-898.</w:t>
      </w:r>
      <w:r w:rsidR="00EB00B0" w:rsidRPr="002F6928">
        <w:rPr>
          <w:rFonts w:asciiTheme="minorHAnsi" w:hAnsiTheme="minorHAnsi" w:cstheme="minorHAnsi"/>
          <w:sz w:val="16"/>
          <w:szCs w:val="16"/>
          <w:lang w:val="en-US"/>
        </w:rPr>
        <w:br w:type="page"/>
      </w:r>
    </w:p>
    <w:p w14:paraId="695AEDDD" w14:textId="7B540C0F" w:rsidR="00404A2E" w:rsidRDefault="00D660BB" w:rsidP="00D660BB">
      <w:pPr>
        <w:pStyle w:val="Overskrift2"/>
        <w:numPr>
          <w:ilvl w:val="0"/>
          <w:numId w:val="25"/>
        </w:numPr>
        <w:rPr>
          <w:b/>
        </w:rPr>
      </w:pPr>
      <w:bookmarkStart w:id="10" w:name="_Toc131683397"/>
      <w:r>
        <w:rPr>
          <w:b/>
        </w:rPr>
        <w:lastRenderedPageBreak/>
        <w:t>S</w:t>
      </w:r>
      <w:r w:rsidR="00404A2E" w:rsidRPr="00EB2192">
        <w:rPr>
          <w:b/>
        </w:rPr>
        <w:t>coringsredskaber</w:t>
      </w:r>
      <w:bookmarkEnd w:id="10"/>
    </w:p>
    <w:p w14:paraId="1BF5B46A" w14:textId="77777777" w:rsidR="008C48BE" w:rsidRPr="008C48BE" w:rsidRDefault="008C48BE" w:rsidP="008C48BE"/>
    <w:p w14:paraId="2EE15BEE" w14:textId="72068C76" w:rsidR="00D07CF7" w:rsidRDefault="00404A2E" w:rsidP="00404A2E">
      <w:pPr>
        <w:rPr>
          <w:rFonts w:asciiTheme="minorHAnsi" w:hAnsiTheme="minorHAnsi" w:cstheme="minorHAnsi"/>
          <w:bCs/>
        </w:rPr>
      </w:pPr>
      <w:r w:rsidRPr="00EB2192">
        <w:rPr>
          <w:rFonts w:asciiTheme="minorHAnsi" w:hAnsiTheme="minorHAnsi" w:cstheme="minorHAnsi"/>
          <w:bCs/>
        </w:rPr>
        <w:t xml:space="preserve">Der findes </w:t>
      </w:r>
      <w:r w:rsidR="00E7154D">
        <w:rPr>
          <w:rFonts w:asciiTheme="minorHAnsi" w:hAnsiTheme="minorHAnsi" w:cstheme="minorHAnsi"/>
          <w:bCs/>
        </w:rPr>
        <w:t>flere</w:t>
      </w:r>
      <w:r w:rsidRPr="00EB2192">
        <w:rPr>
          <w:rFonts w:asciiTheme="minorHAnsi" w:hAnsiTheme="minorHAnsi" w:cstheme="minorHAnsi"/>
          <w:bCs/>
        </w:rPr>
        <w:t xml:space="preserve"> scoringsredskaber til at vurdere sværhedsgraden af hårtab. The </w:t>
      </w:r>
      <w:proofErr w:type="spellStart"/>
      <w:r w:rsidRPr="00EB2192">
        <w:rPr>
          <w:rFonts w:asciiTheme="minorHAnsi" w:hAnsiTheme="minorHAnsi" w:cstheme="minorHAnsi"/>
          <w:bCs/>
        </w:rPr>
        <w:t>Severity</w:t>
      </w:r>
      <w:proofErr w:type="spellEnd"/>
      <w:r w:rsidRPr="00EB2192">
        <w:rPr>
          <w:rFonts w:asciiTheme="minorHAnsi" w:hAnsiTheme="minorHAnsi" w:cstheme="minorHAnsi"/>
          <w:bCs/>
        </w:rPr>
        <w:t xml:space="preserve"> of </w:t>
      </w:r>
      <w:proofErr w:type="spellStart"/>
      <w:r w:rsidRPr="00EB2192">
        <w:rPr>
          <w:rFonts w:asciiTheme="minorHAnsi" w:hAnsiTheme="minorHAnsi" w:cstheme="minorHAnsi"/>
          <w:bCs/>
        </w:rPr>
        <w:t>Alopecia</w:t>
      </w:r>
      <w:proofErr w:type="spellEnd"/>
      <w:r w:rsidRPr="00EB2192">
        <w:rPr>
          <w:rFonts w:asciiTheme="minorHAnsi" w:hAnsiTheme="minorHAnsi" w:cstheme="minorHAnsi"/>
          <w:bCs/>
        </w:rPr>
        <w:t xml:space="preserve"> Tool (SALT) score er det hyppigst</w:t>
      </w:r>
      <w:r w:rsidR="00881A7F">
        <w:rPr>
          <w:rFonts w:asciiTheme="minorHAnsi" w:hAnsiTheme="minorHAnsi" w:cstheme="minorHAnsi"/>
          <w:bCs/>
        </w:rPr>
        <w:t xml:space="preserve"> brugte</w:t>
      </w:r>
      <w:r w:rsidRPr="00EB2192">
        <w:rPr>
          <w:rFonts w:asciiTheme="minorHAnsi" w:hAnsiTheme="minorHAnsi" w:cstheme="minorHAnsi"/>
          <w:bCs/>
        </w:rPr>
        <w:t xml:space="preserve"> redskab</w:t>
      </w:r>
      <w:r w:rsidR="00881A7F">
        <w:rPr>
          <w:rFonts w:asciiTheme="minorHAnsi" w:hAnsiTheme="minorHAnsi" w:cstheme="minorHAnsi"/>
          <w:bCs/>
        </w:rPr>
        <w:t xml:space="preserve"> </w:t>
      </w:r>
      <w:r w:rsidRPr="00EB2192">
        <w:rPr>
          <w:rFonts w:asciiTheme="minorHAnsi" w:hAnsiTheme="minorHAnsi" w:cstheme="minorHAnsi"/>
          <w:bCs/>
        </w:rPr>
        <w:t xml:space="preserve">(1). </w:t>
      </w:r>
      <w:r w:rsidR="00D07CF7">
        <w:rPr>
          <w:rFonts w:asciiTheme="minorHAnsi" w:hAnsiTheme="minorHAnsi" w:cstheme="minorHAnsi"/>
          <w:bCs/>
        </w:rPr>
        <w:t xml:space="preserve">SALT-score er benyttet i de nyeste kliniske afprøvningsstudier og vurderes at være det letteste </w:t>
      </w:r>
      <w:r w:rsidR="00152349">
        <w:rPr>
          <w:rFonts w:asciiTheme="minorHAnsi" w:hAnsiTheme="minorHAnsi" w:cstheme="minorHAnsi"/>
          <w:bCs/>
        </w:rPr>
        <w:t xml:space="preserve">scoringsredskab </w:t>
      </w:r>
      <w:r w:rsidR="00D07CF7">
        <w:rPr>
          <w:rFonts w:asciiTheme="minorHAnsi" w:hAnsiTheme="minorHAnsi" w:cstheme="minorHAnsi"/>
          <w:bCs/>
        </w:rPr>
        <w:t>at anvende.</w:t>
      </w:r>
      <w:r w:rsidR="00D07CF7" w:rsidRPr="00E7154D">
        <w:rPr>
          <w:rFonts w:asciiTheme="minorHAnsi" w:hAnsiTheme="minorHAnsi" w:cstheme="minorHAnsi"/>
          <w:bCs/>
        </w:rPr>
        <w:t xml:space="preserve"> </w:t>
      </w:r>
      <w:r w:rsidRPr="00EB2192">
        <w:rPr>
          <w:rFonts w:asciiTheme="minorHAnsi" w:hAnsiTheme="minorHAnsi" w:cstheme="minorHAnsi"/>
          <w:bCs/>
        </w:rPr>
        <w:t xml:space="preserve">SALT-score blev publiceret i sin første udgave i 2004, og </w:t>
      </w:r>
      <w:r w:rsidR="00717556">
        <w:rPr>
          <w:rFonts w:asciiTheme="minorHAnsi" w:hAnsiTheme="minorHAnsi" w:cstheme="minorHAnsi"/>
          <w:bCs/>
        </w:rPr>
        <w:t xml:space="preserve">i en opdateret </w:t>
      </w:r>
      <w:r w:rsidRPr="00EB2192">
        <w:rPr>
          <w:rFonts w:asciiTheme="minorHAnsi" w:hAnsiTheme="minorHAnsi" w:cstheme="minorHAnsi"/>
          <w:bCs/>
        </w:rPr>
        <w:t>udgave i 2016</w:t>
      </w:r>
      <w:r w:rsidR="00D07CF7">
        <w:rPr>
          <w:rFonts w:asciiTheme="minorHAnsi" w:hAnsiTheme="minorHAnsi" w:cstheme="minorHAnsi"/>
          <w:bCs/>
        </w:rPr>
        <w:t xml:space="preserve">. </w:t>
      </w:r>
      <w:r w:rsidR="00D07CF7" w:rsidDel="00D07CF7">
        <w:rPr>
          <w:rFonts w:asciiTheme="minorHAnsi" w:hAnsiTheme="minorHAnsi" w:cstheme="minorHAnsi"/>
          <w:bCs/>
        </w:rPr>
        <w:t xml:space="preserve"> </w:t>
      </w:r>
      <w:r w:rsidR="00717556">
        <w:rPr>
          <w:rFonts w:asciiTheme="minorHAnsi" w:hAnsiTheme="minorHAnsi" w:cstheme="minorHAnsi"/>
          <w:bCs/>
        </w:rPr>
        <w:t xml:space="preserve">Udvalget har vurderet at SALT-scoren i den simple udgave fra 2004 bør bruges ved systemisk behandling af AA. </w:t>
      </w:r>
    </w:p>
    <w:p w14:paraId="7ADD7FB0" w14:textId="41CAFEBE" w:rsidR="00404A2E" w:rsidRPr="00EB2192" w:rsidRDefault="00404A2E" w:rsidP="00404A2E">
      <w:pPr>
        <w:rPr>
          <w:rFonts w:asciiTheme="minorHAnsi" w:hAnsiTheme="minorHAnsi" w:cstheme="minorHAnsi"/>
          <w:bCs/>
        </w:rPr>
      </w:pPr>
      <w:r w:rsidRPr="00EB2192">
        <w:rPr>
          <w:rFonts w:asciiTheme="minorHAnsi" w:hAnsiTheme="minorHAnsi" w:cstheme="minorHAnsi"/>
          <w:bCs/>
        </w:rPr>
        <w:t>SALT</w:t>
      </w:r>
      <w:r w:rsidR="00717556">
        <w:rPr>
          <w:rFonts w:asciiTheme="minorHAnsi" w:hAnsiTheme="minorHAnsi" w:cstheme="minorHAnsi"/>
          <w:bCs/>
        </w:rPr>
        <w:t>-</w:t>
      </w:r>
      <w:r w:rsidRPr="00EB2192">
        <w:rPr>
          <w:rFonts w:asciiTheme="minorHAnsi" w:hAnsiTheme="minorHAnsi" w:cstheme="minorHAnsi"/>
          <w:bCs/>
        </w:rPr>
        <w:t>score beregnes ved at</w:t>
      </w:r>
      <w:r w:rsidR="00D07CF7">
        <w:rPr>
          <w:rFonts w:asciiTheme="minorHAnsi" w:hAnsiTheme="minorHAnsi" w:cstheme="minorHAnsi"/>
          <w:bCs/>
        </w:rPr>
        <w:t xml:space="preserve"> opdele hårbunden i </w:t>
      </w:r>
      <w:r w:rsidR="002C3FDD">
        <w:rPr>
          <w:rFonts w:asciiTheme="minorHAnsi" w:hAnsiTheme="minorHAnsi" w:cstheme="minorHAnsi"/>
          <w:bCs/>
        </w:rPr>
        <w:t>fire</w:t>
      </w:r>
      <w:r w:rsidR="00D07CF7">
        <w:rPr>
          <w:rFonts w:asciiTheme="minorHAnsi" w:hAnsiTheme="minorHAnsi" w:cstheme="minorHAnsi"/>
          <w:bCs/>
        </w:rPr>
        <w:t xml:space="preserve"> kvadranter. </w:t>
      </w:r>
      <w:r w:rsidRPr="00EB2192">
        <w:rPr>
          <w:rFonts w:asciiTheme="minorHAnsi" w:hAnsiTheme="minorHAnsi" w:cstheme="minorHAnsi"/>
          <w:bCs/>
        </w:rPr>
        <w:t xml:space="preserve"> </w:t>
      </w:r>
      <w:r w:rsidR="00D07CF7">
        <w:rPr>
          <w:rFonts w:asciiTheme="minorHAnsi" w:hAnsiTheme="minorHAnsi" w:cstheme="minorHAnsi"/>
          <w:bCs/>
        </w:rPr>
        <w:t>P</w:t>
      </w:r>
      <w:r w:rsidRPr="00EB2192">
        <w:rPr>
          <w:rFonts w:asciiTheme="minorHAnsi" w:hAnsiTheme="minorHAnsi" w:cstheme="minorHAnsi"/>
          <w:bCs/>
        </w:rPr>
        <w:t xml:space="preserve">rocentdelen af hårtab i hver af de </w:t>
      </w:r>
      <w:r w:rsidR="002C3FDD">
        <w:rPr>
          <w:rFonts w:asciiTheme="minorHAnsi" w:hAnsiTheme="minorHAnsi" w:cstheme="minorHAnsi"/>
          <w:bCs/>
        </w:rPr>
        <w:t>fire</w:t>
      </w:r>
      <w:r w:rsidRPr="00EB2192">
        <w:rPr>
          <w:rFonts w:asciiTheme="minorHAnsi" w:hAnsiTheme="minorHAnsi" w:cstheme="minorHAnsi"/>
          <w:bCs/>
        </w:rPr>
        <w:t xml:space="preserve"> kvadranter </w:t>
      </w:r>
      <w:r w:rsidR="00D07CF7">
        <w:rPr>
          <w:rFonts w:asciiTheme="minorHAnsi" w:hAnsiTheme="minorHAnsi" w:cstheme="minorHAnsi"/>
          <w:bCs/>
        </w:rPr>
        <w:t>vurderes og ganges med</w:t>
      </w:r>
      <w:r w:rsidRPr="00EB2192">
        <w:rPr>
          <w:rFonts w:asciiTheme="minorHAnsi" w:hAnsiTheme="minorHAnsi" w:cstheme="minorHAnsi"/>
          <w:bCs/>
        </w:rPr>
        <w:t xml:space="preserve"> </w:t>
      </w:r>
      <w:r w:rsidR="00D07CF7">
        <w:rPr>
          <w:rFonts w:asciiTheme="minorHAnsi" w:hAnsiTheme="minorHAnsi" w:cstheme="minorHAnsi"/>
          <w:bCs/>
        </w:rPr>
        <w:t xml:space="preserve">det givne </w:t>
      </w:r>
      <w:r w:rsidRPr="00EB2192">
        <w:rPr>
          <w:rFonts w:asciiTheme="minorHAnsi" w:hAnsiTheme="minorHAnsi" w:cstheme="minorHAnsi"/>
          <w:bCs/>
        </w:rPr>
        <w:t>kvadrantoverfladeareal</w:t>
      </w:r>
      <w:r w:rsidR="00D07CF7">
        <w:rPr>
          <w:rFonts w:asciiTheme="minorHAnsi" w:hAnsiTheme="minorHAnsi" w:cstheme="minorHAnsi"/>
          <w:bCs/>
        </w:rPr>
        <w:t>. Værdien for alle kvadranter adderes</w:t>
      </w:r>
      <w:r w:rsidR="00D07CF7" w:rsidRPr="00EB2192">
        <w:rPr>
          <w:rFonts w:asciiTheme="minorHAnsi" w:hAnsiTheme="minorHAnsi" w:cstheme="minorHAnsi"/>
          <w:bCs/>
        </w:rPr>
        <w:t xml:space="preserve"> </w:t>
      </w:r>
      <w:r w:rsidR="00D07CF7">
        <w:rPr>
          <w:rFonts w:asciiTheme="minorHAnsi" w:hAnsiTheme="minorHAnsi" w:cstheme="minorHAnsi"/>
          <w:bCs/>
        </w:rPr>
        <w:t>for at opnå e</w:t>
      </w:r>
      <w:r w:rsidRPr="00EB2192">
        <w:rPr>
          <w:rFonts w:asciiTheme="minorHAnsi" w:hAnsiTheme="minorHAnsi" w:cstheme="minorHAnsi"/>
          <w:bCs/>
        </w:rPr>
        <w:t>n samlet værdi for SALT-score. Maximum SALT</w:t>
      </w:r>
      <w:r w:rsidR="00544342">
        <w:rPr>
          <w:rFonts w:asciiTheme="minorHAnsi" w:hAnsiTheme="minorHAnsi" w:cstheme="minorHAnsi"/>
          <w:bCs/>
        </w:rPr>
        <w:t>-</w:t>
      </w:r>
      <w:r w:rsidRPr="00EB2192">
        <w:rPr>
          <w:rFonts w:asciiTheme="minorHAnsi" w:hAnsiTheme="minorHAnsi" w:cstheme="minorHAnsi"/>
          <w:bCs/>
        </w:rPr>
        <w:t>score på 100 betyder et fuldstændigt hårtab og minimum SALT</w:t>
      </w:r>
      <w:r w:rsidR="00544342">
        <w:rPr>
          <w:rFonts w:asciiTheme="minorHAnsi" w:hAnsiTheme="minorHAnsi" w:cstheme="minorHAnsi"/>
          <w:bCs/>
        </w:rPr>
        <w:t>-</w:t>
      </w:r>
      <w:r w:rsidRPr="00EB2192">
        <w:rPr>
          <w:rFonts w:asciiTheme="minorHAnsi" w:hAnsiTheme="minorHAnsi" w:cstheme="minorHAnsi"/>
          <w:bCs/>
        </w:rPr>
        <w:t>score på 0 betyder intet hårtab</w:t>
      </w:r>
      <w:r w:rsidR="00696F77">
        <w:rPr>
          <w:rFonts w:asciiTheme="minorHAnsi" w:hAnsiTheme="minorHAnsi" w:cstheme="minorHAnsi"/>
          <w:bCs/>
        </w:rPr>
        <w:t xml:space="preserve"> (Figur 1)</w:t>
      </w:r>
      <w:r w:rsidRPr="00EB2192">
        <w:rPr>
          <w:rFonts w:asciiTheme="minorHAnsi" w:hAnsiTheme="minorHAnsi" w:cstheme="minorHAnsi"/>
          <w:bCs/>
        </w:rPr>
        <w:t xml:space="preserve">. </w:t>
      </w:r>
    </w:p>
    <w:p w14:paraId="7B0984C4" w14:textId="6619805A" w:rsidR="002C61BB" w:rsidRDefault="002C61BB" w:rsidP="00404A2E">
      <w:pPr>
        <w:rPr>
          <w:rFonts w:asciiTheme="minorHAnsi" w:hAnsiTheme="minorHAnsi" w:cstheme="minorHAnsi"/>
          <w:bCs/>
          <w:noProof/>
        </w:rPr>
      </w:pPr>
    </w:p>
    <w:p w14:paraId="6125A77D" w14:textId="77777777" w:rsidR="002C61BB" w:rsidRDefault="002C61BB" w:rsidP="00404A2E">
      <w:pPr>
        <w:rPr>
          <w:rFonts w:asciiTheme="minorHAnsi" w:hAnsiTheme="minorHAnsi" w:cstheme="minorHAnsi"/>
          <w:bCs/>
          <w:noProof/>
        </w:rPr>
      </w:pPr>
    </w:p>
    <w:p w14:paraId="7591232D" w14:textId="37375787" w:rsidR="00404A2E" w:rsidRPr="00EB2192" w:rsidRDefault="00717556" w:rsidP="00404A2E">
      <w:pPr>
        <w:rPr>
          <w:rFonts w:asciiTheme="minorHAnsi" w:hAnsiTheme="minorHAnsi" w:cstheme="minorHAnsi"/>
          <w:bCs/>
        </w:rPr>
      </w:pPr>
      <w:r>
        <w:rPr>
          <w:rFonts w:asciiTheme="minorHAnsi" w:hAnsiTheme="minorHAnsi" w:cstheme="minorHAnsi"/>
          <w:bCs/>
          <w:noProof/>
        </w:rPr>
        <w:t xml:space="preserve">                                           </w:t>
      </w:r>
      <w:r w:rsidR="00404A2E" w:rsidRPr="00EB2192">
        <w:rPr>
          <w:rFonts w:asciiTheme="minorHAnsi" w:hAnsiTheme="minorHAnsi" w:cstheme="minorHAnsi"/>
          <w:bCs/>
          <w:noProof/>
        </w:rPr>
        <w:drawing>
          <wp:inline distT="0" distB="0" distL="0" distR="0" wp14:anchorId="6A4BC198" wp14:editId="5E3C7E0E">
            <wp:extent cx="2905125" cy="3561715"/>
            <wp:effectExtent l="0" t="0" r="9525" b="63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r="52194"/>
                    <a:stretch/>
                  </pic:blipFill>
                  <pic:spPr bwMode="auto">
                    <a:xfrm>
                      <a:off x="0" y="0"/>
                      <a:ext cx="2920183" cy="3580176"/>
                    </a:xfrm>
                    <a:prstGeom prst="rect">
                      <a:avLst/>
                    </a:prstGeom>
                    <a:ln>
                      <a:noFill/>
                    </a:ln>
                    <a:extLst>
                      <a:ext uri="{53640926-AAD7-44D8-BBD7-CCE9431645EC}">
                        <a14:shadowObscured xmlns:a14="http://schemas.microsoft.com/office/drawing/2010/main"/>
                      </a:ext>
                    </a:extLst>
                  </pic:spPr>
                </pic:pic>
              </a:graphicData>
            </a:graphic>
          </wp:inline>
        </w:drawing>
      </w:r>
    </w:p>
    <w:p w14:paraId="6E202413" w14:textId="77777777" w:rsidR="00404A2E" w:rsidRPr="00EB2192" w:rsidRDefault="00404A2E" w:rsidP="00404A2E">
      <w:pPr>
        <w:rPr>
          <w:rFonts w:asciiTheme="minorHAnsi" w:hAnsiTheme="minorHAnsi" w:cstheme="minorHAnsi"/>
          <w:bCs/>
        </w:rPr>
      </w:pPr>
    </w:p>
    <w:p w14:paraId="3F014B0A" w14:textId="77777777" w:rsidR="002C61BB" w:rsidRDefault="002C61BB" w:rsidP="00404A2E">
      <w:pPr>
        <w:rPr>
          <w:rFonts w:asciiTheme="minorHAnsi" w:hAnsiTheme="minorHAnsi" w:cstheme="minorHAnsi"/>
          <w:b/>
          <w:sz w:val="16"/>
          <w:szCs w:val="16"/>
          <w:lang w:val="en-US"/>
        </w:rPr>
      </w:pPr>
    </w:p>
    <w:p w14:paraId="2D635851" w14:textId="736826F1" w:rsidR="002C61BB" w:rsidRPr="00E7154D" w:rsidRDefault="002C61BB" w:rsidP="002C61BB">
      <w:pPr>
        <w:rPr>
          <w:rFonts w:asciiTheme="minorHAnsi" w:hAnsiTheme="minorHAnsi" w:cstheme="minorHAnsi"/>
          <w:color w:val="000000"/>
        </w:rPr>
      </w:pPr>
      <w:r w:rsidRPr="00E7154D">
        <w:rPr>
          <w:rFonts w:asciiTheme="minorHAnsi" w:hAnsiTheme="minorHAnsi" w:cstheme="minorHAnsi"/>
          <w:color w:val="000000"/>
        </w:rPr>
        <w:t xml:space="preserve">Link til </w:t>
      </w:r>
      <w:r w:rsidR="005831C3">
        <w:rPr>
          <w:rFonts w:asciiTheme="minorHAnsi" w:hAnsiTheme="minorHAnsi" w:cstheme="minorHAnsi"/>
          <w:color w:val="000000"/>
        </w:rPr>
        <w:t>SALT</w:t>
      </w:r>
      <w:r w:rsidR="00E90D09">
        <w:rPr>
          <w:rFonts w:asciiTheme="minorHAnsi" w:hAnsiTheme="minorHAnsi" w:cstheme="minorHAnsi"/>
          <w:color w:val="000000"/>
        </w:rPr>
        <w:t>-</w:t>
      </w:r>
      <w:r w:rsidR="005831C3">
        <w:rPr>
          <w:rFonts w:asciiTheme="minorHAnsi" w:hAnsiTheme="minorHAnsi" w:cstheme="minorHAnsi"/>
          <w:color w:val="000000"/>
        </w:rPr>
        <w:t>score</w:t>
      </w:r>
      <w:r w:rsidRPr="00E7154D">
        <w:rPr>
          <w:rFonts w:asciiTheme="minorHAnsi" w:hAnsiTheme="minorHAnsi" w:cstheme="minorHAnsi"/>
          <w:color w:val="000000"/>
        </w:rPr>
        <w:t xml:space="preserve"> udregner </w:t>
      </w:r>
      <w:hyperlink r:id="rId9" w:history="1">
        <w:r w:rsidRPr="00E7154D">
          <w:rPr>
            <w:rStyle w:val="Hyperlink"/>
            <w:rFonts w:asciiTheme="minorHAnsi" w:hAnsiTheme="minorHAnsi" w:cstheme="minorHAnsi"/>
          </w:rPr>
          <w:t>https://dermatopics.dk/salt-score/</w:t>
        </w:r>
      </w:hyperlink>
    </w:p>
    <w:p w14:paraId="701C8094" w14:textId="77777777" w:rsidR="002C61BB" w:rsidRPr="00573FB6" w:rsidRDefault="002C61BB" w:rsidP="00404A2E">
      <w:pPr>
        <w:rPr>
          <w:rFonts w:asciiTheme="minorHAnsi" w:hAnsiTheme="minorHAnsi" w:cstheme="minorHAnsi"/>
          <w:b/>
        </w:rPr>
      </w:pPr>
    </w:p>
    <w:p w14:paraId="3D06FD31" w14:textId="77777777" w:rsidR="002C61BB" w:rsidRPr="00573FB6" w:rsidRDefault="002C61BB" w:rsidP="00404A2E">
      <w:pPr>
        <w:rPr>
          <w:rFonts w:asciiTheme="minorHAnsi" w:hAnsiTheme="minorHAnsi" w:cstheme="minorHAnsi"/>
          <w:b/>
        </w:rPr>
      </w:pPr>
    </w:p>
    <w:p w14:paraId="5E2279C1" w14:textId="77777777" w:rsidR="00477FFB" w:rsidRDefault="00477FFB">
      <w:pPr>
        <w:spacing w:after="160" w:line="259" w:lineRule="auto"/>
        <w:rPr>
          <w:rFonts w:asciiTheme="minorHAnsi" w:hAnsiTheme="minorHAnsi" w:cstheme="minorHAnsi"/>
          <w:bCs/>
        </w:rPr>
      </w:pPr>
      <w:r>
        <w:rPr>
          <w:rFonts w:asciiTheme="minorHAnsi" w:hAnsiTheme="minorHAnsi" w:cstheme="minorHAnsi"/>
          <w:bCs/>
        </w:rPr>
        <w:br w:type="page"/>
      </w:r>
    </w:p>
    <w:p w14:paraId="74F3C922" w14:textId="122CDCE2" w:rsidR="002C61BB" w:rsidRDefault="002C61BB" w:rsidP="002C61BB">
      <w:pPr>
        <w:rPr>
          <w:rFonts w:asciiTheme="minorHAnsi" w:hAnsiTheme="minorHAnsi" w:cstheme="minorHAnsi"/>
          <w:bCs/>
        </w:rPr>
      </w:pPr>
      <w:r>
        <w:rPr>
          <w:rFonts w:asciiTheme="minorHAnsi" w:hAnsiTheme="minorHAnsi" w:cstheme="minorHAnsi"/>
          <w:bCs/>
        </w:rPr>
        <w:lastRenderedPageBreak/>
        <w:t xml:space="preserve">For </w:t>
      </w:r>
      <w:r w:rsidRPr="00EB2192">
        <w:rPr>
          <w:rFonts w:asciiTheme="minorHAnsi" w:hAnsiTheme="minorHAnsi" w:cstheme="minorHAnsi"/>
          <w:bCs/>
        </w:rPr>
        <w:t xml:space="preserve">hårtab svarende til øjenbryn og øjenvipper </w:t>
      </w:r>
      <w:r>
        <w:rPr>
          <w:rFonts w:asciiTheme="minorHAnsi" w:hAnsiTheme="minorHAnsi" w:cstheme="minorHAnsi"/>
          <w:bCs/>
        </w:rPr>
        <w:t>anbefales at bruge</w:t>
      </w:r>
      <w:r w:rsidRPr="00EB2192">
        <w:rPr>
          <w:rFonts w:asciiTheme="minorHAnsi" w:hAnsiTheme="minorHAnsi" w:cstheme="minorHAnsi"/>
          <w:bCs/>
        </w:rPr>
        <w:t xml:space="preserve"> </w:t>
      </w:r>
      <w:proofErr w:type="spellStart"/>
      <w:r w:rsidRPr="00EB2192">
        <w:rPr>
          <w:rFonts w:asciiTheme="minorHAnsi" w:hAnsiTheme="minorHAnsi" w:cstheme="minorHAnsi"/>
          <w:bCs/>
        </w:rPr>
        <w:t>Clinician-Reported</w:t>
      </w:r>
      <w:proofErr w:type="spellEnd"/>
      <w:r w:rsidRPr="00EB2192">
        <w:rPr>
          <w:rFonts w:asciiTheme="minorHAnsi" w:hAnsiTheme="minorHAnsi" w:cstheme="minorHAnsi"/>
          <w:bCs/>
        </w:rPr>
        <w:t xml:space="preserve"> </w:t>
      </w:r>
      <w:proofErr w:type="spellStart"/>
      <w:r w:rsidRPr="00EB2192">
        <w:rPr>
          <w:rFonts w:asciiTheme="minorHAnsi" w:hAnsiTheme="minorHAnsi" w:cstheme="minorHAnsi"/>
          <w:bCs/>
        </w:rPr>
        <w:t>Outcome</w:t>
      </w:r>
      <w:proofErr w:type="spellEnd"/>
      <w:r w:rsidRPr="00EB2192">
        <w:rPr>
          <w:rFonts w:asciiTheme="minorHAnsi" w:hAnsiTheme="minorHAnsi" w:cstheme="minorHAnsi"/>
          <w:bCs/>
        </w:rPr>
        <w:t xml:space="preserve"> Measure</w:t>
      </w:r>
      <w:r w:rsidR="001260A6">
        <w:rPr>
          <w:rFonts w:asciiTheme="minorHAnsi" w:hAnsiTheme="minorHAnsi" w:cstheme="minorHAnsi"/>
          <w:bCs/>
        </w:rPr>
        <w:t xml:space="preserve"> (se nedenfor)</w:t>
      </w:r>
      <w:r w:rsidR="005831C3">
        <w:rPr>
          <w:rFonts w:asciiTheme="minorHAnsi" w:hAnsiTheme="minorHAnsi" w:cstheme="minorHAnsi"/>
          <w:bCs/>
        </w:rPr>
        <w:t>. H</w:t>
      </w:r>
      <w:r>
        <w:rPr>
          <w:rFonts w:asciiTheme="minorHAnsi" w:hAnsiTheme="minorHAnsi" w:cstheme="minorHAnsi"/>
          <w:bCs/>
        </w:rPr>
        <w:t xml:space="preserve">er anvendes en skala fra 0 til 3, hvor 0 betyder fuld øjenbryn/øjenvippehår på hvert øje/øjenlåg og 3 betyder intet øjenbryn/øjenvippehår </w:t>
      </w:r>
      <w:r w:rsidRPr="00EB2192">
        <w:rPr>
          <w:rFonts w:asciiTheme="minorHAnsi" w:hAnsiTheme="minorHAnsi" w:cstheme="minorHAnsi"/>
          <w:bCs/>
        </w:rPr>
        <w:t>(</w:t>
      </w:r>
      <w:r>
        <w:rPr>
          <w:rFonts w:asciiTheme="minorHAnsi" w:hAnsiTheme="minorHAnsi" w:cstheme="minorHAnsi"/>
          <w:bCs/>
        </w:rPr>
        <w:t>3</w:t>
      </w:r>
      <w:r w:rsidRPr="00EB2192">
        <w:rPr>
          <w:rFonts w:asciiTheme="minorHAnsi" w:hAnsiTheme="minorHAnsi" w:cstheme="minorHAnsi"/>
          <w:bCs/>
        </w:rPr>
        <w:t>)</w:t>
      </w:r>
      <w:r>
        <w:rPr>
          <w:rFonts w:asciiTheme="minorHAnsi" w:hAnsiTheme="minorHAnsi" w:cstheme="minorHAnsi"/>
          <w:bCs/>
        </w:rPr>
        <w:t>.</w:t>
      </w:r>
    </w:p>
    <w:p w14:paraId="58837757" w14:textId="00C81756" w:rsidR="001260A6" w:rsidRDefault="001260A6" w:rsidP="00404A2E">
      <w:pPr>
        <w:rPr>
          <w:rFonts w:asciiTheme="minorHAnsi" w:hAnsiTheme="minorHAnsi" w:cstheme="minorHAnsi"/>
          <w:b/>
          <w:sz w:val="16"/>
          <w:szCs w:val="16"/>
        </w:rPr>
      </w:pPr>
    </w:p>
    <w:p w14:paraId="08AB09DB" w14:textId="122784F3" w:rsidR="001260A6" w:rsidRPr="001260A6" w:rsidRDefault="001260A6" w:rsidP="001260A6">
      <w:pPr>
        <w:rPr>
          <w:rFonts w:asciiTheme="minorHAnsi" w:hAnsiTheme="minorHAnsi" w:cstheme="minorHAnsi"/>
          <w:lang w:val="en-US"/>
        </w:rPr>
      </w:pPr>
      <w:proofErr w:type="spellStart"/>
      <w:r w:rsidRPr="001260A6">
        <w:rPr>
          <w:rFonts w:asciiTheme="minorHAnsi" w:hAnsiTheme="minorHAnsi" w:cstheme="minorHAnsi"/>
          <w:b/>
          <w:bCs/>
          <w:lang w:val="en-US"/>
        </w:rPr>
        <w:t>ClinRO</w:t>
      </w:r>
      <w:proofErr w:type="spellEnd"/>
      <w:r w:rsidRPr="001260A6">
        <w:rPr>
          <w:rFonts w:asciiTheme="minorHAnsi" w:hAnsiTheme="minorHAnsi" w:cstheme="minorHAnsi"/>
          <w:b/>
          <w:bCs/>
          <w:lang w:val="en-US"/>
        </w:rPr>
        <w:t xml:space="preserve"> Measure for Eyebrow Hair Loss™</w:t>
      </w:r>
      <w:r w:rsidRPr="001260A6">
        <w:rPr>
          <w:rFonts w:asciiTheme="minorHAnsi" w:hAnsiTheme="minorHAnsi" w:cstheme="minorHAnsi"/>
          <w:lang w:val="en-US"/>
        </w:rPr>
        <w:t xml:space="preserve"> Examine both eyebrows from two feet away and select the best response below</w:t>
      </w:r>
      <w:r>
        <w:rPr>
          <w:rFonts w:asciiTheme="minorHAnsi" w:hAnsiTheme="minorHAnsi" w:cstheme="minorHAnsi"/>
          <w:lang w:val="en-US"/>
        </w:rPr>
        <w:t>:</w:t>
      </w:r>
    </w:p>
    <w:p w14:paraId="24A5D61A" w14:textId="77777777" w:rsidR="001260A6" w:rsidRPr="001260A6" w:rsidRDefault="001260A6" w:rsidP="001260A6">
      <w:pPr>
        <w:rPr>
          <w:rFonts w:asciiTheme="minorHAnsi" w:hAnsiTheme="minorHAnsi" w:cstheme="minorHAnsi"/>
          <w:lang w:val="en-US"/>
        </w:rPr>
      </w:pPr>
      <w:r w:rsidRPr="001260A6">
        <w:rPr>
          <w:rFonts w:asciiTheme="minorHAnsi" w:hAnsiTheme="minorHAnsi" w:cstheme="minorHAnsi"/>
          <w:lang w:val="en-US"/>
        </w:rPr>
        <w:t xml:space="preserve">0 The eyebrows have full coverage and no areas of hair loss </w:t>
      </w:r>
    </w:p>
    <w:p w14:paraId="09135820" w14:textId="77777777" w:rsidR="001260A6" w:rsidRPr="001260A6" w:rsidRDefault="001260A6" w:rsidP="001260A6">
      <w:pPr>
        <w:rPr>
          <w:rFonts w:asciiTheme="minorHAnsi" w:hAnsiTheme="minorHAnsi" w:cstheme="minorHAnsi"/>
          <w:lang w:val="en-US"/>
        </w:rPr>
      </w:pPr>
      <w:r w:rsidRPr="001260A6">
        <w:rPr>
          <w:rFonts w:asciiTheme="minorHAnsi" w:hAnsiTheme="minorHAnsi" w:cstheme="minorHAnsi"/>
          <w:lang w:val="en-US"/>
        </w:rPr>
        <w:t xml:space="preserve">1 There are minimal gaps in eyebrow hair and distribution is even </w:t>
      </w:r>
    </w:p>
    <w:p w14:paraId="46286B56" w14:textId="77777777" w:rsidR="001260A6" w:rsidRPr="001260A6" w:rsidRDefault="001260A6" w:rsidP="001260A6">
      <w:pPr>
        <w:rPr>
          <w:rFonts w:asciiTheme="minorHAnsi" w:hAnsiTheme="minorHAnsi" w:cstheme="minorHAnsi"/>
          <w:lang w:val="en-US"/>
        </w:rPr>
      </w:pPr>
      <w:r w:rsidRPr="001260A6">
        <w:rPr>
          <w:rFonts w:asciiTheme="minorHAnsi" w:hAnsiTheme="minorHAnsi" w:cstheme="minorHAnsi"/>
          <w:lang w:val="en-US"/>
        </w:rPr>
        <w:t xml:space="preserve">2 There are significant gaps in eyebrow hair or distribution is not even </w:t>
      </w:r>
    </w:p>
    <w:p w14:paraId="17AAA66D" w14:textId="37A43C28" w:rsidR="001260A6" w:rsidRDefault="001260A6" w:rsidP="001260A6">
      <w:pPr>
        <w:rPr>
          <w:rFonts w:asciiTheme="minorHAnsi" w:hAnsiTheme="minorHAnsi" w:cstheme="minorHAnsi"/>
          <w:lang w:val="en-US"/>
        </w:rPr>
      </w:pPr>
      <w:r w:rsidRPr="001260A6">
        <w:rPr>
          <w:rFonts w:asciiTheme="minorHAnsi" w:hAnsiTheme="minorHAnsi" w:cstheme="minorHAnsi"/>
          <w:lang w:val="en-US"/>
        </w:rPr>
        <w:t xml:space="preserve">3 No notable eyebrow hair </w:t>
      </w:r>
    </w:p>
    <w:p w14:paraId="32A49D1A" w14:textId="77777777" w:rsidR="001260A6" w:rsidRPr="001260A6" w:rsidRDefault="001260A6" w:rsidP="001260A6">
      <w:pPr>
        <w:rPr>
          <w:rFonts w:asciiTheme="minorHAnsi" w:hAnsiTheme="minorHAnsi" w:cstheme="minorHAnsi"/>
          <w:lang w:val="en-US"/>
        </w:rPr>
      </w:pPr>
    </w:p>
    <w:p w14:paraId="08BF5175" w14:textId="4FFFEE65" w:rsidR="001260A6" w:rsidRPr="001260A6" w:rsidRDefault="001260A6" w:rsidP="001260A6">
      <w:pPr>
        <w:rPr>
          <w:rFonts w:asciiTheme="minorHAnsi" w:hAnsiTheme="minorHAnsi" w:cstheme="minorHAnsi"/>
          <w:lang w:val="en-US"/>
        </w:rPr>
      </w:pPr>
      <w:proofErr w:type="spellStart"/>
      <w:r w:rsidRPr="001260A6">
        <w:rPr>
          <w:rFonts w:asciiTheme="minorHAnsi" w:hAnsiTheme="minorHAnsi" w:cstheme="minorHAnsi"/>
          <w:b/>
          <w:bCs/>
          <w:lang w:val="en-US"/>
        </w:rPr>
        <w:t>ClinRO</w:t>
      </w:r>
      <w:proofErr w:type="spellEnd"/>
      <w:r w:rsidRPr="001260A6">
        <w:rPr>
          <w:rFonts w:asciiTheme="minorHAnsi" w:hAnsiTheme="minorHAnsi" w:cstheme="minorHAnsi"/>
          <w:b/>
          <w:bCs/>
          <w:lang w:val="en-US"/>
        </w:rPr>
        <w:t xml:space="preserve"> Measure for Eyelash Hair Loss™</w:t>
      </w:r>
      <w:r w:rsidRPr="001260A6">
        <w:rPr>
          <w:rFonts w:asciiTheme="minorHAnsi" w:hAnsiTheme="minorHAnsi" w:cstheme="minorHAnsi"/>
          <w:lang w:val="en-US"/>
        </w:rPr>
        <w:t xml:space="preserve"> Examine the upper and lower eyelashes of both eyes and select the best response option below</w:t>
      </w:r>
      <w:r>
        <w:rPr>
          <w:rFonts w:asciiTheme="minorHAnsi" w:hAnsiTheme="minorHAnsi" w:cstheme="minorHAnsi"/>
          <w:lang w:val="en-US"/>
        </w:rPr>
        <w:t>:</w:t>
      </w:r>
      <w:r w:rsidRPr="001260A6">
        <w:rPr>
          <w:rFonts w:asciiTheme="minorHAnsi" w:hAnsiTheme="minorHAnsi" w:cstheme="minorHAnsi"/>
          <w:lang w:val="en-US"/>
        </w:rPr>
        <w:t xml:space="preserve"> </w:t>
      </w:r>
    </w:p>
    <w:p w14:paraId="2EA4AF46" w14:textId="77777777" w:rsidR="001260A6" w:rsidRPr="001260A6" w:rsidRDefault="001260A6" w:rsidP="001260A6">
      <w:pPr>
        <w:rPr>
          <w:rFonts w:asciiTheme="minorHAnsi" w:hAnsiTheme="minorHAnsi" w:cstheme="minorHAnsi"/>
          <w:lang w:val="en-US"/>
        </w:rPr>
      </w:pPr>
      <w:r w:rsidRPr="001260A6">
        <w:rPr>
          <w:rFonts w:asciiTheme="minorHAnsi" w:hAnsiTheme="minorHAnsi" w:cstheme="minorHAnsi"/>
          <w:lang w:val="en-US"/>
        </w:rPr>
        <w:t xml:space="preserve">0 The eyelashes form a continuous line along the eyelids on both eyes </w:t>
      </w:r>
    </w:p>
    <w:p w14:paraId="7EE4EBFD" w14:textId="77777777" w:rsidR="001260A6" w:rsidRPr="001260A6" w:rsidRDefault="001260A6" w:rsidP="001260A6">
      <w:pPr>
        <w:rPr>
          <w:rFonts w:asciiTheme="minorHAnsi" w:hAnsiTheme="minorHAnsi" w:cstheme="minorHAnsi"/>
          <w:lang w:val="en-US"/>
        </w:rPr>
      </w:pPr>
      <w:r w:rsidRPr="001260A6">
        <w:rPr>
          <w:rFonts w:asciiTheme="minorHAnsi" w:hAnsiTheme="minorHAnsi" w:cstheme="minorHAnsi"/>
          <w:lang w:val="en-US"/>
        </w:rPr>
        <w:t xml:space="preserve">1 There are minimal gaps and the eyelashes are evenly spaced along the eyelids on both eyes </w:t>
      </w:r>
    </w:p>
    <w:p w14:paraId="2F3E47C4" w14:textId="77777777" w:rsidR="001260A6" w:rsidRPr="001260A6" w:rsidRDefault="001260A6" w:rsidP="001260A6">
      <w:pPr>
        <w:rPr>
          <w:rFonts w:asciiTheme="minorHAnsi" w:hAnsiTheme="minorHAnsi" w:cstheme="minorHAnsi"/>
          <w:lang w:val="en-US"/>
        </w:rPr>
      </w:pPr>
      <w:r w:rsidRPr="001260A6">
        <w:rPr>
          <w:rFonts w:asciiTheme="minorHAnsi" w:hAnsiTheme="minorHAnsi" w:cstheme="minorHAnsi"/>
          <w:lang w:val="en-US"/>
        </w:rPr>
        <w:t xml:space="preserve">2 There are significant gaps along the eyelids or the eyelashes are not evenly spaced along the eyelids </w:t>
      </w:r>
    </w:p>
    <w:p w14:paraId="1733DD6A" w14:textId="0353F19D" w:rsidR="001260A6" w:rsidRPr="00F73EB6" w:rsidRDefault="001260A6" w:rsidP="001260A6">
      <w:pPr>
        <w:rPr>
          <w:rFonts w:asciiTheme="minorHAnsi" w:hAnsiTheme="minorHAnsi" w:cstheme="minorHAnsi"/>
          <w:b/>
          <w:sz w:val="16"/>
          <w:szCs w:val="16"/>
        </w:rPr>
      </w:pPr>
      <w:r w:rsidRPr="00F73EB6">
        <w:rPr>
          <w:rFonts w:asciiTheme="minorHAnsi" w:hAnsiTheme="minorHAnsi" w:cstheme="minorHAnsi"/>
        </w:rPr>
        <w:t xml:space="preserve">3 No notable </w:t>
      </w:r>
      <w:proofErr w:type="spellStart"/>
      <w:r w:rsidRPr="00F73EB6">
        <w:rPr>
          <w:rFonts w:asciiTheme="minorHAnsi" w:hAnsiTheme="minorHAnsi" w:cstheme="minorHAnsi"/>
        </w:rPr>
        <w:t>eyelashes</w:t>
      </w:r>
      <w:proofErr w:type="spellEnd"/>
    </w:p>
    <w:p w14:paraId="30E8FB0C" w14:textId="77777777" w:rsidR="002C61BB" w:rsidRPr="00F73EB6" w:rsidRDefault="002C61BB" w:rsidP="00404A2E">
      <w:pPr>
        <w:rPr>
          <w:rFonts w:asciiTheme="minorHAnsi" w:hAnsiTheme="minorHAnsi" w:cstheme="minorHAnsi"/>
          <w:b/>
          <w:sz w:val="16"/>
          <w:szCs w:val="16"/>
        </w:rPr>
      </w:pPr>
    </w:p>
    <w:p w14:paraId="0983E891" w14:textId="77777777" w:rsidR="008B5CCB" w:rsidRPr="00F73EB6" w:rsidRDefault="008B5CCB" w:rsidP="00404A2E">
      <w:pPr>
        <w:rPr>
          <w:rFonts w:asciiTheme="minorHAnsi" w:hAnsiTheme="minorHAnsi" w:cstheme="minorHAnsi"/>
          <w:b/>
          <w:sz w:val="16"/>
          <w:szCs w:val="16"/>
        </w:rPr>
      </w:pPr>
    </w:p>
    <w:p w14:paraId="76E82831" w14:textId="66618C1B" w:rsidR="008B5CCB" w:rsidRPr="00EB2192" w:rsidRDefault="008B5CCB" w:rsidP="008B5CCB">
      <w:pPr>
        <w:rPr>
          <w:rFonts w:asciiTheme="minorHAnsi" w:hAnsiTheme="minorHAnsi" w:cstheme="minorHAnsi"/>
          <w:bCs/>
        </w:rPr>
      </w:pPr>
      <w:r>
        <w:rPr>
          <w:rFonts w:asciiTheme="minorHAnsi" w:hAnsiTheme="minorHAnsi" w:cstheme="minorHAnsi"/>
          <w:bCs/>
        </w:rPr>
        <w:t>Hårtabs-specifikke livkvalitetsværktøjer er under udvikling, men endnu ikke generelt accepteret/anvendt. Ved scoring af livskvalitet anbefaler udvalget derfor aktuelt, at der bruges</w:t>
      </w:r>
      <w:r w:rsidRPr="00717556">
        <w:rPr>
          <w:rFonts w:asciiTheme="minorHAnsi" w:hAnsiTheme="minorHAnsi" w:cstheme="minorHAnsi"/>
          <w:bCs/>
        </w:rPr>
        <w:t xml:space="preserve"> </w:t>
      </w:r>
      <w:proofErr w:type="spellStart"/>
      <w:r w:rsidRPr="00717556">
        <w:rPr>
          <w:rFonts w:asciiTheme="minorHAnsi" w:hAnsiTheme="minorHAnsi" w:cstheme="minorHAnsi"/>
          <w:bCs/>
        </w:rPr>
        <w:t>Dermatology</w:t>
      </w:r>
      <w:proofErr w:type="spellEnd"/>
      <w:r w:rsidRPr="00717556">
        <w:rPr>
          <w:rFonts w:asciiTheme="minorHAnsi" w:hAnsiTheme="minorHAnsi" w:cstheme="minorHAnsi"/>
          <w:bCs/>
        </w:rPr>
        <w:t xml:space="preserve"> Life </w:t>
      </w:r>
      <w:proofErr w:type="spellStart"/>
      <w:r w:rsidRPr="00717556">
        <w:rPr>
          <w:rFonts w:asciiTheme="minorHAnsi" w:hAnsiTheme="minorHAnsi" w:cstheme="minorHAnsi"/>
          <w:bCs/>
        </w:rPr>
        <w:t>Quality</w:t>
      </w:r>
      <w:proofErr w:type="spellEnd"/>
      <w:r w:rsidRPr="00717556">
        <w:rPr>
          <w:rFonts w:asciiTheme="minorHAnsi" w:hAnsiTheme="minorHAnsi" w:cstheme="minorHAnsi"/>
          <w:bCs/>
        </w:rPr>
        <w:t xml:space="preserve"> Index (DLQI) til patienter over 16 år</w:t>
      </w:r>
      <w:r>
        <w:rPr>
          <w:rFonts w:asciiTheme="minorHAnsi" w:hAnsiTheme="minorHAnsi" w:cstheme="minorHAnsi"/>
          <w:bCs/>
        </w:rPr>
        <w:t xml:space="preserve"> </w:t>
      </w:r>
      <w:r w:rsidRPr="00717556">
        <w:rPr>
          <w:rFonts w:asciiTheme="minorHAnsi" w:hAnsiTheme="minorHAnsi" w:cstheme="minorHAnsi"/>
          <w:bCs/>
        </w:rPr>
        <w:t>(</w:t>
      </w:r>
      <w:r>
        <w:rPr>
          <w:rFonts w:asciiTheme="minorHAnsi" w:hAnsiTheme="minorHAnsi" w:cstheme="minorHAnsi"/>
          <w:bCs/>
        </w:rPr>
        <w:t>4</w:t>
      </w:r>
      <w:r w:rsidRPr="00717556">
        <w:rPr>
          <w:rFonts w:asciiTheme="minorHAnsi" w:hAnsiTheme="minorHAnsi" w:cstheme="minorHAnsi"/>
          <w:bCs/>
        </w:rPr>
        <w:t>)</w:t>
      </w:r>
      <w:r>
        <w:rPr>
          <w:rFonts w:asciiTheme="minorHAnsi" w:hAnsiTheme="minorHAnsi" w:cstheme="minorHAnsi"/>
          <w:bCs/>
        </w:rPr>
        <w:t xml:space="preserve"> og </w:t>
      </w:r>
      <w:proofErr w:type="spellStart"/>
      <w:r>
        <w:rPr>
          <w:rFonts w:asciiTheme="minorHAnsi" w:hAnsiTheme="minorHAnsi" w:cstheme="minorHAnsi"/>
          <w:bCs/>
        </w:rPr>
        <w:t>cDLQI</w:t>
      </w:r>
      <w:proofErr w:type="spellEnd"/>
      <w:r>
        <w:rPr>
          <w:rFonts w:asciiTheme="minorHAnsi" w:hAnsiTheme="minorHAnsi" w:cstheme="minorHAnsi"/>
          <w:bCs/>
        </w:rPr>
        <w:t xml:space="preserve"> for børn mellem 6 og 16 år</w:t>
      </w:r>
      <w:r w:rsidRPr="00717556">
        <w:rPr>
          <w:rFonts w:asciiTheme="minorHAnsi" w:hAnsiTheme="minorHAnsi" w:cstheme="minorHAnsi"/>
          <w:bCs/>
        </w:rPr>
        <w:t>.</w:t>
      </w:r>
      <w:r w:rsidR="006F168B">
        <w:rPr>
          <w:rFonts w:asciiTheme="minorHAnsi" w:hAnsiTheme="minorHAnsi" w:cstheme="minorHAnsi"/>
          <w:bCs/>
        </w:rPr>
        <w:br/>
      </w:r>
      <w:r w:rsidR="00AD1AA0">
        <w:rPr>
          <w:rFonts w:asciiTheme="minorHAnsi" w:hAnsiTheme="minorHAnsi" w:cstheme="minorHAnsi"/>
          <w:bCs/>
        </w:rPr>
        <w:t xml:space="preserve">En </w:t>
      </w:r>
      <w:r w:rsidR="00B91738">
        <w:rPr>
          <w:rFonts w:asciiTheme="minorHAnsi" w:hAnsiTheme="minorHAnsi" w:cstheme="minorHAnsi"/>
          <w:bCs/>
        </w:rPr>
        <w:t xml:space="preserve">national database for patienter </w:t>
      </w:r>
      <w:r w:rsidR="00435A52">
        <w:rPr>
          <w:rFonts w:asciiTheme="minorHAnsi" w:hAnsiTheme="minorHAnsi" w:cstheme="minorHAnsi"/>
          <w:bCs/>
        </w:rPr>
        <w:t xml:space="preserve">med </w:t>
      </w:r>
      <w:proofErr w:type="spellStart"/>
      <w:r w:rsidR="00435A52">
        <w:rPr>
          <w:rFonts w:asciiTheme="minorHAnsi" w:hAnsiTheme="minorHAnsi" w:cstheme="minorHAnsi"/>
          <w:bCs/>
        </w:rPr>
        <w:t>alopecia</w:t>
      </w:r>
      <w:proofErr w:type="spellEnd"/>
      <w:r w:rsidR="00435A52">
        <w:rPr>
          <w:rFonts w:asciiTheme="minorHAnsi" w:hAnsiTheme="minorHAnsi" w:cstheme="minorHAnsi"/>
          <w:bCs/>
        </w:rPr>
        <w:t xml:space="preserve"> </w:t>
      </w:r>
      <w:proofErr w:type="spellStart"/>
      <w:r w:rsidR="00435A52">
        <w:rPr>
          <w:rFonts w:asciiTheme="minorHAnsi" w:hAnsiTheme="minorHAnsi" w:cstheme="minorHAnsi"/>
          <w:bCs/>
        </w:rPr>
        <w:t>areata</w:t>
      </w:r>
      <w:proofErr w:type="spellEnd"/>
      <w:r w:rsidR="00435A52">
        <w:rPr>
          <w:rFonts w:asciiTheme="minorHAnsi" w:hAnsiTheme="minorHAnsi" w:cstheme="minorHAnsi"/>
          <w:bCs/>
        </w:rPr>
        <w:t xml:space="preserve"> er under udvikling og her vil der indgå yderligere redskaber til vurdering af livskvalitet. </w:t>
      </w:r>
    </w:p>
    <w:p w14:paraId="435AE9E5" w14:textId="77777777" w:rsidR="008B5CCB" w:rsidRDefault="008B5CCB" w:rsidP="008B5CCB">
      <w:pPr>
        <w:rPr>
          <w:rFonts w:asciiTheme="minorHAnsi" w:hAnsiTheme="minorHAnsi" w:cstheme="minorHAnsi"/>
          <w:b/>
          <w:sz w:val="16"/>
          <w:szCs w:val="16"/>
        </w:rPr>
      </w:pPr>
    </w:p>
    <w:p w14:paraId="43476162" w14:textId="77777777" w:rsidR="008B5CCB" w:rsidRDefault="008B5CCB" w:rsidP="00404A2E">
      <w:pPr>
        <w:rPr>
          <w:rFonts w:asciiTheme="minorHAnsi" w:hAnsiTheme="minorHAnsi" w:cstheme="minorHAnsi"/>
          <w:b/>
          <w:sz w:val="16"/>
          <w:szCs w:val="16"/>
        </w:rPr>
      </w:pPr>
    </w:p>
    <w:p w14:paraId="4811335D" w14:textId="77777777" w:rsidR="005A78C8" w:rsidRDefault="005A78C8" w:rsidP="00404A2E">
      <w:pPr>
        <w:rPr>
          <w:rFonts w:asciiTheme="minorHAnsi" w:hAnsiTheme="minorHAnsi" w:cstheme="minorHAnsi"/>
          <w:b/>
          <w:sz w:val="16"/>
          <w:szCs w:val="16"/>
        </w:rPr>
      </w:pPr>
    </w:p>
    <w:p w14:paraId="500895B6" w14:textId="77777777" w:rsidR="005A78C8" w:rsidRDefault="005A78C8" w:rsidP="00404A2E">
      <w:pPr>
        <w:rPr>
          <w:rFonts w:asciiTheme="minorHAnsi" w:hAnsiTheme="minorHAnsi" w:cstheme="minorHAnsi"/>
          <w:b/>
          <w:sz w:val="16"/>
          <w:szCs w:val="16"/>
        </w:rPr>
      </w:pPr>
    </w:p>
    <w:p w14:paraId="40810A06" w14:textId="77777777" w:rsidR="005A78C8" w:rsidRDefault="005A78C8" w:rsidP="00404A2E">
      <w:pPr>
        <w:rPr>
          <w:rFonts w:asciiTheme="minorHAnsi" w:hAnsiTheme="minorHAnsi" w:cstheme="minorHAnsi"/>
          <w:b/>
          <w:sz w:val="16"/>
          <w:szCs w:val="16"/>
        </w:rPr>
      </w:pPr>
    </w:p>
    <w:p w14:paraId="659C9EF4" w14:textId="77777777" w:rsidR="005A78C8" w:rsidRDefault="005A78C8" w:rsidP="00404A2E">
      <w:pPr>
        <w:rPr>
          <w:rFonts w:asciiTheme="minorHAnsi" w:hAnsiTheme="minorHAnsi" w:cstheme="minorHAnsi"/>
          <w:b/>
          <w:sz w:val="16"/>
          <w:szCs w:val="16"/>
        </w:rPr>
      </w:pPr>
    </w:p>
    <w:p w14:paraId="0886EFDA" w14:textId="77777777" w:rsidR="005A78C8" w:rsidRDefault="005A78C8" w:rsidP="00404A2E">
      <w:pPr>
        <w:rPr>
          <w:rFonts w:asciiTheme="minorHAnsi" w:hAnsiTheme="minorHAnsi" w:cstheme="minorHAnsi"/>
          <w:b/>
          <w:sz w:val="16"/>
          <w:szCs w:val="16"/>
        </w:rPr>
      </w:pPr>
    </w:p>
    <w:p w14:paraId="272C46E2" w14:textId="77777777" w:rsidR="005A78C8" w:rsidRDefault="005A78C8" w:rsidP="00404A2E">
      <w:pPr>
        <w:rPr>
          <w:rFonts w:asciiTheme="minorHAnsi" w:hAnsiTheme="minorHAnsi" w:cstheme="minorHAnsi"/>
          <w:b/>
          <w:sz w:val="16"/>
          <w:szCs w:val="16"/>
        </w:rPr>
      </w:pPr>
    </w:p>
    <w:p w14:paraId="064924BF" w14:textId="77777777" w:rsidR="005A78C8" w:rsidRDefault="005A78C8" w:rsidP="00404A2E">
      <w:pPr>
        <w:rPr>
          <w:rFonts w:asciiTheme="minorHAnsi" w:hAnsiTheme="minorHAnsi" w:cstheme="minorHAnsi"/>
          <w:b/>
          <w:sz w:val="16"/>
          <w:szCs w:val="16"/>
        </w:rPr>
      </w:pPr>
    </w:p>
    <w:p w14:paraId="2631449D" w14:textId="77777777" w:rsidR="005A78C8" w:rsidRDefault="005A78C8" w:rsidP="00404A2E">
      <w:pPr>
        <w:rPr>
          <w:rFonts w:asciiTheme="minorHAnsi" w:hAnsiTheme="minorHAnsi" w:cstheme="minorHAnsi"/>
          <w:b/>
          <w:sz w:val="16"/>
          <w:szCs w:val="16"/>
        </w:rPr>
      </w:pPr>
    </w:p>
    <w:p w14:paraId="00128BA2" w14:textId="77777777" w:rsidR="005A78C8" w:rsidRDefault="005A78C8" w:rsidP="00404A2E">
      <w:pPr>
        <w:rPr>
          <w:rFonts w:asciiTheme="minorHAnsi" w:hAnsiTheme="minorHAnsi" w:cstheme="minorHAnsi"/>
          <w:b/>
          <w:sz w:val="16"/>
          <w:szCs w:val="16"/>
        </w:rPr>
      </w:pPr>
    </w:p>
    <w:p w14:paraId="1FA9DFE4" w14:textId="77777777" w:rsidR="005A78C8" w:rsidRDefault="005A78C8" w:rsidP="00404A2E">
      <w:pPr>
        <w:rPr>
          <w:rFonts w:asciiTheme="minorHAnsi" w:hAnsiTheme="minorHAnsi" w:cstheme="minorHAnsi"/>
          <w:b/>
          <w:sz w:val="16"/>
          <w:szCs w:val="16"/>
        </w:rPr>
      </w:pPr>
    </w:p>
    <w:p w14:paraId="5FB4E7A7" w14:textId="77777777" w:rsidR="005A78C8" w:rsidRDefault="005A78C8" w:rsidP="00404A2E">
      <w:pPr>
        <w:rPr>
          <w:rFonts w:asciiTheme="minorHAnsi" w:hAnsiTheme="minorHAnsi" w:cstheme="minorHAnsi"/>
          <w:b/>
          <w:sz w:val="16"/>
          <w:szCs w:val="16"/>
        </w:rPr>
      </w:pPr>
    </w:p>
    <w:p w14:paraId="650EE2FC" w14:textId="77777777" w:rsidR="005A78C8" w:rsidRDefault="005A78C8" w:rsidP="00404A2E">
      <w:pPr>
        <w:rPr>
          <w:rFonts w:asciiTheme="minorHAnsi" w:hAnsiTheme="minorHAnsi" w:cstheme="minorHAnsi"/>
          <w:b/>
          <w:sz w:val="16"/>
          <w:szCs w:val="16"/>
        </w:rPr>
      </w:pPr>
    </w:p>
    <w:p w14:paraId="1664804A" w14:textId="77777777" w:rsidR="005A78C8" w:rsidRDefault="005A78C8" w:rsidP="00404A2E">
      <w:pPr>
        <w:rPr>
          <w:rFonts w:asciiTheme="minorHAnsi" w:hAnsiTheme="minorHAnsi" w:cstheme="minorHAnsi"/>
          <w:b/>
          <w:sz w:val="16"/>
          <w:szCs w:val="16"/>
        </w:rPr>
      </w:pPr>
    </w:p>
    <w:p w14:paraId="1668101D" w14:textId="77777777" w:rsidR="005A78C8" w:rsidRDefault="005A78C8" w:rsidP="00404A2E">
      <w:pPr>
        <w:rPr>
          <w:rFonts w:asciiTheme="minorHAnsi" w:hAnsiTheme="minorHAnsi" w:cstheme="minorHAnsi"/>
          <w:b/>
          <w:sz w:val="16"/>
          <w:szCs w:val="16"/>
        </w:rPr>
      </w:pPr>
    </w:p>
    <w:p w14:paraId="7F434817" w14:textId="77777777" w:rsidR="005A78C8" w:rsidRDefault="005A78C8" w:rsidP="00404A2E">
      <w:pPr>
        <w:rPr>
          <w:rFonts w:asciiTheme="minorHAnsi" w:hAnsiTheme="minorHAnsi" w:cstheme="minorHAnsi"/>
          <w:b/>
          <w:sz w:val="16"/>
          <w:szCs w:val="16"/>
        </w:rPr>
      </w:pPr>
    </w:p>
    <w:p w14:paraId="4FE5EFF6" w14:textId="77777777" w:rsidR="005A78C8" w:rsidRDefault="005A78C8" w:rsidP="00404A2E">
      <w:pPr>
        <w:rPr>
          <w:rFonts w:asciiTheme="minorHAnsi" w:hAnsiTheme="minorHAnsi" w:cstheme="minorHAnsi"/>
          <w:b/>
          <w:sz w:val="16"/>
          <w:szCs w:val="16"/>
        </w:rPr>
      </w:pPr>
    </w:p>
    <w:p w14:paraId="140C79F1" w14:textId="77777777" w:rsidR="005A78C8" w:rsidRDefault="005A78C8" w:rsidP="00404A2E">
      <w:pPr>
        <w:rPr>
          <w:rFonts w:asciiTheme="minorHAnsi" w:hAnsiTheme="minorHAnsi" w:cstheme="minorHAnsi"/>
          <w:b/>
          <w:sz w:val="16"/>
          <w:szCs w:val="16"/>
        </w:rPr>
      </w:pPr>
    </w:p>
    <w:p w14:paraId="14E6A6AF" w14:textId="77777777" w:rsidR="005A78C8" w:rsidRDefault="005A78C8" w:rsidP="00404A2E">
      <w:pPr>
        <w:rPr>
          <w:rFonts w:asciiTheme="minorHAnsi" w:hAnsiTheme="minorHAnsi" w:cstheme="minorHAnsi"/>
          <w:b/>
          <w:sz w:val="16"/>
          <w:szCs w:val="16"/>
        </w:rPr>
      </w:pPr>
    </w:p>
    <w:p w14:paraId="4EFF4B77" w14:textId="77777777" w:rsidR="005A78C8" w:rsidRPr="00F73EB6" w:rsidRDefault="005A78C8" w:rsidP="00404A2E">
      <w:pPr>
        <w:rPr>
          <w:rFonts w:asciiTheme="minorHAnsi" w:hAnsiTheme="minorHAnsi" w:cstheme="minorHAnsi"/>
          <w:b/>
          <w:sz w:val="16"/>
          <w:szCs w:val="16"/>
        </w:rPr>
      </w:pPr>
    </w:p>
    <w:p w14:paraId="56E58A96" w14:textId="2E66982E" w:rsidR="00404A2E" w:rsidRPr="00717556" w:rsidRDefault="00404A2E" w:rsidP="00404A2E">
      <w:pPr>
        <w:rPr>
          <w:rFonts w:asciiTheme="minorHAnsi" w:hAnsiTheme="minorHAnsi" w:cstheme="minorHAnsi"/>
          <w:b/>
          <w:sz w:val="16"/>
          <w:szCs w:val="16"/>
          <w:lang w:val="en-US"/>
        </w:rPr>
      </w:pPr>
      <w:proofErr w:type="spellStart"/>
      <w:r w:rsidRPr="00717556">
        <w:rPr>
          <w:rFonts w:asciiTheme="minorHAnsi" w:hAnsiTheme="minorHAnsi" w:cstheme="minorHAnsi"/>
          <w:b/>
          <w:sz w:val="16"/>
          <w:szCs w:val="16"/>
          <w:lang w:val="en-US"/>
        </w:rPr>
        <w:t>Referencer</w:t>
      </w:r>
      <w:proofErr w:type="spellEnd"/>
      <w:r w:rsidRPr="00717556">
        <w:rPr>
          <w:rFonts w:asciiTheme="minorHAnsi" w:hAnsiTheme="minorHAnsi" w:cstheme="minorHAnsi"/>
          <w:b/>
          <w:sz w:val="16"/>
          <w:szCs w:val="16"/>
          <w:lang w:val="en-US"/>
        </w:rPr>
        <w:t xml:space="preserve">: </w:t>
      </w:r>
    </w:p>
    <w:p w14:paraId="3F027D3A" w14:textId="77777777" w:rsidR="00404A2E" w:rsidRPr="00717556" w:rsidRDefault="00404A2E" w:rsidP="00404A2E">
      <w:pPr>
        <w:rPr>
          <w:rFonts w:asciiTheme="minorHAnsi" w:hAnsiTheme="minorHAnsi" w:cstheme="minorHAnsi"/>
          <w:bCs/>
          <w:sz w:val="16"/>
          <w:szCs w:val="16"/>
          <w:lang w:val="en-US"/>
        </w:rPr>
      </w:pPr>
      <w:r w:rsidRPr="00717556">
        <w:rPr>
          <w:rFonts w:asciiTheme="minorHAnsi" w:hAnsiTheme="minorHAnsi" w:cstheme="minorHAnsi"/>
          <w:bCs/>
          <w:sz w:val="16"/>
          <w:szCs w:val="16"/>
          <w:lang w:val="en-US"/>
        </w:rPr>
        <w:t xml:space="preserve">1: Olsen EA, </w:t>
      </w:r>
      <w:proofErr w:type="spellStart"/>
      <w:r w:rsidRPr="00717556">
        <w:rPr>
          <w:rFonts w:asciiTheme="minorHAnsi" w:hAnsiTheme="minorHAnsi" w:cstheme="minorHAnsi"/>
          <w:bCs/>
          <w:sz w:val="16"/>
          <w:szCs w:val="16"/>
          <w:lang w:val="en-US"/>
        </w:rPr>
        <w:t>Hordinsky</w:t>
      </w:r>
      <w:proofErr w:type="spellEnd"/>
      <w:r w:rsidRPr="00717556">
        <w:rPr>
          <w:rFonts w:asciiTheme="minorHAnsi" w:hAnsiTheme="minorHAnsi" w:cstheme="minorHAnsi"/>
          <w:bCs/>
          <w:sz w:val="16"/>
          <w:szCs w:val="16"/>
          <w:lang w:val="en-US"/>
        </w:rPr>
        <w:t xml:space="preserve"> MK, Price VH, Roberts JL, Shapiro J, Canfield D, et al. Alopecia areata investigational assessment guidelines–part ii. National alopecia areata foundation. J Am </w:t>
      </w:r>
      <w:proofErr w:type="spellStart"/>
      <w:r w:rsidRPr="00717556">
        <w:rPr>
          <w:rFonts w:asciiTheme="minorHAnsi" w:hAnsiTheme="minorHAnsi" w:cstheme="minorHAnsi"/>
          <w:bCs/>
          <w:sz w:val="16"/>
          <w:szCs w:val="16"/>
          <w:lang w:val="en-US"/>
        </w:rPr>
        <w:t>Acad</w:t>
      </w:r>
      <w:proofErr w:type="spellEnd"/>
      <w:r w:rsidRPr="00717556">
        <w:rPr>
          <w:rFonts w:asciiTheme="minorHAnsi" w:hAnsiTheme="minorHAnsi" w:cstheme="minorHAnsi"/>
          <w:bCs/>
          <w:sz w:val="16"/>
          <w:szCs w:val="16"/>
          <w:lang w:val="en-US"/>
        </w:rPr>
        <w:t xml:space="preserve"> Dermatol. 2004;51:440–447</w:t>
      </w:r>
    </w:p>
    <w:p w14:paraId="5D8AE0A7" w14:textId="77777777" w:rsidR="00404A2E" w:rsidRPr="00717556" w:rsidRDefault="00404A2E" w:rsidP="00404A2E">
      <w:pPr>
        <w:rPr>
          <w:rFonts w:asciiTheme="minorHAnsi" w:hAnsiTheme="minorHAnsi" w:cstheme="minorHAnsi"/>
          <w:bCs/>
          <w:sz w:val="16"/>
          <w:szCs w:val="16"/>
          <w:lang w:val="en-US"/>
        </w:rPr>
      </w:pPr>
      <w:r w:rsidRPr="00717556">
        <w:rPr>
          <w:rFonts w:asciiTheme="minorHAnsi" w:hAnsiTheme="minorHAnsi" w:cstheme="minorHAnsi"/>
          <w:bCs/>
          <w:sz w:val="16"/>
          <w:szCs w:val="16"/>
          <w:lang w:val="en-US"/>
        </w:rPr>
        <w:t xml:space="preserve">2: Olsen EA, Roberts J, Sperling L, Tosti A, Shapiro J, McMichael A, Bergfeld W, Callender V, </w:t>
      </w:r>
      <w:proofErr w:type="spellStart"/>
      <w:r w:rsidRPr="00717556">
        <w:rPr>
          <w:rFonts w:asciiTheme="minorHAnsi" w:hAnsiTheme="minorHAnsi" w:cstheme="minorHAnsi"/>
          <w:bCs/>
          <w:sz w:val="16"/>
          <w:szCs w:val="16"/>
          <w:lang w:val="en-US"/>
        </w:rPr>
        <w:t>Mirmirani</w:t>
      </w:r>
      <w:proofErr w:type="spellEnd"/>
      <w:r w:rsidRPr="00717556">
        <w:rPr>
          <w:rFonts w:asciiTheme="minorHAnsi" w:hAnsiTheme="minorHAnsi" w:cstheme="minorHAnsi"/>
          <w:bCs/>
          <w:sz w:val="16"/>
          <w:szCs w:val="16"/>
          <w:lang w:val="en-US"/>
        </w:rPr>
        <w:t xml:space="preserve"> P, Washenik K, Whiting D, </w:t>
      </w:r>
      <w:proofErr w:type="spellStart"/>
      <w:r w:rsidRPr="00717556">
        <w:rPr>
          <w:rFonts w:asciiTheme="minorHAnsi" w:hAnsiTheme="minorHAnsi" w:cstheme="minorHAnsi"/>
          <w:bCs/>
          <w:sz w:val="16"/>
          <w:szCs w:val="16"/>
          <w:lang w:val="en-US"/>
        </w:rPr>
        <w:t>Cotsarelis</w:t>
      </w:r>
      <w:proofErr w:type="spellEnd"/>
      <w:r w:rsidRPr="00717556">
        <w:rPr>
          <w:rFonts w:asciiTheme="minorHAnsi" w:hAnsiTheme="minorHAnsi" w:cstheme="minorHAnsi"/>
          <w:bCs/>
          <w:sz w:val="16"/>
          <w:szCs w:val="16"/>
          <w:lang w:val="en-US"/>
        </w:rPr>
        <w:t xml:space="preserve"> G, </w:t>
      </w:r>
      <w:proofErr w:type="spellStart"/>
      <w:r w:rsidRPr="00717556">
        <w:rPr>
          <w:rFonts w:asciiTheme="minorHAnsi" w:hAnsiTheme="minorHAnsi" w:cstheme="minorHAnsi"/>
          <w:bCs/>
          <w:sz w:val="16"/>
          <w:szCs w:val="16"/>
          <w:lang w:val="en-US"/>
        </w:rPr>
        <w:t>Hordinsky</w:t>
      </w:r>
      <w:proofErr w:type="spellEnd"/>
      <w:r w:rsidRPr="00717556">
        <w:rPr>
          <w:rFonts w:asciiTheme="minorHAnsi" w:hAnsiTheme="minorHAnsi" w:cstheme="minorHAnsi"/>
          <w:bCs/>
          <w:sz w:val="16"/>
          <w:szCs w:val="16"/>
          <w:lang w:val="en-US"/>
        </w:rPr>
        <w:t xml:space="preserve"> M. Objective outcome measures: Collecting meaningful data on alopecia areata. J Am </w:t>
      </w:r>
      <w:proofErr w:type="spellStart"/>
      <w:r w:rsidRPr="00717556">
        <w:rPr>
          <w:rFonts w:asciiTheme="minorHAnsi" w:hAnsiTheme="minorHAnsi" w:cstheme="minorHAnsi"/>
          <w:bCs/>
          <w:sz w:val="16"/>
          <w:szCs w:val="16"/>
          <w:lang w:val="en-US"/>
        </w:rPr>
        <w:t>Acad</w:t>
      </w:r>
      <w:proofErr w:type="spellEnd"/>
      <w:r w:rsidRPr="00717556">
        <w:rPr>
          <w:rFonts w:asciiTheme="minorHAnsi" w:hAnsiTheme="minorHAnsi" w:cstheme="minorHAnsi"/>
          <w:bCs/>
          <w:sz w:val="16"/>
          <w:szCs w:val="16"/>
          <w:lang w:val="en-US"/>
        </w:rPr>
        <w:t xml:space="preserve"> Dermatol. 2018 Sep;79(3):470-478.e3</w:t>
      </w:r>
    </w:p>
    <w:p w14:paraId="665CD4AC" w14:textId="6969D8FD" w:rsidR="00A3673B" w:rsidRPr="00A3673B" w:rsidRDefault="002C61BB" w:rsidP="00A3673B">
      <w:pPr>
        <w:rPr>
          <w:rFonts w:asciiTheme="minorHAnsi" w:hAnsiTheme="minorHAnsi" w:cstheme="minorHAnsi"/>
          <w:bCs/>
          <w:sz w:val="16"/>
          <w:szCs w:val="16"/>
          <w:lang w:val="en-US"/>
        </w:rPr>
      </w:pPr>
      <w:r w:rsidRPr="00A253DB">
        <w:rPr>
          <w:rFonts w:asciiTheme="minorHAnsi" w:hAnsiTheme="minorHAnsi" w:cstheme="minorHAnsi"/>
          <w:bCs/>
          <w:sz w:val="16"/>
          <w:szCs w:val="16"/>
          <w:lang w:val="en-US"/>
        </w:rPr>
        <w:t>3</w:t>
      </w:r>
      <w:r w:rsidR="00404A2E" w:rsidRPr="00A253DB">
        <w:rPr>
          <w:rFonts w:asciiTheme="minorHAnsi" w:hAnsiTheme="minorHAnsi" w:cstheme="minorHAnsi"/>
          <w:bCs/>
          <w:sz w:val="16"/>
          <w:szCs w:val="16"/>
          <w:lang w:val="en-US"/>
        </w:rPr>
        <w:t xml:space="preserve">: </w:t>
      </w:r>
      <w:r w:rsidR="00A3673B" w:rsidRPr="00A253DB">
        <w:rPr>
          <w:rFonts w:asciiTheme="minorHAnsi" w:hAnsiTheme="minorHAnsi" w:cstheme="minorHAnsi"/>
          <w:bCs/>
          <w:sz w:val="16"/>
          <w:szCs w:val="16"/>
          <w:lang w:val="en-US"/>
        </w:rPr>
        <w:t xml:space="preserve"> Kathleen W Wyrwich, Helen Kitchen, et al. </w:t>
      </w:r>
      <w:r w:rsidR="00A3673B" w:rsidRPr="00A3673B">
        <w:rPr>
          <w:rFonts w:asciiTheme="minorHAnsi" w:hAnsiTheme="minorHAnsi" w:cstheme="minorHAnsi"/>
          <w:bCs/>
          <w:sz w:val="16"/>
          <w:szCs w:val="16"/>
          <w:lang w:val="en-US"/>
        </w:rPr>
        <w:t>Development of Clinician-Reported Outcome (</w:t>
      </w:r>
      <w:proofErr w:type="spellStart"/>
      <w:r w:rsidR="00A3673B" w:rsidRPr="00A3673B">
        <w:rPr>
          <w:rFonts w:asciiTheme="minorHAnsi" w:hAnsiTheme="minorHAnsi" w:cstheme="minorHAnsi"/>
          <w:bCs/>
          <w:sz w:val="16"/>
          <w:szCs w:val="16"/>
          <w:lang w:val="en-US"/>
        </w:rPr>
        <w:t>ClinRO</w:t>
      </w:r>
      <w:proofErr w:type="spellEnd"/>
      <w:r w:rsidR="00A3673B" w:rsidRPr="00A3673B">
        <w:rPr>
          <w:rFonts w:asciiTheme="minorHAnsi" w:hAnsiTheme="minorHAnsi" w:cstheme="minorHAnsi"/>
          <w:bCs/>
          <w:sz w:val="16"/>
          <w:szCs w:val="16"/>
          <w:lang w:val="en-US"/>
        </w:rPr>
        <w:t>) and Patient-Reported Outcome (PRO) Measures for Eyebrow, Eyelash and Nail Assessment in Alopecia Areata</w:t>
      </w:r>
      <w:r w:rsidR="00A3673B">
        <w:rPr>
          <w:rFonts w:asciiTheme="minorHAnsi" w:hAnsiTheme="minorHAnsi" w:cstheme="minorHAnsi"/>
          <w:bCs/>
          <w:sz w:val="16"/>
          <w:szCs w:val="16"/>
          <w:lang w:val="en-US"/>
        </w:rPr>
        <w:t xml:space="preserve">. </w:t>
      </w:r>
      <w:r w:rsidR="00A3673B" w:rsidRPr="00A3673B">
        <w:rPr>
          <w:rFonts w:asciiTheme="minorHAnsi" w:hAnsiTheme="minorHAnsi" w:cstheme="minorHAnsi"/>
          <w:bCs/>
          <w:sz w:val="16"/>
          <w:szCs w:val="16"/>
          <w:lang w:val="en-US"/>
        </w:rPr>
        <w:t>Am J Clin Dermatol. 2020</w:t>
      </w:r>
      <w:r w:rsidR="00A3673B">
        <w:rPr>
          <w:rFonts w:asciiTheme="minorHAnsi" w:hAnsiTheme="minorHAnsi" w:cstheme="minorHAnsi"/>
          <w:bCs/>
          <w:sz w:val="16"/>
          <w:szCs w:val="16"/>
          <w:lang w:val="en-US"/>
        </w:rPr>
        <w:t>;</w:t>
      </w:r>
      <w:r w:rsidR="00A3673B" w:rsidRPr="00A3673B">
        <w:rPr>
          <w:rFonts w:asciiTheme="minorHAnsi" w:hAnsiTheme="minorHAnsi" w:cstheme="minorHAnsi"/>
          <w:bCs/>
          <w:sz w:val="16"/>
          <w:szCs w:val="16"/>
          <w:lang w:val="en-US"/>
        </w:rPr>
        <w:t>21(5):725-732.</w:t>
      </w:r>
      <w:r w:rsidR="00A3673B">
        <w:rPr>
          <w:rFonts w:asciiTheme="minorHAnsi" w:hAnsiTheme="minorHAnsi" w:cstheme="minorHAnsi"/>
          <w:bCs/>
          <w:sz w:val="16"/>
          <w:szCs w:val="16"/>
          <w:lang w:val="en-US"/>
        </w:rPr>
        <w:t xml:space="preserve"> </w:t>
      </w:r>
      <w:r w:rsidR="00A3673B" w:rsidRPr="00A3673B">
        <w:rPr>
          <w:rFonts w:asciiTheme="minorHAnsi" w:hAnsiTheme="minorHAnsi" w:cstheme="minorHAnsi"/>
          <w:bCs/>
          <w:sz w:val="16"/>
          <w:szCs w:val="16"/>
          <w:lang w:val="en-US"/>
        </w:rPr>
        <w:t xml:space="preserve"> </w:t>
      </w:r>
    </w:p>
    <w:p w14:paraId="614941DA" w14:textId="156CABED" w:rsidR="00717556" w:rsidRPr="00717556" w:rsidRDefault="002C61BB" w:rsidP="00404A2E">
      <w:pPr>
        <w:rPr>
          <w:rFonts w:asciiTheme="minorHAnsi" w:hAnsiTheme="minorHAnsi" w:cstheme="minorHAnsi"/>
          <w:bCs/>
          <w:sz w:val="16"/>
          <w:szCs w:val="16"/>
          <w:lang w:val="en-US"/>
        </w:rPr>
      </w:pPr>
      <w:r>
        <w:rPr>
          <w:rFonts w:asciiTheme="minorHAnsi" w:hAnsiTheme="minorHAnsi" w:cstheme="minorHAnsi"/>
          <w:bCs/>
          <w:sz w:val="16"/>
          <w:szCs w:val="16"/>
          <w:lang w:val="en-US"/>
        </w:rPr>
        <w:t>4</w:t>
      </w:r>
      <w:r w:rsidR="00717556" w:rsidRPr="00717556">
        <w:rPr>
          <w:rFonts w:asciiTheme="minorHAnsi" w:hAnsiTheme="minorHAnsi" w:cstheme="minorHAnsi"/>
          <w:bCs/>
          <w:sz w:val="16"/>
          <w:szCs w:val="16"/>
          <w:lang w:val="en-US"/>
        </w:rPr>
        <w:t>: Finlay AY, Khan GK. Dermatology Life Quality Index (DLQI)--a simple practical measure for routine clinical use. Clin Exp Dermatol. 1994 May;19(3):210-6</w:t>
      </w:r>
    </w:p>
    <w:p w14:paraId="37C4E501" w14:textId="6DACE825" w:rsidR="00404A2E" w:rsidRPr="00717556" w:rsidRDefault="00404A2E">
      <w:pPr>
        <w:rPr>
          <w:bCs/>
          <w:sz w:val="16"/>
          <w:szCs w:val="16"/>
          <w:lang w:val="en-US"/>
        </w:rPr>
      </w:pPr>
      <w:r w:rsidRPr="00717556">
        <w:rPr>
          <w:bCs/>
          <w:sz w:val="16"/>
          <w:szCs w:val="16"/>
          <w:lang w:val="en-US"/>
        </w:rPr>
        <w:br w:type="page"/>
      </w:r>
    </w:p>
    <w:p w14:paraId="1E040C2D" w14:textId="2D7D1AC7" w:rsidR="003F3615" w:rsidRPr="001260A6" w:rsidRDefault="003F3615" w:rsidP="00D660BB">
      <w:pPr>
        <w:pStyle w:val="Overskrift2"/>
        <w:numPr>
          <w:ilvl w:val="0"/>
          <w:numId w:val="25"/>
        </w:numPr>
        <w:rPr>
          <w:b/>
          <w:lang w:val="en-US"/>
        </w:rPr>
      </w:pPr>
      <w:bookmarkStart w:id="11" w:name="_Toc131683398"/>
      <w:proofErr w:type="spellStart"/>
      <w:r w:rsidRPr="001260A6">
        <w:rPr>
          <w:b/>
          <w:lang w:val="en-US"/>
        </w:rPr>
        <w:lastRenderedPageBreak/>
        <w:t>Behandlinger</w:t>
      </w:r>
      <w:proofErr w:type="spellEnd"/>
      <w:r w:rsidRPr="001260A6">
        <w:rPr>
          <w:b/>
          <w:lang w:val="en-US"/>
        </w:rPr>
        <w:t xml:space="preserve"> </w:t>
      </w:r>
      <w:proofErr w:type="spellStart"/>
      <w:r w:rsidRPr="001260A6">
        <w:rPr>
          <w:b/>
          <w:lang w:val="en-US"/>
        </w:rPr>
        <w:t>og</w:t>
      </w:r>
      <w:proofErr w:type="spellEnd"/>
      <w:r w:rsidRPr="001260A6">
        <w:rPr>
          <w:b/>
          <w:lang w:val="en-US"/>
        </w:rPr>
        <w:t xml:space="preserve"> </w:t>
      </w:r>
      <w:proofErr w:type="spellStart"/>
      <w:r w:rsidRPr="001260A6">
        <w:rPr>
          <w:b/>
          <w:lang w:val="en-US"/>
        </w:rPr>
        <w:t>evidens</w:t>
      </w:r>
      <w:bookmarkEnd w:id="11"/>
      <w:proofErr w:type="spellEnd"/>
    </w:p>
    <w:p w14:paraId="360177A6" w14:textId="77777777" w:rsidR="002371CF" w:rsidRPr="001260A6" w:rsidRDefault="002371CF" w:rsidP="002371CF">
      <w:pPr>
        <w:rPr>
          <w:lang w:val="en-US"/>
        </w:rPr>
      </w:pPr>
    </w:p>
    <w:tbl>
      <w:tblPr>
        <w:tblStyle w:val="Tabel-Gitter"/>
        <w:tblW w:w="0" w:type="auto"/>
        <w:tblLook w:val="04A0" w:firstRow="1" w:lastRow="0" w:firstColumn="1" w:lastColumn="0" w:noHBand="0" w:noVBand="1"/>
      </w:tblPr>
      <w:tblGrid>
        <w:gridCol w:w="2594"/>
        <w:gridCol w:w="1230"/>
        <w:gridCol w:w="1570"/>
        <w:gridCol w:w="2069"/>
        <w:gridCol w:w="2165"/>
      </w:tblGrid>
      <w:tr w:rsidR="001D36D3" w:rsidRPr="001260A6" w14:paraId="509EBB70" w14:textId="77777777" w:rsidTr="002371CF">
        <w:tc>
          <w:tcPr>
            <w:tcW w:w="2632" w:type="dxa"/>
            <w:tcBorders>
              <w:right w:val="nil"/>
            </w:tcBorders>
          </w:tcPr>
          <w:p w14:paraId="2884992A" w14:textId="32C53C13" w:rsidR="001D36D3" w:rsidRPr="001260A6" w:rsidRDefault="001D36D3" w:rsidP="006C4494">
            <w:pPr>
              <w:rPr>
                <w:rFonts w:asciiTheme="minorHAnsi" w:hAnsiTheme="minorHAnsi" w:cstheme="minorHAnsi"/>
                <w:b/>
                <w:lang w:val="en-US"/>
              </w:rPr>
            </w:pPr>
            <w:proofErr w:type="spellStart"/>
            <w:r w:rsidRPr="001260A6">
              <w:rPr>
                <w:rFonts w:asciiTheme="minorHAnsi" w:hAnsiTheme="minorHAnsi" w:cstheme="minorHAnsi"/>
                <w:b/>
                <w:lang w:val="en-US"/>
              </w:rPr>
              <w:t>Lokalbehandling</w:t>
            </w:r>
            <w:proofErr w:type="spellEnd"/>
          </w:p>
        </w:tc>
        <w:tc>
          <w:tcPr>
            <w:tcW w:w="1237" w:type="dxa"/>
            <w:tcBorders>
              <w:left w:val="nil"/>
              <w:right w:val="nil"/>
            </w:tcBorders>
          </w:tcPr>
          <w:p w14:paraId="222CFE6F" w14:textId="77777777" w:rsidR="001D36D3" w:rsidRPr="001260A6" w:rsidRDefault="001D36D3" w:rsidP="006C4494">
            <w:pPr>
              <w:rPr>
                <w:rFonts w:asciiTheme="minorHAnsi" w:hAnsiTheme="minorHAnsi" w:cstheme="minorHAnsi"/>
                <w:bCs/>
                <w:lang w:val="en-US"/>
              </w:rPr>
            </w:pPr>
          </w:p>
        </w:tc>
        <w:tc>
          <w:tcPr>
            <w:tcW w:w="1597" w:type="dxa"/>
            <w:tcBorders>
              <w:left w:val="nil"/>
              <w:right w:val="nil"/>
            </w:tcBorders>
          </w:tcPr>
          <w:p w14:paraId="6A0054D4" w14:textId="77777777" w:rsidR="001D36D3" w:rsidRPr="001260A6" w:rsidRDefault="001D36D3" w:rsidP="006C4494">
            <w:pPr>
              <w:rPr>
                <w:rFonts w:asciiTheme="minorHAnsi" w:hAnsiTheme="minorHAnsi" w:cstheme="minorHAnsi"/>
                <w:bCs/>
                <w:lang w:val="en-US"/>
              </w:rPr>
            </w:pPr>
          </w:p>
        </w:tc>
        <w:tc>
          <w:tcPr>
            <w:tcW w:w="1978" w:type="dxa"/>
            <w:tcBorders>
              <w:left w:val="nil"/>
              <w:right w:val="nil"/>
            </w:tcBorders>
          </w:tcPr>
          <w:p w14:paraId="33299AE7" w14:textId="0F19C0A6" w:rsidR="001D36D3" w:rsidRPr="001260A6" w:rsidRDefault="001D36D3" w:rsidP="006C4494">
            <w:pPr>
              <w:rPr>
                <w:rFonts w:asciiTheme="minorHAnsi" w:hAnsiTheme="minorHAnsi" w:cstheme="minorHAnsi"/>
                <w:bCs/>
                <w:lang w:val="en-US"/>
              </w:rPr>
            </w:pPr>
          </w:p>
        </w:tc>
        <w:tc>
          <w:tcPr>
            <w:tcW w:w="2184" w:type="dxa"/>
            <w:tcBorders>
              <w:left w:val="nil"/>
            </w:tcBorders>
          </w:tcPr>
          <w:p w14:paraId="5E2871B3" w14:textId="77777777" w:rsidR="001D36D3" w:rsidRPr="001260A6" w:rsidRDefault="001D36D3" w:rsidP="006C4494">
            <w:pPr>
              <w:rPr>
                <w:rFonts w:asciiTheme="minorHAnsi" w:hAnsiTheme="minorHAnsi" w:cstheme="minorHAnsi"/>
                <w:bCs/>
                <w:lang w:val="en-US"/>
              </w:rPr>
            </w:pPr>
          </w:p>
        </w:tc>
      </w:tr>
      <w:tr w:rsidR="002371CF" w:rsidRPr="001260A6" w14:paraId="0A52805D" w14:textId="77777777" w:rsidTr="002371CF">
        <w:tc>
          <w:tcPr>
            <w:tcW w:w="2632" w:type="dxa"/>
          </w:tcPr>
          <w:p w14:paraId="6CB9A84D" w14:textId="74795773" w:rsidR="002371CF" w:rsidRPr="00F73EB6" w:rsidRDefault="002371CF" w:rsidP="002371CF">
            <w:pPr>
              <w:rPr>
                <w:rFonts w:asciiTheme="minorHAnsi" w:hAnsiTheme="minorHAnsi" w:cstheme="minorHAnsi"/>
                <w:b/>
                <w:bCs/>
                <w:lang w:val="en-US"/>
              </w:rPr>
            </w:pPr>
            <w:r w:rsidRPr="00F73EB6">
              <w:rPr>
                <w:rFonts w:asciiTheme="minorHAnsi" w:hAnsiTheme="minorHAnsi" w:cstheme="minorHAnsi"/>
                <w:b/>
                <w:bCs/>
                <w:lang w:val="en-US"/>
              </w:rPr>
              <w:t xml:space="preserve">Intervention </w:t>
            </w:r>
          </w:p>
        </w:tc>
        <w:tc>
          <w:tcPr>
            <w:tcW w:w="1237" w:type="dxa"/>
          </w:tcPr>
          <w:p w14:paraId="297A8B6F" w14:textId="6E1CC332" w:rsidR="002371CF" w:rsidRPr="00F73EB6" w:rsidRDefault="002371CF" w:rsidP="002371CF">
            <w:pPr>
              <w:rPr>
                <w:rFonts w:asciiTheme="minorHAnsi" w:hAnsiTheme="minorHAnsi" w:cstheme="minorHAnsi"/>
                <w:b/>
                <w:bCs/>
                <w:lang w:val="en-US"/>
              </w:rPr>
            </w:pPr>
            <w:proofErr w:type="spellStart"/>
            <w:r w:rsidRPr="00F73EB6">
              <w:rPr>
                <w:rFonts w:asciiTheme="minorHAnsi" w:hAnsiTheme="minorHAnsi" w:cstheme="minorHAnsi"/>
                <w:b/>
                <w:bCs/>
                <w:lang w:val="en-US"/>
              </w:rPr>
              <w:t>Kvalitet</w:t>
            </w:r>
            <w:proofErr w:type="spellEnd"/>
            <w:r w:rsidRPr="00F73EB6">
              <w:rPr>
                <w:rFonts w:asciiTheme="minorHAnsi" w:hAnsiTheme="minorHAnsi" w:cstheme="minorHAnsi"/>
                <w:b/>
                <w:bCs/>
                <w:lang w:val="en-US"/>
              </w:rPr>
              <w:t xml:space="preserve"> </w:t>
            </w:r>
            <w:proofErr w:type="spellStart"/>
            <w:r w:rsidRPr="00F73EB6">
              <w:rPr>
                <w:rFonts w:asciiTheme="minorHAnsi" w:hAnsiTheme="minorHAnsi" w:cstheme="minorHAnsi"/>
                <w:b/>
                <w:bCs/>
                <w:lang w:val="en-US"/>
              </w:rPr>
              <w:t>af</w:t>
            </w:r>
            <w:proofErr w:type="spellEnd"/>
            <w:r w:rsidRPr="00F73EB6">
              <w:rPr>
                <w:rFonts w:asciiTheme="minorHAnsi" w:hAnsiTheme="minorHAnsi" w:cstheme="minorHAnsi"/>
                <w:b/>
                <w:bCs/>
                <w:lang w:val="en-US"/>
              </w:rPr>
              <w:t xml:space="preserve"> </w:t>
            </w:r>
            <w:proofErr w:type="spellStart"/>
            <w:r w:rsidRPr="00F73EB6">
              <w:rPr>
                <w:rFonts w:asciiTheme="minorHAnsi" w:hAnsiTheme="minorHAnsi" w:cstheme="minorHAnsi"/>
                <w:b/>
                <w:bCs/>
                <w:lang w:val="en-US"/>
              </w:rPr>
              <w:t>evidens</w:t>
            </w:r>
            <w:proofErr w:type="spellEnd"/>
            <w:r w:rsidRPr="00F73EB6">
              <w:rPr>
                <w:rFonts w:asciiTheme="minorHAnsi" w:hAnsiTheme="minorHAnsi" w:cstheme="minorHAnsi"/>
                <w:b/>
                <w:bCs/>
                <w:lang w:val="en-US"/>
              </w:rPr>
              <w:t>*</w:t>
            </w:r>
          </w:p>
        </w:tc>
        <w:tc>
          <w:tcPr>
            <w:tcW w:w="1597" w:type="dxa"/>
          </w:tcPr>
          <w:p w14:paraId="5D43F41E" w14:textId="323E638D" w:rsidR="002371CF" w:rsidRPr="00F73EB6" w:rsidRDefault="002371CF" w:rsidP="002371CF">
            <w:pPr>
              <w:rPr>
                <w:rFonts w:asciiTheme="minorHAnsi" w:hAnsiTheme="minorHAnsi" w:cstheme="minorHAnsi"/>
                <w:b/>
                <w:bCs/>
                <w:lang w:val="en-US"/>
              </w:rPr>
            </w:pPr>
            <w:proofErr w:type="spellStart"/>
            <w:r w:rsidRPr="00F73EB6">
              <w:rPr>
                <w:rFonts w:asciiTheme="minorHAnsi" w:hAnsiTheme="minorHAnsi" w:cstheme="minorHAnsi"/>
                <w:b/>
                <w:bCs/>
                <w:lang w:val="en-US"/>
              </w:rPr>
              <w:t>Effekt</w:t>
            </w:r>
            <w:proofErr w:type="spellEnd"/>
            <w:r w:rsidR="00232971" w:rsidRPr="00F73EB6">
              <w:rPr>
                <w:rFonts w:asciiTheme="minorHAnsi" w:hAnsiTheme="minorHAnsi" w:cstheme="minorHAnsi"/>
                <w:b/>
                <w:bCs/>
                <w:lang w:val="en-US"/>
              </w:rPr>
              <w:t>**</w:t>
            </w:r>
          </w:p>
        </w:tc>
        <w:tc>
          <w:tcPr>
            <w:tcW w:w="1978" w:type="dxa"/>
          </w:tcPr>
          <w:p w14:paraId="12F91817" w14:textId="28DB53C3" w:rsidR="002371CF" w:rsidRPr="00F73EB6" w:rsidRDefault="002371CF" w:rsidP="002371CF">
            <w:pPr>
              <w:rPr>
                <w:rFonts w:asciiTheme="minorHAnsi" w:hAnsiTheme="minorHAnsi" w:cstheme="minorHAnsi"/>
                <w:b/>
                <w:bCs/>
                <w:lang w:val="en-US"/>
              </w:rPr>
            </w:pPr>
            <w:r w:rsidRPr="00F73EB6">
              <w:rPr>
                <w:rFonts w:asciiTheme="minorHAnsi" w:hAnsiTheme="minorHAnsi" w:cstheme="minorHAnsi"/>
                <w:b/>
                <w:bCs/>
                <w:lang w:val="en-US"/>
              </w:rPr>
              <w:t xml:space="preserve">Fordele </w:t>
            </w:r>
            <w:proofErr w:type="spellStart"/>
            <w:r w:rsidRPr="00F73EB6">
              <w:rPr>
                <w:rFonts w:asciiTheme="minorHAnsi" w:hAnsiTheme="minorHAnsi" w:cstheme="minorHAnsi"/>
                <w:b/>
                <w:bCs/>
                <w:lang w:val="en-US"/>
              </w:rPr>
              <w:t>ved</w:t>
            </w:r>
            <w:proofErr w:type="spellEnd"/>
            <w:r w:rsidRPr="00F73EB6">
              <w:rPr>
                <w:rFonts w:asciiTheme="minorHAnsi" w:hAnsiTheme="minorHAnsi" w:cstheme="minorHAnsi"/>
                <w:b/>
                <w:bCs/>
                <w:lang w:val="en-US"/>
              </w:rPr>
              <w:t xml:space="preserve"> </w:t>
            </w:r>
            <w:proofErr w:type="spellStart"/>
            <w:r w:rsidRPr="00F73EB6">
              <w:rPr>
                <w:rFonts w:asciiTheme="minorHAnsi" w:hAnsiTheme="minorHAnsi" w:cstheme="minorHAnsi"/>
                <w:b/>
                <w:bCs/>
                <w:lang w:val="en-US"/>
              </w:rPr>
              <w:t>behandling</w:t>
            </w:r>
            <w:proofErr w:type="spellEnd"/>
          </w:p>
        </w:tc>
        <w:tc>
          <w:tcPr>
            <w:tcW w:w="2184" w:type="dxa"/>
          </w:tcPr>
          <w:p w14:paraId="791DE120" w14:textId="01291ABD" w:rsidR="002371CF" w:rsidRPr="00F73EB6" w:rsidRDefault="002371CF" w:rsidP="002371CF">
            <w:pPr>
              <w:rPr>
                <w:rFonts w:asciiTheme="minorHAnsi" w:hAnsiTheme="minorHAnsi" w:cstheme="minorHAnsi"/>
                <w:b/>
                <w:bCs/>
                <w:lang w:val="en-US"/>
              </w:rPr>
            </w:pPr>
            <w:proofErr w:type="spellStart"/>
            <w:r w:rsidRPr="00F73EB6">
              <w:rPr>
                <w:rFonts w:asciiTheme="minorHAnsi" w:hAnsiTheme="minorHAnsi" w:cstheme="minorHAnsi"/>
                <w:b/>
                <w:bCs/>
                <w:lang w:val="en-US"/>
              </w:rPr>
              <w:t>Ulemper</w:t>
            </w:r>
            <w:proofErr w:type="spellEnd"/>
            <w:r w:rsidRPr="00F73EB6">
              <w:rPr>
                <w:rFonts w:asciiTheme="minorHAnsi" w:hAnsiTheme="minorHAnsi" w:cstheme="minorHAnsi"/>
                <w:b/>
                <w:bCs/>
                <w:lang w:val="en-US"/>
              </w:rPr>
              <w:t xml:space="preserve"> </w:t>
            </w:r>
            <w:proofErr w:type="spellStart"/>
            <w:r w:rsidRPr="00F73EB6">
              <w:rPr>
                <w:rFonts w:asciiTheme="minorHAnsi" w:hAnsiTheme="minorHAnsi" w:cstheme="minorHAnsi"/>
                <w:b/>
                <w:bCs/>
                <w:lang w:val="en-US"/>
              </w:rPr>
              <w:t>ved</w:t>
            </w:r>
            <w:proofErr w:type="spellEnd"/>
            <w:r w:rsidRPr="00F73EB6">
              <w:rPr>
                <w:rFonts w:asciiTheme="minorHAnsi" w:hAnsiTheme="minorHAnsi" w:cstheme="minorHAnsi"/>
                <w:b/>
                <w:bCs/>
                <w:lang w:val="en-US"/>
              </w:rPr>
              <w:t xml:space="preserve"> </w:t>
            </w:r>
            <w:proofErr w:type="spellStart"/>
            <w:r w:rsidRPr="00F73EB6">
              <w:rPr>
                <w:rFonts w:asciiTheme="minorHAnsi" w:hAnsiTheme="minorHAnsi" w:cstheme="minorHAnsi"/>
                <w:b/>
                <w:bCs/>
                <w:lang w:val="en-US"/>
              </w:rPr>
              <w:t>behandling</w:t>
            </w:r>
            <w:proofErr w:type="spellEnd"/>
          </w:p>
        </w:tc>
      </w:tr>
      <w:tr w:rsidR="002371CF" w:rsidRPr="001260A6" w14:paraId="19F9F294" w14:textId="77777777" w:rsidTr="002371CF">
        <w:tc>
          <w:tcPr>
            <w:tcW w:w="2632" w:type="dxa"/>
          </w:tcPr>
          <w:p w14:paraId="7489A89A" w14:textId="2C850302" w:rsidR="002371CF" w:rsidRPr="001260A6" w:rsidRDefault="002371CF" w:rsidP="002371CF">
            <w:pPr>
              <w:rPr>
                <w:rFonts w:asciiTheme="minorHAnsi" w:hAnsiTheme="minorHAnsi" w:cstheme="minorHAnsi"/>
                <w:bCs/>
                <w:lang w:val="en-US"/>
              </w:rPr>
            </w:pPr>
            <w:proofErr w:type="spellStart"/>
            <w:r w:rsidRPr="001260A6">
              <w:rPr>
                <w:rFonts w:asciiTheme="minorHAnsi" w:hAnsiTheme="minorHAnsi" w:cstheme="minorHAnsi"/>
                <w:bCs/>
                <w:lang w:val="en-US"/>
              </w:rPr>
              <w:t>Lokal</w:t>
            </w:r>
            <w:proofErr w:type="spellEnd"/>
            <w:r w:rsidRPr="001260A6">
              <w:rPr>
                <w:rFonts w:asciiTheme="minorHAnsi" w:hAnsiTheme="minorHAnsi" w:cstheme="minorHAnsi"/>
                <w:bCs/>
                <w:lang w:val="en-US"/>
              </w:rPr>
              <w:t xml:space="preserve"> </w:t>
            </w:r>
            <w:proofErr w:type="spellStart"/>
            <w:r w:rsidRPr="001260A6">
              <w:rPr>
                <w:rFonts w:asciiTheme="minorHAnsi" w:hAnsiTheme="minorHAnsi" w:cstheme="minorHAnsi"/>
                <w:bCs/>
                <w:lang w:val="en-US"/>
              </w:rPr>
              <w:t>kortikosteroid</w:t>
            </w:r>
            <w:proofErr w:type="spellEnd"/>
          </w:p>
        </w:tc>
        <w:tc>
          <w:tcPr>
            <w:tcW w:w="1237" w:type="dxa"/>
          </w:tcPr>
          <w:p w14:paraId="49B8E158" w14:textId="330D08FE"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B</w:t>
            </w:r>
          </w:p>
        </w:tc>
        <w:tc>
          <w:tcPr>
            <w:tcW w:w="1597" w:type="dxa"/>
          </w:tcPr>
          <w:p w14:paraId="4002C760" w14:textId="17184D6B"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w:t>
            </w:r>
          </w:p>
        </w:tc>
        <w:tc>
          <w:tcPr>
            <w:tcW w:w="1978" w:type="dxa"/>
          </w:tcPr>
          <w:p w14:paraId="54A9C96E" w14:textId="32506653" w:rsidR="002371CF" w:rsidRPr="001260A6" w:rsidRDefault="002371CF" w:rsidP="002371CF">
            <w:pPr>
              <w:rPr>
                <w:rFonts w:asciiTheme="minorHAnsi" w:hAnsiTheme="minorHAnsi" w:cstheme="minorHAnsi"/>
                <w:bCs/>
                <w:lang w:val="en-US"/>
              </w:rPr>
            </w:pPr>
            <w:proofErr w:type="spellStart"/>
            <w:r w:rsidRPr="001260A6">
              <w:rPr>
                <w:rFonts w:asciiTheme="minorHAnsi" w:hAnsiTheme="minorHAnsi" w:cstheme="minorHAnsi"/>
                <w:bCs/>
                <w:lang w:val="en-US"/>
              </w:rPr>
              <w:t>Velkendt</w:t>
            </w:r>
            <w:proofErr w:type="spellEnd"/>
            <w:r w:rsidRPr="001260A6">
              <w:rPr>
                <w:rFonts w:asciiTheme="minorHAnsi" w:hAnsiTheme="minorHAnsi" w:cstheme="minorHAnsi"/>
                <w:bCs/>
                <w:lang w:val="en-US"/>
              </w:rPr>
              <w:t xml:space="preserve">, </w:t>
            </w:r>
            <w:proofErr w:type="spellStart"/>
            <w:r w:rsidRPr="001260A6">
              <w:rPr>
                <w:rFonts w:asciiTheme="minorHAnsi" w:hAnsiTheme="minorHAnsi" w:cstheme="minorHAnsi"/>
                <w:bCs/>
                <w:lang w:val="en-US"/>
              </w:rPr>
              <w:t>nog</w:t>
            </w:r>
            <w:r w:rsidR="00755DBC">
              <w:rPr>
                <w:rFonts w:asciiTheme="minorHAnsi" w:hAnsiTheme="minorHAnsi" w:cstheme="minorHAnsi"/>
                <w:bCs/>
                <w:lang w:val="en-US"/>
              </w:rPr>
              <w:t>en</w:t>
            </w:r>
            <w:proofErr w:type="spellEnd"/>
            <w:r w:rsidRPr="001260A6">
              <w:rPr>
                <w:rFonts w:asciiTheme="minorHAnsi" w:hAnsiTheme="minorHAnsi" w:cstheme="minorHAnsi"/>
                <w:bCs/>
                <w:lang w:val="en-US"/>
              </w:rPr>
              <w:t xml:space="preserve"> </w:t>
            </w:r>
            <w:proofErr w:type="spellStart"/>
            <w:r w:rsidRPr="001260A6">
              <w:rPr>
                <w:rFonts w:asciiTheme="minorHAnsi" w:hAnsiTheme="minorHAnsi" w:cstheme="minorHAnsi"/>
                <w:bCs/>
                <w:lang w:val="en-US"/>
              </w:rPr>
              <w:t>behandlingseffekt</w:t>
            </w:r>
            <w:proofErr w:type="spellEnd"/>
            <w:r w:rsidR="003D5821">
              <w:rPr>
                <w:rFonts w:asciiTheme="minorHAnsi" w:hAnsiTheme="minorHAnsi" w:cstheme="minorHAnsi"/>
                <w:bCs/>
                <w:lang w:val="en-US"/>
              </w:rPr>
              <w:t>.</w:t>
            </w:r>
          </w:p>
        </w:tc>
        <w:tc>
          <w:tcPr>
            <w:tcW w:w="2184" w:type="dxa"/>
          </w:tcPr>
          <w:p w14:paraId="10A16059" w14:textId="1252240B" w:rsidR="002371CF" w:rsidRPr="002F6928" w:rsidRDefault="002371CF" w:rsidP="002371CF">
            <w:pPr>
              <w:rPr>
                <w:rFonts w:asciiTheme="minorHAnsi" w:hAnsiTheme="minorHAnsi" w:cstheme="minorHAnsi"/>
                <w:bCs/>
              </w:rPr>
            </w:pPr>
            <w:r w:rsidRPr="002F6928">
              <w:rPr>
                <w:rFonts w:asciiTheme="minorHAnsi" w:hAnsiTheme="minorHAnsi" w:cstheme="minorHAnsi"/>
                <w:bCs/>
              </w:rPr>
              <w:t>Kræver potent steroid og risiko for atrofi</w:t>
            </w:r>
            <w:r w:rsidR="003D5821">
              <w:rPr>
                <w:rFonts w:asciiTheme="minorHAnsi" w:hAnsiTheme="minorHAnsi" w:cstheme="minorHAnsi"/>
                <w:bCs/>
              </w:rPr>
              <w:t>.</w:t>
            </w:r>
          </w:p>
        </w:tc>
      </w:tr>
      <w:tr w:rsidR="002371CF" w:rsidRPr="001260A6" w14:paraId="7039F688" w14:textId="77777777" w:rsidTr="002371CF">
        <w:tc>
          <w:tcPr>
            <w:tcW w:w="2632" w:type="dxa"/>
          </w:tcPr>
          <w:p w14:paraId="24DBCCBE" w14:textId="3934459C" w:rsidR="002371CF" w:rsidRPr="001260A6" w:rsidRDefault="002371CF" w:rsidP="002371CF">
            <w:pPr>
              <w:rPr>
                <w:rFonts w:asciiTheme="minorHAnsi" w:hAnsiTheme="minorHAnsi" w:cstheme="minorHAnsi"/>
                <w:bCs/>
                <w:lang w:val="en-US"/>
              </w:rPr>
            </w:pPr>
            <w:proofErr w:type="spellStart"/>
            <w:r w:rsidRPr="001260A6">
              <w:rPr>
                <w:rFonts w:asciiTheme="minorHAnsi" w:hAnsiTheme="minorHAnsi" w:cstheme="minorHAnsi"/>
                <w:bCs/>
                <w:lang w:val="en-US"/>
              </w:rPr>
              <w:t>Intralæsionel</w:t>
            </w:r>
            <w:proofErr w:type="spellEnd"/>
            <w:r w:rsidRPr="001260A6">
              <w:rPr>
                <w:rFonts w:asciiTheme="minorHAnsi" w:hAnsiTheme="minorHAnsi" w:cstheme="minorHAnsi"/>
                <w:bCs/>
                <w:lang w:val="en-US"/>
              </w:rPr>
              <w:t xml:space="preserve"> </w:t>
            </w:r>
            <w:proofErr w:type="spellStart"/>
            <w:r w:rsidRPr="001260A6">
              <w:rPr>
                <w:rFonts w:asciiTheme="minorHAnsi" w:hAnsiTheme="minorHAnsi" w:cstheme="minorHAnsi"/>
                <w:bCs/>
                <w:lang w:val="en-US"/>
              </w:rPr>
              <w:t>kortikosteroid</w:t>
            </w:r>
            <w:proofErr w:type="spellEnd"/>
          </w:p>
        </w:tc>
        <w:tc>
          <w:tcPr>
            <w:tcW w:w="1237" w:type="dxa"/>
          </w:tcPr>
          <w:p w14:paraId="02362C5F" w14:textId="161EB678"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B</w:t>
            </w:r>
          </w:p>
        </w:tc>
        <w:tc>
          <w:tcPr>
            <w:tcW w:w="1597" w:type="dxa"/>
          </w:tcPr>
          <w:p w14:paraId="4619F425" w14:textId="4CD5F6F5"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w:t>
            </w:r>
          </w:p>
        </w:tc>
        <w:tc>
          <w:tcPr>
            <w:tcW w:w="1978" w:type="dxa"/>
          </w:tcPr>
          <w:p w14:paraId="7350E7DD" w14:textId="1564EAB6"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 xml:space="preserve">God </w:t>
            </w:r>
            <w:proofErr w:type="spellStart"/>
            <w:r w:rsidRPr="001260A6">
              <w:rPr>
                <w:rFonts w:asciiTheme="minorHAnsi" w:hAnsiTheme="minorHAnsi" w:cstheme="minorHAnsi"/>
                <w:bCs/>
                <w:lang w:val="en-US"/>
              </w:rPr>
              <w:t>til</w:t>
            </w:r>
            <w:proofErr w:type="spellEnd"/>
            <w:r w:rsidRPr="001260A6">
              <w:rPr>
                <w:rFonts w:asciiTheme="minorHAnsi" w:hAnsiTheme="minorHAnsi" w:cstheme="minorHAnsi"/>
                <w:bCs/>
                <w:lang w:val="en-US"/>
              </w:rPr>
              <w:t xml:space="preserve"> </w:t>
            </w:r>
            <w:proofErr w:type="spellStart"/>
            <w:r w:rsidRPr="001260A6">
              <w:rPr>
                <w:rFonts w:asciiTheme="minorHAnsi" w:hAnsiTheme="minorHAnsi" w:cstheme="minorHAnsi"/>
                <w:bCs/>
                <w:lang w:val="en-US"/>
              </w:rPr>
              <w:t>lokaliserede</w:t>
            </w:r>
            <w:proofErr w:type="spellEnd"/>
            <w:r w:rsidRPr="001260A6">
              <w:rPr>
                <w:rFonts w:asciiTheme="minorHAnsi" w:hAnsiTheme="minorHAnsi" w:cstheme="minorHAnsi"/>
                <w:bCs/>
                <w:lang w:val="en-US"/>
              </w:rPr>
              <w:t xml:space="preserve"> </w:t>
            </w:r>
            <w:proofErr w:type="spellStart"/>
            <w:r w:rsidRPr="001260A6">
              <w:rPr>
                <w:rFonts w:asciiTheme="minorHAnsi" w:hAnsiTheme="minorHAnsi" w:cstheme="minorHAnsi"/>
                <w:bCs/>
                <w:lang w:val="en-US"/>
              </w:rPr>
              <w:t>læsioner</w:t>
            </w:r>
            <w:proofErr w:type="spellEnd"/>
            <w:r w:rsidR="003D5821">
              <w:rPr>
                <w:rFonts w:asciiTheme="minorHAnsi" w:hAnsiTheme="minorHAnsi" w:cstheme="minorHAnsi"/>
                <w:bCs/>
                <w:lang w:val="en-US"/>
              </w:rPr>
              <w:t>.</w:t>
            </w:r>
          </w:p>
        </w:tc>
        <w:tc>
          <w:tcPr>
            <w:tcW w:w="2184" w:type="dxa"/>
          </w:tcPr>
          <w:p w14:paraId="01DC01B4" w14:textId="790366C5" w:rsidR="002371CF" w:rsidRPr="001260A6" w:rsidRDefault="002371CF" w:rsidP="002371CF">
            <w:pPr>
              <w:rPr>
                <w:rFonts w:asciiTheme="minorHAnsi" w:hAnsiTheme="minorHAnsi" w:cstheme="minorHAnsi"/>
                <w:bCs/>
                <w:lang w:val="en-US"/>
              </w:rPr>
            </w:pPr>
            <w:proofErr w:type="spellStart"/>
            <w:r w:rsidRPr="001260A6">
              <w:rPr>
                <w:rFonts w:asciiTheme="minorHAnsi" w:hAnsiTheme="minorHAnsi" w:cstheme="minorHAnsi"/>
                <w:bCs/>
                <w:lang w:val="en-US"/>
              </w:rPr>
              <w:t>Risiko</w:t>
            </w:r>
            <w:proofErr w:type="spellEnd"/>
            <w:r w:rsidRPr="001260A6">
              <w:rPr>
                <w:rFonts w:asciiTheme="minorHAnsi" w:hAnsiTheme="minorHAnsi" w:cstheme="minorHAnsi"/>
                <w:bCs/>
                <w:lang w:val="en-US"/>
              </w:rPr>
              <w:t xml:space="preserve"> for </w:t>
            </w:r>
            <w:proofErr w:type="spellStart"/>
            <w:r w:rsidRPr="001260A6">
              <w:rPr>
                <w:rFonts w:asciiTheme="minorHAnsi" w:hAnsiTheme="minorHAnsi" w:cstheme="minorHAnsi"/>
                <w:bCs/>
                <w:lang w:val="en-US"/>
              </w:rPr>
              <w:t>atrofi</w:t>
            </w:r>
            <w:proofErr w:type="spellEnd"/>
            <w:r w:rsidR="003D5821">
              <w:rPr>
                <w:rFonts w:asciiTheme="minorHAnsi" w:hAnsiTheme="minorHAnsi" w:cstheme="minorHAnsi"/>
                <w:bCs/>
                <w:lang w:val="en-US"/>
              </w:rPr>
              <w:t>.</w:t>
            </w:r>
          </w:p>
        </w:tc>
      </w:tr>
      <w:tr w:rsidR="002371CF" w:rsidRPr="001260A6" w14:paraId="43BE24EE" w14:textId="77777777" w:rsidTr="002371CF">
        <w:tc>
          <w:tcPr>
            <w:tcW w:w="2632" w:type="dxa"/>
          </w:tcPr>
          <w:p w14:paraId="7AB3BCAF" w14:textId="111EAC5B"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 xml:space="preserve">Calcineurin </w:t>
            </w:r>
            <w:proofErr w:type="spellStart"/>
            <w:r w:rsidRPr="001260A6">
              <w:rPr>
                <w:rFonts w:asciiTheme="minorHAnsi" w:hAnsiTheme="minorHAnsi" w:cstheme="minorHAnsi"/>
                <w:bCs/>
                <w:lang w:val="en-US"/>
              </w:rPr>
              <w:t>hæmmere</w:t>
            </w:r>
            <w:proofErr w:type="spellEnd"/>
          </w:p>
        </w:tc>
        <w:tc>
          <w:tcPr>
            <w:tcW w:w="1237" w:type="dxa"/>
          </w:tcPr>
          <w:p w14:paraId="198B60DE" w14:textId="334ACF6E"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B</w:t>
            </w:r>
          </w:p>
        </w:tc>
        <w:tc>
          <w:tcPr>
            <w:tcW w:w="1597" w:type="dxa"/>
          </w:tcPr>
          <w:p w14:paraId="6BF838F0" w14:textId="7A90C2BA" w:rsidR="002371CF" w:rsidRPr="001260A6" w:rsidRDefault="00232971" w:rsidP="002371CF">
            <w:pPr>
              <w:rPr>
                <w:rFonts w:asciiTheme="minorHAnsi" w:hAnsiTheme="minorHAnsi" w:cstheme="minorHAnsi"/>
                <w:bCs/>
                <w:lang w:val="en-US"/>
              </w:rPr>
            </w:pPr>
            <w:r>
              <w:rPr>
                <w:rFonts w:asciiTheme="minorHAnsi" w:hAnsiTheme="minorHAnsi" w:cstheme="minorHAnsi"/>
                <w:bCs/>
                <w:lang w:val="en-US"/>
              </w:rPr>
              <w:t>÷</w:t>
            </w:r>
          </w:p>
        </w:tc>
        <w:tc>
          <w:tcPr>
            <w:tcW w:w="1978" w:type="dxa"/>
          </w:tcPr>
          <w:p w14:paraId="130FE7F0" w14:textId="02DEB17B" w:rsidR="002371CF" w:rsidRPr="001260A6" w:rsidRDefault="002371CF" w:rsidP="002371CF">
            <w:pPr>
              <w:rPr>
                <w:rFonts w:asciiTheme="minorHAnsi" w:hAnsiTheme="minorHAnsi" w:cstheme="minorHAnsi"/>
                <w:bCs/>
                <w:lang w:val="en-US"/>
              </w:rPr>
            </w:pPr>
            <w:proofErr w:type="spellStart"/>
            <w:r w:rsidRPr="001260A6">
              <w:rPr>
                <w:rFonts w:asciiTheme="minorHAnsi" w:hAnsiTheme="minorHAnsi" w:cstheme="minorHAnsi"/>
                <w:bCs/>
                <w:lang w:val="en-US"/>
              </w:rPr>
              <w:t>Velkendt</w:t>
            </w:r>
            <w:proofErr w:type="spellEnd"/>
            <w:r w:rsidR="003D5821">
              <w:rPr>
                <w:rFonts w:asciiTheme="minorHAnsi" w:hAnsiTheme="minorHAnsi" w:cstheme="minorHAnsi"/>
                <w:bCs/>
                <w:lang w:val="en-US"/>
              </w:rPr>
              <w:t>.</w:t>
            </w:r>
          </w:p>
        </w:tc>
        <w:tc>
          <w:tcPr>
            <w:tcW w:w="2184" w:type="dxa"/>
          </w:tcPr>
          <w:p w14:paraId="64419A02" w14:textId="68ED6C5A" w:rsidR="002371CF" w:rsidRPr="001260A6" w:rsidRDefault="002371CF" w:rsidP="002371CF">
            <w:pPr>
              <w:rPr>
                <w:rFonts w:asciiTheme="minorHAnsi" w:hAnsiTheme="minorHAnsi" w:cstheme="minorHAnsi"/>
                <w:bCs/>
                <w:lang w:val="en-US"/>
              </w:rPr>
            </w:pPr>
            <w:proofErr w:type="spellStart"/>
            <w:r w:rsidRPr="001260A6">
              <w:rPr>
                <w:rFonts w:asciiTheme="minorHAnsi" w:hAnsiTheme="minorHAnsi" w:cstheme="minorHAnsi"/>
                <w:bCs/>
                <w:lang w:val="en-US"/>
              </w:rPr>
              <w:t>Meget</w:t>
            </w:r>
            <w:proofErr w:type="spellEnd"/>
            <w:r w:rsidRPr="001260A6">
              <w:rPr>
                <w:rFonts w:asciiTheme="minorHAnsi" w:hAnsiTheme="minorHAnsi" w:cstheme="minorHAnsi"/>
                <w:bCs/>
                <w:lang w:val="en-US"/>
              </w:rPr>
              <w:t xml:space="preserve"> </w:t>
            </w:r>
            <w:proofErr w:type="spellStart"/>
            <w:r w:rsidRPr="001260A6">
              <w:rPr>
                <w:rFonts w:asciiTheme="minorHAnsi" w:hAnsiTheme="minorHAnsi" w:cstheme="minorHAnsi"/>
                <w:bCs/>
                <w:lang w:val="en-US"/>
              </w:rPr>
              <w:t>beskeden</w:t>
            </w:r>
            <w:proofErr w:type="spellEnd"/>
            <w:r w:rsidRPr="001260A6">
              <w:rPr>
                <w:rFonts w:asciiTheme="minorHAnsi" w:hAnsiTheme="minorHAnsi" w:cstheme="minorHAnsi"/>
                <w:bCs/>
                <w:lang w:val="en-US"/>
              </w:rPr>
              <w:t>/</w:t>
            </w:r>
            <w:proofErr w:type="spellStart"/>
            <w:r w:rsidRPr="001260A6">
              <w:rPr>
                <w:rFonts w:asciiTheme="minorHAnsi" w:hAnsiTheme="minorHAnsi" w:cstheme="minorHAnsi"/>
                <w:bCs/>
                <w:lang w:val="en-US"/>
              </w:rPr>
              <w:t>ingen</w:t>
            </w:r>
            <w:proofErr w:type="spellEnd"/>
            <w:r w:rsidRPr="001260A6">
              <w:rPr>
                <w:rFonts w:asciiTheme="minorHAnsi" w:hAnsiTheme="minorHAnsi" w:cstheme="minorHAnsi"/>
                <w:bCs/>
                <w:lang w:val="en-US"/>
              </w:rPr>
              <w:t xml:space="preserve"> </w:t>
            </w:r>
            <w:proofErr w:type="spellStart"/>
            <w:r w:rsidR="003D5821">
              <w:rPr>
                <w:rFonts w:asciiTheme="minorHAnsi" w:hAnsiTheme="minorHAnsi" w:cstheme="minorHAnsi"/>
                <w:bCs/>
                <w:lang w:val="en-US"/>
              </w:rPr>
              <w:t>effekt</w:t>
            </w:r>
            <w:proofErr w:type="spellEnd"/>
            <w:r w:rsidR="003D5821">
              <w:rPr>
                <w:rFonts w:asciiTheme="minorHAnsi" w:hAnsiTheme="minorHAnsi" w:cstheme="minorHAnsi"/>
                <w:bCs/>
                <w:lang w:val="en-US"/>
              </w:rPr>
              <w:t>.</w:t>
            </w:r>
          </w:p>
        </w:tc>
      </w:tr>
      <w:tr w:rsidR="002371CF" w:rsidRPr="003F3615" w14:paraId="67A6B84B" w14:textId="77777777" w:rsidTr="002371CF">
        <w:tc>
          <w:tcPr>
            <w:tcW w:w="2632" w:type="dxa"/>
            <w:tcBorders>
              <w:bottom w:val="single" w:sz="4" w:space="0" w:color="auto"/>
            </w:tcBorders>
          </w:tcPr>
          <w:p w14:paraId="31A8BE11" w14:textId="77777777"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 xml:space="preserve">Kontakt </w:t>
            </w:r>
            <w:proofErr w:type="spellStart"/>
            <w:r w:rsidRPr="001260A6">
              <w:rPr>
                <w:rFonts w:asciiTheme="minorHAnsi" w:hAnsiTheme="minorHAnsi" w:cstheme="minorHAnsi"/>
                <w:bCs/>
                <w:lang w:val="en-US"/>
              </w:rPr>
              <w:t>immunterapi</w:t>
            </w:r>
            <w:proofErr w:type="spellEnd"/>
          </w:p>
          <w:p w14:paraId="709B8F02" w14:textId="0CD163D8"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(DPCP/DNCB)</w:t>
            </w:r>
          </w:p>
        </w:tc>
        <w:tc>
          <w:tcPr>
            <w:tcW w:w="1237" w:type="dxa"/>
            <w:tcBorders>
              <w:bottom w:val="single" w:sz="4" w:space="0" w:color="auto"/>
            </w:tcBorders>
          </w:tcPr>
          <w:p w14:paraId="57C7B00A" w14:textId="4C91AB3B"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B</w:t>
            </w:r>
          </w:p>
        </w:tc>
        <w:tc>
          <w:tcPr>
            <w:tcW w:w="1597" w:type="dxa"/>
            <w:tcBorders>
              <w:bottom w:val="single" w:sz="4" w:space="0" w:color="auto"/>
            </w:tcBorders>
          </w:tcPr>
          <w:p w14:paraId="0C8FA653" w14:textId="7446046F" w:rsidR="002371CF" w:rsidRPr="001260A6" w:rsidRDefault="002371CF" w:rsidP="002371CF">
            <w:pPr>
              <w:rPr>
                <w:rFonts w:asciiTheme="minorHAnsi" w:hAnsiTheme="minorHAnsi" w:cstheme="minorHAnsi"/>
                <w:bCs/>
                <w:lang w:val="en-US"/>
              </w:rPr>
            </w:pPr>
            <w:r w:rsidRPr="001260A6">
              <w:rPr>
                <w:rFonts w:asciiTheme="minorHAnsi" w:hAnsiTheme="minorHAnsi" w:cstheme="minorHAnsi"/>
                <w:bCs/>
                <w:lang w:val="en-US"/>
              </w:rPr>
              <w:t>++</w:t>
            </w:r>
          </w:p>
        </w:tc>
        <w:tc>
          <w:tcPr>
            <w:tcW w:w="1978" w:type="dxa"/>
            <w:tcBorders>
              <w:bottom w:val="single" w:sz="4" w:space="0" w:color="auto"/>
            </w:tcBorders>
          </w:tcPr>
          <w:p w14:paraId="22B943B4" w14:textId="155A52F8" w:rsidR="002371CF" w:rsidRPr="002F6928" w:rsidRDefault="002371CF" w:rsidP="002371CF">
            <w:pPr>
              <w:rPr>
                <w:rFonts w:asciiTheme="minorHAnsi" w:hAnsiTheme="minorHAnsi" w:cstheme="minorHAnsi"/>
                <w:bCs/>
              </w:rPr>
            </w:pPr>
            <w:r w:rsidRPr="002F6928">
              <w:rPr>
                <w:rFonts w:asciiTheme="minorHAnsi" w:hAnsiTheme="minorHAnsi" w:cstheme="minorHAnsi"/>
                <w:bCs/>
              </w:rPr>
              <w:t>Ingen systemisk</w:t>
            </w:r>
            <w:r w:rsidR="00621222">
              <w:rPr>
                <w:rFonts w:asciiTheme="minorHAnsi" w:hAnsiTheme="minorHAnsi" w:cstheme="minorHAnsi"/>
                <w:bCs/>
              </w:rPr>
              <w:t>e</w:t>
            </w:r>
            <w:r w:rsidRPr="002F6928">
              <w:rPr>
                <w:rFonts w:asciiTheme="minorHAnsi" w:hAnsiTheme="minorHAnsi" w:cstheme="minorHAnsi"/>
                <w:bCs/>
              </w:rPr>
              <w:t xml:space="preserve"> eller blivende bivirkninger</w:t>
            </w:r>
            <w:r w:rsidR="003D5821">
              <w:rPr>
                <w:rFonts w:asciiTheme="minorHAnsi" w:hAnsiTheme="minorHAnsi" w:cstheme="minorHAnsi"/>
                <w:bCs/>
              </w:rPr>
              <w:t>.</w:t>
            </w:r>
          </w:p>
        </w:tc>
        <w:tc>
          <w:tcPr>
            <w:tcW w:w="2184" w:type="dxa"/>
            <w:tcBorders>
              <w:bottom w:val="single" w:sz="4" w:space="0" w:color="auto"/>
            </w:tcBorders>
          </w:tcPr>
          <w:p w14:paraId="38672296" w14:textId="21E12326" w:rsidR="002371CF" w:rsidRPr="003F3615" w:rsidRDefault="002371CF" w:rsidP="002371CF">
            <w:pPr>
              <w:rPr>
                <w:rFonts w:asciiTheme="minorHAnsi" w:hAnsiTheme="minorHAnsi" w:cstheme="minorHAnsi"/>
                <w:bCs/>
              </w:rPr>
            </w:pPr>
            <w:r w:rsidRPr="002F6928">
              <w:rPr>
                <w:rFonts w:asciiTheme="minorHAnsi" w:hAnsiTheme="minorHAnsi" w:cstheme="minorHAnsi"/>
                <w:bCs/>
              </w:rPr>
              <w:t>Besværlig</w:t>
            </w:r>
            <w:r w:rsidR="00755DBC">
              <w:rPr>
                <w:rFonts w:asciiTheme="minorHAnsi" w:hAnsiTheme="minorHAnsi" w:cstheme="minorHAnsi"/>
                <w:bCs/>
              </w:rPr>
              <w:t>.</w:t>
            </w:r>
            <w:r w:rsidRPr="002F6928">
              <w:rPr>
                <w:rFonts w:asciiTheme="minorHAnsi" w:hAnsiTheme="minorHAnsi" w:cstheme="minorHAnsi"/>
                <w:bCs/>
              </w:rPr>
              <w:t xml:space="preserve"> </w:t>
            </w:r>
            <w:r w:rsidR="00755DBC">
              <w:rPr>
                <w:rFonts w:asciiTheme="minorHAnsi" w:hAnsiTheme="minorHAnsi" w:cstheme="minorHAnsi"/>
                <w:bCs/>
              </w:rPr>
              <w:t>K</w:t>
            </w:r>
            <w:r w:rsidRPr="002F6928">
              <w:rPr>
                <w:rFonts w:asciiTheme="minorHAnsi" w:hAnsiTheme="minorHAnsi" w:cstheme="minorHAnsi"/>
                <w:bCs/>
              </w:rPr>
              <w:t xml:space="preserve">ræver sensibilisering </w:t>
            </w:r>
            <w:r w:rsidRPr="003F3615">
              <w:rPr>
                <w:rFonts w:asciiTheme="minorHAnsi" w:hAnsiTheme="minorHAnsi" w:cstheme="minorHAnsi"/>
                <w:bCs/>
              </w:rPr>
              <w:t>og mange besøg</w:t>
            </w:r>
            <w:r w:rsidR="00755DBC">
              <w:rPr>
                <w:rFonts w:asciiTheme="minorHAnsi" w:hAnsiTheme="minorHAnsi" w:cstheme="minorHAnsi"/>
                <w:bCs/>
              </w:rPr>
              <w:t>.</w:t>
            </w:r>
            <w:r w:rsidRPr="003F3615">
              <w:rPr>
                <w:rFonts w:asciiTheme="minorHAnsi" w:hAnsiTheme="minorHAnsi" w:cstheme="minorHAnsi"/>
                <w:bCs/>
              </w:rPr>
              <w:t xml:space="preserve"> </w:t>
            </w:r>
            <w:r w:rsidR="00755DBC">
              <w:rPr>
                <w:rFonts w:asciiTheme="minorHAnsi" w:hAnsiTheme="minorHAnsi" w:cstheme="minorHAnsi"/>
                <w:bCs/>
              </w:rPr>
              <w:t>R</w:t>
            </w:r>
            <w:r w:rsidRPr="003F3615">
              <w:rPr>
                <w:rFonts w:asciiTheme="minorHAnsi" w:hAnsiTheme="minorHAnsi" w:cstheme="minorHAnsi"/>
                <w:bCs/>
              </w:rPr>
              <w:t>isiko for udbredt eksem</w:t>
            </w:r>
            <w:r w:rsidR="003D5821">
              <w:rPr>
                <w:rFonts w:asciiTheme="minorHAnsi" w:hAnsiTheme="minorHAnsi" w:cstheme="minorHAnsi"/>
                <w:bCs/>
              </w:rPr>
              <w:t>.</w:t>
            </w:r>
          </w:p>
        </w:tc>
      </w:tr>
      <w:tr w:rsidR="002371CF" w:rsidRPr="003F3615" w14:paraId="61D10610" w14:textId="77777777" w:rsidTr="002371CF">
        <w:tc>
          <w:tcPr>
            <w:tcW w:w="2632" w:type="dxa"/>
            <w:tcBorders>
              <w:bottom w:val="single" w:sz="4" w:space="0" w:color="auto"/>
            </w:tcBorders>
          </w:tcPr>
          <w:p w14:paraId="08EF22C7" w14:textId="255F52DB" w:rsidR="002371CF" w:rsidRPr="003F3615" w:rsidRDefault="002371CF" w:rsidP="002371CF">
            <w:pPr>
              <w:rPr>
                <w:rFonts w:asciiTheme="minorHAnsi" w:hAnsiTheme="minorHAnsi" w:cstheme="minorHAnsi"/>
              </w:rPr>
            </w:pPr>
            <w:proofErr w:type="spellStart"/>
            <w:r w:rsidRPr="003F3615">
              <w:rPr>
                <w:rFonts w:asciiTheme="minorHAnsi" w:hAnsiTheme="minorHAnsi" w:cstheme="minorHAnsi"/>
                <w:color w:val="000000"/>
                <w:shd w:val="clear" w:color="auto" w:fill="FFFFFF"/>
              </w:rPr>
              <w:t>M</w:t>
            </w:r>
            <w:r>
              <w:rPr>
                <w:rFonts w:asciiTheme="minorHAnsi" w:hAnsiTheme="minorHAnsi" w:cstheme="minorHAnsi"/>
                <w:color w:val="000000"/>
                <w:shd w:val="clear" w:color="auto" w:fill="FFFFFF"/>
              </w:rPr>
              <w:t>i</w:t>
            </w:r>
            <w:r w:rsidRPr="003F3615">
              <w:rPr>
                <w:rFonts w:asciiTheme="minorHAnsi" w:hAnsiTheme="minorHAnsi" w:cstheme="minorHAnsi"/>
                <w:color w:val="000000"/>
                <w:shd w:val="clear" w:color="auto" w:fill="FFFFFF"/>
              </w:rPr>
              <w:t>noxidil</w:t>
            </w:r>
            <w:proofErr w:type="spellEnd"/>
          </w:p>
          <w:p w14:paraId="2E124CE8" w14:textId="4D951583" w:rsidR="002371CF" w:rsidRPr="003F3615" w:rsidRDefault="002371CF" w:rsidP="002371CF">
            <w:pPr>
              <w:rPr>
                <w:rFonts w:asciiTheme="minorHAnsi" w:hAnsiTheme="minorHAnsi" w:cstheme="minorHAnsi"/>
                <w:bCs/>
              </w:rPr>
            </w:pPr>
          </w:p>
        </w:tc>
        <w:tc>
          <w:tcPr>
            <w:tcW w:w="1237" w:type="dxa"/>
            <w:tcBorders>
              <w:bottom w:val="single" w:sz="4" w:space="0" w:color="auto"/>
            </w:tcBorders>
          </w:tcPr>
          <w:p w14:paraId="0F1D1A35" w14:textId="776296F4" w:rsidR="002371CF" w:rsidRPr="003F3615" w:rsidRDefault="00705C54" w:rsidP="002371CF">
            <w:pPr>
              <w:rPr>
                <w:rFonts w:asciiTheme="minorHAnsi" w:hAnsiTheme="minorHAnsi" w:cstheme="minorHAnsi"/>
                <w:bCs/>
              </w:rPr>
            </w:pPr>
            <w:r>
              <w:rPr>
                <w:rFonts w:asciiTheme="minorHAnsi" w:hAnsiTheme="minorHAnsi" w:cstheme="minorHAnsi"/>
                <w:bCs/>
              </w:rPr>
              <w:t>C</w:t>
            </w:r>
          </w:p>
        </w:tc>
        <w:tc>
          <w:tcPr>
            <w:tcW w:w="1597" w:type="dxa"/>
            <w:tcBorders>
              <w:bottom w:val="single" w:sz="4" w:space="0" w:color="auto"/>
            </w:tcBorders>
          </w:tcPr>
          <w:p w14:paraId="6A831707" w14:textId="21B36F87" w:rsidR="002371CF" w:rsidRPr="003F3615" w:rsidRDefault="002371CF" w:rsidP="002371CF">
            <w:pPr>
              <w:rPr>
                <w:rFonts w:asciiTheme="minorHAnsi" w:hAnsiTheme="minorHAnsi" w:cstheme="minorHAnsi"/>
                <w:bCs/>
              </w:rPr>
            </w:pPr>
            <w:r w:rsidRPr="003F3615">
              <w:rPr>
                <w:rFonts w:asciiTheme="minorHAnsi" w:hAnsiTheme="minorHAnsi" w:cstheme="minorHAnsi"/>
                <w:bCs/>
              </w:rPr>
              <w:t>+</w:t>
            </w:r>
          </w:p>
        </w:tc>
        <w:tc>
          <w:tcPr>
            <w:tcW w:w="1978" w:type="dxa"/>
            <w:tcBorders>
              <w:bottom w:val="single" w:sz="4" w:space="0" w:color="auto"/>
            </w:tcBorders>
          </w:tcPr>
          <w:p w14:paraId="42175517" w14:textId="5131334A" w:rsidR="002371CF" w:rsidRPr="003F3615" w:rsidRDefault="00AE5671" w:rsidP="002371CF">
            <w:pPr>
              <w:rPr>
                <w:rFonts w:asciiTheme="minorHAnsi" w:hAnsiTheme="minorHAnsi" w:cstheme="minorHAnsi"/>
                <w:bCs/>
              </w:rPr>
            </w:pPr>
            <w:r>
              <w:rPr>
                <w:rFonts w:asciiTheme="minorHAnsi" w:hAnsiTheme="minorHAnsi" w:cstheme="minorHAnsi"/>
                <w:bCs/>
              </w:rPr>
              <w:t>Nogen effekt af langtidsbehandling ved små læsioner</w:t>
            </w:r>
            <w:r w:rsidR="003D5821">
              <w:rPr>
                <w:rFonts w:asciiTheme="minorHAnsi" w:hAnsiTheme="minorHAnsi" w:cstheme="minorHAnsi"/>
                <w:bCs/>
              </w:rPr>
              <w:t>.</w:t>
            </w:r>
          </w:p>
        </w:tc>
        <w:tc>
          <w:tcPr>
            <w:tcW w:w="2184" w:type="dxa"/>
            <w:tcBorders>
              <w:bottom w:val="single" w:sz="4" w:space="0" w:color="auto"/>
            </w:tcBorders>
          </w:tcPr>
          <w:p w14:paraId="14281C44" w14:textId="65FB2EDA" w:rsidR="002371CF" w:rsidRPr="003F3615" w:rsidRDefault="002371CF" w:rsidP="002371CF">
            <w:pPr>
              <w:rPr>
                <w:rFonts w:asciiTheme="minorHAnsi" w:hAnsiTheme="minorHAnsi" w:cstheme="minorHAnsi"/>
                <w:bCs/>
              </w:rPr>
            </w:pPr>
            <w:r>
              <w:rPr>
                <w:rFonts w:asciiTheme="minorHAnsi" w:hAnsiTheme="minorHAnsi" w:cstheme="minorHAnsi"/>
                <w:bCs/>
              </w:rPr>
              <w:t xml:space="preserve">Risiko </w:t>
            </w:r>
            <w:r w:rsidR="00E317F9">
              <w:rPr>
                <w:rFonts w:asciiTheme="minorHAnsi" w:hAnsiTheme="minorHAnsi" w:cstheme="minorHAnsi"/>
                <w:bCs/>
              </w:rPr>
              <w:t xml:space="preserve">for kløe og </w:t>
            </w:r>
            <w:r>
              <w:rPr>
                <w:rFonts w:asciiTheme="minorHAnsi" w:hAnsiTheme="minorHAnsi" w:cstheme="minorHAnsi"/>
                <w:bCs/>
              </w:rPr>
              <w:t>udslæt</w:t>
            </w:r>
            <w:r w:rsidR="00E317F9">
              <w:rPr>
                <w:rFonts w:asciiTheme="minorHAnsi" w:hAnsiTheme="minorHAnsi" w:cstheme="minorHAnsi"/>
                <w:bCs/>
              </w:rPr>
              <w:t xml:space="preserve"> samt hovedpine.</w:t>
            </w:r>
          </w:p>
        </w:tc>
      </w:tr>
      <w:tr w:rsidR="002371CF" w:rsidRPr="003F3615" w14:paraId="3E48C0E8" w14:textId="77777777" w:rsidTr="002371CF">
        <w:tc>
          <w:tcPr>
            <w:tcW w:w="2632" w:type="dxa"/>
            <w:tcBorders>
              <w:bottom w:val="single" w:sz="4" w:space="0" w:color="auto"/>
            </w:tcBorders>
          </w:tcPr>
          <w:p w14:paraId="64C36282" w14:textId="26B880D2" w:rsidR="002371CF" w:rsidRPr="003F3615" w:rsidRDefault="002371CF" w:rsidP="002371CF">
            <w:pPr>
              <w:rPr>
                <w:rFonts w:asciiTheme="minorHAnsi" w:hAnsiTheme="minorHAnsi" w:cstheme="minorHAnsi"/>
              </w:rPr>
            </w:pPr>
            <w:proofErr w:type="spellStart"/>
            <w:r w:rsidRPr="003F3615">
              <w:rPr>
                <w:rFonts w:asciiTheme="minorHAnsi" w:hAnsiTheme="minorHAnsi" w:cstheme="minorHAnsi"/>
                <w:color w:val="000000"/>
                <w:shd w:val="clear" w:color="auto" w:fill="FFFFFF"/>
              </w:rPr>
              <w:t>Latanoprost</w:t>
            </w:r>
            <w:proofErr w:type="spellEnd"/>
            <w:r w:rsidRPr="003F3615">
              <w:rPr>
                <w:rFonts w:asciiTheme="minorHAnsi" w:hAnsiTheme="minorHAnsi" w:cstheme="minorHAnsi"/>
                <w:color w:val="000000"/>
                <w:shd w:val="clear" w:color="auto" w:fill="FFFFFF"/>
              </w:rPr>
              <w:t xml:space="preserve"> øjendråber</w:t>
            </w:r>
          </w:p>
          <w:p w14:paraId="3E57A7E3" w14:textId="77777777" w:rsidR="002371CF" w:rsidRPr="003F3615" w:rsidRDefault="002371CF" w:rsidP="002371CF">
            <w:pPr>
              <w:rPr>
                <w:rFonts w:asciiTheme="minorHAnsi" w:hAnsiTheme="minorHAnsi" w:cstheme="minorHAnsi"/>
                <w:bCs/>
              </w:rPr>
            </w:pPr>
          </w:p>
        </w:tc>
        <w:tc>
          <w:tcPr>
            <w:tcW w:w="1237" w:type="dxa"/>
            <w:tcBorders>
              <w:bottom w:val="single" w:sz="4" w:space="0" w:color="auto"/>
            </w:tcBorders>
          </w:tcPr>
          <w:p w14:paraId="43D082B6" w14:textId="02ADCBB6" w:rsidR="002371CF" w:rsidRPr="003F3615" w:rsidRDefault="002371CF" w:rsidP="002371CF">
            <w:pPr>
              <w:rPr>
                <w:rFonts w:asciiTheme="minorHAnsi" w:hAnsiTheme="minorHAnsi" w:cstheme="minorHAnsi"/>
                <w:bCs/>
              </w:rPr>
            </w:pPr>
            <w:r w:rsidRPr="003F3615">
              <w:rPr>
                <w:rFonts w:asciiTheme="minorHAnsi" w:hAnsiTheme="minorHAnsi" w:cstheme="minorHAnsi"/>
                <w:bCs/>
              </w:rPr>
              <w:t>B</w:t>
            </w:r>
          </w:p>
        </w:tc>
        <w:tc>
          <w:tcPr>
            <w:tcW w:w="1597" w:type="dxa"/>
            <w:tcBorders>
              <w:bottom w:val="single" w:sz="4" w:space="0" w:color="auto"/>
            </w:tcBorders>
          </w:tcPr>
          <w:p w14:paraId="31335264" w14:textId="606CB931" w:rsidR="002371CF" w:rsidRPr="003F3615" w:rsidRDefault="002371CF" w:rsidP="002371CF">
            <w:pPr>
              <w:rPr>
                <w:rFonts w:asciiTheme="minorHAnsi" w:hAnsiTheme="minorHAnsi" w:cstheme="minorHAnsi"/>
                <w:bCs/>
              </w:rPr>
            </w:pPr>
            <w:r w:rsidRPr="003F3615">
              <w:rPr>
                <w:rFonts w:asciiTheme="minorHAnsi" w:hAnsiTheme="minorHAnsi" w:cstheme="minorHAnsi"/>
                <w:bCs/>
              </w:rPr>
              <w:t>+</w:t>
            </w:r>
          </w:p>
        </w:tc>
        <w:tc>
          <w:tcPr>
            <w:tcW w:w="1978" w:type="dxa"/>
            <w:tcBorders>
              <w:bottom w:val="single" w:sz="4" w:space="0" w:color="auto"/>
            </w:tcBorders>
          </w:tcPr>
          <w:p w14:paraId="18EC8ABE" w14:textId="527CC4E5" w:rsidR="002371CF" w:rsidRPr="003F3615" w:rsidRDefault="002371CF" w:rsidP="002371CF">
            <w:pPr>
              <w:rPr>
                <w:rFonts w:asciiTheme="minorHAnsi" w:hAnsiTheme="minorHAnsi" w:cstheme="minorHAnsi"/>
                <w:bCs/>
              </w:rPr>
            </w:pPr>
            <w:r w:rsidRPr="003F3615">
              <w:rPr>
                <w:rFonts w:asciiTheme="minorHAnsi" w:hAnsiTheme="minorHAnsi" w:cstheme="minorHAnsi"/>
                <w:bCs/>
              </w:rPr>
              <w:t>Velegnet til lokalisere</w:t>
            </w:r>
            <w:r>
              <w:rPr>
                <w:rFonts w:asciiTheme="minorHAnsi" w:hAnsiTheme="minorHAnsi" w:cstheme="minorHAnsi"/>
                <w:bCs/>
              </w:rPr>
              <w:t>de</w:t>
            </w:r>
            <w:r w:rsidRPr="003F3615">
              <w:rPr>
                <w:rFonts w:asciiTheme="minorHAnsi" w:hAnsiTheme="minorHAnsi" w:cstheme="minorHAnsi"/>
                <w:bCs/>
              </w:rPr>
              <w:t xml:space="preserve"> læsioner</w:t>
            </w:r>
            <w:r w:rsidR="00DE557C">
              <w:rPr>
                <w:rFonts w:asciiTheme="minorHAnsi" w:hAnsiTheme="minorHAnsi" w:cstheme="minorHAnsi"/>
                <w:bCs/>
              </w:rPr>
              <w:t>.</w:t>
            </w:r>
          </w:p>
        </w:tc>
        <w:tc>
          <w:tcPr>
            <w:tcW w:w="2184" w:type="dxa"/>
            <w:tcBorders>
              <w:bottom w:val="single" w:sz="4" w:space="0" w:color="auto"/>
            </w:tcBorders>
          </w:tcPr>
          <w:p w14:paraId="45934848" w14:textId="3979F9E4" w:rsidR="002371CF" w:rsidRPr="003F3615" w:rsidRDefault="00755DBC" w:rsidP="002371CF">
            <w:pPr>
              <w:rPr>
                <w:rFonts w:asciiTheme="minorHAnsi" w:hAnsiTheme="minorHAnsi" w:cstheme="minorHAnsi"/>
                <w:bCs/>
              </w:rPr>
            </w:pPr>
            <w:r>
              <w:rPr>
                <w:rFonts w:asciiTheme="minorHAnsi" w:hAnsiTheme="minorHAnsi" w:cstheme="minorHAnsi"/>
                <w:bCs/>
              </w:rPr>
              <w:t>R</w:t>
            </w:r>
            <w:r w:rsidR="002371CF">
              <w:rPr>
                <w:rFonts w:asciiTheme="minorHAnsi" w:hAnsiTheme="minorHAnsi" w:cstheme="minorHAnsi"/>
                <w:bCs/>
              </w:rPr>
              <w:t xml:space="preserve">isiko for </w:t>
            </w:r>
            <w:r w:rsidR="007342AB">
              <w:rPr>
                <w:rFonts w:asciiTheme="minorHAnsi" w:hAnsiTheme="minorHAnsi" w:cstheme="minorHAnsi"/>
                <w:bCs/>
              </w:rPr>
              <w:t>kløe og brændende fornemmelse i huden</w:t>
            </w:r>
            <w:r w:rsidR="003D5821">
              <w:rPr>
                <w:rFonts w:asciiTheme="minorHAnsi" w:hAnsiTheme="minorHAnsi" w:cstheme="minorHAnsi"/>
                <w:bCs/>
              </w:rPr>
              <w:t>.</w:t>
            </w:r>
          </w:p>
        </w:tc>
      </w:tr>
      <w:tr w:rsidR="002371CF" w:rsidRPr="003F3615" w14:paraId="74A5F852" w14:textId="77777777" w:rsidTr="002371CF">
        <w:tc>
          <w:tcPr>
            <w:tcW w:w="2632" w:type="dxa"/>
            <w:tcBorders>
              <w:bottom w:val="single" w:sz="4" w:space="0" w:color="auto"/>
            </w:tcBorders>
          </w:tcPr>
          <w:p w14:paraId="2E538F54" w14:textId="1AD0AD42" w:rsidR="002371CF" w:rsidRPr="003F3615" w:rsidRDefault="002371CF" w:rsidP="002371CF">
            <w:pPr>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JAK </w:t>
            </w:r>
            <w:proofErr w:type="spellStart"/>
            <w:r>
              <w:rPr>
                <w:rFonts w:asciiTheme="minorHAnsi" w:hAnsiTheme="minorHAnsi" w:cstheme="minorHAnsi"/>
                <w:color w:val="000000"/>
                <w:shd w:val="clear" w:color="auto" w:fill="FFFFFF"/>
              </w:rPr>
              <w:t>hæmmere</w:t>
            </w:r>
            <w:proofErr w:type="spellEnd"/>
            <w:r>
              <w:rPr>
                <w:rFonts w:asciiTheme="minorHAnsi" w:hAnsiTheme="minorHAnsi" w:cstheme="minorHAnsi"/>
                <w:color w:val="000000"/>
                <w:shd w:val="clear" w:color="auto" w:fill="FFFFFF"/>
              </w:rPr>
              <w:t xml:space="preserve"> lokal</w:t>
            </w:r>
          </w:p>
        </w:tc>
        <w:tc>
          <w:tcPr>
            <w:tcW w:w="1237" w:type="dxa"/>
            <w:tcBorders>
              <w:bottom w:val="single" w:sz="4" w:space="0" w:color="auto"/>
            </w:tcBorders>
          </w:tcPr>
          <w:p w14:paraId="56AE5438" w14:textId="52937FD0" w:rsidR="002371CF" w:rsidRPr="003F3615" w:rsidRDefault="002371CF" w:rsidP="002371CF">
            <w:pPr>
              <w:rPr>
                <w:rFonts w:asciiTheme="minorHAnsi" w:hAnsiTheme="minorHAnsi" w:cstheme="minorHAnsi"/>
                <w:bCs/>
              </w:rPr>
            </w:pPr>
            <w:r>
              <w:rPr>
                <w:rFonts w:asciiTheme="minorHAnsi" w:hAnsiTheme="minorHAnsi" w:cstheme="minorHAnsi"/>
                <w:bCs/>
              </w:rPr>
              <w:t>C</w:t>
            </w:r>
          </w:p>
        </w:tc>
        <w:tc>
          <w:tcPr>
            <w:tcW w:w="1597" w:type="dxa"/>
            <w:tcBorders>
              <w:bottom w:val="single" w:sz="4" w:space="0" w:color="auto"/>
            </w:tcBorders>
          </w:tcPr>
          <w:p w14:paraId="78E1C5DA" w14:textId="4FBB87DE" w:rsidR="002371CF" w:rsidRPr="003F3615" w:rsidRDefault="002371CF" w:rsidP="002371CF">
            <w:pPr>
              <w:rPr>
                <w:rFonts w:asciiTheme="minorHAnsi" w:hAnsiTheme="minorHAnsi" w:cstheme="minorHAnsi"/>
                <w:bCs/>
              </w:rPr>
            </w:pPr>
            <w:r>
              <w:rPr>
                <w:rFonts w:asciiTheme="minorHAnsi" w:hAnsiTheme="minorHAnsi" w:cstheme="minorHAnsi"/>
                <w:bCs/>
              </w:rPr>
              <w:t>(+)</w:t>
            </w:r>
          </w:p>
        </w:tc>
        <w:tc>
          <w:tcPr>
            <w:tcW w:w="1978" w:type="dxa"/>
            <w:tcBorders>
              <w:bottom w:val="single" w:sz="4" w:space="0" w:color="auto"/>
            </w:tcBorders>
          </w:tcPr>
          <w:p w14:paraId="0870306A" w14:textId="00AE921D" w:rsidR="002371CF" w:rsidRPr="00DE557C" w:rsidRDefault="000930B8" w:rsidP="002371CF">
            <w:pPr>
              <w:rPr>
                <w:rFonts w:asciiTheme="minorHAnsi" w:hAnsiTheme="minorHAnsi" w:cstheme="minorHAnsi"/>
                <w:bCs/>
              </w:rPr>
            </w:pPr>
            <w:r w:rsidRPr="00DE557C">
              <w:rPr>
                <w:rFonts w:asciiTheme="minorHAnsi" w:hAnsiTheme="minorHAnsi" w:cstheme="minorHAnsi"/>
                <w:bCs/>
              </w:rPr>
              <w:t>Begrænset effekt</w:t>
            </w:r>
            <w:r w:rsidR="00BD2250">
              <w:rPr>
                <w:rFonts w:asciiTheme="minorHAnsi" w:hAnsiTheme="minorHAnsi" w:cstheme="minorHAnsi"/>
                <w:bCs/>
              </w:rPr>
              <w:t>.</w:t>
            </w:r>
          </w:p>
        </w:tc>
        <w:tc>
          <w:tcPr>
            <w:tcW w:w="2184" w:type="dxa"/>
            <w:tcBorders>
              <w:bottom w:val="single" w:sz="4" w:space="0" w:color="auto"/>
            </w:tcBorders>
          </w:tcPr>
          <w:p w14:paraId="52FDFB7E" w14:textId="4428242C" w:rsidR="002371CF" w:rsidRPr="00DE557C" w:rsidRDefault="000930B8" w:rsidP="002371CF">
            <w:pPr>
              <w:rPr>
                <w:rFonts w:asciiTheme="minorHAnsi" w:hAnsiTheme="minorHAnsi" w:cstheme="minorHAnsi"/>
                <w:bCs/>
              </w:rPr>
            </w:pPr>
            <w:r w:rsidRPr="00DE557C">
              <w:rPr>
                <w:rFonts w:asciiTheme="minorHAnsi" w:hAnsiTheme="minorHAnsi" w:cstheme="minorHAnsi"/>
                <w:bCs/>
              </w:rPr>
              <w:t>Dårlig penetration af huden</w:t>
            </w:r>
            <w:r w:rsidR="00BD2250">
              <w:rPr>
                <w:rFonts w:asciiTheme="minorHAnsi" w:hAnsiTheme="minorHAnsi" w:cstheme="minorHAnsi"/>
                <w:bCs/>
              </w:rPr>
              <w:t>.</w:t>
            </w:r>
          </w:p>
        </w:tc>
      </w:tr>
    </w:tbl>
    <w:p w14:paraId="56736F41" w14:textId="446EEB34" w:rsidR="002371CF" w:rsidRPr="003F3615" w:rsidRDefault="002371CF" w:rsidP="002371CF">
      <w:pPr>
        <w:rPr>
          <w:rFonts w:asciiTheme="minorHAnsi" w:hAnsiTheme="minorHAnsi" w:cstheme="minorHAnsi"/>
        </w:rPr>
      </w:pPr>
      <w:r w:rsidRPr="003F3615">
        <w:rPr>
          <w:rFonts w:asciiTheme="minorHAnsi" w:hAnsiTheme="minorHAnsi" w:cstheme="minorHAnsi"/>
        </w:rPr>
        <w:t xml:space="preserve">*A: Høj kvalitet; flere mindre randomiserede kliniske studier med forenelige resultater, metaanalyser, </w:t>
      </w:r>
      <w:r w:rsidR="007C1644">
        <w:rPr>
          <w:rFonts w:asciiTheme="minorHAnsi" w:hAnsiTheme="minorHAnsi" w:cstheme="minorHAnsi"/>
        </w:rPr>
        <w:t xml:space="preserve">eller </w:t>
      </w:r>
      <w:r w:rsidRPr="003F3615">
        <w:rPr>
          <w:rFonts w:asciiTheme="minorHAnsi" w:hAnsiTheme="minorHAnsi" w:cstheme="minorHAnsi"/>
        </w:rPr>
        <w:t xml:space="preserve">et stort randomiseret studie </w:t>
      </w:r>
    </w:p>
    <w:p w14:paraId="257FED87" w14:textId="77777777" w:rsidR="002371CF" w:rsidRPr="003F3615" w:rsidRDefault="002371CF" w:rsidP="002371CF">
      <w:pPr>
        <w:rPr>
          <w:rFonts w:asciiTheme="minorHAnsi" w:hAnsiTheme="minorHAnsi" w:cstheme="minorHAnsi"/>
        </w:rPr>
      </w:pPr>
      <w:r w:rsidRPr="003F3615">
        <w:rPr>
          <w:rFonts w:asciiTheme="minorHAnsi" w:hAnsiTheme="minorHAnsi" w:cstheme="minorHAnsi"/>
        </w:rPr>
        <w:t xml:space="preserve">B: Moderat kvalitet; mindre randomiserede kliniske studier, prospektive studier med divergente resultater, andre gode prospektive studier, gode store retrospektive studier med kontrolgrupper </w:t>
      </w:r>
    </w:p>
    <w:p w14:paraId="37C81083" w14:textId="77777777" w:rsidR="002371CF" w:rsidRPr="003F3615" w:rsidRDefault="002371CF" w:rsidP="002371CF">
      <w:pPr>
        <w:rPr>
          <w:rFonts w:asciiTheme="minorHAnsi" w:hAnsiTheme="minorHAnsi" w:cstheme="minorHAnsi"/>
        </w:rPr>
      </w:pPr>
      <w:r w:rsidRPr="003F3615">
        <w:rPr>
          <w:rFonts w:asciiTheme="minorHAnsi" w:hAnsiTheme="minorHAnsi" w:cstheme="minorHAnsi"/>
        </w:rPr>
        <w:t xml:space="preserve">C: Lav kvalitet; retrospektive studier uden kontroller, andre små studier </w:t>
      </w:r>
    </w:p>
    <w:p w14:paraId="112E3B79" w14:textId="77777777" w:rsidR="002371CF" w:rsidRPr="003F3615" w:rsidRDefault="002371CF" w:rsidP="002371CF">
      <w:pPr>
        <w:rPr>
          <w:rFonts w:asciiTheme="minorHAnsi" w:hAnsiTheme="minorHAnsi" w:cstheme="minorHAnsi"/>
        </w:rPr>
      </w:pPr>
      <w:r w:rsidRPr="003F3615">
        <w:rPr>
          <w:rFonts w:asciiTheme="minorHAnsi" w:hAnsiTheme="minorHAnsi" w:cstheme="minorHAnsi"/>
        </w:rPr>
        <w:t>D: Meget lav kvalitet; kasuistikker, ekspert udtalelser, lærebøger, vanlig praksis på området</w:t>
      </w:r>
    </w:p>
    <w:p w14:paraId="72E74AF6" w14:textId="14E0BCF2" w:rsidR="002371CF" w:rsidRPr="007264B7" w:rsidRDefault="00232971">
      <w:pPr>
        <w:rPr>
          <w:rFonts w:asciiTheme="minorHAnsi" w:hAnsiTheme="minorHAnsi" w:cstheme="minorHAnsi"/>
        </w:rPr>
      </w:pPr>
      <w:r w:rsidRPr="007264B7">
        <w:rPr>
          <w:rFonts w:asciiTheme="minorHAnsi" w:hAnsiTheme="minorHAnsi" w:cstheme="minorHAnsi"/>
        </w:rPr>
        <w:t xml:space="preserve">**Vurdering af </w:t>
      </w:r>
      <w:r>
        <w:rPr>
          <w:rFonts w:asciiTheme="minorHAnsi" w:hAnsiTheme="minorHAnsi" w:cstheme="minorHAnsi"/>
        </w:rPr>
        <w:t>e</w:t>
      </w:r>
      <w:r w:rsidRPr="007264B7">
        <w:rPr>
          <w:rFonts w:asciiTheme="minorHAnsi" w:hAnsiTheme="minorHAnsi" w:cstheme="minorHAnsi"/>
        </w:rPr>
        <w:t>ffekt</w:t>
      </w:r>
    </w:p>
    <w:p w14:paraId="4CF4E8F9" w14:textId="0854E5B3" w:rsidR="00232971" w:rsidRPr="007264B7" w:rsidRDefault="00232971" w:rsidP="00232971">
      <w:pPr>
        <w:rPr>
          <w:rFonts w:asciiTheme="minorHAnsi" w:hAnsiTheme="minorHAnsi" w:cstheme="minorHAnsi"/>
        </w:rPr>
      </w:pPr>
      <w:r w:rsidRPr="007264B7">
        <w:rPr>
          <w:rFonts w:asciiTheme="minorHAnsi" w:hAnsiTheme="minorHAnsi" w:cstheme="minorHAnsi"/>
        </w:rPr>
        <w:t xml:space="preserve">÷ </w:t>
      </w:r>
      <w:r>
        <w:rPr>
          <w:rFonts w:asciiTheme="minorHAnsi" w:hAnsiTheme="minorHAnsi" w:cstheme="minorHAnsi"/>
        </w:rPr>
        <w:tab/>
      </w:r>
      <w:r w:rsidRPr="007264B7">
        <w:rPr>
          <w:rFonts w:asciiTheme="minorHAnsi" w:hAnsiTheme="minorHAnsi" w:cstheme="minorHAnsi"/>
        </w:rPr>
        <w:t>Ingen effekt</w:t>
      </w:r>
    </w:p>
    <w:p w14:paraId="2EBB3A54" w14:textId="60E43CBD" w:rsidR="00232971" w:rsidRPr="007264B7" w:rsidRDefault="00232971">
      <w:pPr>
        <w:rPr>
          <w:rFonts w:asciiTheme="minorHAnsi" w:hAnsiTheme="minorHAnsi" w:cstheme="minorHAnsi"/>
        </w:rPr>
      </w:pPr>
      <w:r w:rsidRPr="007264B7">
        <w:rPr>
          <w:rFonts w:asciiTheme="minorHAnsi" w:hAnsiTheme="minorHAnsi" w:cstheme="minorHAnsi"/>
        </w:rPr>
        <w:t>(+)</w:t>
      </w:r>
      <w:r>
        <w:rPr>
          <w:rFonts w:asciiTheme="minorHAnsi" w:hAnsiTheme="minorHAnsi" w:cstheme="minorHAnsi"/>
        </w:rPr>
        <w:tab/>
        <w:t>M</w:t>
      </w:r>
      <w:r w:rsidRPr="007264B7">
        <w:rPr>
          <w:rFonts w:asciiTheme="minorHAnsi" w:hAnsiTheme="minorHAnsi" w:cstheme="minorHAnsi"/>
        </w:rPr>
        <w:t>uligvis effekt</w:t>
      </w:r>
    </w:p>
    <w:p w14:paraId="2A005B7D" w14:textId="6CF999B9" w:rsidR="00232971" w:rsidRPr="007264B7" w:rsidRDefault="00232971">
      <w:pPr>
        <w:rPr>
          <w:rFonts w:asciiTheme="minorHAnsi" w:hAnsiTheme="minorHAnsi" w:cstheme="minorHAnsi"/>
        </w:rPr>
      </w:pPr>
      <w:r w:rsidRPr="007264B7">
        <w:rPr>
          <w:rFonts w:asciiTheme="minorHAnsi" w:hAnsiTheme="minorHAnsi" w:cstheme="minorHAnsi"/>
        </w:rPr>
        <w:t xml:space="preserve">+ </w:t>
      </w:r>
      <w:r>
        <w:rPr>
          <w:rFonts w:asciiTheme="minorHAnsi" w:hAnsiTheme="minorHAnsi" w:cstheme="minorHAnsi"/>
        </w:rPr>
        <w:tab/>
        <w:t>L</w:t>
      </w:r>
      <w:r w:rsidRPr="007264B7">
        <w:rPr>
          <w:rFonts w:asciiTheme="minorHAnsi" w:hAnsiTheme="minorHAnsi" w:cstheme="minorHAnsi"/>
        </w:rPr>
        <w:t>ille effekt</w:t>
      </w:r>
    </w:p>
    <w:p w14:paraId="0C8DD5CE" w14:textId="7D2453BD" w:rsidR="00232971" w:rsidRPr="007264B7" w:rsidRDefault="00232971">
      <w:pPr>
        <w:rPr>
          <w:rFonts w:asciiTheme="minorHAnsi" w:hAnsiTheme="minorHAnsi" w:cstheme="minorHAnsi"/>
        </w:rPr>
      </w:pPr>
      <w:r w:rsidRPr="007264B7">
        <w:rPr>
          <w:rFonts w:asciiTheme="minorHAnsi" w:hAnsiTheme="minorHAnsi" w:cstheme="minorHAnsi"/>
        </w:rPr>
        <w:t xml:space="preserve">++ </w:t>
      </w:r>
      <w:r>
        <w:rPr>
          <w:rFonts w:asciiTheme="minorHAnsi" w:hAnsiTheme="minorHAnsi" w:cstheme="minorHAnsi"/>
        </w:rPr>
        <w:tab/>
        <w:t>M</w:t>
      </w:r>
      <w:r w:rsidRPr="007264B7">
        <w:rPr>
          <w:rFonts w:asciiTheme="minorHAnsi" w:hAnsiTheme="minorHAnsi" w:cstheme="minorHAnsi"/>
        </w:rPr>
        <w:t xml:space="preserve">oderat effekt </w:t>
      </w:r>
    </w:p>
    <w:p w14:paraId="43C1ECF5" w14:textId="1AAD4A85" w:rsidR="00232971" w:rsidRPr="007264B7" w:rsidRDefault="00232971">
      <w:pPr>
        <w:rPr>
          <w:rFonts w:asciiTheme="minorHAnsi" w:hAnsiTheme="minorHAnsi" w:cstheme="minorHAnsi"/>
        </w:rPr>
      </w:pPr>
      <w:r w:rsidRPr="007264B7">
        <w:rPr>
          <w:rFonts w:asciiTheme="minorHAnsi" w:hAnsiTheme="minorHAnsi" w:cstheme="minorHAnsi"/>
        </w:rPr>
        <w:t xml:space="preserve">+++ </w:t>
      </w:r>
      <w:r>
        <w:rPr>
          <w:rFonts w:asciiTheme="minorHAnsi" w:hAnsiTheme="minorHAnsi" w:cstheme="minorHAnsi"/>
        </w:rPr>
        <w:tab/>
        <w:t>G</w:t>
      </w:r>
      <w:r w:rsidRPr="007264B7">
        <w:rPr>
          <w:rFonts w:asciiTheme="minorHAnsi" w:hAnsiTheme="minorHAnsi" w:cstheme="minorHAnsi"/>
        </w:rPr>
        <w:t>od effekt</w:t>
      </w:r>
    </w:p>
    <w:p w14:paraId="3F2DA341" w14:textId="54DCBA5F" w:rsidR="002371CF" w:rsidRDefault="002371CF"/>
    <w:p w14:paraId="1CC88D06" w14:textId="77777777" w:rsidR="00AE359A" w:rsidRDefault="00AE359A"/>
    <w:p w14:paraId="32E6AC79" w14:textId="47F0ADB2" w:rsidR="002371CF" w:rsidRDefault="002371CF"/>
    <w:p w14:paraId="77446DBD" w14:textId="77777777" w:rsidR="00596485" w:rsidRDefault="00596485"/>
    <w:tbl>
      <w:tblPr>
        <w:tblStyle w:val="Tabel-Gitter"/>
        <w:tblW w:w="0" w:type="auto"/>
        <w:tblLook w:val="04A0" w:firstRow="1" w:lastRow="0" w:firstColumn="1" w:lastColumn="0" w:noHBand="0" w:noVBand="1"/>
      </w:tblPr>
      <w:tblGrid>
        <w:gridCol w:w="2607"/>
        <w:gridCol w:w="1226"/>
        <w:gridCol w:w="1550"/>
        <w:gridCol w:w="2069"/>
        <w:gridCol w:w="2176"/>
      </w:tblGrid>
      <w:tr w:rsidR="00AE5671" w:rsidRPr="003F3615" w14:paraId="3723CF65" w14:textId="77777777" w:rsidTr="002371CF">
        <w:tc>
          <w:tcPr>
            <w:tcW w:w="2632" w:type="dxa"/>
            <w:tcBorders>
              <w:right w:val="nil"/>
            </w:tcBorders>
          </w:tcPr>
          <w:p w14:paraId="01F9135B" w14:textId="67047907" w:rsidR="001D36D3" w:rsidRPr="003F3615" w:rsidRDefault="001D36D3" w:rsidP="006C4494">
            <w:pPr>
              <w:rPr>
                <w:rFonts w:asciiTheme="minorHAnsi" w:hAnsiTheme="minorHAnsi" w:cstheme="minorHAnsi"/>
                <w:b/>
              </w:rPr>
            </w:pPr>
            <w:r w:rsidRPr="003F3615">
              <w:rPr>
                <w:rFonts w:asciiTheme="minorHAnsi" w:hAnsiTheme="minorHAnsi" w:cstheme="minorHAnsi"/>
                <w:b/>
              </w:rPr>
              <w:lastRenderedPageBreak/>
              <w:t>Systemisk behandling</w:t>
            </w:r>
          </w:p>
        </w:tc>
        <w:tc>
          <w:tcPr>
            <w:tcW w:w="1237" w:type="dxa"/>
            <w:tcBorders>
              <w:left w:val="nil"/>
              <w:right w:val="nil"/>
            </w:tcBorders>
          </w:tcPr>
          <w:p w14:paraId="7755B63A" w14:textId="77777777" w:rsidR="001D36D3" w:rsidRPr="003F3615" w:rsidRDefault="001D36D3" w:rsidP="006C4494">
            <w:pPr>
              <w:rPr>
                <w:rFonts w:asciiTheme="minorHAnsi" w:hAnsiTheme="minorHAnsi" w:cstheme="minorHAnsi"/>
                <w:bCs/>
              </w:rPr>
            </w:pPr>
          </w:p>
        </w:tc>
        <w:tc>
          <w:tcPr>
            <w:tcW w:w="1597" w:type="dxa"/>
            <w:tcBorders>
              <w:left w:val="nil"/>
              <w:right w:val="nil"/>
            </w:tcBorders>
          </w:tcPr>
          <w:p w14:paraId="736E180B" w14:textId="77777777" w:rsidR="001D36D3" w:rsidRPr="003F3615" w:rsidRDefault="001D36D3" w:rsidP="006C4494">
            <w:pPr>
              <w:rPr>
                <w:rFonts w:asciiTheme="minorHAnsi" w:hAnsiTheme="minorHAnsi" w:cstheme="minorHAnsi"/>
                <w:bCs/>
              </w:rPr>
            </w:pPr>
          </w:p>
        </w:tc>
        <w:tc>
          <w:tcPr>
            <w:tcW w:w="1978" w:type="dxa"/>
            <w:tcBorders>
              <w:left w:val="nil"/>
              <w:right w:val="nil"/>
            </w:tcBorders>
          </w:tcPr>
          <w:p w14:paraId="2E3CD02C" w14:textId="7DEC75BF" w:rsidR="001D36D3" w:rsidRPr="003F3615" w:rsidRDefault="001D36D3" w:rsidP="006C4494">
            <w:pPr>
              <w:rPr>
                <w:rFonts w:asciiTheme="minorHAnsi" w:hAnsiTheme="minorHAnsi" w:cstheme="minorHAnsi"/>
                <w:bCs/>
              </w:rPr>
            </w:pPr>
          </w:p>
        </w:tc>
        <w:tc>
          <w:tcPr>
            <w:tcW w:w="2184" w:type="dxa"/>
            <w:tcBorders>
              <w:left w:val="nil"/>
            </w:tcBorders>
          </w:tcPr>
          <w:p w14:paraId="6E0B009F" w14:textId="77777777" w:rsidR="001D36D3" w:rsidRPr="003F3615" w:rsidRDefault="001D36D3" w:rsidP="006C4494">
            <w:pPr>
              <w:rPr>
                <w:rFonts w:asciiTheme="minorHAnsi" w:hAnsiTheme="minorHAnsi" w:cstheme="minorHAnsi"/>
                <w:bCs/>
              </w:rPr>
            </w:pPr>
          </w:p>
        </w:tc>
      </w:tr>
      <w:tr w:rsidR="00AE5671" w:rsidRPr="003F3615" w14:paraId="088100E5" w14:textId="77777777" w:rsidTr="002371CF">
        <w:tc>
          <w:tcPr>
            <w:tcW w:w="2632" w:type="dxa"/>
          </w:tcPr>
          <w:p w14:paraId="3E4FD091" w14:textId="200AB8E8" w:rsidR="002371CF" w:rsidRPr="00F73EB6" w:rsidRDefault="002371CF" w:rsidP="002371CF">
            <w:pPr>
              <w:rPr>
                <w:rFonts w:asciiTheme="minorHAnsi" w:hAnsiTheme="minorHAnsi" w:cstheme="minorHAnsi"/>
                <w:b/>
                <w:bCs/>
              </w:rPr>
            </w:pPr>
            <w:r w:rsidRPr="00F73EB6">
              <w:rPr>
                <w:rFonts w:asciiTheme="minorHAnsi" w:hAnsiTheme="minorHAnsi" w:cstheme="minorHAnsi"/>
                <w:b/>
                <w:bCs/>
              </w:rPr>
              <w:t xml:space="preserve">Intervention </w:t>
            </w:r>
          </w:p>
        </w:tc>
        <w:tc>
          <w:tcPr>
            <w:tcW w:w="1237" w:type="dxa"/>
          </w:tcPr>
          <w:p w14:paraId="17011768" w14:textId="5664500E" w:rsidR="002371CF" w:rsidRPr="00F73EB6" w:rsidRDefault="002371CF" w:rsidP="002371CF">
            <w:pPr>
              <w:rPr>
                <w:rFonts w:asciiTheme="minorHAnsi" w:hAnsiTheme="minorHAnsi" w:cstheme="minorHAnsi"/>
                <w:b/>
                <w:bCs/>
              </w:rPr>
            </w:pPr>
            <w:r w:rsidRPr="00F73EB6">
              <w:rPr>
                <w:rFonts w:asciiTheme="minorHAnsi" w:hAnsiTheme="minorHAnsi" w:cstheme="minorHAnsi"/>
                <w:b/>
                <w:bCs/>
              </w:rPr>
              <w:t>Kvalitet af evidens*</w:t>
            </w:r>
          </w:p>
        </w:tc>
        <w:tc>
          <w:tcPr>
            <w:tcW w:w="1597" w:type="dxa"/>
          </w:tcPr>
          <w:p w14:paraId="1FEBA442" w14:textId="13875D63" w:rsidR="002371CF" w:rsidRPr="00F73EB6" w:rsidRDefault="002371CF" w:rsidP="002371CF">
            <w:pPr>
              <w:rPr>
                <w:rFonts w:asciiTheme="minorHAnsi" w:hAnsiTheme="minorHAnsi" w:cstheme="minorHAnsi"/>
                <w:b/>
                <w:bCs/>
              </w:rPr>
            </w:pPr>
            <w:r w:rsidRPr="00F73EB6">
              <w:rPr>
                <w:rFonts w:asciiTheme="minorHAnsi" w:hAnsiTheme="minorHAnsi" w:cstheme="minorHAnsi"/>
                <w:b/>
                <w:bCs/>
              </w:rPr>
              <w:t>Effekt</w:t>
            </w:r>
            <w:r w:rsidR="00596485" w:rsidRPr="00F73EB6">
              <w:rPr>
                <w:rFonts w:asciiTheme="minorHAnsi" w:hAnsiTheme="minorHAnsi" w:cstheme="minorHAnsi"/>
                <w:b/>
                <w:bCs/>
              </w:rPr>
              <w:t>**</w:t>
            </w:r>
          </w:p>
        </w:tc>
        <w:tc>
          <w:tcPr>
            <w:tcW w:w="1978" w:type="dxa"/>
          </w:tcPr>
          <w:p w14:paraId="2E0949A6" w14:textId="3E510DC2" w:rsidR="002371CF" w:rsidRPr="00F73EB6" w:rsidRDefault="002371CF" w:rsidP="002371CF">
            <w:pPr>
              <w:rPr>
                <w:rFonts w:asciiTheme="minorHAnsi" w:hAnsiTheme="minorHAnsi" w:cstheme="minorHAnsi"/>
                <w:b/>
                <w:bCs/>
              </w:rPr>
            </w:pPr>
            <w:r w:rsidRPr="00F73EB6">
              <w:rPr>
                <w:rFonts w:asciiTheme="minorHAnsi" w:hAnsiTheme="minorHAnsi" w:cstheme="minorHAnsi"/>
                <w:b/>
                <w:bCs/>
              </w:rPr>
              <w:t>Fordele ved behandling</w:t>
            </w:r>
          </w:p>
        </w:tc>
        <w:tc>
          <w:tcPr>
            <w:tcW w:w="2184" w:type="dxa"/>
          </w:tcPr>
          <w:p w14:paraId="355B3EB2" w14:textId="46899B33" w:rsidR="002371CF" w:rsidRPr="00F73EB6" w:rsidRDefault="002371CF" w:rsidP="002371CF">
            <w:pPr>
              <w:rPr>
                <w:rFonts w:asciiTheme="minorHAnsi" w:hAnsiTheme="minorHAnsi" w:cstheme="minorHAnsi"/>
                <w:b/>
                <w:bCs/>
              </w:rPr>
            </w:pPr>
            <w:r w:rsidRPr="00F73EB6">
              <w:rPr>
                <w:rFonts w:asciiTheme="minorHAnsi" w:hAnsiTheme="minorHAnsi" w:cstheme="minorHAnsi"/>
                <w:b/>
                <w:bCs/>
              </w:rPr>
              <w:t>Ulemper ved behandling</w:t>
            </w:r>
          </w:p>
        </w:tc>
      </w:tr>
      <w:tr w:rsidR="00AE5671" w:rsidRPr="003F3615" w14:paraId="7BF20B77" w14:textId="77777777" w:rsidTr="002371CF">
        <w:tc>
          <w:tcPr>
            <w:tcW w:w="2632" w:type="dxa"/>
          </w:tcPr>
          <w:p w14:paraId="4E9F87F0" w14:textId="1BB4883D" w:rsidR="00866539" w:rsidRPr="003F3615" w:rsidRDefault="002371CF" w:rsidP="002371CF">
            <w:pPr>
              <w:rPr>
                <w:rFonts w:asciiTheme="minorHAnsi" w:hAnsiTheme="minorHAnsi" w:cstheme="minorHAnsi"/>
                <w:bCs/>
              </w:rPr>
            </w:pPr>
            <w:r w:rsidRPr="003F3615">
              <w:rPr>
                <w:rFonts w:asciiTheme="minorHAnsi" w:hAnsiTheme="minorHAnsi" w:cstheme="minorHAnsi"/>
                <w:bCs/>
              </w:rPr>
              <w:t>Systemisk steroid</w:t>
            </w:r>
            <w:r w:rsidR="00866539">
              <w:rPr>
                <w:rFonts w:asciiTheme="minorHAnsi" w:hAnsiTheme="minorHAnsi" w:cstheme="minorHAnsi"/>
                <w:bCs/>
              </w:rPr>
              <w:t xml:space="preserve"> kontinuerligt</w:t>
            </w:r>
          </w:p>
        </w:tc>
        <w:tc>
          <w:tcPr>
            <w:tcW w:w="1237" w:type="dxa"/>
          </w:tcPr>
          <w:p w14:paraId="592EE637" w14:textId="77DB5CA1" w:rsidR="002371CF" w:rsidRPr="003F3615" w:rsidRDefault="00866539" w:rsidP="002371CF">
            <w:pPr>
              <w:rPr>
                <w:rFonts w:asciiTheme="minorHAnsi" w:hAnsiTheme="minorHAnsi" w:cstheme="minorHAnsi"/>
                <w:bCs/>
              </w:rPr>
            </w:pPr>
            <w:r>
              <w:rPr>
                <w:rFonts w:asciiTheme="minorHAnsi" w:hAnsiTheme="minorHAnsi" w:cstheme="minorHAnsi"/>
                <w:bCs/>
              </w:rPr>
              <w:t>C</w:t>
            </w:r>
          </w:p>
        </w:tc>
        <w:tc>
          <w:tcPr>
            <w:tcW w:w="1597" w:type="dxa"/>
          </w:tcPr>
          <w:p w14:paraId="7742B8A0" w14:textId="336B5CD3" w:rsidR="002371CF" w:rsidRPr="003F3615" w:rsidRDefault="00866539" w:rsidP="002371CF">
            <w:pPr>
              <w:rPr>
                <w:rFonts w:asciiTheme="minorHAnsi" w:hAnsiTheme="minorHAnsi" w:cstheme="minorHAnsi"/>
                <w:bCs/>
              </w:rPr>
            </w:pPr>
            <w:r>
              <w:rPr>
                <w:rFonts w:asciiTheme="minorHAnsi" w:hAnsiTheme="minorHAnsi" w:cstheme="minorHAnsi"/>
                <w:bCs/>
              </w:rPr>
              <w:t>++</w:t>
            </w:r>
          </w:p>
        </w:tc>
        <w:tc>
          <w:tcPr>
            <w:tcW w:w="1978" w:type="dxa"/>
          </w:tcPr>
          <w:p w14:paraId="55B1BA80" w14:textId="3B25E62D" w:rsidR="002371CF" w:rsidRPr="003F3615" w:rsidRDefault="00866539" w:rsidP="002371CF">
            <w:pPr>
              <w:rPr>
                <w:rFonts w:asciiTheme="minorHAnsi" w:hAnsiTheme="minorHAnsi" w:cstheme="minorHAnsi"/>
                <w:bCs/>
              </w:rPr>
            </w:pPr>
            <w:r>
              <w:rPr>
                <w:rFonts w:asciiTheme="minorHAnsi" w:hAnsiTheme="minorHAnsi" w:cstheme="minorHAnsi"/>
                <w:bCs/>
              </w:rPr>
              <w:t>Effekt</w:t>
            </w:r>
            <w:r w:rsidR="003D5821">
              <w:rPr>
                <w:rFonts w:asciiTheme="minorHAnsi" w:hAnsiTheme="minorHAnsi" w:cstheme="minorHAnsi"/>
                <w:bCs/>
              </w:rPr>
              <w:t>.</w:t>
            </w:r>
          </w:p>
        </w:tc>
        <w:tc>
          <w:tcPr>
            <w:tcW w:w="2184" w:type="dxa"/>
          </w:tcPr>
          <w:p w14:paraId="1E4C9B64" w14:textId="045B5D45" w:rsidR="002371CF" w:rsidRPr="003F3615" w:rsidRDefault="00866539" w:rsidP="002371CF">
            <w:pPr>
              <w:rPr>
                <w:rFonts w:asciiTheme="minorHAnsi" w:hAnsiTheme="minorHAnsi" w:cstheme="minorHAnsi"/>
                <w:bCs/>
              </w:rPr>
            </w:pPr>
            <w:r>
              <w:rPr>
                <w:rFonts w:asciiTheme="minorHAnsi" w:hAnsiTheme="minorHAnsi" w:cstheme="minorHAnsi"/>
                <w:bCs/>
              </w:rPr>
              <w:t>Mange moderate</w:t>
            </w:r>
            <w:r w:rsidR="001F1508">
              <w:rPr>
                <w:rFonts w:asciiTheme="minorHAnsi" w:hAnsiTheme="minorHAnsi" w:cstheme="minorHAnsi"/>
                <w:bCs/>
              </w:rPr>
              <w:t xml:space="preserve"> og </w:t>
            </w:r>
            <w:r>
              <w:rPr>
                <w:rFonts w:asciiTheme="minorHAnsi" w:hAnsiTheme="minorHAnsi" w:cstheme="minorHAnsi"/>
                <w:bCs/>
              </w:rPr>
              <w:t xml:space="preserve">alvorlige bivirkninger. Høj relapsrate efter ophør </w:t>
            </w:r>
            <w:r w:rsidR="001F1508">
              <w:rPr>
                <w:rFonts w:asciiTheme="minorHAnsi" w:hAnsiTheme="minorHAnsi" w:cstheme="minorHAnsi"/>
                <w:bCs/>
              </w:rPr>
              <w:t>af</w:t>
            </w:r>
            <w:r>
              <w:rPr>
                <w:rFonts w:asciiTheme="minorHAnsi" w:hAnsiTheme="minorHAnsi" w:cstheme="minorHAnsi"/>
                <w:bCs/>
              </w:rPr>
              <w:t xml:space="preserve"> behandlingen.</w:t>
            </w:r>
          </w:p>
        </w:tc>
      </w:tr>
      <w:tr w:rsidR="00AE5671" w:rsidRPr="003F3615" w14:paraId="12535273" w14:textId="77777777" w:rsidTr="002371CF">
        <w:tc>
          <w:tcPr>
            <w:tcW w:w="2632" w:type="dxa"/>
          </w:tcPr>
          <w:p w14:paraId="785C97B5" w14:textId="4BFF7A52" w:rsidR="00866539" w:rsidRPr="003F3615" w:rsidRDefault="00866539" w:rsidP="00866539">
            <w:pPr>
              <w:rPr>
                <w:rFonts w:asciiTheme="minorHAnsi" w:hAnsiTheme="minorHAnsi" w:cstheme="minorHAnsi"/>
                <w:bCs/>
              </w:rPr>
            </w:pPr>
            <w:r>
              <w:rPr>
                <w:rFonts w:asciiTheme="minorHAnsi" w:hAnsiTheme="minorHAnsi" w:cstheme="minorHAnsi"/>
                <w:bCs/>
              </w:rPr>
              <w:t>Systemisk steroid som pulsterapi</w:t>
            </w:r>
          </w:p>
        </w:tc>
        <w:tc>
          <w:tcPr>
            <w:tcW w:w="1237" w:type="dxa"/>
          </w:tcPr>
          <w:p w14:paraId="1334F9FD" w14:textId="69780524" w:rsidR="00866539" w:rsidRPr="003F3615" w:rsidRDefault="00866539" w:rsidP="00866539">
            <w:pPr>
              <w:rPr>
                <w:rFonts w:asciiTheme="minorHAnsi" w:hAnsiTheme="minorHAnsi" w:cstheme="minorHAnsi"/>
                <w:bCs/>
              </w:rPr>
            </w:pPr>
            <w:r w:rsidRPr="003F3615">
              <w:rPr>
                <w:rFonts w:asciiTheme="minorHAnsi" w:hAnsiTheme="minorHAnsi" w:cstheme="minorHAnsi"/>
                <w:bCs/>
              </w:rPr>
              <w:t>B</w:t>
            </w:r>
          </w:p>
        </w:tc>
        <w:tc>
          <w:tcPr>
            <w:tcW w:w="1597" w:type="dxa"/>
          </w:tcPr>
          <w:p w14:paraId="7267136F" w14:textId="3C6A1BC2" w:rsidR="00866539" w:rsidRPr="003F3615" w:rsidRDefault="00866539" w:rsidP="00866539">
            <w:pPr>
              <w:rPr>
                <w:rFonts w:asciiTheme="minorHAnsi" w:hAnsiTheme="minorHAnsi" w:cstheme="minorHAnsi"/>
                <w:bCs/>
              </w:rPr>
            </w:pPr>
            <w:r w:rsidRPr="003F3615">
              <w:rPr>
                <w:rFonts w:asciiTheme="minorHAnsi" w:hAnsiTheme="minorHAnsi" w:cstheme="minorHAnsi"/>
                <w:bCs/>
              </w:rPr>
              <w:t>++</w:t>
            </w:r>
          </w:p>
        </w:tc>
        <w:tc>
          <w:tcPr>
            <w:tcW w:w="1978" w:type="dxa"/>
          </w:tcPr>
          <w:p w14:paraId="4DB7A79C" w14:textId="77777777" w:rsidR="00866539" w:rsidRPr="003F3615" w:rsidRDefault="00866539" w:rsidP="00866539">
            <w:pPr>
              <w:rPr>
                <w:rFonts w:asciiTheme="minorHAnsi" w:hAnsiTheme="minorHAnsi" w:cstheme="minorHAnsi"/>
                <w:bCs/>
              </w:rPr>
            </w:pPr>
            <w:r w:rsidRPr="003F3615">
              <w:rPr>
                <w:rFonts w:asciiTheme="minorHAnsi" w:hAnsiTheme="minorHAnsi" w:cstheme="minorHAnsi"/>
                <w:bCs/>
              </w:rPr>
              <w:t xml:space="preserve">Pulsterapi har få bivirkninger på kort sigt. </w:t>
            </w:r>
          </w:p>
          <w:p w14:paraId="77616FD3" w14:textId="77777777" w:rsidR="00866539" w:rsidRPr="003F3615" w:rsidRDefault="00866539" w:rsidP="00866539">
            <w:pPr>
              <w:rPr>
                <w:rFonts w:asciiTheme="minorHAnsi" w:hAnsiTheme="minorHAnsi" w:cstheme="minorHAnsi"/>
                <w:bCs/>
              </w:rPr>
            </w:pPr>
          </w:p>
        </w:tc>
        <w:tc>
          <w:tcPr>
            <w:tcW w:w="2184" w:type="dxa"/>
          </w:tcPr>
          <w:p w14:paraId="19A5E61D" w14:textId="7106F028" w:rsidR="00866539" w:rsidRPr="003F3615" w:rsidRDefault="00866539" w:rsidP="00866539">
            <w:pPr>
              <w:rPr>
                <w:rFonts w:asciiTheme="minorHAnsi" w:hAnsiTheme="minorHAnsi" w:cstheme="minorHAnsi"/>
                <w:bCs/>
              </w:rPr>
            </w:pPr>
            <w:r w:rsidRPr="003F3615">
              <w:rPr>
                <w:rFonts w:asciiTheme="minorHAnsi" w:hAnsiTheme="minorHAnsi" w:cstheme="minorHAnsi"/>
                <w:bCs/>
              </w:rPr>
              <w:t>Ringe data på lang sigt og deraf ukendt risiko for alvorligere bivirkninger ved gentagne behandlinger.</w:t>
            </w:r>
          </w:p>
          <w:p w14:paraId="700BDE12" w14:textId="648B4E64" w:rsidR="00866539" w:rsidRPr="003F3615" w:rsidRDefault="00866539" w:rsidP="00866539">
            <w:pPr>
              <w:rPr>
                <w:rFonts w:asciiTheme="minorHAnsi" w:hAnsiTheme="minorHAnsi" w:cstheme="minorHAnsi"/>
                <w:bCs/>
              </w:rPr>
            </w:pPr>
          </w:p>
        </w:tc>
      </w:tr>
      <w:tr w:rsidR="00AE5671" w:rsidRPr="003F3615" w14:paraId="0D09E45C" w14:textId="77777777" w:rsidTr="002371CF">
        <w:tc>
          <w:tcPr>
            <w:tcW w:w="2632" w:type="dxa"/>
          </w:tcPr>
          <w:p w14:paraId="3872BFCF" w14:textId="44192B74" w:rsidR="00866539" w:rsidRPr="003F3615" w:rsidRDefault="00866539" w:rsidP="00866539">
            <w:pPr>
              <w:rPr>
                <w:rFonts w:asciiTheme="minorHAnsi" w:hAnsiTheme="minorHAnsi" w:cstheme="minorHAnsi"/>
                <w:bCs/>
              </w:rPr>
            </w:pPr>
            <w:proofErr w:type="spellStart"/>
            <w:r w:rsidRPr="003F3615">
              <w:rPr>
                <w:rFonts w:asciiTheme="minorHAnsi" w:hAnsiTheme="minorHAnsi" w:cstheme="minorHAnsi"/>
                <w:bCs/>
              </w:rPr>
              <w:t>M</w:t>
            </w:r>
            <w:r w:rsidR="00AE5671">
              <w:rPr>
                <w:rFonts w:asciiTheme="minorHAnsi" w:hAnsiTheme="minorHAnsi" w:cstheme="minorHAnsi"/>
                <w:bCs/>
              </w:rPr>
              <w:t>ycophenolatmofetil</w:t>
            </w:r>
            <w:proofErr w:type="spellEnd"/>
          </w:p>
        </w:tc>
        <w:tc>
          <w:tcPr>
            <w:tcW w:w="1237" w:type="dxa"/>
          </w:tcPr>
          <w:p w14:paraId="25353AA0" w14:textId="79D315E1" w:rsidR="00866539" w:rsidRPr="003F3615" w:rsidRDefault="00866539" w:rsidP="00866539">
            <w:pPr>
              <w:rPr>
                <w:rFonts w:asciiTheme="minorHAnsi" w:hAnsiTheme="minorHAnsi" w:cstheme="minorHAnsi"/>
                <w:bCs/>
              </w:rPr>
            </w:pPr>
            <w:r w:rsidRPr="003F3615">
              <w:rPr>
                <w:rFonts w:asciiTheme="minorHAnsi" w:hAnsiTheme="minorHAnsi" w:cstheme="minorHAnsi"/>
                <w:bCs/>
              </w:rPr>
              <w:t>C</w:t>
            </w:r>
          </w:p>
        </w:tc>
        <w:tc>
          <w:tcPr>
            <w:tcW w:w="1597" w:type="dxa"/>
          </w:tcPr>
          <w:p w14:paraId="0616C393" w14:textId="31FB3F2B" w:rsidR="00866539" w:rsidRPr="003F3615" w:rsidRDefault="00866539" w:rsidP="00866539">
            <w:pPr>
              <w:rPr>
                <w:rFonts w:asciiTheme="minorHAnsi" w:hAnsiTheme="minorHAnsi" w:cstheme="minorHAnsi"/>
                <w:bCs/>
              </w:rPr>
            </w:pPr>
            <w:r w:rsidRPr="003F3615">
              <w:rPr>
                <w:rFonts w:asciiTheme="minorHAnsi" w:hAnsiTheme="minorHAnsi" w:cstheme="minorHAnsi"/>
                <w:bCs/>
              </w:rPr>
              <w:t>-</w:t>
            </w:r>
          </w:p>
        </w:tc>
        <w:tc>
          <w:tcPr>
            <w:tcW w:w="1978" w:type="dxa"/>
          </w:tcPr>
          <w:p w14:paraId="3259A1C4" w14:textId="2A12376B" w:rsidR="00866539" w:rsidRPr="003F3615" w:rsidRDefault="00866539" w:rsidP="00866539">
            <w:pPr>
              <w:rPr>
                <w:rFonts w:asciiTheme="minorHAnsi" w:hAnsiTheme="minorHAnsi" w:cstheme="minorHAnsi"/>
                <w:bCs/>
              </w:rPr>
            </w:pPr>
            <w:r w:rsidRPr="003F3615">
              <w:rPr>
                <w:rFonts w:asciiTheme="minorHAnsi" w:hAnsiTheme="minorHAnsi" w:cstheme="minorHAnsi"/>
                <w:bCs/>
              </w:rPr>
              <w:t>Ingen</w:t>
            </w:r>
            <w:r w:rsidR="003D5821">
              <w:rPr>
                <w:rFonts w:asciiTheme="minorHAnsi" w:hAnsiTheme="minorHAnsi" w:cstheme="minorHAnsi"/>
                <w:bCs/>
              </w:rPr>
              <w:t>.</w:t>
            </w:r>
          </w:p>
        </w:tc>
        <w:tc>
          <w:tcPr>
            <w:tcW w:w="2184" w:type="dxa"/>
          </w:tcPr>
          <w:p w14:paraId="339F9AFE" w14:textId="345A9353" w:rsidR="00866539" w:rsidRPr="003F3615" w:rsidRDefault="00866539" w:rsidP="00866539">
            <w:pPr>
              <w:rPr>
                <w:rFonts w:asciiTheme="minorHAnsi" w:hAnsiTheme="minorHAnsi" w:cstheme="minorHAnsi"/>
                <w:bCs/>
              </w:rPr>
            </w:pPr>
            <w:r w:rsidRPr="003F3615">
              <w:rPr>
                <w:rFonts w:asciiTheme="minorHAnsi" w:hAnsiTheme="minorHAnsi" w:cstheme="minorHAnsi"/>
                <w:bCs/>
              </w:rPr>
              <w:t>Ingen effekt</w:t>
            </w:r>
            <w:r w:rsidR="003D5821">
              <w:rPr>
                <w:rFonts w:asciiTheme="minorHAnsi" w:hAnsiTheme="minorHAnsi" w:cstheme="minorHAnsi"/>
                <w:bCs/>
              </w:rPr>
              <w:t>.</w:t>
            </w:r>
          </w:p>
        </w:tc>
      </w:tr>
      <w:tr w:rsidR="00AE5671" w:rsidRPr="003F3615" w14:paraId="6151C829" w14:textId="77777777" w:rsidTr="002371CF">
        <w:tc>
          <w:tcPr>
            <w:tcW w:w="2632" w:type="dxa"/>
          </w:tcPr>
          <w:p w14:paraId="73D82470" w14:textId="544E3BAD" w:rsidR="00866539" w:rsidRPr="003F3615" w:rsidRDefault="00866539" w:rsidP="00866539">
            <w:pPr>
              <w:rPr>
                <w:rFonts w:asciiTheme="minorHAnsi" w:hAnsiTheme="minorHAnsi" w:cstheme="minorHAnsi"/>
                <w:bCs/>
              </w:rPr>
            </w:pPr>
            <w:proofErr w:type="spellStart"/>
            <w:r w:rsidRPr="003F3615">
              <w:rPr>
                <w:rFonts w:asciiTheme="minorHAnsi" w:hAnsiTheme="minorHAnsi" w:cstheme="minorHAnsi"/>
                <w:bCs/>
              </w:rPr>
              <w:t>Azathioprin</w:t>
            </w:r>
            <w:proofErr w:type="spellEnd"/>
          </w:p>
        </w:tc>
        <w:tc>
          <w:tcPr>
            <w:tcW w:w="1237" w:type="dxa"/>
          </w:tcPr>
          <w:p w14:paraId="436C0EFD" w14:textId="58543EAD" w:rsidR="00866539" w:rsidRPr="003F3615" w:rsidRDefault="00866539" w:rsidP="00866539">
            <w:pPr>
              <w:rPr>
                <w:rFonts w:asciiTheme="minorHAnsi" w:hAnsiTheme="minorHAnsi" w:cstheme="minorHAnsi"/>
                <w:bCs/>
              </w:rPr>
            </w:pPr>
            <w:r w:rsidRPr="003F3615">
              <w:rPr>
                <w:rFonts w:asciiTheme="minorHAnsi" w:hAnsiTheme="minorHAnsi" w:cstheme="minorHAnsi"/>
                <w:bCs/>
              </w:rPr>
              <w:t>B</w:t>
            </w:r>
          </w:p>
        </w:tc>
        <w:tc>
          <w:tcPr>
            <w:tcW w:w="1597" w:type="dxa"/>
          </w:tcPr>
          <w:p w14:paraId="6DAC56D7" w14:textId="2D221DBF" w:rsidR="00866539" w:rsidRPr="003F3615" w:rsidRDefault="00866539" w:rsidP="00866539">
            <w:pPr>
              <w:rPr>
                <w:rFonts w:asciiTheme="minorHAnsi" w:hAnsiTheme="minorHAnsi" w:cstheme="minorHAnsi"/>
                <w:bCs/>
              </w:rPr>
            </w:pPr>
            <w:r w:rsidRPr="003F3615">
              <w:rPr>
                <w:rFonts w:asciiTheme="minorHAnsi" w:hAnsiTheme="minorHAnsi" w:cstheme="minorHAnsi"/>
                <w:bCs/>
              </w:rPr>
              <w:t>+</w:t>
            </w:r>
          </w:p>
        </w:tc>
        <w:tc>
          <w:tcPr>
            <w:tcW w:w="1978" w:type="dxa"/>
          </w:tcPr>
          <w:p w14:paraId="2387CAFE" w14:textId="1660D57A" w:rsidR="00866539" w:rsidRPr="003F3615" w:rsidRDefault="00866539" w:rsidP="00866539">
            <w:pPr>
              <w:rPr>
                <w:rFonts w:asciiTheme="minorHAnsi" w:hAnsiTheme="minorHAnsi" w:cstheme="minorHAnsi"/>
                <w:bCs/>
              </w:rPr>
            </w:pPr>
            <w:r w:rsidRPr="003F3615">
              <w:rPr>
                <w:rFonts w:asciiTheme="minorHAnsi" w:hAnsiTheme="minorHAnsi" w:cstheme="minorHAnsi"/>
                <w:bCs/>
              </w:rPr>
              <w:t>Generelt veltolereret på lang sigt</w:t>
            </w:r>
            <w:r w:rsidR="00D61CAD">
              <w:rPr>
                <w:rFonts w:asciiTheme="minorHAnsi" w:hAnsiTheme="minorHAnsi" w:cstheme="minorHAnsi"/>
                <w:bCs/>
              </w:rPr>
              <w:t>, men uegnet til livslang behandling.</w:t>
            </w:r>
          </w:p>
        </w:tc>
        <w:tc>
          <w:tcPr>
            <w:tcW w:w="2184" w:type="dxa"/>
          </w:tcPr>
          <w:p w14:paraId="2B8325E7" w14:textId="556BF0DF" w:rsidR="00866539" w:rsidRPr="003F3615" w:rsidRDefault="00866539" w:rsidP="00866539">
            <w:pPr>
              <w:rPr>
                <w:rFonts w:asciiTheme="minorHAnsi" w:hAnsiTheme="minorHAnsi" w:cstheme="minorHAnsi"/>
                <w:bCs/>
              </w:rPr>
            </w:pPr>
            <w:r w:rsidRPr="003F3615">
              <w:rPr>
                <w:rFonts w:asciiTheme="minorHAnsi" w:hAnsiTheme="minorHAnsi" w:cstheme="minorHAnsi"/>
                <w:bCs/>
              </w:rPr>
              <w:t>Varierende responsrate</w:t>
            </w:r>
            <w:r w:rsidR="003D5821">
              <w:rPr>
                <w:rFonts w:asciiTheme="minorHAnsi" w:hAnsiTheme="minorHAnsi" w:cstheme="minorHAnsi"/>
                <w:bCs/>
              </w:rPr>
              <w:t>.</w:t>
            </w:r>
          </w:p>
        </w:tc>
      </w:tr>
      <w:tr w:rsidR="00AE5671" w:rsidRPr="003F3615" w14:paraId="7237C969" w14:textId="77777777" w:rsidTr="002371CF">
        <w:tc>
          <w:tcPr>
            <w:tcW w:w="2632" w:type="dxa"/>
          </w:tcPr>
          <w:p w14:paraId="38C49052" w14:textId="4812E7AA" w:rsidR="00866539" w:rsidRPr="003F3615" w:rsidRDefault="00866539" w:rsidP="00866539">
            <w:pPr>
              <w:rPr>
                <w:rFonts w:asciiTheme="minorHAnsi" w:hAnsiTheme="minorHAnsi" w:cstheme="minorHAnsi"/>
                <w:bCs/>
              </w:rPr>
            </w:pPr>
            <w:proofErr w:type="spellStart"/>
            <w:r w:rsidRPr="003F3615">
              <w:rPr>
                <w:rFonts w:asciiTheme="minorHAnsi" w:hAnsiTheme="minorHAnsi" w:cstheme="minorHAnsi"/>
                <w:bCs/>
              </w:rPr>
              <w:t>Methotrexat</w:t>
            </w:r>
            <w:proofErr w:type="spellEnd"/>
          </w:p>
        </w:tc>
        <w:tc>
          <w:tcPr>
            <w:tcW w:w="1237" w:type="dxa"/>
          </w:tcPr>
          <w:p w14:paraId="4F4E96F6" w14:textId="184E45B8" w:rsidR="00866539" w:rsidRPr="003F3615" w:rsidRDefault="00866539" w:rsidP="00866539">
            <w:pPr>
              <w:rPr>
                <w:rFonts w:asciiTheme="minorHAnsi" w:hAnsiTheme="minorHAnsi" w:cstheme="minorHAnsi"/>
                <w:bCs/>
              </w:rPr>
            </w:pPr>
            <w:r w:rsidRPr="003F3615">
              <w:rPr>
                <w:rFonts w:asciiTheme="minorHAnsi" w:hAnsiTheme="minorHAnsi" w:cstheme="minorHAnsi"/>
                <w:bCs/>
              </w:rPr>
              <w:t>B</w:t>
            </w:r>
          </w:p>
        </w:tc>
        <w:tc>
          <w:tcPr>
            <w:tcW w:w="1597" w:type="dxa"/>
          </w:tcPr>
          <w:p w14:paraId="30AC7D01" w14:textId="4885203E" w:rsidR="00866539" w:rsidRPr="003F3615" w:rsidRDefault="00866539" w:rsidP="00866539">
            <w:pPr>
              <w:rPr>
                <w:rFonts w:asciiTheme="minorHAnsi" w:hAnsiTheme="minorHAnsi" w:cstheme="minorHAnsi"/>
                <w:bCs/>
              </w:rPr>
            </w:pPr>
            <w:r w:rsidRPr="003F3615">
              <w:rPr>
                <w:rFonts w:asciiTheme="minorHAnsi" w:hAnsiTheme="minorHAnsi" w:cstheme="minorHAnsi"/>
                <w:bCs/>
              </w:rPr>
              <w:t>+</w:t>
            </w:r>
          </w:p>
        </w:tc>
        <w:tc>
          <w:tcPr>
            <w:tcW w:w="1978" w:type="dxa"/>
          </w:tcPr>
          <w:p w14:paraId="15023B6E" w14:textId="37CA1A74" w:rsidR="00866539" w:rsidRPr="003F3615" w:rsidRDefault="00866539" w:rsidP="00866539">
            <w:pPr>
              <w:rPr>
                <w:rFonts w:asciiTheme="minorHAnsi" w:hAnsiTheme="minorHAnsi" w:cstheme="minorHAnsi"/>
                <w:bCs/>
              </w:rPr>
            </w:pPr>
            <w:r w:rsidRPr="003F3615">
              <w:rPr>
                <w:rFonts w:asciiTheme="minorHAnsi" w:hAnsiTheme="minorHAnsi" w:cstheme="minorHAnsi"/>
                <w:bCs/>
              </w:rPr>
              <w:t>Generelt veltolereret på lang sigt</w:t>
            </w:r>
            <w:r w:rsidR="003D5821">
              <w:rPr>
                <w:rFonts w:asciiTheme="minorHAnsi" w:hAnsiTheme="minorHAnsi" w:cstheme="minorHAnsi"/>
                <w:bCs/>
              </w:rPr>
              <w:t>.</w:t>
            </w:r>
          </w:p>
        </w:tc>
        <w:tc>
          <w:tcPr>
            <w:tcW w:w="2184" w:type="dxa"/>
          </w:tcPr>
          <w:p w14:paraId="11AE9932" w14:textId="6E08BFD9" w:rsidR="00866539" w:rsidRPr="003F3615" w:rsidRDefault="00866539" w:rsidP="00866539">
            <w:pPr>
              <w:rPr>
                <w:rFonts w:asciiTheme="minorHAnsi" w:hAnsiTheme="minorHAnsi" w:cstheme="minorHAnsi"/>
                <w:bCs/>
              </w:rPr>
            </w:pPr>
            <w:r w:rsidRPr="003F3615">
              <w:rPr>
                <w:rFonts w:asciiTheme="minorHAnsi" w:hAnsiTheme="minorHAnsi" w:cstheme="minorHAnsi"/>
                <w:bCs/>
              </w:rPr>
              <w:t>Bedst effekt ved kombination med systemisk steroid. Risiko for leverpåvirkning.</w:t>
            </w:r>
          </w:p>
        </w:tc>
      </w:tr>
      <w:tr w:rsidR="00AE5671" w:rsidRPr="003F3615" w14:paraId="2EC84245" w14:textId="77777777" w:rsidTr="002371CF">
        <w:tc>
          <w:tcPr>
            <w:tcW w:w="2632" w:type="dxa"/>
          </w:tcPr>
          <w:p w14:paraId="587F4B58" w14:textId="127C29F9" w:rsidR="00866539" w:rsidRPr="003F3615" w:rsidRDefault="00866539" w:rsidP="00866539">
            <w:pPr>
              <w:rPr>
                <w:rFonts w:asciiTheme="minorHAnsi" w:hAnsiTheme="minorHAnsi" w:cstheme="minorHAnsi"/>
                <w:bCs/>
              </w:rPr>
            </w:pPr>
            <w:r w:rsidRPr="003F3615">
              <w:rPr>
                <w:rFonts w:asciiTheme="minorHAnsi" w:hAnsiTheme="minorHAnsi" w:cstheme="minorHAnsi"/>
                <w:bCs/>
              </w:rPr>
              <w:t>JAK-hæmmer</w:t>
            </w:r>
          </w:p>
        </w:tc>
        <w:tc>
          <w:tcPr>
            <w:tcW w:w="1237" w:type="dxa"/>
          </w:tcPr>
          <w:p w14:paraId="3E3F083D" w14:textId="406302A2" w:rsidR="00866539" w:rsidRPr="003F3615" w:rsidRDefault="00866539" w:rsidP="00866539">
            <w:pPr>
              <w:rPr>
                <w:rFonts w:asciiTheme="minorHAnsi" w:hAnsiTheme="minorHAnsi" w:cstheme="minorHAnsi"/>
                <w:bCs/>
              </w:rPr>
            </w:pPr>
            <w:r w:rsidRPr="003F3615">
              <w:rPr>
                <w:rFonts w:asciiTheme="minorHAnsi" w:hAnsiTheme="minorHAnsi" w:cstheme="minorHAnsi"/>
                <w:bCs/>
              </w:rPr>
              <w:t>A</w:t>
            </w:r>
          </w:p>
        </w:tc>
        <w:tc>
          <w:tcPr>
            <w:tcW w:w="1597" w:type="dxa"/>
          </w:tcPr>
          <w:p w14:paraId="2E4B6FA9" w14:textId="3168DE23" w:rsidR="00866539" w:rsidRPr="003F3615" w:rsidRDefault="00866539" w:rsidP="00866539">
            <w:pPr>
              <w:rPr>
                <w:rFonts w:asciiTheme="minorHAnsi" w:hAnsiTheme="minorHAnsi" w:cstheme="minorHAnsi"/>
                <w:bCs/>
              </w:rPr>
            </w:pPr>
            <w:r w:rsidRPr="003F3615">
              <w:rPr>
                <w:rFonts w:asciiTheme="minorHAnsi" w:hAnsiTheme="minorHAnsi" w:cstheme="minorHAnsi"/>
                <w:bCs/>
              </w:rPr>
              <w:t>++</w:t>
            </w:r>
          </w:p>
        </w:tc>
        <w:tc>
          <w:tcPr>
            <w:tcW w:w="1978" w:type="dxa"/>
          </w:tcPr>
          <w:p w14:paraId="132BED45" w14:textId="538BD9DC" w:rsidR="00866539" w:rsidRPr="003F3615" w:rsidRDefault="003D5821" w:rsidP="00866539">
            <w:pPr>
              <w:rPr>
                <w:rFonts w:asciiTheme="minorHAnsi" w:hAnsiTheme="minorHAnsi" w:cstheme="minorHAnsi"/>
                <w:bCs/>
              </w:rPr>
            </w:pPr>
            <w:r>
              <w:rPr>
                <w:rFonts w:asciiTheme="minorHAnsi" w:hAnsiTheme="minorHAnsi" w:cstheme="minorHAnsi"/>
                <w:bCs/>
              </w:rPr>
              <w:t>AA som indikation.</w:t>
            </w:r>
          </w:p>
        </w:tc>
        <w:tc>
          <w:tcPr>
            <w:tcW w:w="2184" w:type="dxa"/>
          </w:tcPr>
          <w:p w14:paraId="173A3321" w14:textId="3731BB5E" w:rsidR="00866539" w:rsidRPr="003F3615" w:rsidRDefault="00866539" w:rsidP="00866539">
            <w:pPr>
              <w:rPr>
                <w:rFonts w:asciiTheme="minorHAnsi" w:hAnsiTheme="minorHAnsi" w:cstheme="minorHAnsi"/>
                <w:bCs/>
              </w:rPr>
            </w:pPr>
            <w:r w:rsidRPr="003F3615">
              <w:rPr>
                <w:rFonts w:asciiTheme="minorHAnsi" w:hAnsiTheme="minorHAnsi" w:cstheme="minorHAnsi"/>
                <w:bCs/>
              </w:rPr>
              <w:t xml:space="preserve">Manglende oplysning om sikkerhedsprofil over lang tid (specielt </w:t>
            </w:r>
            <w:proofErr w:type="spellStart"/>
            <w:r w:rsidRPr="003F3615">
              <w:rPr>
                <w:rFonts w:asciiTheme="minorHAnsi" w:hAnsiTheme="minorHAnsi" w:cstheme="minorHAnsi"/>
                <w:bCs/>
              </w:rPr>
              <w:t>trombo-emboliske</w:t>
            </w:r>
            <w:proofErr w:type="spellEnd"/>
            <w:r w:rsidRPr="003F3615">
              <w:rPr>
                <w:rFonts w:asciiTheme="minorHAnsi" w:hAnsiTheme="minorHAnsi" w:cstheme="minorHAnsi"/>
                <w:bCs/>
              </w:rPr>
              <w:t xml:space="preserve"> bivirkninger). </w:t>
            </w:r>
          </w:p>
        </w:tc>
      </w:tr>
      <w:tr w:rsidR="00AE5671" w:rsidRPr="003F3615" w14:paraId="7F88D4DF" w14:textId="77777777" w:rsidTr="002371CF">
        <w:tc>
          <w:tcPr>
            <w:tcW w:w="2632" w:type="dxa"/>
          </w:tcPr>
          <w:p w14:paraId="37E97CD1" w14:textId="54B8F862" w:rsidR="00866539" w:rsidRPr="003F3615" w:rsidRDefault="00866539" w:rsidP="00866539">
            <w:pPr>
              <w:rPr>
                <w:rFonts w:asciiTheme="minorHAnsi" w:hAnsiTheme="minorHAnsi" w:cstheme="minorHAnsi"/>
                <w:bCs/>
              </w:rPr>
            </w:pPr>
            <w:proofErr w:type="spellStart"/>
            <w:r w:rsidRPr="003F3615">
              <w:rPr>
                <w:rFonts w:asciiTheme="minorHAnsi" w:hAnsiTheme="minorHAnsi" w:cstheme="minorHAnsi"/>
                <w:bCs/>
              </w:rPr>
              <w:t>Ciclosporin</w:t>
            </w:r>
            <w:proofErr w:type="spellEnd"/>
          </w:p>
        </w:tc>
        <w:tc>
          <w:tcPr>
            <w:tcW w:w="1237" w:type="dxa"/>
          </w:tcPr>
          <w:p w14:paraId="4F6B5A6F" w14:textId="571DA543" w:rsidR="00866539" w:rsidRPr="003F3615" w:rsidRDefault="00866539" w:rsidP="00866539">
            <w:pPr>
              <w:rPr>
                <w:rFonts w:asciiTheme="minorHAnsi" w:hAnsiTheme="minorHAnsi" w:cstheme="minorHAnsi"/>
                <w:bCs/>
              </w:rPr>
            </w:pPr>
            <w:r w:rsidRPr="003F3615">
              <w:rPr>
                <w:rFonts w:asciiTheme="minorHAnsi" w:hAnsiTheme="minorHAnsi" w:cstheme="minorHAnsi"/>
                <w:bCs/>
              </w:rPr>
              <w:t>B</w:t>
            </w:r>
          </w:p>
        </w:tc>
        <w:tc>
          <w:tcPr>
            <w:tcW w:w="1597" w:type="dxa"/>
          </w:tcPr>
          <w:p w14:paraId="7C11C383" w14:textId="2759D721" w:rsidR="00866539" w:rsidRPr="003F3615" w:rsidRDefault="00866539" w:rsidP="00866539">
            <w:pPr>
              <w:rPr>
                <w:rFonts w:asciiTheme="minorHAnsi" w:hAnsiTheme="minorHAnsi" w:cstheme="minorHAnsi"/>
                <w:bCs/>
              </w:rPr>
            </w:pPr>
            <w:r w:rsidRPr="003F3615">
              <w:rPr>
                <w:rFonts w:asciiTheme="minorHAnsi" w:hAnsiTheme="minorHAnsi" w:cstheme="minorHAnsi"/>
                <w:bCs/>
              </w:rPr>
              <w:t>+</w:t>
            </w:r>
          </w:p>
        </w:tc>
        <w:tc>
          <w:tcPr>
            <w:tcW w:w="1978" w:type="dxa"/>
          </w:tcPr>
          <w:p w14:paraId="64792120" w14:textId="05130A06" w:rsidR="00866539" w:rsidRPr="003F3615" w:rsidRDefault="00CD190D" w:rsidP="00866539">
            <w:pPr>
              <w:rPr>
                <w:rFonts w:asciiTheme="minorHAnsi" w:hAnsiTheme="minorHAnsi" w:cstheme="minorHAnsi"/>
                <w:bCs/>
              </w:rPr>
            </w:pPr>
            <w:r>
              <w:rPr>
                <w:rFonts w:asciiTheme="minorHAnsi" w:hAnsiTheme="minorHAnsi" w:cstheme="minorHAnsi"/>
                <w:bCs/>
              </w:rPr>
              <w:t>Velkendt, nogen b</w:t>
            </w:r>
            <w:r w:rsidR="00866539" w:rsidRPr="003F3615">
              <w:rPr>
                <w:rFonts w:asciiTheme="minorHAnsi" w:hAnsiTheme="minorHAnsi" w:cstheme="minorHAnsi"/>
                <w:bCs/>
              </w:rPr>
              <w:t>ehandlingseffekt</w:t>
            </w:r>
            <w:r w:rsidR="003D5821">
              <w:rPr>
                <w:rFonts w:asciiTheme="minorHAnsi" w:hAnsiTheme="minorHAnsi" w:cstheme="minorHAnsi"/>
                <w:bCs/>
              </w:rPr>
              <w:t>.</w:t>
            </w:r>
          </w:p>
        </w:tc>
        <w:tc>
          <w:tcPr>
            <w:tcW w:w="2184" w:type="dxa"/>
          </w:tcPr>
          <w:p w14:paraId="15F8A96F" w14:textId="4A8EC0F1" w:rsidR="00866539" w:rsidRPr="003F3615" w:rsidRDefault="00866539" w:rsidP="00866539">
            <w:pPr>
              <w:rPr>
                <w:rFonts w:asciiTheme="minorHAnsi" w:hAnsiTheme="minorHAnsi" w:cstheme="minorHAnsi"/>
                <w:bCs/>
              </w:rPr>
            </w:pPr>
            <w:r w:rsidRPr="003F3615">
              <w:rPr>
                <w:rFonts w:asciiTheme="minorHAnsi" w:hAnsiTheme="minorHAnsi" w:cstheme="minorHAnsi"/>
                <w:bCs/>
              </w:rPr>
              <w:t>Egner sig ikke til langtidsbehandling pga. bivirkningsprofilen</w:t>
            </w:r>
            <w:r w:rsidR="008A2ECF">
              <w:rPr>
                <w:rFonts w:asciiTheme="minorHAnsi" w:hAnsiTheme="minorHAnsi" w:cstheme="minorHAnsi"/>
                <w:bCs/>
              </w:rPr>
              <w:t>.</w:t>
            </w:r>
          </w:p>
        </w:tc>
      </w:tr>
      <w:tr w:rsidR="009166F2" w:rsidRPr="003F3615" w14:paraId="65FDD9E8" w14:textId="77777777" w:rsidTr="002371CF">
        <w:tc>
          <w:tcPr>
            <w:tcW w:w="2632" w:type="dxa"/>
          </w:tcPr>
          <w:p w14:paraId="7E2C984F" w14:textId="0B872D7F" w:rsidR="009166F2" w:rsidRPr="003F3615" w:rsidRDefault="00CF1F9C" w:rsidP="00866539">
            <w:pPr>
              <w:rPr>
                <w:rFonts w:asciiTheme="minorHAnsi" w:hAnsiTheme="minorHAnsi" w:cstheme="minorHAnsi"/>
                <w:bCs/>
              </w:rPr>
            </w:pPr>
            <w:r>
              <w:rPr>
                <w:rFonts w:asciiTheme="minorHAnsi" w:hAnsiTheme="minorHAnsi" w:cstheme="minorHAnsi"/>
                <w:bCs/>
              </w:rPr>
              <w:t xml:space="preserve">Lavdosis </w:t>
            </w:r>
            <w:proofErr w:type="spellStart"/>
            <w:r>
              <w:rPr>
                <w:rFonts w:asciiTheme="minorHAnsi" w:hAnsiTheme="minorHAnsi" w:cstheme="minorHAnsi"/>
                <w:bCs/>
              </w:rPr>
              <w:t>minoxidil</w:t>
            </w:r>
            <w:proofErr w:type="spellEnd"/>
          </w:p>
        </w:tc>
        <w:tc>
          <w:tcPr>
            <w:tcW w:w="1237" w:type="dxa"/>
          </w:tcPr>
          <w:p w14:paraId="0FDBFA13" w14:textId="3253C1E9" w:rsidR="009166F2" w:rsidRPr="003F3615" w:rsidRDefault="00705C54" w:rsidP="00866539">
            <w:pPr>
              <w:rPr>
                <w:rFonts w:asciiTheme="minorHAnsi" w:hAnsiTheme="minorHAnsi" w:cstheme="minorHAnsi"/>
                <w:bCs/>
              </w:rPr>
            </w:pPr>
            <w:r>
              <w:rPr>
                <w:rFonts w:asciiTheme="minorHAnsi" w:hAnsiTheme="minorHAnsi" w:cstheme="minorHAnsi"/>
                <w:bCs/>
              </w:rPr>
              <w:t>C</w:t>
            </w:r>
          </w:p>
        </w:tc>
        <w:tc>
          <w:tcPr>
            <w:tcW w:w="1597" w:type="dxa"/>
          </w:tcPr>
          <w:p w14:paraId="0515699F" w14:textId="1014791C" w:rsidR="009166F2" w:rsidRPr="003F3615" w:rsidRDefault="00CF1F9C" w:rsidP="00866539">
            <w:pPr>
              <w:rPr>
                <w:rFonts w:asciiTheme="minorHAnsi" w:hAnsiTheme="minorHAnsi" w:cstheme="minorHAnsi"/>
                <w:bCs/>
              </w:rPr>
            </w:pPr>
            <w:r>
              <w:rPr>
                <w:rFonts w:asciiTheme="minorHAnsi" w:hAnsiTheme="minorHAnsi" w:cstheme="minorHAnsi"/>
                <w:bCs/>
              </w:rPr>
              <w:t>+</w:t>
            </w:r>
          </w:p>
        </w:tc>
        <w:tc>
          <w:tcPr>
            <w:tcW w:w="1978" w:type="dxa"/>
          </w:tcPr>
          <w:p w14:paraId="0AD03750" w14:textId="292E4815" w:rsidR="00771693" w:rsidRPr="00771693" w:rsidRDefault="00771693" w:rsidP="00771693">
            <w:pPr>
              <w:rPr>
                <w:rFonts w:asciiTheme="minorHAnsi" w:hAnsiTheme="minorHAnsi" w:cstheme="minorHAnsi"/>
                <w:bCs/>
              </w:rPr>
            </w:pPr>
            <w:r w:rsidRPr="00771693">
              <w:rPr>
                <w:rFonts w:asciiTheme="minorHAnsi" w:hAnsiTheme="minorHAnsi" w:cstheme="minorHAnsi"/>
                <w:bCs/>
              </w:rPr>
              <w:t xml:space="preserve">Nogen effekt af langtidsbehandling ved </w:t>
            </w:r>
            <w:proofErr w:type="spellStart"/>
            <w:r w:rsidRPr="00771693">
              <w:rPr>
                <w:rFonts w:asciiTheme="minorHAnsi" w:hAnsiTheme="minorHAnsi" w:cstheme="minorHAnsi"/>
                <w:bCs/>
              </w:rPr>
              <w:t>sma</w:t>
            </w:r>
            <w:proofErr w:type="spellEnd"/>
            <w:r w:rsidRPr="00771693">
              <w:rPr>
                <w:rFonts w:asciiTheme="minorHAnsi" w:hAnsiTheme="minorHAnsi" w:cstheme="minorHAnsi"/>
                <w:bCs/>
              </w:rPr>
              <w:t>̊ læsioner</w:t>
            </w:r>
            <w:r w:rsidR="003D5821">
              <w:rPr>
                <w:rFonts w:asciiTheme="minorHAnsi" w:hAnsiTheme="minorHAnsi" w:cstheme="minorHAnsi"/>
                <w:bCs/>
              </w:rPr>
              <w:t>.</w:t>
            </w:r>
            <w:r w:rsidRPr="00771693">
              <w:rPr>
                <w:rFonts w:asciiTheme="minorHAnsi" w:hAnsiTheme="minorHAnsi" w:cstheme="minorHAnsi"/>
                <w:bCs/>
              </w:rPr>
              <w:t xml:space="preserve"> </w:t>
            </w:r>
          </w:p>
          <w:p w14:paraId="2181AD83" w14:textId="77777777" w:rsidR="009166F2" w:rsidRDefault="009166F2" w:rsidP="00866539">
            <w:pPr>
              <w:rPr>
                <w:rFonts w:asciiTheme="minorHAnsi" w:hAnsiTheme="minorHAnsi" w:cstheme="minorHAnsi"/>
                <w:bCs/>
              </w:rPr>
            </w:pPr>
          </w:p>
        </w:tc>
        <w:tc>
          <w:tcPr>
            <w:tcW w:w="2184" w:type="dxa"/>
          </w:tcPr>
          <w:p w14:paraId="4608E13A" w14:textId="7738E385" w:rsidR="00771693" w:rsidRPr="00771693" w:rsidRDefault="00771693" w:rsidP="00771693">
            <w:pPr>
              <w:rPr>
                <w:rFonts w:asciiTheme="minorHAnsi" w:hAnsiTheme="minorHAnsi" w:cstheme="minorHAnsi"/>
                <w:bCs/>
              </w:rPr>
            </w:pPr>
            <w:r w:rsidRPr="00771693">
              <w:rPr>
                <w:rFonts w:asciiTheme="minorHAnsi" w:hAnsiTheme="minorHAnsi" w:cstheme="minorHAnsi"/>
                <w:bCs/>
              </w:rPr>
              <w:t xml:space="preserve">Risiko for </w:t>
            </w:r>
            <w:r w:rsidR="00CA13B5">
              <w:rPr>
                <w:rFonts w:asciiTheme="minorHAnsi" w:hAnsiTheme="minorHAnsi" w:cstheme="minorHAnsi"/>
                <w:bCs/>
              </w:rPr>
              <w:t xml:space="preserve">kløe og </w:t>
            </w:r>
            <w:r w:rsidR="00447E6A">
              <w:rPr>
                <w:rFonts w:asciiTheme="minorHAnsi" w:hAnsiTheme="minorHAnsi" w:cstheme="minorHAnsi"/>
                <w:bCs/>
              </w:rPr>
              <w:t>ud</w:t>
            </w:r>
            <w:r w:rsidRPr="00771693">
              <w:rPr>
                <w:rFonts w:asciiTheme="minorHAnsi" w:hAnsiTheme="minorHAnsi" w:cstheme="minorHAnsi"/>
                <w:bCs/>
              </w:rPr>
              <w:t xml:space="preserve">slæt, </w:t>
            </w:r>
            <w:proofErr w:type="spellStart"/>
            <w:r w:rsidR="00447E6A">
              <w:rPr>
                <w:rFonts w:asciiTheme="minorHAnsi" w:hAnsiTheme="minorHAnsi" w:cstheme="minorHAnsi"/>
                <w:bCs/>
              </w:rPr>
              <w:t>hypertrikose</w:t>
            </w:r>
            <w:proofErr w:type="spellEnd"/>
            <w:r w:rsidR="00447E6A">
              <w:rPr>
                <w:rFonts w:asciiTheme="minorHAnsi" w:hAnsiTheme="minorHAnsi" w:cstheme="minorHAnsi"/>
                <w:bCs/>
              </w:rPr>
              <w:t xml:space="preserve">, hovedpine, </w:t>
            </w:r>
            <w:r w:rsidRPr="00771693">
              <w:rPr>
                <w:rFonts w:asciiTheme="minorHAnsi" w:hAnsiTheme="minorHAnsi" w:cstheme="minorHAnsi"/>
                <w:bCs/>
              </w:rPr>
              <w:t>hypotension</w:t>
            </w:r>
            <w:r w:rsidR="00447E6A">
              <w:rPr>
                <w:rFonts w:asciiTheme="minorHAnsi" w:hAnsiTheme="minorHAnsi" w:cstheme="minorHAnsi"/>
                <w:bCs/>
              </w:rPr>
              <w:t xml:space="preserve">, </w:t>
            </w:r>
            <w:proofErr w:type="spellStart"/>
            <w:r w:rsidR="00222219">
              <w:rPr>
                <w:rFonts w:asciiTheme="minorHAnsi" w:hAnsiTheme="minorHAnsi" w:cstheme="minorHAnsi"/>
                <w:bCs/>
              </w:rPr>
              <w:lastRenderedPageBreak/>
              <w:t>takykardi</w:t>
            </w:r>
            <w:proofErr w:type="spellEnd"/>
            <w:r w:rsidR="00B02D07">
              <w:rPr>
                <w:rFonts w:asciiTheme="minorHAnsi" w:hAnsiTheme="minorHAnsi" w:cstheme="minorHAnsi"/>
                <w:bCs/>
              </w:rPr>
              <w:t xml:space="preserve"> og</w:t>
            </w:r>
            <w:r w:rsidRPr="00771693">
              <w:rPr>
                <w:rFonts w:asciiTheme="minorHAnsi" w:hAnsiTheme="minorHAnsi" w:cstheme="minorHAnsi"/>
                <w:bCs/>
              </w:rPr>
              <w:t xml:space="preserve"> </w:t>
            </w:r>
            <w:r w:rsidR="00222219">
              <w:rPr>
                <w:rFonts w:asciiTheme="minorHAnsi" w:hAnsiTheme="minorHAnsi" w:cstheme="minorHAnsi"/>
                <w:bCs/>
              </w:rPr>
              <w:t>ødemer</w:t>
            </w:r>
            <w:r w:rsidR="00B02D07">
              <w:rPr>
                <w:rFonts w:asciiTheme="minorHAnsi" w:hAnsiTheme="minorHAnsi" w:cstheme="minorHAnsi"/>
                <w:bCs/>
              </w:rPr>
              <w:t>.</w:t>
            </w:r>
          </w:p>
          <w:p w14:paraId="06EA4FA3" w14:textId="77777777" w:rsidR="009166F2" w:rsidRPr="003F3615" w:rsidRDefault="009166F2" w:rsidP="00866539">
            <w:pPr>
              <w:rPr>
                <w:rFonts w:asciiTheme="minorHAnsi" w:hAnsiTheme="minorHAnsi" w:cstheme="minorHAnsi"/>
                <w:bCs/>
              </w:rPr>
            </w:pPr>
          </w:p>
        </w:tc>
      </w:tr>
    </w:tbl>
    <w:p w14:paraId="22F52686" w14:textId="77777777" w:rsidR="00AB0DD2" w:rsidRPr="003F3615" w:rsidRDefault="00AB0DD2" w:rsidP="006C4494">
      <w:pPr>
        <w:rPr>
          <w:rFonts w:asciiTheme="minorHAnsi" w:hAnsiTheme="minorHAnsi" w:cstheme="minorHAnsi"/>
        </w:rPr>
      </w:pPr>
      <w:r w:rsidRPr="003F3615">
        <w:rPr>
          <w:rFonts w:asciiTheme="minorHAnsi" w:hAnsiTheme="minorHAnsi" w:cstheme="minorHAnsi"/>
        </w:rPr>
        <w:lastRenderedPageBreak/>
        <w:t xml:space="preserve">*A: Høj kvalitet; flere mindre randomiserede kliniske studier med forenelige resultater, metaanalyser, et stort randomiseret studie </w:t>
      </w:r>
    </w:p>
    <w:p w14:paraId="2108821B" w14:textId="77777777" w:rsidR="00AB0DD2" w:rsidRPr="003F3615" w:rsidRDefault="00AB0DD2" w:rsidP="006C4494">
      <w:pPr>
        <w:rPr>
          <w:rFonts w:asciiTheme="minorHAnsi" w:hAnsiTheme="minorHAnsi" w:cstheme="minorHAnsi"/>
        </w:rPr>
      </w:pPr>
      <w:r w:rsidRPr="003F3615">
        <w:rPr>
          <w:rFonts w:asciiTheme="minorHAnsi" w:hAnsiTheme="minorHAnsi" w:cstheme="minorHAnsi"/>
        </w:rPr>
        <w:t xml:space="preserve">B: Moderat kvalitet; mindre randomiserede kliniske studier, prospektive studier med divergente resultater, andre gode prospektive studier, gode store retrospektive studier med kontrolgrupper </w:t>
      </w:r>
    </w:p>
    <w:p w14:paraId="243D3F87" w14:textId="30835D2C" w:rsidR="00AB0DD2" w:rsidRPr="003F3615" w:rsidRDefault="00AB0DD2" w:rsidP="006C4494">
      <w:pPr>
        <w:rPr>
          <w:rFonts w:asciiTheme="minorHAnsi" w:hAnsiTheme="minorHAnsi" w:cstheme="minorHAnsi"/>
        </w:rPr>
      </w:pPr>
      <w:r w:rsidRPr="003F3615">
        <w:rPr>
          <w:rFonts w:asciiTheme="minorHAnsi" w:hAnsiTheme="minorHAnsi" w:cstheme="minorHAnsi"/>
        </w:rPr>
        <w:t xml:space="preserve">C: Lav kvalitet; retrospektive studier uden kontroller, andre små studier </w:t>
      </w:r>
    </w:p>
    <w:p w14:paraId="7122A431" w14:textId="4B1667A5" w:rsidR="006C4494" w:rsidRDefault="00AB0DD2" w:rsidP="006C4494">
      <w:pPr>
        <w:rPr>
          <w:rFonts w:asciiTheme="minorHAnsi" w:hAnsiTheme="minorHAnsi" w:cstheme="minorHAnsi"/>
        </w:rPr>
      </w:pPr>
      <w:r w:rsidRPr="003F3615">
        <w:rPr>
          <w:rFonts w:asciiTheme="minorHAnsi" w:hAnsiTheme="minorHAnsi" w:cstheme="minorHAnsi"/>
        </w:rPr>
        <w:t>D: Meget lav kvalitet; kasuistikker, ekspert udtalelser, lærebøger, vanlig praksis på området</w:t>
      </w:r>
    </w:p>
    <w:p w14:paraId="14A250FF" w14:textId="77777777" w:rsidR="00596485" w:rsidRPr="00E71862" w:rsidRDefault="00596485" w:rsidP="00596485">
      <w:pPr>
        <w:rPr>
          <w:rFonts w:asciiTheme="minorHAnsi" w:hAnsiTheme="minorHAnsi" w:cstheme="minorHAnsi"/>
        </w:rPr>
      </w:pPr>
      <w:r w:rsidRPr="00E71862">
        <w:rPr>
          <w:rFonts w:asciiTheme="minorHAnsi" w:hAnsiTheme="minorHAnsi" w:cstheme="minorHAnsi"/>
        </w:rPr>
        <w:t xml:space="preserve">**Vurdering af </w:t>
      </w:r>
      <w:r>
        <w:rPr>
          <w:rFonts w:asciiTheme="minorHAnsi" w:hAnsiTheme="minorHAnsi" w:cstheme="minorHAnsi"/>
        </w:rPr>
        <w:t>e</w:t>
      </w:r>
      <w:r w:rsidRPr="00E71862">
        <w:rPr>
          <w:rFonts w:asciiTheme="minorHAnsi" w:hAnsiTheme="minorHAnsi" w:cstheme="minorHAnsi"/>
        </w:rPr>
        <w:t>ffekt</w:t>
      </w:r>
    </w:p>
    <w:p w14:paraId="3209F8EA" w14:textId="77777777" w:rsidR="00596485" w:rsidRPr="00E71862" w:rsidRDefault="00596485" w:rsidP="00596485">
      <w:pPr>
        <w:rPr>
          <w:rFonts w:asciiTheme="minorHAnsi" w:hAnsiTheme="minorHAnsi" w:cstheme="minorHAnsi"/>
        </w:rPr>
      </w:pPr>
      <w:r w:rsidRPr="00E71862">
        <w:rPr>
          <w:rFonts w:asciiTheme="minorHAnsi" w:hAnsiTheme="minorHAnsi" w:cstheme="minorHAnsi"/>
        </w:rPr>
        <w:t xml:space="preserve">÷ </w:t>
      </w:r>
      <w:r>
        <w:rPr>
          <w:rFonts w:asciiTheme="minorHAnsi" w:hAnsiTheme="minorHAnsi" w:cstheme="minorHAnsi"/>
        </w:rPr>
        <w:tab/>
      </w:r>
      <w:r w:rsidRPr="00E71862">
        <w:rPr>
          <w:rFonts w:asciiTheme="minorHAnsi" w:hAnsiTheme="minorHAnsi" w:cstheme="minorHAnsi"/>
        </w:rPr>
        <w:t>Ingen effekt</w:t>
      </w:r>
    </w:p>
    <w:p w14:paraId="439EFE47" w14:textId="77777777" w:rsidR="00596485" w:rsidRPr="00E71862" w:rsidRDefault="00596485" w:rsidP="00596485">
      <w:pPr>
        <w:rPr>
          <w:rFonts w:asciiTheme="minorHAnsi" w:hAnsiTheme="minorHAnsi" w:cstheme="minorHAnsi"/>
        </w:rPr>
      </w:pPr>
      <w:r w:rsidRPr="00E71862">
        <w:rPr>
          <w:rFonts w:asciiTheme="minorHAnsi" w:hAnsiTheme="minorHAnsi" w:cstheme="minorHAnsi"/>
        </w:rPr>
        <w:t>(+)</w:t>
      </w:r>
      <w:r>
        <w:rPr>
          <w:rFonts w:asciiTheme="minorHAnsi" w:hAnsiTheme="minorHAnsi" w:cstheme="minorHAnsi"/>
        </w:rPr>
        <w:tab/>
        <w:t>M</w:t>
      </w:r>
      <w:r w:rsidRPr="00E71862">
        <w:rPr>
          <w:rFonts w:asciiTheme="minorHAnsi" w:hAnsiTheme="minorHAnsi" w:cstheme="minorHAnsi"/>
        </w:rPr>
        <w:t>uligvis effekt</w:t>
      </w:r>
    </w:p>
    <w:p w14:paraId="458DB865" w14:textId="77777777" w:rsidR="00596485" w:rsidRPr="00E71862" w:rsidRDefault="00596485" w:rsidP="00596485">
      <w:pPr>
        <w:rPr>
          <w:rFonts w:asciiTheme="minorHAnsi" w:hAnsiTheme="minorHAnsi" w:cstheme="minorHAnsi"/>
        </w:rPr>
      </w:pPr>
      <w:r w:rsidRPr="00E71862">
        <w:rPr>
          <w:rFonts w:asciiTheme="minorHAnsi" w:hAnsiTheme="minorHAnsi" w:cstheme="minorHAnsi"/>
        </w:rPr>
        <w:t xml:space="preserve">+ </w:t>
      </w:r>
      <w:r>
        <w:rPr>
          <w:rFonts w:asciiTheme="minorHAnsi" w:hAnsiTheme="minorHAnsi" w:cstheme="minorHAnsi"/>
        </w:rPr>
        <w:tab/>
        <w:t>L</w:t>
      </w:r>
      <w:r w:rsidRPr="00E71862">
        <w:rPr>
          <w:rFonts w:asciiTheme="minorHAnsi" w:hAnsiTheme="minorHAnsi" w:cstheme="minorHAnsi"/>
        </w:rPr>
        <w:t>ille effekt</w:t>
      </w:r>
    </w:p>
    <w:p w14:paraId="68E7C2EC" w14:textId="77777777" w:rsidR="00596485" w:rsidRPr="00E71862" w:rsidRDefault="00596485" w:rsidP="00596485">
      <w:pPr>
        <w:rPr>
          <w:rFonts w:asciiTheme="minorHAnsi" w:hAnsiTheme="minorHAnsi" w:cstheme="minorHAnsi"/>
        </w:rPr>
      </w:pPr>
      <w:r w:rsidRPr="00E71862">
        <w:rPr>
          <w:rFonts w:asciiTheme="minorHAnsi" w:hAnsiTheme="minorHAnsi" w:cstheme="minorHAnsi"/>
        </w:rPr>
        <w:t xml:space="preserve">++ </w:t>
      </w:r>
      <w:r>
        <w:rPr>
          <w:rFonts w:asciiTheme="minorHAnsi" w:hAnsiTheme="minorHAnsi" w:cstheme="minorHAnsi"/>
        </w:rPr>
        <w:tab/>
        <w:t>M</w:t>
      </w:r>
      <w:r w:rsidRPr="00E71862">
        <w:rPr>
          <w:rFonts w:asciiTheme="minorHAnsi" w:hAnsiTheme="minorHAnsi" w:cstheme="minorHAnsi"/>
        </w:rPr>
        <w:t xml:space="preserve">oderat effekt </w:t>
      </w:r>
    </w:p>
    <w:p w14:paraId="1E2DB579" w14:textId="77777777" w:rsidR="00596485" w:rsidRPr="00E71862" w:rsidRDefault="00596485" w:rsidP="00596485">
      <w:pPr>
        <w:rPr>
          <w:rFonts w:asciiTheme="minorHAnsi" w:hAnsiTheme="minorHAnsi" w:cstheme="minorHAnsi"/>
        </w:rPr>
      </w:pPr>
      <w:r w:rsidRPr="00E71862">
        <w:rPr>
          <w:rFonts w:asciiTheme="minorHAnsi" w:hAnsiTheme="minorHAnsi" w:cstheme="minorHAnsi"/>
        </w:rPr>
        <w:t xml:space="preserve">+++ </w:t>
      </w:r>
      <w:r>
        <w:rPr>
          <w:rFonts w:asciiTheme="minorHAnsi" w:hAnsiTheme="minorHAnsi" w:cstheme="minorHAnsi"/>
        </w:rPr>
        <w:tab/>
        <w:t>G</w:t>
      </w:r>
      <w:r w:rsidRPr="00E71862">
        <w:rPr>
          <w:rFonts w:asciiTheme="minorHAnsi" w:hAnsiTheme="minorHAnsi" w:cstheme="minorHAnsi"/>
        </w:rPr>
        <w:t>od effekt</w:t>
      </w:r>
    </w:p>
    <w:p w14:paraId="35930620" w14:textId="086B3A25" w:rsidR="00596485" w:rsidRPr="003F3615" w:rsidRDefault="00596485" w:rsidP="006C4494">
      <w:pPr>
        <w:rPr>
          <w:rFonts w:asciiTheme="minorHAnsi" w:hAnsiTheme="minorHAnsi" w:cstheme="minorHAnsi"/>
        </w:rPr>
      </w:pPr>
    </w:p>
    <w:p w14:paraId="76F9E3F9" w14:textId="77777777" w:rsidR="000206F6" w:rsidRDefault="000206F6">
      <w:pPr>
        <w:rPr>
          <w:bCs/>
        </w:rPr>
      </w:pPr>
      <w:r>
        <w:rPr>
          <w:bCs/>
        </w:rPr>
        <w:br w:type="page"/>
      </w:r>
    </w:p>
    <w:p w14:paraId="12FE58BF" w14:textId="39C65062" w:rsidR="00B0097E" w:rsidRDefault="00B0097E" w:rsidP="00D660BB">
      <w:pPr>
        <w:pStyle w:val="Overskrift2"/>
        <w:numPr>
          <w:ilvl w:val="0"/>
          <w:numId w:val="25"/>
        </w:numPr>
        <w:rPr>
          <w:b/>
        </w:rPr>
      </w:pPr>
      <w:bookmarkStart w:id="12" w:name="_Toc131683399"/>
      <w:r w:rsidRPr="00B0097E">
        <w:rPr>
          <w:b/>
        </w:rPr>
        <w:lastRenderedPageBreak/>
        <w:t>Behandlingsalgoritme</w:t>
      </w:r>
      <w:bookmarkEnd w:id="12"/>
    </w:p>
    <w:p w14:paraId="58C6071D" w14:textId="77777777" w:rsidR="008C48BE" w:rsidRPr="008C48BE" w:rsidRDefault="008C48BE" w:rsidP="008C48BE"/>
    <w:p w14:paraId="374E9DA8" w14:textId="66242AA0" w:rsidR="00BA3A2F" w:rsidRDefault="000206F6" w:rsidP="00D82AA6">
      <w:pPr>
        <w:rPr>
          <w:rFonts w:asciiTheme="minorHAnsi" w:hAnsiTheme="minorHAnsi" w:cstheme="minorHAnsi"/>
          <w:bCs/>
        </w:rPr>
      </w:pPr>
      <w:r w:rsidRPr="00D82AA6">
        <w:rPr>
          <w:rFonts w:asciiTheme="minorHAnsi" w:hAnsiTheme="minorHAnsi" w:cstheme="minorHAnsi"/>
          <w:bCs/>
        </w:rPr>
        <w:t>Behandling af AA afhænger af sværhedsgrad</w:t>
      </w:r>
      <w:r w:rsidR="005831C3">
        <w:rPr>
          <w:rFonts w:asciiTheme="minorHAnsi" w:hAnsiTheme="minorHAnsi" w:cstheme="minorHAnsi"/>
          <w:bCs/>
        </w:rPr>
        <w:t>en</w:t>
      </w:r>
      <w:r w:rsidRPr="00D82AA6">
        <w:rPr>
          <w:rFonts w:asciiTheme="minorHAnsi" w:hAnsiTheme="minorHAnsi" w:cstheme="minorHAnsi"/>
          <w:bCs/>
        </w:rPr>
        <w:t xml:space="preserve"> af sygdommen, sygdommens påvirkning af patientens livskvalitet, mulige behandlinger og potentielle bivirkninger. For patienter med begrænset sygdom ses spontan hårvækst </w:t>
      </w:r>
      <w:r w:rsidR="002C61BB" w:rsidRPr="00D82AA6">
        <w:rPr>
          <w:rFonts w:asciiTheme="minorHAnsi" w:hAnsiTheme="minorHAnsi" w:cstheme="minorHAnsi"/>
          <w:bCs/>
        </w:rPr>
        <w:t>hos</w:t>
      </w:r>
      <w:r w:rsidRPr="00D82AA6">
        <w:rPr>
          <w:rFonts w:asciiTheme="minorHAnsi" w:hAnsiTheme="minorHAnsi" w:cstheme="minorHAnsi"/>
          <w:bCs/>
        </w:rPr>
        <w:t xml:space="preserve"> helt op til 80% af patienterne, mens ved udbredt</w:t>
      </w:r>
      <w:r w:rsidR="003D5821">
        <w:rPr>
          <w:rFonts w:asciiTheme="minorHAnsi" w:hAnsiTheme="minorHAnsi" w:cstheme="minorHAnsi"/>
          <w:bCs/>
        </w:rPr>
        <w:t>,</w:t>
      </w:r>
      <w:r w:rsidRPr="00D82AA6">
        <w:rPr>
          <w:rFonts w:asciiTheme="minorHAnsi" w:hAnsiTheme="minorHAnsi" w:cstheme="minorHAnsi"/>
          <w:bCs/>
        </w:rPr>
        <w:t xml:space="preserve"> langvarig sygdom er </w:t>
      </w:r>
      <w:r w:rsidR="00432DEE" w:rsidRPr="00D82AA6">
        <w:rPr>
          <w:rFonts w:asciiTheme="minorHAnsi" w:hAnsiTheme="minorHAnsi" w:cstheme="minorHAnsi"/>
          <w:bCs/>
        </w:rPr>
        <w:t>spontanprognosen</w:t>
      </w:r>
      <w:r w:rsidRPr="00D82AA6">
        <w:rPr>
          <w:rFonts w:asciiTheme="minorHAnsi" w:hAnsiTheme="minorHAnsi" w:cstheme="minorHAnsi"/>
          <w:bCs/>
        </w:rPr>
        <w:t xml:space="preserve"> dårlig.</w:t>
      </w:r>
      <w:r w:rsidR="00BA3A2F" w:rsidRPr="00D82AA6">
        <w:rPr>
          <w:rFonts w:asciiTheme="minorHAnsi" w:hAnsiTheme="minorHAnsi" w:cstheme="minorHAnsi"/>
          <w:bCs/>
        </w:rPr>
        <w:t xml:space="preserve"> For alle behandlinger gælder</w:t>
      </w:r>
      <w:r w:rsidR="00FF6D17">
        <w:rPr>
          <w:rFonts w:asciiTheme="minorHAnsi" w:hAnsiTheme="minorHAnsi" w:cstheme="minorHAnsi"/>
          <w:bCs/>
        </w:rPr>
        <w:t>,</w:t>
      </w:r>
      <w:r w:rsidR="00BA3A2F" w:rsidRPr="00D82AA6">
        <w:rPr>
          <w:rFonts w:asciiTheme="minorHAnsi" w:hAnsiTheme="minorHAnsi" w:cstheme="minorHAnsi"/>
          <w:bCs/>
        </w:rPr>
        <w:t xml:space="preserve"> at der er ingen kurativ effekt</w:t>
      </w:r>
      <w:r w:rsidR="003D5821">
        <w:rPr>
          <w:rFonts w:asciiTheme="minorHAnsi" w:hAnsiTheme="minorHAnsi" w:cstheme="minorHAnsi"/>
          <w:bCs/>
        </w:rPr>
        <w:t>,</w:t>
      </w:r>
      <w:r w:rsidR="00392C8F" w:rsidRPr="00D82AA6">
        <w:rPr>
          <w:rFonts w:asciiTheme="minorHAnsi" w:hAnsiTheme="minorHAnsi" w:cstheme="minorHAnsi"/>
          <w:bCs/>
        </w:rPr>
        <w:t xml:space="preserve"> og det er vigtig</w:t>
      </w:r>
      <w:r w:rsidR="005831C3">
        <w:rPr>
          <w:rFonts w:asciiTheme="minorHAnsi" w:hAnsiTheme="minorHAnsi" w:cstheme="minorHAnsi"/>
          <w:bCs/>
        </w:rPr>
        <w:t>t</w:t>
      </w:r>
      <w:r w:rsidR="00392C8F" w:rsidRPr="00D82AA6">
        <w:rPr>
          <w:rFonts w:asciiTheme="minorHAnsi" w:hAnsiTheme="minorHAnsi" w:cstheme="minorHAnsi"/>
          <w:bCs/>
        </w:rPr>
        <w:t xml:space="preserve"> at omtale muligheden for hel eller delvis paryk og mulighed</w:t>
      </w:r>
      <w:r w:rsidR="00A970D4">
        <w:rPr>
          <w:rFonts w:asciiTheme="minorHAnsi" w:hAnsiTheme="minorHAnsi" w:cstheme="minorHAnsi"/>
          <w:bCs/>
        </w:rPr>
        <w:t>en</w:t>
      </w:r>
      <w:r w:rsidR="00392C8F" w:rsidRPr="00D82AA6">
        <w:rPr>
          <w:rFonts w:asciiTheme="minorHAnsi" w:hAnsiTheme="minorHAnsi" w:cstheme="minorHAnsi"/>
          <w:bCs/>
        </w:rPr>
        <w:t xml:space="preserve"> for tilskud</w:t>
      </w:r>
      <w:r w:rsidR="00A970D4">
        <w:rPr>
          <w:rFonts w:asciiTheme="minorHAnsi" w:hAnsiTheme="minorHAnsi" w:cstheme="minorHAnsi"/>
          <w:bCs/>
        </w:rPr>
        <w:t xml:space="preserve"> hertil</w:t>
      </w:r>
      <w:r w:rsidR="00392C8F" w:rsidRPr="00D82AA6">
        <w:rPr>
          <w:rFonts w:asciiTheme="minorHAnsi" w:hAnsiTheme="minorHAnsi" w:cstheme="minorHAnsi"/>
          <w:bCs/>
        </w:rPr>
        <w:t>.</w:t>
      </w:r>
      <w:r w:rsidR="00923E6D">
        <w:rPr>
          <w:rFonts w:asciiTheme="minorHAnsi" w:hAnsiTheme="minorHAnsi" w:cstheme="minorHAnsi"/>
          <w:bCs/>
        </w:rPr>
        <w:t xml:space="preserve"> Ved svær AA viser nye studier tydelig</w:t>
      </w:r>
      <w:r w:rsidR="003D5821">
        <w:rPr>
          <w:rFonts w:asciiTheme="minorHAnsi" w:hAnsiTheme="minorHAnsi" w:cstheme="minorHAnsi"/>
          <w:bCs/>
        </w:rPr>
        <w:t>t,</w:t>
      </w:r>
      <w:r w:rsidR="00923E6D">
        <w:rPr>
          <w:rFonts w:asciiTheme="minorHAnsi" w:hAnsiTheme="minorHAnsi" w:cstheme="minorHAnsi"/>
          <w:bCs/>
        </w:rPr>
        <w:t xml:space="preserve"> at tidlig behandling er vigtig</w:t>
      </w:r>
      <w:r w:rsidR="00F94003">
        <w:rPr>
          <w:rFonts w:asciiTheme="minorHAnsi" w:hAnsiTheme="minorHAnsi" w:cstheme="minorHAnsi"/>
          <w:bCs/>
        </w:rPr>
        <w:t>,</w:t>
      </w:r>
      <w:r w:rsidR="00923E6D">
        <w:rPr>
          <w:rFonts w:asciiTheme="minorHAnsi" w:hAnsiTheme="minorHAnsi" w:cstheme="minorHAnsi"/>
          <w:bCs/>
        </w:rPr>
        <w:t xml:space="preserve"> da patienter med lang sygdomsvarighed har langt dårligere respons på de nye behandlinger</w:t>
      </w:r>
      <w:r w:rsidR="003D5821">
        <w:rPr>
          <w:rFonts w:asciiTheme="minorHAnsi" w:hAnsiTheme="minorHAnsi" w:cstheme="minorHAnsi"/>
          <w:bCs/>
        </w:rPr>
        <w:t xml:space="preserve">. </w:t>
      </w:r>
    </w:p>
    <w:p w14:paraId="6AD51BF9" w14:textId="77777777" w:rsidR="001C64B7" w:rsidRPr="00D82AA6" w:rsidRDefault="001C64B7" w:rsidP="00D82AA6">
      <w:pPr>
        <w:rPr>
          <w:rFonts w:asciiTheme="minorHAnsi" w:hAnsiTheme="minorHAnsi" w:cstheme="minorHAnsi"/>
          <w:bCs/>
        </w:rPr>
      </w:pPr>
    </w:p>
    <w:p w14:paraId="13079613" w14:textId="09EDD4F3" w:rsidR="008C4ABE" w:rsidRPr="00F73EB6" w:rsidRDefault="008C4ABE" w:rsidP="00D82AA6">
      <w:pPr>
        <w:rPr>
          <w:rFonts w:asciiTheme="minorHAnsi" w:hAnsiTheme="minorHAnsi" w:cstheme="minorHAnsi"/>
          <w:b/>
          <w:i/>
          <w:iCs/>
        </w:rPr>
      </w:pPr>
      <w:r w:rsidRPr="00F73EB6">
        <w:rPr>
          <w:rFonts w:asciiTheme="minorHAnsi" w:hAnsiTheme="minorHAnsi" w:cstheme="minorHAnsi"/>
          <w:b/>
          <w:i/>
          <w:iCs/>
        </w:rPr>
        <w:t>Lokalbehandling:</w:t>
      </w:r>
    </w:p>
    <w:p w14:paraId="66840C58" w14:textId="2475C4CB" w:rsidR="008C4ABE" w:rsidRDefault="00B0097E" w:rsidP="00D82AA6">
      <w:pPr>
        <w:rPr>
          <w:rFonts w:asciiTheme="minorHAnsi" w:hAnsiTheme="minorHAnsi" w:cstheme="minorHAnsi"/>
          <w:bCs/>
        </w:rPr>
      </w:pPr>
      <w:r w:rsidRPr="00D82AA6">
        <w:rPr>
          <w:rFonts w:asciiTheme="minorHAnsi" w:hAnsiTheme="minorHAnsi" w:cstheme="minorHAnsi"/>
          <w:bCs/>
        </w:rPr>
        <w:t>Ved</w:t>
      </w:r>
      <w:r w:rsidR="00BA3A2F" w:rsidRPr="00D82AA6">
        <w:rPr>
          <w:rFonts w:asciiTheme="minorHAnsi" w:hAnsiTheme="minorHAnsi" w:cstheme="minorHAnsi"/>
          <w:bCs/>
        </w:rPr>
        <w:t xml:space="preserve"> begrænset sygdom </w:t>
      </w:r>
      <w:r w:rsidRPr="00D82AA6">
        <w:rPr>
          <w:rFonts w:asciiTheme="minorHAnsi" w:hAnsiTheme="minorHAnsi" w:cstheme="minorHAnsi"/>
          <w:bCs/>
        </w:rPr>
        <w:t>med</w:t>
      </w:r>
      <w:r w:rsidR="00BA3A2F" w:rsidRPr="00D82AA6">
        <w:rPr>
          <w:rFonts w:asciiTheme="minorHAnsi" w:hAnsiTheme="minorHAnsi" w:cstheme="minorHAnsi"/>
          <w:bCs/>
        </w:rPr>
        <w:t xml:space="preserve"> behov og ønske om behandling</w:t>
      </w:r>
      <w:r w:rsidR="00212A55">
        <w:rPr>
          <w:rFonts w:asciiTheme="minorHAnsi" w:hAnsiTheme="minorHAnsi" w:cstheme="minorHAnsi"/>
          <w:bCs/>
        </w:rPr>
        <w:t>,</w:t>
      </w:r>
      <w:r w:rsidR="00BA3A2F" w:rsidRPr="00D82AA6">
        <w:rPr>
          <w:rFonts w:asciiTheme="minorHAnsi" w:hAnsiTheme="minorHAnsi" w:cstheme="minorHAnsi"/>
          <w:bCs/>
        </w:rPr>
        <w:t xml:space="preserve"> kan </w:t>
      </w:r>
      <w:r w:rsidR="00A34B9C">
        <w:rPr>
          <w:rFonts w:asciiTheme="minorHAnsi" w:hAnsiTheme="minorHAnsi" w:cstheme="minorHAnsi"/>
          <w:bCs/>
        </w:rPr>
        <w:t xml:space="preserve">der </w:t>
      </w:r>
      <w:r w:rsidR="00BA3A2F" w:rsidRPr="00D82AA6">
        <w:rPr>
          <w:rFonts w:asciiTheme="minorHAnsi" w:hAnsiTheme="minorHAnsi" w:cstheme="minorHAnsi"/>
          <w:bCs/>
        </w:rPr>
        <w:t>vælges lokal</w:t>
      </w:r>
      <w:r w:rsidR="008C4ABE" w:rsidRPr="00D82AA6">
        <w:rPr>
          <w:rFonts w:asciiTheme="minorHAnsi" w:hAnsiTheme="minorHAnsi" w:cstheme="minorHAnsi"/>
          <w:bCs/>
        </w:rPr>
        <w:t>behandling. Hvis man vælger lokal</w:t>
      </w:r>
      <w:r w:rsidR="00D82AA6" w:rsidRPr="00D82AA6">
        <w:rPr>
          <w:rFonts w:asciiTheme="minorHAnsi" w:hAnsiTheme="minorHAnsi" w:cstheme="minorHAnsi"/>
          <w:bCs/>
        </w:rPr>
        <w:t>behandling,</w:t>
      </w:r>
      <w:r w:rsidR="008C4ABE" w:rsidRPr="00D82AA6">
        <w:rPr>
          <w:rFonts w:asciiTheme="minorHAnsi" w:hAnsiTheme="minorHAnsi" w:cstheme="minorHAnsi"/>
          <w:bCs/>
        </w:rPr>
        <w:t xml:space="preserve"> anbefales anvendelse </w:t>
      </w:r>
      <w:r w:rsidR="00A34B9C">
        <w:rPr>
          <w:rFonts w:asciiTheme="minorHAnsi" w:hAnsiTheme="minorHAnsi" w:cstheme="minorHAnsi"/>
          <w:bCs/>
        </w:rPr>
        <w:t xml:space="preserve">af </w:t>
      </w:r>
      <w:proofErr w:type="spellStart"/>
      <w:r w:rsidR="00E306A5">
        <w:rPr>
          <w:rFonts w:asciiTheme="minorHAnsi" w:hAnsiTheme="minorHAnsi" w:cstheme="minorHAnsi"/>
          <w:bCs/>
        </w:rPr>
        <w:t>topikal</w:t>
      </w:r>
      <w:proofErr w:type="spellEnd"/>
      <w:r w:rsidR="00701C33">
        <w:rPr>
          <w:rFonts w:asciiTheme="minorHAnsi" w:hAnsiTheme="minorHAnsi" w:cstheme="minorHAnsi"/>
          <w:bCs/>
        </w:rPr>
        <w:t xml:space="preserve"> </w:t>
      </w:r>
      <w:proofErr w:type="spellStart"/>
      <w:r w:rsidR="00C66D77">
        <w:rPr>
          <w:rFonts w:asciiTheme="minorHAnsi" w:hAnsiTheme="minorHAnsi" w:cstheme="minorHAnsi"/>
          <w:bCs/>
        </w:rPr>
        <w:t>kortiko</w:t>
      </w:r>
      <w:r w:rsidR="00701C33">
        <w:rPr>
          <w:rFonts w:asciiTheme="minorHAnsi" w:hAnsiTheme="minorHAnsi" w:cstheme="minorHAnsi"/>
          <w:bCs/>
        </w:rPr>
        <w:t>steroid</w:t>
      </w:r>
      <w:proofErr w:type="spellEnd"/>
      <w:r w:rsidR="00E306A5">
        <w:rPr>
          <w:rFonts w:asciiTheme="minorHAnsi" w:hAnsiTheme="minorHAnsi" w:cstheme="minorHAnsi"/>
          <w:bCs/>
        </w:rPr>
        <w:t xml:space="preserve">, </w:t>
      </w:r>
      <w:proofErr w:type="spellStart"/>
      <w:r w:rsidRPr="00D82AA6">
        <w:rPr>
          <w:rFonts w:asciiTheme="minorHAnsi" w:hAnsiTheme="minorHAnsi" w:cstheme="minorHAnsi"/>
          <w:bCs/>
        </w:rPr>
        <w:t>intralæsionel</w:t>
      </w:r>
      <w:proofErr w:type="spellEnd"/>
      <w:r w:rsidRPr="00D82AA6">
        <w:rPr>
          <w:rFonts w:asciiTheme="minorHAnsi" w:hAnsiTheme="minorHAnsi" w:cstheme="minorHAnsi"/>
          <w:bCs/>
        </w:rPr>
        <w:t xml:space="preserve"> </w:t>
      </w:r>
      <w:proofErr w:type="spellStart"/>
      <w:r w:rsidR="00C66D77">
        <w:rPr>
          <w:rFonts w:asciiTheme="minorHAnsi" w:hAnsiTheme="minorHAnsi" w:cstheme="minorHAnsi"/>
          <w:bCs/>
        </w:rPr>
        <w:t>kortiko</w:t>
      </w:r>
      <w:r w:rsidRPr="00D82AA6">
        <w:rPr>
          <w:rFonts w:asciiTheme="minorHAnsi" w:hAnsiTheme="minorHAnsi" w:cstheme="minorHAnsi"/>
          <w:bCs/>
        </w:rPr>
        <w:t>steroid</w:t>
      </w:r>
      <w:proofErr w:type="spellEnd"/>
      <w:r w:rsidR="00BA3A2F" w:rsidRPr="00D82AA6">
        <w:rPr>
          <w:rFonts w:asciiTheme="minorHAnsi" w:hAnsiTheme="minorHAnsi" w:cstheme="minorHAnsi"/>
          <w:bCs/>
        </w:rPr>
        <w:t xml:space="preserve"> eller kontaktimmunterapi.</w:t>
      </w:r>
      <w:r w:rsidR="008C4ABE" w:rsidRPr="00D82AA6">
        <w:rPr>
          <w:rFonts w:asciiTheme="minorHAnsi" w:hAnsiTheme="minorHAnsi" w:cstheme="minorHAnsi"/>
          <w:bCs/>
        </w:rPr>
        <w:t xml:space="preserve"> </w:t>
      </w:r>
      <w:r w:rsidR="00811F24">
        <w:rPr>
          <w:rFonts w:asciiTheme="minorHAnsi" w:hAnsiTheme="minorHAnsi" w:cstheme="minorHAnsi"/>
          <w:bCs/>
        </w:rPr>
        <w:t xml:space="preserve">Særligt for </w:t>
      </w:r>
      <w:proofErr w:type="spellStart"/>
      <w:r w:rsidR="00811F24">
        <w:rPr>
          <w:rFonts w:asciiTheme="minorHAnsi" w:hAnsiTheme="minorHAnsi" w:cstheme="minorHAnsi"/>
          <w:bCs/>
        </w:rPr>
        <w:t>intralæsionel</w:t>
      </w:r>
      <w:proofErr w:type="spellEnd"/>
      <w:r w:rsidR="00811F24">
        <w:rPr>
          <w:rFonts w:asciiTheme="minorHAnsi" w:hAnsiTheme="minorHAnsi" w:cstheme="minorHAnsi"/>
          <w:bCs/>
        </w:rPr>
        <w:t xml:space="preserve"> </w:t>
      </w:r>
      <w:proofErr w:type="spellStart"/>
      <w:r w:rsidR="00C66D77">
        <w:rPr>
          <w:rFonts w:asciiTheme="minorHAnsi" w:hAnsiTheme="minorHAnsi" w:cstheme="minorHAnsi"/>
          <w:bCs/>
        </w:rPr>
        <w:t>kortiko</w:t>
      </w:r>
      <w:r w:rsidR="00EF2821">
        <w:rPr>
          <w:rFonts w:asciiTheme="minorHAnsi" w:hAnsiTheme="minorHAnsi" w:cstheme="minorHAnsi"/>
          <w:bCs/>
        </w:rPr>
        <w:t>steroid</w:t>
      </w:r>
      <w:proofErr w:type="spellEnd"/>
      <w:r w:rsidR="00EF2821">
        <w:rPr>
          <w:rFonts w:asciiTheme="minorHAnsi" w:hAnsiTheme="minorHAnsi" w:cstheme="minorHAnsi"/>
          <w:bCs/>
        </w:rPr>
        <w:t xml:space="preserve"> og kontaktimmunterapi</w:t>
      </w:r>
      <w:r w:rsidR="008C4ABE" w:rsidRPr="00D82AA6">
        <w:rPr>
          <w:rFonts w:asciiTheme="minorHAnsi" w:hAnsiTheme="minorHAnsi" w:cstheme="minorHAnsi"/>
          <w:bCs/>
        </w:rPr>
        <w:t xml:space="preserve"> </w:t>
      </w:r>
      <w:r w:rsidR="00573FB6">
        <w:rPr>
          <w:rFonts w:asciiTheme="minorHAnsi" w:hAnsiTheme="minorHAnsi" w:cstheme="minorHAnsi"/>
          <w:bCs/>
        </w:rPr>
        <w:t>bør</w:t>
      </w:r>
      <w:r w:rsidR="00EF2821">
        <w:rPr>
          <w:rFonts w:asciiTheme="minorHAnsi" w:hAnsiTheme="minorHAnsi" w:cstheme="minorHAnsi"/>
          <w:bCs/>
        </w:rPr>
        <w:t xml:space="preserve"> behandlingerne</w:t>
      </w:r>
      <w:r w:rsidR="00573FB6">
        <w:rPr>
          <w:rFonts w:asciiTheme="minorHAnsi" w:hAnsiTheme="minorHAnsi" w:cstheme="minorHAnsi"/>
          <w:bCs/>
        </w:rPr>
        <w:t xml:space="preserve"> gives </w:t>
      </w:r>
      <w:r w:rsidR="008C4ABE" w:rsidRPr="00D82AA6">
        <w:rPr>
          <w:rFonts w:asciiTheme="minorHAnsi" w:hAnsiTheme="minorHAnsi" w:cstheme="minorHAnsi"/>
          <w:bCs/>
        </w:rPr>
        <w:t>under nøje overvågning af bivirkninger over for effekt.</w:t>
      </w:r>
    </w:p>
    <w:p w14:paraId="26C34DF2" w14:textId="52F67938" w:rsidR="008207D4" w:rsidRDefault="008207D4" w:rsidP="00D82AA6">
      <w:pPr>
        <w:rPr>
          <w:rFonts w:asciiTheme="minorHAnsi" w:hAnsiTheme="minorHAnsi" w:cstheme="minorHAnsi"/>
          <w:bCs/>
        </w:rPr>
      </w:pPr>
      <w:r>
        <w:rPr>
          <w:rFonts w:asciiTheme="minorHAnsi" w:hAnsiTheme="minorHAnsi" w:cstheme="minorHAnsi"/>
          <w:bCs/>
        </w:rPr>
        <w:t xml:space="preserve">For </w:t>
      </w:r>
      <w:proofErr w:type="spellStart"/>
      <w:r>
        <w:rPr>
          <w:rFonts w:asciiTheme="minorHAnsi" w:hAnsiTheme="minorHAnsi" w:cstheme="minorHAnsi"/>
          <w:bCs/>
        </w:rPr>
        <w:t>intralæsionel</w:t>
      </w:r>
      <w:proofErr w:type="spellEnd"/>
      <w:r>
        <w:rPr>
          <w:rFonts w:asciiTheme="minorHAnsi" w:hAnsiTheme="minorHAnsi" w:cstheme="minorHAnsi"/>
          <w:bCs/>
        </w:rPr>
        <w:t xml:space="preserve"> </w:t>
      </w:r>
      <w:proofErr w:type="spellStart"/>
      <w:r w:rsidR="00C66D77">
        <w:rPr>
          <w:rFonts w:asciiTheme="minorHAnsi" w:hAnsiTheme="minorHAnsi" w:cstheme="minorHAnsi"/>
          <w:bCs/>
        </w:rPr>
        <w:t>kortiko</w:t>
      </w:r>
      <w:r>
        <w:rPr>
          <w:rFonts w:asciiTheme="minorHAnsi" w:hAnsiTheme="minorHAnsi" w:cstheme="minorHAnsi"/>
          <w:bCs/>
        </w:rPr>
        <w:t>steroid</w:t>
      </w:r>
      <w:proofErr w:type="spellEnd"/>
      <w:r>
        <w:rPr>
          <w:rFonts w:asciiTheme="minorHAnsi" w:hAnsiTheme="minorHAnsi" w:cstheme="minorHAnsi"/>
          <w:bCs/>
        </w:rPr>
        <w:t xml:space="preserve"> anbefales typisk </w:t>
      </w:r>
      <w:r w:rsidR="00C53980">
        <w:rPr>
          <w:rFonts w:asciiTheme="minorHAnsi" w:hAnsiTheme="minorHAnsi" w:cstheme="minorHAnsi"/>
          <w:bCs/>
        </w:rPr>
        <w:t xml:space="preserve">5-10 mg/ml til skalp og </w:t>
      </w:r>
      <w:r>
        <w:rPr>
          <w:rFonts w:asciiTheme="minorHAnsi" w:hAnsiTheme="minorHAnsi" w:cstheme="minorHAnsi"/>
          <w:bCs/>
        </w:rPr>
        <w:t>2,5-5,0 mg/ml</w:t>
      </w:r>
      <w:r w:rsidR="00C53980">
        <w:rPr>
          <w:rFonts w:asciiTheme="minorHAnsi" w:hAnsiTheme="minorHAnsi" w:cstheme="minorHAnsi"/>
          <w:bCs/>
        </w:rPr>
        <w:t xml:space="preserve"> </w:t>
      </w:r>
      <w:proofErr w:type="spellStart"/>
      <w:r w:rsidR="00940D7C">
        <w:rPr>
          <w:rFonts w:asciiTheme="minorHAnsi" w:hAnsiTheme="minorHAnsi" w:cstheme="minorHAnsi"/>
          <w:bCs/>
        </w:rPr>
        <w:t>t</w:t>
      </w:r>
      <w:r w:rsidR="00940D7C" w:rsidRPr="00940D7C">
        <w:rPr>
          <w:rFonts w:asciiTheme="minorHAnsi" w:hAnsiTheme="minorHAnsi" w:cstheme="minorHAnsi"/>
          <w:bCs/>
        </w:rPr>
        <w:t>riamcinolonacetonid</w:t>
      </w:r>
      <w:proofErr w:type="spellEnd"/>
      <w:r w:rsidR="00940D7C">
        <w:rPr>
          <w:rFonts w:asciiTheme="minorHAnsi" w:hAnsiTheme="minorHAnsi" w:cstheme="minorHAnsi"/>
          <w:bCs/>
        </w:rPr>
        <w:t xml:space="preserve"> </w:t>
      </w:r>
      <w:r>
        <w:rPr>
          <w:rFonts w:asciiTheme="minorHAnsi" w:hAnsiTheme="minorHAnsi" w:cstheme="minorHAnsi"/>
          <w:bCs/>
        </w:rPr>
        <w:t xml:space="preserve">til ansigt og øjenbryn. Det </w:t>
      </w:r>
      <w:r w:rsidR="00940D7C">
        <w:rPr>
          <w:rFonts w:asciiTheme="minorHAnsi" w:hAnsiTheme="minorHAnsi" w:cstheme="minorHAnsi"/>
          <w:bCs/>
        </w:rPr>
        <w:t>injiceres</w:t>
      </w:r>
      <w:r>
        <w:rPr>
          <w:rFonts w:asciiTheme="minorHAnsi" w:hAnsiTheme="minorHAnsi" w:cstheme="minorHAnsi"/>
          <w:bCs/>
        </w:rPr>
        <w:t xml:space="preserve"> i øvre </w:t>
      </w:r>
      <w:proofErr w:type="spellStart"/>
      <w:r w:rsidR="00940D7C">
        <w:rPr>
          <w:rFonts w:asciiTheme="minorHAnsi" w:hAnsiTheme="minorHAnsi" w:cstheme="minorHAnsi"/>
          <w:bCs/>
        </w:rPr>
        <w:t>sub</w:t>
      </w:r>
      <w:r w:rsidR="00D02118">
        <w:rPr>
          <w:rFonts w:asciiTheme="minorHAnsi" w:hAnsiTheme="minorHAnsi" w:cstheme="minorHAnsi"/>
          <w:bCs/>
        </w:rPr>
        <w:t>cutis</w:t>
      </w:r>
      <w:proofErr w:type="spellEnd"/>
      <w:r>
        <w:rPr>
          <w:rFonts w:asciiTheme="minorHAnsi" w:hAnsiTheme="minorHAnsi" w:cstheme="minorHAnsi"/>
          <w:bCs/>
        </w:rPr>
        <w:t xml:space="preserve"> ca. 0,1 ml med 1 cm afstand og max. 10-20 mg pr behandling.</w:t>
      </w:r>
    </w:p>
    <w:p w14:paraId="453DBA15" w14:textId="15C0E53B" w:rsidR="00103E3F" w:rsidRDefault="00940D7C" w:rsidP="00D82AA6">
      <w:pPr>
        <w:rPr>
          <w:rFonts w:asciiTheme="minorHAnsi" w:hAnsiTheme="minorHAnsi" w:cstheme="minorHAnsi"/>
          <w:bCs/>
        </w:rPr>
      </w:pPr>
      <w:r>
        <w:rPr>
          <w:rFonts w:asciiTheme="minorHAnsi" w:hAnsiTheme="minorHAnsi" w:cstheme="minorHAnsi"/>
          <w:bCs/>
        </w:rPr>
        <w:t>Evidensen</w:t>
      </w:r>
      <w:r w:rsidR="00103E3F">
        <w:rPr>
          <w:rFonts w:asciiTheme="minorHAnsi" w:hAnsiTheme="minorHAnsi" w:cstheme="minorHAnsi"/>
          <w:bCs/>
        </w:rPr>
        <w:t xml:space="preserve"> for </w:t>
      </w:r>
      <w:r w:rsidR="001260A6">
        <w:rPr>
          <w:rFonts w:asciiTheme="minorHAnsi" w:hAnsiTheme="minorHAnsi" w:cstheme="minorHAnsi"/>
          <w:bCs/>
        </w:rPr>
        <w:t xml:space="preserve">lokal </w:t>
      </w:r>
      <w:proofErr w:type="spellStart"/>
      <w:r w:rsidR="001260A6">
        <w:rPr>
          <w:rFonts w:asciiTheme="minorHAnsi" w:hAnsiTheme="minorHAnsi" w:cstheme="minorHAnsi"/>
          <w:bCs/>
        </w:rPr>
        <w:t>kortiko</w:t>
      </w:r>
      <w:r>
        <w:rPr>
          <w:rFonts w:asciiTheme="minorHAnsi" w:hAnsiTheme="minorHAnsi" w:cstheme="minorHAnsi"/>
          <w:bCs/>
        </w:rPr>
        <w:t>steroid</w:t>
      </w:r>
      <w:proofErr w:type="spellEnd"/>
      <w:r w:rsidR="00103E3F">
        <w:rPr>
          <w:rFonts w:asciiTheme="minorHAnsi" w:hAnsiTheme="minorHAnsi" w:cstheme="minorHAnsi"/>
          <w:bCs/>
        </w:rPr>
        <w:t xml:space="preserve"> er </w:t>
      </w:r>
      <w:r w:rsidR="00D02118">
        <w:rPr>
          <w:rFonts w:asciiTheme="minorHAnsi" w:hAnsiTheme="minorHAnsi" w:cstheme="minorHAnsi"/>
          <w:bCs/>
        </w:rPr>
        <w:t>mindre god,</w:t>
      </w:r>
      <w:r w:rsidR="00103E3F">
        <w:rPr>
          <w:rFonts w:asciiTheme="minorHAnsi" w:hAnsiTheme="minorHAnsi" w:cstheme="minorHAnsi"/>
          <w:bCs/>
        </w:rPr>
        <w:t xml:space="preserve"> men typisk anvendes potent </w:t>
      </w:r>
      <w:proofErr w:type="spellStart"/>
      <w:r w:rsidR="001260A6">
        <w:rPr>
          <w:rFonts w:asciiTheme="minorHAnsi" w:hAnsiTheme="minorHAnsi" w:cstheme="minorHAnsi"/>
          <w:bCs/>
        </w:rPr>
        <w:t>kortiko</w:t>
      </w:r>
      <w:r w:rsidR="00103E3F">
        <w:rPr>
          <w:rFonts w:asciiTheme="minorHAnsi" w:hAnsiTheme="minorHAnsi" w:cstheme="minorHAnsi"/>
          <w:bCs/>
        </w:rPr>
        <w:t>steroid</w:t>
      </w:r>
      <w:proofErr w:type="spellEnd"/>
      <w:r w:rsidR="00103E3F">
        <w:rPr>
          <w:rFonts w:asciiTheme="minorHAnsi" w:hAnsiTheme="minorHAnsi" w:cstheme="minorHAnsi"/>
          <w:bCs/>
        </w:rPr>
        <w:t xml:space="preserve"> (gruppe 3-4) i</w:t>
      </w:r>
      <w:r w:rsidR="00596485">
        <w:rPr>
          <w:rFonts w:asciiTheme="minorHAnsi" w:hAnsiTheme="minorHAnsi" w:cstheme="minorHAnsi"/>
          <w:bCs/>
        </w:rPr>
        <w:t xml:space="preserve"> ca.</w:t>
      </w:r>
      <w:r w:rsidR="00103E3F">
        <w:rPr>
          <w:rFonts w:asciiTheme="minorHAnsi" w:hAnsiTheme="minorHAnsi" w:cstheme="minorHAnsi"/>
          <w:bCs/>
        </w:rPr>
        <w:t xml:space="preserve"> 8-12 uger</w:t>
      </w:r>
      <w:r w:rsidR="00351A08">
        <w:rPr>
          <w:rFonts w:asciiTheme="minorHAnsi" w:hAnsiTheme="minorHAnsi" w:cstheme="minorHAnsi"/>
          <w:bCs/>
        </w:rPr>
        <w:t xml:space="preserve"> x 1 dagligt</w:t>
      </w:r>
      <w:r w:rsidR="00A3673B">
        <w:rPr>
          <w:rFonts w:asciiTheme="minorHAnsi" w:hAnsiTheme="minorHAnsi" w:cstheme="minorHAnsi"/>
          <w:bCs/>
        </w:rPr>
        <w:t>. V</w:t>
      </w:r>
      <w:r w:rsidR="00103E3F">
        <w:rPr>
          <w:rFonts w:asciiTheme="minorHAnsi" w:hAnsiTheme="minorHAnsi" w:cstheme="minorHAnsi"/>
          <w:bCs/>
        </w:rPr>
        <w:t xml:space="preserve">ed effekt trappes ned </w:t>
      </w:r>
      <w:r w:rsidR="00351A08">
        <w:rPr>
          <w:rFonts w:asciiTheme="minorHAnsi" w:hAnsiTheme="minorHAnsi" w:cstheme="minorHAnsi"/>
          <w:bCs/>
        </w:rPr>
        <w:t xml:space="preserve">og </w:t>
      </w:r>
      <w:r w:rsidR="00103E3F">
        <w:rPr>
          <w:rFonts w:asciiTheme="minorHAnsi" w:hAnsiTheme="minorHAnsi" w:cstheme="minorHAnsi"/>
          <w:bCs/>
        </w:rPr>
        <w:t xml:space="preserve">ved manglende effekt </w:t>
      </w:r>
      <w:r w:rsidR="008654FF">
        <w:rPr>
          <w:rFonts w:asciiTheme="minorHAnsi" w:hAnsiTheme="minorHAnsi" w:cstheme="minorHAnsi"/>
          <w:bCs/>
        </w:rPr>
        <w:t>seponeres behandlingen</w:t>
      </w:r>
      <w:r w:rsidR="00103E3F">
        <w:rPr>
          <w:rFonts w:asciiTheme="minorHAnsi" w:hAnsiTheme="minorHAnsi" w:cstheme="minorHAnsi"/>
          <w:bCs/>
        </w:rPr>
        <w:t>.</w:t>
      </w:r>
    </w:p>
    <w:p w14:paraId="5E9FC50F" w14:textId="5BEB52B6" w:rsidR="00103E3F" w:rsidRDefault="00103E3F" w:rsidP="00D82AA6">
      <w:pPr>
        <w:rPr>
          <w:rFonts w:asciiTheme="minorHAnsi" w:hAnsiTheme="minorHAnsi" w:cstheme="minorHAnsi"/>
          <w:bCs/>
        </w:rPr>
      </w:pPr>
      <w:r>
        <w:rPr>
          <w:rFonts w:asciiTheme="minorHAnsi" w:hAnsiTheme="minorHAnsi" w:cstheme="minorHAnsi"/>
          <w:bCs/>
        </w:rPr>
        <w:t xml:space="preserve">For lidt mere udbredt AA kan </w:t>
      </w:r>
      <w:r w:rsidR="00AC3387">
        <w:rPr>
          <w:rFonts w:asciiTheme="minorHAnsi" w:hAnsiTheme="minorHAnsi" w:cstheme="minorHAnsi"/>
          <w:bCs/>
        </w:rPr>
        <w:t>kontakt</w:t>
      </w:r>
      <w:r>
        <w:rPr>
          <w:rFonts w:asciiTheme="minorHAnsi" w:hAnsiTheme="minorHAnsi" w:cstheme="minorHAnsi"/>
          <w:bCs/>
        </w:rPr>
        <w:t>immunterapi</w:t>
      </w:r>
      <w:r w:rsidR="00CA1773">
        <w:rPr>
          <w:rFonts w:asciiTheme="minorHAnsi" w:hAnsiTheme="minorHAnsi" w:cstheme="minorHAnsi"/>
          <w:bCs/>
        </w:rPr>
        <w:t xml:space="preserve"> anvendes</w:t>
      </w:r>
      <w:r>
        <w:rPr>
          <w:rFonts w:asciiTheme="minorHAnsi" w:hAnsiTheme="minorHAnsi" w:cstheme="minorHAnsi"/>
          <w:bCs/>
        </w:rPr>
        <w:t xml:space="preserve">. I Danmark anvendes ofte </w:t>
      </w:r>
      <w:proofErr w:type="spellStart"/>
      <w:r>
        <w:rPr>
          <w:rFonts w:asciiTheme="minorHAnsi" w:hAnsiTheme="minorHAnsi" w:cstheme="minorHAnsi"/>
          <w:bCs/>
        </w:rPr>
        <w:t>d</w:t>
      </w:r>
      <w:r w:rsidRPr="00103E3F">
        <w:rPr>
          <w:rFonts w:asciiTheme="minorHAnsi" w:hAnsiTheme="minorHAnsi" w:cstheme="minorHAnsi"/>
          <w:bCs/>
        </w:rPr>
        <w:t>iphenylcyclopropenon</w:t>
      </w:r>
      <w:proofErr w:type="spellEnd"/>
      <w:r w:rsidRPr="00103E3F">
        <w:rPr>
          <w:rFonts w:asciiTheme="minorHAnsi" w:hAnsiTheme="minorHAnsi" w:cstheme="minorHAnsi"/>
          <w:bCs/>
        </w:rPr>
        <w:t xml:space="preserve"> (DPCP)</w:t>
      </w:r>
      <w:r>
        <w:rPr>
          <w:rFonts w:asciiTheme="minorHAnsi" w:hAnsiTheme="minorHAnsi" w:cstheme="minorHAnsi"/>
          <w:bCs/>
        </w:rPr>
        <w:t>,</w:t>
      </w:r>
      <w:r w:rsidRPr="00103E3F">
        <w:rPr>
          <w:rFonts w:asciiTheme="minorHAnsi" w:hAnsiTheme="minorHAnsi" w:cstheme="minorHAnsi"/>
          <w:bCs/>
        </w:rPr>
        <w:t xml:space="preserve"> </w:t>
      </w:r>
      <w:r>
        <w:rPr>
          <w:rFonts w:asciiTheme="minorHAnsi" w:hAnsiTheme="minorHAnsi" w:cstheme="minorHAnsi"/>
          <w:bCs/>
        </w:rPr>
        <w:t xml:space="preserve">som </w:t>
      </w:r>
      <w:r w:rsidRPr="00103E3F">
        <w:rPr>
          <w:rFonts w:asciiTheme="minorHAnsi" w:hAnsiTheme="minorHAnsi" w:cstheme="minorHAnsi"/>
          <w:bCs/>
        </w:rPr>
        <w:t>er et kraftigt sensibiliserende kontaktallergen.</w:t>
      </w:r>
      <w:r>
        <w:rPr>
          <w:rFonts w:asciiTheme="minorHAnsi" w:hAnsiTheme="minorHAnsi" w:cstheme="minorHAnsi"/>
          <w:bCs/>
        </w:rPr>
        <w:t xml:space="preserve"> Man starter med sensibilisering </w:t>
      </w:r>
      <w:r w:rsidR="001260A6">
        <w:rPr>
          <w:rFonts w:asciiTheme="minorHAnsi" w:hAnsiTheme="minorHAnsi" w:cstheme="minorHAnsi"/>
          <w:bCs/>
        </w:rPr>
        <w:t xml:space="preserve">med 2% opløsning på skalp </w:t>
      </w:r>
      <w:r>
        <w:rPr>
          <w:rFonts w:asciiTheme="minorHAnsi" w:hAnsiTheme="minorHAnsi" w:cstheme="minorHAnsi"/>
          <w:bCs/>
        </w:rPr>
        <w:t>og anvender efterfølgende stigende koncentration</w:t>
      </w:r>
      <w:r w:rsidR="00940D7C">
        <w:rPr>
          <w:rFonts w:asciiTheme="minorHAnsi" w:hAnsiTheme="minorHAnsi" w:cstheme="minorHAnsi"/>
          <w:bCs/>
        </w:rPr>
        <w:t xml:space="preserve"> </w:t>
      </w:r>
      <w:r w:rsidR="00351A08">
        <w:rPr>
          <w:rFonts w:asciiTheme="minorHAnsi" w:hAnsiTheme="minorHAnsi" w:cstheme="minorHAnsi"/>
          <w:bCs/>
        </w:rPr>
        <w:t xml:space="preserve">af DPCP </w:t>
      </w:r>
      <w:r w:rsidR="00D1140A">
        <w:rPr>
          <w:rFonts w:asciiTheme="minorHAnsi" w:hAnsiTheme="minorHAnsi" w:cstheme="minorHAnsi"/>
          <w:bCs/>
        </w:rPr>
        <w:t>(fra 0.01%-1%)</w:t>
      </w:r>
      <w:r w:rsidR="00977647">
        <w:rPr>
          <w:rFonts w:asciiTheme="minorHAnsi" w:hAnsiTheme="minorHAnsi" w:cstheme="minorHAnsi"/>
          <w:bCs/>
        </w:rPr>
        <w:t>,</w:t>
      </w:r>
      <w:r w:rsidR="00D1140A">
        <w:rPr>
          <w:rFonts w:asciiTheme="minorHAnsi" w:hAnsiTheme="minorHAnsi" w:cstheme="minorHAnsi"/>
          <w:bCs/>
        </w:rPr>
        <w:t xml:space="preserve"> </w:t>
      </w:r>
      <w:r w:rsidR="00940D7C">
        <w:rPr>
          <w:rFonts w:asciiTheme="minorHAnsi" w:hAnsiTheme="minorHAnsi" w:cstheme="minorHAnsi"/>
          <w:bCs/>
        </w:rPr>
        <w:t>til man finde</w:t>
      </w:r>
      <w:r w:rsidR="00351A08">
        <w:rPr>
          <w:rFonts w:asciiTheme="minorHAnsi" w:hAnsiTheme="minorHAnsi" w:cstheme="minorHAnsi"/>
          <w:bCs/>
        </w:rPr>
        <w:t>r</w:t>
      </w:r>
      <w:r w:rsidR="00940D7C">
        <w:rPr>
          <w:rFonts w:asciiTheme="minorHAnsi" w:hAnsiTheme="minorHAnsi" w:cstheme="minorHAnsi"/>
          <w:bCs/>
        </w:rPr>
        <w:t xml:space="preserve"> balance mellem acceptable gener (eksem, kløe) og hårvækst. Der behandles x 1 ugentlig i 3 uger til 10 måneder</w:t>
      </w:r>
      <w:r w:rsidR="00A3673B">
        <w:rPr>
          <w:rFonts w:asciiTheme="minorHAnsi" w:hAnsiTheme="minorHAnsi" w:cstheme="minorHAnsi"/>
          <w:bCs/>
        </w:rPr>
        <w:t>. E</w:t>
      </w:r>
      <w:r w:rsidR="00940D7C">
        <w:rPr>
          <w:rFonts w:asciiTheme="minorHAnsi" w:hAnsiTheme="minorHAnsi" w:cstheme="minorHAnsi"/>
          <w:bCs/>
        </w:rPr>
        <w:t>ffekt</w:t>
      </w:r>
      <w:r w:rsidR="00274E9A">
        <w:rPr>
          <w:rFonts w:asciiTheme="minorHAnsi" w:hAnsiTheme="minorHAnsi" w:cstheme="minorHAnsi"/>
          <w:bCs/>
        </w:rPr>
        <w:t>en</w:t>
      </w:r>
      <w:r w:rsidR="00940D7C">
        <w:rPr>
          <w:rFonts w:asciiTheme="minorHAnsi" w:hAnsiTheme="minorHAnsi" w:cstheme="minorHAnsi"/>
          <w:bCs/>
        </w:rPr>
        <w:t xml:space="preserve"> bør kunne ses efter</w:t>
      </w:r>
      <w:r w:rsidR="00A34B9C">
        <w:rPr>
          <w:rFonts w:asciiTheme="minorHAnsi" w:hAnsiTheme="minorHAnsi" w:cstheme="minorHAnsi"/>
          <w:bCs/>
        </w:rPr>
        <w:t xml:space="preserve"> ca. </w:t>
      </w:r>
      <w:r w:rsidR="00940D7C">
        <w:rPr>
          <w:rFonts w:asciiTheme="minorHAnsi" w:hAnsiTheme="minorHAnsi" w:cstheme="minorHAnsi"/>
          <w:bCs/>
        </w:rPr>
        <w:t>6 måneder.</w:t>
      </w:r>
    </w:p>
    <w:p w14:paraId="40A13749" w14:textId="77777777" w:rsidR="00F84845" w:rsidRDefault="00F84845" w:rsidP="00D82AA6">
      <w:pPr>
        <w:rPr>
          <w:rFonts w:asciiTheme="minorHAnsi" w:hAnsiTheme="minorHAnsi" w:cstheme="minorHAnsi"/>
          <w:bCs/>
        </w:rPr>
      </w:pPr>
    </w:p>
    <w:p w14:paraId="7431D471" w14:textId="1B8A1224" w:rsidR="00F84845" w:rsidRDefault="00F84845" w:rsidP="00F84845">
      <w:pPr>
        <w:rPr>
          <w:rFonts w:asciiTheme="minorHAnsi" w:hAnsiTheme="minorHAnsi" w:cstheme="minorHAnsi"/>
          <w:bCs/>
        </w:rPr>
      </w:pPr>
      <w:proofErr w:type="spellStart"/>
      <w:r w:rsidRPr="00F84845">
        <w:rPr>
          <w:rFonts w:asciiTheme="minorHAnsi" w:hAnsiTheme="minorHAnsi" w:cstheme="minorHAnsi"/>
          <w:bCs/>
        </w:rPr>
        <w:t>Minoxidil</w:t>
      </w:r>
      <w:proofErr w:type="spellEnd"/>
      <w:r w:rsidRPr="00F84845">
        <w:rPr>
          <w:rFonts w:asciiTheme="minorHAnsi" w:hAnsiTheme="minorHAnsi" w:cstheme="minorHAnsi"/>
          <w:bCs/>
        </w:rPr>
        <w:t xml:space="preserve"> (</w:t>
      </w:r>
      <w:proofErr w:type="spellStart"/>
      <w:r w:rsidRPr="00F84845">
        <w:rPr>
          <w:rFonts w:asciiTheme="minorHAnsi" w:hAnsiTheme="minorHAnsi" w:cstheme="minorHAnsi"/>
          <w:bCs/>
        </w:rPr>
        <w:t>topikal</w:t>
      </w:r>
      <w:proofErr w:type="spellEnd"/>
      <w:r w:rsidRPr="00F84845">
        <w:rPr>
          <w:rFonts w:asciiTheme="minorHAnsi" w:hAnsiTheme="minorHAnsi" w:cstheme="minorHAnsi"/>
          <w:bCs/>
        </w:rPr>
        <w:t xml:space="preserve"> og systemisk) anvendes af og til som </w:t>
      </w:r>
      <w:proofErr w:type="spellStart"/>
      <w:r w:rsidRPr="00F84845">
        <w:rPr>
          <w:rFonts w:asciiTheme="minorHAnsi" w:hAnsiTheme="minorHAnsi" w:cstheme="minorHAnsi"/>
          <w:bCs/>
        </w:rPr>
        <w:t>off</w:t>
      </w:r>
      <w:proofErr w:type="spellEnd"/>
      <w:r w:rsidRPr="00F84845">
        <w:rPr>
          <w:rFonts w:asciiTheme="minorHAnsi" w:hAnsiTheme="minorHAnsi" w:cstheme="minorHAnsi"/>
          <w:bCs/>
        </w:rPr>
        <w:t>-label behandling til AA enten som monoterapi eller i kombination med andre behandlinger.</w:t>
      </w:r>
      <w:r w:rsidR="006233BB">
        <w:rPr>
          <w:rFonts w:asciiTheme="minorHAnsi" w:hAnsiTheme="minorHAnsi" w:cstheme="minorHAnsi"/>
          <w:bCs/>
        </w:rPr>
        <w:t xml:space="preserve"> </w:t>
      </w:r>
      <w:r w:rsidRPr="00F84845">
        <w:rPr>
          <w:rFonts w:asciiTheme="minorHAnsi" w:hAnsiTheme="minorHAnsi" w:cstheme="minorHAnsi"/>
          <w:bCs/>
        </w:rPr>
        <w:t xml:space="preserve">Samlet </w:t>
      </w:r>
      <w:r w:rsidR="009F4871">
        <w:rPr>
          <w:rFonts w:asciiTheme="minorHAnsi" w:hAnsiTheme="minorHAnsi" w:cstheme="minorHAnsi"/>
          <w:bCs/>
        </w:rPr>
        <w:t xml:space="preserve">er evidensen for effekt af </w:t>
      </w:r>
      <w:proofErr w:type="spellStart"/>
      <w:r w:rsidR="009F4871">
        <w:rPr>
          <w:rFonts w:asciiTheme="minorHAnsi" w:hAnsiTheme="minorHAnsi" w:cstheme="minorHAnsi"/>
          <w:bCs/>
        </w:rPr>
        <w:t>topikal</w:t>
      </w:r>
      <w:proofErr w:type="spellEnd"/>
      <w:r w:rsidR="009F4871">
        <w:rPr>
          <w:rFonts w:asciiTheme="minorHAnsi" w:hAnsiTheme="minorHAnsi" w:cstheme="minorHAnsi"/>
          <w:bCs/>
        </w:rPr>
        <w:t xml:space="preserve"> </w:t>
      </w:r>
      <w:proofErr w:type="spellStart"/>
      <w:r w:rsidR="00FF7567">
        <w:rPr>
          <w:rFonts w:asciiTheme="minorHAnsi" w:hAnsiTheme="minorHAnsi" w:cstheme="minorHAnsi"/>
          <w:bCs/>
        </w:rPr>
        <w:t>minoxidil</w:t>
      </w:r>
      <w:proofErr w:type="spellEnd"/>
      <w:r w:rsidR="00FF7567">
        <w:rPr>
          <w:rFonts w:asciiTheme="minorHAnsi" w:hAnsiTheme="minorHAnsi" w:cstheme="minorHAnsi"/>
          <w:bCs/>
        </w:rPr>
        <w:t xml:space="preserve"> lille</w:t>
      </w:r>
      <w:r w:rsidR="00624BB8">
        <w:rPr>
          <w:rFonts w:asciiTheme="minorHAnsi" w:hAnsiTheme="minorHAnsi" w:cstheme="minorHAnsi"/>
          <w:bCs/>
        </w:rPr>
        <w:t>, men kan forsøges på mindre områder med AA</w:t>
      </w:r>
      <w:r w:rsidR="006E670C">
        <w:rPr>
          <w:rFonts w:asciiTheme="minorHAnsi" w:hAnsiTheme="minorHAnsi" w:cstheme="minorHAnsi"/>
          <w:bCs/>
        </w:rPr>
        <w:t>.</w:t>
      </w:r>
      <w:r w:rsidR="001B20EA">
        <w:rPr>
          <w:rFonts w:asciiTheme="minorHAnsi" w:hAnsiTheme="minorHAnsi" w:cstheme="minorHAnsi"/>
          <w:bCs/>
        </w:rPr>
        <w:t xml:space="preserve"> </w:t>
      </w:r>
    </w:p>
    <w:p w14:paraId="43E4754E" w14:textId="3E438FB4" w:rsidR="008C4ABE" w:rsidRPr="00D82AA6" w:rsidRDefault="008C4ABE" w:rsidP="00D82AA6">
      <w:pPr>
        <w:rPr>
          <w:rFonts w:asciiTheme="minorHAnsi" w:hAnsiTheme="minorHAnsi" w:cstheme="minorHAnsi"/>
          <w:bCs/>
        </w:rPr>
      </w:pPr>
    </w:p>
    <w:p w14:paraId="40ECCEC6" w14:textId="6FDDA491" w:rsidR="008C4ABE" w:rsidRPr="00F73EB6" w:rsidRDefault="008C4ABE" w:rsidP="00D82AA6">
      <w:pPr>
        <w:rPr>
          <w:rFonts w:asciiTheme="minorHAnsi" w:hAnsiTheme="minorHAnsi" w:cstheme="minorHAnsi"/>
          <w:b/>
          <w:i/>
          <w:iCs/>
        </w:rPr>
      </w:pPr>
      <w:r w:rsidRPr="00F73EB6">
        <w:rPr>
          <w:rFonts w:asciiTheme="minorHAnsi" w:hAnsiTheme="minorHAnsi" w:cstheme="minorHAnsi"/>
          <w:b/>
          <w:i/>
          <w:iCs/>
        </w:rPr>
        <w:t>Systemisk behandling:</w:t>
      </w:r>
    </w:p>
    <w:p w14:paraId="56CC8C04" w14:textId="2EC6315F" w:rsidR="008C4ABE" w:rsidRPr="00D82AA6" w:rsidRDefault="008C4ABE" w:rsidP="00D82AA6">
      <w:pPr>
        <w:rPr>
          <w:rFonts w:asciiTheme="minorHAnsi" w:hAnsiTheme="minorHAnsi" w:cstheme="minorHAnsi"/>
          <w:bCs/>
        </w:rPr>
      </w:pPr>
      <w:r w:rsidRPr="00D82AA6">
        <w:rPr>
          <w:rFonts w:asciiTheme="minorHAnsi" w:hAnsiTheme="minorHAnsi" w:cstheme="minorHAnsi"/>
          <w:bCs/>
        </w:rPr>
        <w:t>Ved udbredt sygdom kan</w:t>
      </w:r>
      <w:r w:rsidR="00B96F59">
        <w:rPr>
          <w:rFonts w:asciiTheme="minorHAnsi" w:hAnsiTheme="minorHAnsi" w:cstheme="minorHAnsi"/>
          <w:bCs/>
        </w:rPr>
        <w:t xml:space="preserve"> der</w:t>
      </w:r>
      <w:r w:rsidRPr="00D82AA6">
        <w:rPr>
          <w:rFonts w:asciiTheme="minorHAnsi" w:hAnsiTheme="minorHAnsi" w:cstheme="minorHAnsi"/>
          <w:bCs/>
        </w:rPr>
        <w:t xml:space="preserve"> efter grundig information og </w:t>
      </w:r>
      <w:r w:rsidR="00D82AA6" w:rsidRPr="00D82AA6">
        <w:rPr>
          <w:rFonts w:asciiTheme="minorHAnsi" w:hAnsiTheme="minorHAnsi" w:cstheme="minorHAnsi"/>
          <w:bCs/>
        </w:rPr>
        <w:t>risikovurdering</w:t>
      </w:r>
      <w:r w:rsidRPr="00D82AA6">
        <w:rPr>
          <w:rFonts w:asciiTheme="minorHAnsi" w:hAnsiTheme="minorHAnsi" w:cstheme="minorHAnsi"/>
          <w:bCs/>
        </w:rPr>
        <w:t xml:space="preserve"> gives systemisk behandling. </w:t>
      </w:r>
      <w:r w:rsidR="000526E6">
        <w:rPr>
          <w:rFonts w:asciiTheme="minorHAnsi" w:hAnsiTheme="minorHAnsi" w:cstheme="minorHAnsi"/>
          <w:bCs/>
        </w:rPr>
        <w:t xml:space="preserve">Behandlingsalgoritmen er skitseret i nedenstående, Figur </w:t>
      </w:r>
      <w:r w:rsidR="001921B3">
        <w:rPr>
          <w:rFonts w:asciiTheme="minorHAnsi" w:hAnsiTheme="minorHAnsi" w:cstheme="minorHAnsi"/>
          <w:bCs/>
        </w:rPr>
        <w:t>2</w:t>
      </w:r>
      <w:r w:rsidR="000526E6">
        <w:rPr>
          <w:rFonts w:asciiTheme="minorHAnsi" w:hAnsiTheme="minorHAnsi" w:cstheme="minorHAnsi"/>
          <w:bCs/>
        </w:rPr>
        <w:t xml:space="preserve">. </w:t>
      </w:r>
    </w:p>
    <w:p w14:paraId="5195682D" w14:textId="6AD3B4D0" w:rsidR="000206F6" w:rsidRPr="00D82AA6" w:rsidRDefault="008C4ABE" w:rsidP="00D82AA6">
      <w:pPr>
        <w:rPr>
          <w:rFonts w:asciiTheme="minorHAnsi" w:hAnsiTheme="minorHAnsi" w:cstheme="minorHAnsi"/>
          <w:bCs/>
        </w:rPr>
      </w:pPr>
      <w:r w:rsidRPr="00D82AA6">
        <w:rPr>
          <w:rFonts w:asciiTheme="minorHAnsi" w:hAnsiTheme="minorHAnsi" w:cstheme="minorHAnsi"/>
          <w:bCs/>
        </w:rPr>
        <w:t xml:space="preserve"> </w:t>
      </w:r>
    </w:p>
    <w:p w14:paraId="07DBF058" w14:textId="51608152" w:rsidR="000206F6" w:rsidRPr="00D82AA6" w:rsidRDefault="00432DEE" w:rsidP="00D82AA6">
      <w:pPr>
        <w:rPr>
          <w:rFonts w:asciiTheme="minorHAnsi" w:hAnsiTheme="minorHAnsi" w:cstheme="minorHAnsi"/>
          <w:bCs/>
        </w:rPr>
      </w:pPr>
      <w:r w:rsidRPr="00D82AA6">
        <w:rPr>
          <w:rFonts w:asciiTheme="minorHAnsi" w:hAnsiTheme="minorHAnsi" w:cstheme="minorHAnsi"/>
          <w:bCs/>
        </w:rPr>
        <w:t>Patienter</w:t>
      </w:r>
      <w:r w:rsidR="008C4ABE" w:rsidRPr="00D82AA6">
        <w:rPr>
          <w:rFonts w:asciiTheme="minorHAnsi" w:hAnsiTheme="minorHAnsi" w:cstheme="minorHAnsi"/>
          <w:bCs/>
        </w:rPr>
        <w:t>,</w:t>
      </w:r>
      <w:r w:rsidRPr="00D82AA6">
        <w:rPr>
          <w:rFonts w:asciiTheme="minorHAnsi" w:hAnsiTheme="minorHAnsi" w:cstheme="minorHAnsi"/>
          <w:bCs/>
        </w:rPr>
        <w:t xml:space="preserve"> hvor der findes indikation for systemisk behandling</w:t>
      </w:r>
      <w:r w:rsidR="00573FB6">
        <w:rPr>
          <w:rFonts w:asciiTheme="minorHAnsi" w:hAnsiTheme="minorHAnsi" w:cstheme="minorHAnsi"/>
          <w:bCs/>
        </w:rPr>
        <w:t xml:space="preserve"> bør opf</w:t>
      </w:r>
      <w:r w:rsidR="00D07CF7">
        <w:rPr>
          <w:rFonts w:asciiTheme="minorHAnsi" w:hAnsiTheme="minorHAnsi" w:cstheme="minorHAnsi"/>
          <w:bCs/>
        </w:rPr>
        <w:t>yld</w:t>
      </w:r>
      <w:r w:rsidR="00573FB6">
        <w:rPr>
          <w:rFonts w:asciiTheme="minorHAnsi" w:hAnsiTheme="minorHAnsi" w:cstheme="minorHAnsi"/>
          <w:bCs/>
        </w:rPr>
        <w:t>e samtlige af følgende kriterier</w:t>
      </w:r>
      <w:r w:rsidRPr="00D82AA6">
        <w:rPr>
          <w:rFonts w:asciiTheme="minorHAnsi" w:hAnsiTheme="minorHAnsi" w:cstheme="minorHAnsi"/>
          <w:bCs/>
        </w:rPr>
        <w:t>:</w:t>
      </w:r>
    </w:p>
    <w:p w14:paraId="73F3C5FA" w14:textId="6416D7CC" w:rsidR="00432DEE" w:rsidRPr="00D82AA6" w:rsidRDefault="00432DEE" w:rsidP="00D82AA6">
      <w:pPr>
        <w:pStyle w:val="Listeafsnit"/>
        <w:numPr>
          <w:ilvl w:val="0"/>
          <w:numId w:val="3"/>
        </w:numPr>
        <w:spacing w:line="240" w:lineRule="auto"/>
        <w:rPr>
          <w:rFonts w:cstheme="minorHAnsi"/>
          <w:bCs/>
          <w:sz w:val="24"/>
          <w:szCs w:val="24"/>
        </w:rPr>
      </w:pPr>
      <w:r w:rsidRPr="00D82AA6">
        <w:rPr>
          <w:rFonts w:cstheme="minorHAnsi"/>
          <w:bCs/>
          <w:sz w:val="24"/>
          <w:szCs w:val="24"/>
        </w:rPr>
        <w:t>Sikker AA</w:t>
      </w:r>
      <w:r w:rsidR="00573FB6">
        <w:rPr>
          <w:rFonts w:cstheme="minorHAnsi"/>
          <w:bCs/>
          <w:sz w:val="24"/>
          <w:szCs w:val="24"/>
        </w:rPr>
        <w:t xml:space="preserve"> diagnose</w:t>
      </w:r>
    </w:p>
    <w:p w14:paraId="11D7179C" w14:textId="6F2EE823" w:rsidR="00A34B9C" w:rsidRPr="00D82AA6" w:rsidRDefault="00A34B9C" w:rsidP="00D82AA6">
      <w:pPr>
        <w:pStyle w:val="Listeafsnit"/>
        <w:numPr>
          <w:ilvl w:val="0"/>
          <w:numId w:val="3"/>
        </w:numPr>
        <w:spacing w:line="240" w:lineRule="auto"/>
        <w:rPr>
          <w:rFonts w:cstheme="minorHAnsi"/>
          <w:bCs/>
          <w:sz w:val="24"/>
          <w:szCs w:val="24"/>
        </w:rPr>
      </w:pPr>
      <w:r w:rsidRPr="00A34B9C">
        <w:rPr>
          <w:rFonts w:cstheme="minorHAnsi"/>
          <w:bCs/>
          <w:sz w:val="24"/>
          <w:szCs w:val="24"/>
        </w:rPr>
        <w:t xml:space="preserve">Varigheden af den </w:t>
      </w:r>
      <w:r w:rsidRPr="00F73EB6">
        <w:rPr>
          <w:rFonts w:cstheme="minorHAnsi"/>
          <w:bCs/>
          <w:i/>
          <w:iCs/>
        </w:rPr>
        <w:t>aktuelle</w:t>
      </w:r>
      <w:r w:rsidRPr="00A34B9C">
        <w:rPr>
          <w:rFonts w:cstheme="minorHAnsi"/>
          <w:bCs/>
          <w:sz w:val="24"/>
          <w:szCs w:val="24"/>
        </w:rPr>
        <w:t xml:space="preserve"> periode med hårtab skal have været ≥ </w:t>
      </w:r>
      <w:r>
        <w:rPr>
          <w:rFonts w:cstheme="minorHAnsi"/>
          <w:bCs/>
          <w:sz w:val="24"/>
          <w:szCs w:val="24"/>
        </w:rPr>
        <w:t>6</w:t>
      </w:r>
      <w:r w:rsidRPr="00A34B9C">
        <w:rPr>
          <w:rFonts w:cstheme="minorHAnsi"/>
          <w:bCs/>
          <w:sz w:val="24"/>
          <w:szCs w:val="24"/>
        </w:rPr>
        <w:t xml:space="preserve"> </w:t>
      </w:r>
      <w:r>
        <w:rPr>
          <w:rFonts w:cstheme="minorHAnsi"/>
          <w:bCs/>
          <w:sz w:val="24"/>
          <w:szCs w:val="24"/>
        </w:rPr>
        <w:t>måneder</w:t>
      </w:r>
      <w:r w:rsidRPr="00A34B9C">
        <w:rPr>
          <w:rFonts w:cstheme="minorHAnsi"/>
          <w:bCs/>
          <w:sz w:val="24"/>
          <w:szCs w:val="24"/>
        </w:rPr>
        <w:t xml:space="preserve"> (uden ny hårvækst i perioden), men under 8 år i alt.</w:t>
      </w:r>
    </w:p>
    <w:p w14:paraId="653FC79D" w14:textId="57D1BB5C" w:rsidR="00432DEE" w:rsidRPr="00D82AA6" w:rsidRDefault="00432DEE" w:rsidP="00D82AA6">
      <w:pPr>
        <w:pStyle w:val="Listeafsnit"/>
        <w:numPr>
          <w:ilvl w:val="0"/>
          <w:numId w:val="3"/>
        </w:numPr>
        <w:spacing w:line="240" w:lineRule="auto"/>
        <w:rPr>
          <w:rFonts w:cstheme="minorHAnsi"/>
          <w:bCs/>
          <w:sz w:val="24"/>
          <w:szCs w:val="24"/>
        </w:rPr>
      </w:pPr>
      <w:r w:rsidRPr="00D82AA6">
        <w:rPr>
          <w:rFonts w:cstheme="minorHAnsi"/>
          <w:bCs/>
          <w:sz w:val="24"/>
          <w:szCs w:val="24"/>
        </w:rPr>
        <w:t xml:space="preserve">Svær AA </w:t>
      </w:r>
      <w:r w:rsidR="00A34B9C">
        <w:rPr>
          <w:rFonts w:cstheme="minorHAnsi"/>
          <w:bCs/>
          <w:sz w:val="24"/>
          <w:szCs w:val="24"/>
        </w:rPr>
        <w:t xml:space="preserve">ved initiering af behandlingen, </w:t>
      </w:r>
      <w:r w:rsidRPr="00D82AA6">
        <w:rPr>
          <w:rFonts w:cstheme="minorHAnsi"/>
          <w:bCs/>
          <w:sz w:val="24"/>
          <w:szCs w:val="24"/>
        </w:rPr>
        <w:t>svarende til hårtab omfattende mere end 50% af hårbunden (målt med SALT score).</w:t>
      </w:r>
    </w:p>
    <w:p w14:paraId="0D2B7966" w14:textId="0E663CE0" w:rsidR="00392C8F" w:rsidRPr="00D82AA6" w:rsidRDefault="00D82AA6" w:rsidP="00D82AA6">
      <w:pPr>
        <w:pStyle w:val="Listeafsnit"/>
        <w:numPr>
          <w:ilvl w:val="0"/>
          <w:numId w:val="3"/>
        </w:numPr>
        <w:spacing w:line="240" w:lineRule="auto"/>
        <w:rPr>
          <w:rFonts w:cstheme="minorHAnsi"/>
          <w:bCs/>
          <w:sz w:val="24"/>
          <w:szCs w:val="24"/>
        </w:rPr>
      </w:pPr>
      <w:r w:rsidRPr="00D82AA6">
        <w:rPr>
          <w:rFonts w:cstheme="minorHAnsi"/>
          <w:bCs/>
          <w:sz w:val="24"/>
          <w:szCs w:val="24"/>
        </w:rPr>
        <w:t>DLQI ≥</w:t>
      </w:r>
      <w:r w:rsidR="00392C8F" w:rsidRPr="00D82AA6">
        <w:rPr>
          <w:rFonts w:cstheme="minorHAnsi"/>
          <w:bCs/>
          <w:sz w:val="24"/>
          <w:szCs w:val="24"/>
        </w:rPr>
        <w:t>10</w:t>
      </w:r>
      <w:r w:rsidR="00596485">
        <w:rPr>
          <w:rFonts w:cstheme="minorHAnsi"/>
          <w:bCs/>
          <w:sz w:val="24"/>
          <w:szCs w:val="24"/>
        </w:rPr>
        <w:t>.</w:t>
      </w:r>
    </w:p>
    <w:p w14:paraId="0211C888" w14:textId="6B1DC48D" w:rsidR="009E1109" w:rsidRDefault="009E1109" w:rsidP="009E1109">
      <w:pPr>
        <w:pStyle w:val="NormalWeb"/>
        <w:spacing w:line="240" w:lineRule="auto"/>
        <w:rPr>
          <w:rFonts w:asciiTheme="minorHAnsi" w:hAnsiTheme="minorHAnsi" w:cstheme="minorHAnsi"/>
        </w:rPr>
      </w:pPr>
      <w:r w:rsidRPr="00D82AA6">
        <w:rPr>
          <w:rFonts w:asciiTheme="minorHAnsi" w:hAnsiTheme="minorHAnsi" w:cstheme="minorHAnsi"/>
        </w:rPr>
        <w:lastRenderedPageBreak/>
        <w:t xml:space="preserve">Behandlingseffekt af systemisk behandling skal løbende vurderes </w:t>
      </w:r>
      <w:r>
        <w:rPr>
          <w:rFonts w:asciiTheme="minorHAnsi" w:hAnsiTheme="minorHAnsi" w:cstheme="minorHAnsi"/>
        </w:rPr>
        <w:t xml:space="preserve">klinisk og ved fotodokumentation (før behandlingsopstart samt efter 3, 6, 9 og 12 måneder). Behandlingen bør </w:t>
      </w:r>
      <w:r w:rsidRPr="00D82AA6">
        <w:rPr>
          <w:rFonts w:asciiTheme="minorHAnsi" w:hAnsiTheme="minorHAnsi" w:cstheme="minorHAnsi"/>
        </w:rPr>
        <w:t>seponeres</w:t>
      </w:r>
      <w:r>
        <w:rPr>
          <w:rFonts w:asciiTheme="minorHAnsi" w:hAnsiTheme="minorHAnsi" w:cstheme="minorHAnsi"/>
        </w:rPr>
        <w:t>,</w:t>
      </w:r>
      <w:r w:rsidRPr="00D82AA6">
        <w:rPr>
          <w:rFonts w:asciiTheme="minorHAnsi" w:hAnsiTheme="minorHAnsi" w:cstheme="minorHAnsi"/>
        </w:rPr>
        <w:t xml:space="preserve"> hvis </w:t>
      </w:r>
      <w:r w:rsidR="00A34B9C" w:rsidRPr="00D82AA6">
        <w:rPr>
          <w:rFonts w:asciiTheme="minorHAnsi" w:hAnsiTheme="minorHAnsi" w:cstheme="minorHAnsi"/>
        </w:rPr>
        <w:t>ikke</w:t>
      </w:r>
      <w:r w:rsidR="00A34B9C">
        <w:rPr>
          <w:rFonts w:asciiTheme="minorHAnsi" w:hAnsiTheme="minorHAnsi" w:cstheme="minorHAnsi"/>
        </w:rPr>
        <w:t xml:space="preserve"> der</w:t>
      </w:r>
      <w:r w:rsidR="006A4D07">
        <w:rPr>
          <w:rFonts w:asciiTheme="minorHAnsi" w:hAnsiTheme="minorHAnsi" w:cstheme="minorHAnsi"/>
        </w:rPr>
        <w:t xml:space="preserve"> er tydelig tegn på genvækst </w:t>
      </w:r>
      <w:r w:rsidR="00A25A54">
        <w:rPr>
          <w:rFonts w:asciiTheme="minorHAnsi" w:hAnsiTheme="minorHAnsi" w:cstheme="minorHAnsi"/>
        </w:rPr>
        <w:t>efter</w:t>
      </w:r>
      <w:r w:rsidR="006A4D07">
        <w:rPr>
          <w:rFonts w:asciiTheme="minorHAnsi" w:hAnsiTheme="minorHAnsi" w:cstheme="minorHAnsi"/>
        </w:rPr>
        <w:t xml:space="preserve"> 24 ugers behandling. </w:t>
      </w:r>
    </w:p>
    <w:p w14:paraId="75F69649" w14:textId="7BBC423D" w:rsidR="006A4D07" w:rsidRPr="00D82AA6" w:rsidRDefault="006A4D07" w:rsidP="009E1109">
      <w:pPr>
        <w:pStyle w:val="NormalWeb"/>
        <w:spacing w:line="240" w:lineRule="auto"/>
        <w:rPr>
          <w:rFonts w:asciiTheme="minorHAnsi" w:hAnsiTheme="minorHAnsi" w:cstheme="minorHAnsi"/>
        </w:rPr>
      </w:pPr>
      <w:r>
        <w:rPr>
          <w:rFonts w:asciiTheme="minorHAnsi" w:hAnsiTheme="minorHAnsi" w:cstheme="minorHAnsi"/>
        </w:rPr>
        <w:t>Det langsigtede behandlingsmål er:</w:t>
      </w:r>
    </w:p>
    <w:p w14:paraId="7F46AEF1" w14:textId="77777777" w:rsidR="009E1109" w:rsidRPr="00D82AA6" w:rsidRDefault="009E1109" w:rsidP="009E1109">
      <w:pPr>
        <w:pStyle w:val="NormalWeb"/>
        <w:numPr>
          <w:ilvl w:val="0"/>
          <w:numId w:val="7"/>
        </w:numPr>
        <w:spacing w:line="240" w:lineRule="auto"/>
        <w:rPr>
          <w:rFonts w:asciiTheme="minorHAnsi" w:hAnsiTheme="minorHAnsi" w:cstheme="minorHAnsi"/>
        </w:rPr>
      </w:pPr>
      <w:r w:rsidRPr="00D82AA6">
        <w:rPr>
          <w:rFonts w:asciiTheme="minorHAnsi" w:hAnsiTheme="minorHAnsi" w:cstheme="minorHAnsi"/>
        </w:rPr>
        <w:t>SALT score mindre end 20%</w:t>
      </w:r>
    </w:p>
    <w:p w14:paraId="55B253D4" w14:textId="77777777" w:rsidR="009E1109" w:rsidRDefault="009E1109" w:rsidP="009E1109">
      <w:pPr>
        <w:pStyle w:val="NormalWeb"/>
        <w:numPr>
          <w:ilvl w:val="0"/>
          <w:numId w:val="7"/>
        </w:numPr>
        <w:spacing w:line="240" w:lineRule="auto"/>
        <w:rPr>
          <w:rFonts w:asciiTheme="minorHAnsi" w:hAnsiTheme="minorHAnsi" w:cstheme="minorHAnsi"/>
        </w:rPr>
      </w:pPr>
      <w:r w:rsidRPr="00D82AA6">
        <w:rPr>
          <w:rFonts w:asciiTheme="minorHAnsi" w:hAnsiTheme="minorHAnsi" w:cstheme="minorHAnsi"/>
        </w:rPr>
        <w:t>DLQI &lt; 5</w:t>
      </w:r>
    </w:p>
    <w:p w14:paraId="1E6991CC" w14:textId="77777777" w:rsidR="006A4D07" w:rsidRDefault="006A4D07" w:rsidP="006A4D07">
      <w:pPr>
        <w:pStyle w:val="NormalWeb"/>
        <w:spacing w:line="240" w:lineRule="auto"/>
        <w:rPr>
          <w:rFonts w:asciiTheme="minorHAnsi" w:hAnsiTheme="minorHAnsi" w:cstheme="minorHAnsi"/>
        </w:rPr>
      </w:pPr>
    </w:p>
    <w:p w14:paraId="7D22A70B" w14:textId="0A168E9B" w:rsidR="006A4D07" w:rsidRPr="00F73EB6" w:rsidRDefault="006A4D07" w:rsidP="00F73EB6">
      <w:pPr>
        <w:pStyle w:val="NormalWeb"/>
        <w:spacing w:line="240" w:lineRule="auto"/>
        <w:rPr>
          <w:rFonts w:asciiTheme="minorHAnsi" w:hAnsiTheme="minorHAnsi" w:cstheme="minorHAnsi"/>
          <w:i/>
          <w:iCs/>
        </w:rPr>
      </w:pPr>
      <w:r w:rsidRPr="00F73EB6">
        <w:rPr>
          <w:rFonts w:asciiTheme="minorHAnsi" w:hAnsiTheme="minorHAnsi" w:cstheme="minorHAnsi"/>
          <w:i/>
          <w:iCs/>
        </w:rPr>
        <w:t>Behandlingsvalg:</w:t>
      </w:r>
    </w:p>
    <w:p w14:paraId="259C7B7B" w14:textId="72906615" w:rsidR="009E1109" w:rsidRDefault="006A4D07" w:rsidP="00D82AA6">
      <w:pPr>
        <w:pStyle w:val="NormalWeb"/>
        <w:spacing w:line="240" w:lineRule="auto"/>
        <w:rPr>
          <w:rFonts w:asciiTheme="minorHAnsi" w:hAnsiTheme="minorHAnsi" w:cstheme="minorHAnsi"/>
          <w:bCs/>
        </w:rPr>
      </w:pPr>
      <w:r>
        <w:rPr>
          <w:rFonts w:asciiTheme="minorHAnsi" w:hAnsiTheme="minorHAnsi" w:cstheme="minorHAnsi"/>
          <w:bCs/>
        </w:rPr>
        <w:t>Førstevalg af systemisk</w:t>
      </w:r>
      <w:r w:rsidR="00A34B9C">
        <w:rPr>
          <w:rFonts w:asciiTheme="minorHAnsi" w:hAnsiTheme="minorHAnsi" w:cstheme="minorHAnsi"/>
          <w:bCs/>
        </w:rPr>
        <w:t>e</w:t>
      </w:r>
      <w:r>
        <w:rPr>
          <w:rFonts w:asciiTheme="minorHAnsi" w:hAnsiTheme="minorHAnsi" w:cstheme="minorHAnsi"/>
          <w:bCs/>
        </w:rPr>
        <w:t xml:space="preserve"> behandlinger</w:t>
      </w:r>
      <w:r w:rsidR="00A34B9C">
        <w:rPr>
          <w:rFonts w:asciiTheme="minorHAnsi" w:hAnsiTheme="minorHAnsi" w:cstheme="minorHAnsi"/>
          <w:bCs/>
        </w:rPr>
        <w:t>,</w:t>
      </w:r>
      <w:r>
        <w:rPr>
          <w:rFonts w:asciiTheme="minorHAnsi" w:hAnsiTheme="minorHAnsi" w:cstheme="minorHAnsi"/>
          <w:bCs/>
        </w:rPr>
        <w:t xml:space="preserve"> er JAK hæmmer. Kun JAK hæmmerne </w:t>
      </w:r>
      <w:proofErr w:type="spellStart"/>
      <w:r>
        <w:rPr>
          <w:rFonts w:asciiTheme="minorHAnsi" w:hAnsiTheme="minorHAnsi" w:cstheme="minorHAnsi"/>
          <w:bCs/>
        </w:rPr>
        <w:t>baricitinib</w:t>
      </w:r>
      <w:proofErr w:type="spellEnd"/>
      <w:r>
        <w:rPr>
          <w:rFonts w:asciiTheme="minorHAnsi" w:hAnsiTheme="minorHAnsi" w:cstheme="minorHAnsi"/>
          <w:bCs/>
        </w:rPr>
        <w:t xml:space="preserve"> og </w:t>
      </w:r>
      <w:proofErr w:type="spellStart"/>
      <w:r>
        <w:rPr>
          <w:rFonts w:asciiTheme="minorHAnsi" w:hAnsiTheme="minorHAnsi" w:cstheme="minorHAnsi"/>
          <w:bCs/>
        </w:rPr>
        <w:t>ritlecitinib</w:t>
      </w:r>
      <w:proofErr w:type="spellEnd"/>
      <w:r>
        <w:rPr>
          <w:rFonts w:asciiTheme="minorHAnsi" w:hAnsiTheme="minorHAnsi" w:cstheme="minorHAnsi"/>
          <w:bCs/>
        </w:rPr>
        <w:t xml:space="preserve"> er godkendt af EMA, men flere er på vej. </w:t>
      </w:r>
      <w:proofErr w:type="spellStart"/>
      <w:r>
        <w:rPr>
          <w:rFonts w:asciiTheme="minorHAnsi" w:hAnsiTheme="minorHAnsi" w:cstheme="minorHAnsi"/>
          <w:bCs/>
        </w:rPr>
        <w:t>Ritlecitinib</w:t>
      </w:r>
      <w:proofErr w:type="spellEnd"/>
      <w:r>
        <w:rPr>
          <w:rFonts w:asciiTheme="minorHAnsi" w:hAnsiTheme="minorHAnsi" w:cstheme="minorHAnsi"/>
          <w:bCs/>
        </w:rPr>
        <w:t xml:space="preserve"> er den eneste JAK </w:t>
      </w:r>
      <w:r w:rsidR="00A34B9C">
        <w:rPr>
          <w:rFonts w:asciiTheme="minorHAnsi" w:hAnsiTheme="minorHAnsi" w:cstheme="minorHAnsi"/>
          <w:bCs/>
        </w:rPr>
        <w:t>hæmmer</w:t>
      </w:r>
      <w:r>
        <w:rPr>
          <w:rFonts w:asciiTheme="minorHAnsi" w:hAnsiTheme="minorHAnsi" w:cstheme="minorHAnsi"/>
          <w:bCs/>
        </w:rPr>
        <w:t>, der er godkendt af Medicinrådet i Danmark og derfor den</w:t>
      </w:r>
      <w:r w:rsidR="003C14C0">
        <w:rPr>
          <w:rFonts w:asciiTheme="minorHAnsi" w:hAnsiTheme="minorHAnsi" w:cstheme="minorHAnsi"/>
          <w:bCs/>
        </w:rPr>
        <w:t>,</w:t>
      </w:r>
      <w:r>
        <w:rPr>
          <w:rFonts w:asciiTheme="minorHAnsi" w:hAnsiTheme="minorHAnsi" w:cstheme="minorHAnsi"/>
          <w:bCs/>
        </w:rPr>
        <w:t xml:space="preserve"> som anvendes. Studier på </w:t>
      </w:r>
      <w:proofErr w:type="spellStart"/>
      <w:r>
        <w:rPr>
          <w:rFonts w:asciiTheme="minorHAnsi" w:hAnsiTheme="minorHAnsi" w:cstheme="minorHAnsi"/>
          <w:bCs/>
        </w:rPr>
        <w:t>ritlecitinib</w:t>
      </w:r>
      <w:proofErr w:type="spellEnd"/>
      <w:r>
        <w:rPr>
          <w:rFonts w:asciiTheme="minorHAnsi" w:hAnsiTheme="minorHAnsi" w:cstheme="minorHAnsi"/>
          <w:bCs/>
        </w:rPr>
        <w:t xml:space="preserve">, tablet 50 mg x 1 dagligt, har vist god effekt (SALT score &lt; 20) hos 23% efter </w:t>
      </w:r>
      <w:r w:rsidR="001E5E75">
        <w:rPr>
          <w:rFonts w:asciiTheme="minorHAnsi" w:hAnsiTheme="minorHAnsi" w:cstheme="minorHAnsi"/>
          <w:bCs/>
        </w:rPr>
        <w:t>seks</w:t>
      </w:r>
      <w:r>
        <w:rPr>
          <w:rFonts w:asciiTheme="minorHAnsi" w:hAnsiTheme="minorHAnsi" w:cstheme="minorHAnsi"/>
          <w:bCs/>
        </w:rPr>
        <w:t xml:space="preserve"> måneders behandling (</w:t>
      </w:r>
      <w:proofErr w:type="spellStart"/>
      <w:r>
        <w:rPr>
          <w:rFonts w:asciiTheme="minorHAnsi" w:hAnsiTheme="minorHAnsi" w:cstheme="minorHAnsi"/>
          <w:bCs/>
        </w:rPr>
        <w:t>early</w:t>
      </w:r>
      <w:proofErr w:type="spellEnd"/>
      <w:r>
        <w:rPr>
          <w:rFonts w:asciiTheme="minorHAnsi" w:hAnsiTheme="minorHAnsi" w:cstheme="minorHAnsi"/>
          <w:bCs/>
        </w:rPr>
        <w:t xml:space="preserve"> </w:t>
      </w:r>
      <w:proofErr w:type="spellStart"/>
      <w:r>
        <w:rPr>
          <w:rFonts w:asciiTheme="minorHAnsi" w:hAnsiTheme="minorHAnsi" w:cstheme="minorHAnsi"/>
          <w:bCs/>
        </w:rPr>
        <w:t>responders</w:t>
      </w:r>
      <w:proofErr w:type="spellEnd"/>
      <w:r>
        <w:rPr>
          <w:rFonts w:asciiTheme="minorHAnsi" w:hAnsiTheme="minorHAnsi" w:cstheme="minorHAnsi"/>
          <w:bCs/>
        </w:rPr>
        <w:t xml:space="preserve">), hos 40.3% efter 12 måneder og hos 47% (LOCF) efter </w:t>
      </w:r>
      <w:r w:rsidR="001E5E75">
        <w:rPr>
          <w:rFonts w:asciiTheme="minorHAnsi" w:hAnsiTheme="minorHAnsi" w:cstheme="minorHAnsi"/>
          <w:bCs/>
        </w:rPr>
        <w:t>tre</w:t>
      </w:r>
      <w:r>
        <w:rPr>
          <w:rFonts w:asciiTheme="minorHAnsi" w:hAnsiTheme="minorHAnsi" w:cstheme="minorHAnsi"/>
          <w:bCs/>
        </w:rPr>
        <w:t xml:space="preserve"> år. Studier med </w:t>
      </w:r>
      <w:proofErr w:type="spellStart"/>
      <w:r>
        <w:rPr>
          <w:rFonts w:asciiTheme="minorHAnsi" w:hAnsiTheme="minorHAnsi" w:cstheme="minorHAnsi"/>
          <w:bCs/>
        </w:rPr>
        <w:t>baricitinib</w:t>
      </w:r>
      <w:proofErr w:type="spellEnd"/>
      <w:r>
        <w:rPr>
          <w:rFonts w:asciiTheme="minorHAnsi" w:hAnsiTheme="minorHAnsi" w:cstheme="minorHAnsi"/>
          <w:bCs/>
        </w:rPr>
        <w:t xml:space="preserve"> har vist</w:t>
      </w:r>
      <w:r w:rsidR="00A34B9C">
        <w:rPr>
          <w:rFonts w:asciiTheme="minorHAnsi" w:hAnsiTheme="minorHAnsi" w:cstheme="minorHAnsi"/>
          <w:bCs/>
        </w:rPr>
        <w:t>,</w:t>
      </w:r>
      <w:r>
        <w:rPr>
          <w:rFonts w:asciiTheme="minorHAnsi" w:hAnsiTheme="minorHAnsi" w:cstheme="minorHAnsi"/>
          <w:bCs/>
        </w:rPr>
        <w:t xml:space="preserve"> at efter 36 uger</w:t>
      </w:r>
      <w:r w:rsidR="00A34B9C">
        <w:rPr>
          <w:rFonts w:asciiTheme="minorHAnsi" w:hAnsiTheme="minorHAnsi" w:cstheme="minorHAnsi"/>
          <w:bCs/>
        </w:rPr>
        <w:t>s</w:t>
      </w:r>
      <w:r>
        <w:rPr>
          <w:rFonts w:asciiTheme="minorHAnsi" w:hAnsiTheme="minorHAnsi" w:cstheme="minorHAnsi"/>
          <w:bCs/>
        </w:rPr>
        <w:t xml:space="preserve"> behandling opnår 38,8% en SALT score på 20 mod 6</w:t>
      </w:r>
      <w:r w:rsidR="00D468E5">
        <w:rPr>
          <w:rFonts w:asciiTheme="minorHAnsi" w:hAnsiTheme="minorHAnsi" w:cstheme="minorHAnsi"/>
          <w:bCs/>
        </w:rPr>
        <w:t>.</w:t>
      </w:r>
      <w:r>
        <w:rPr>
          <w:rFonts w:asciiTheme="minorHAnsi" w:hAnsiTheme="minorHAnsi" w:cstheme="minorHAnsi"/>
          <w:bCs/>
        </w:rPr>
        <w:t>2% i placebogruppen.</w:t>
      </w:r>
    </w:p>
    <w:p w14:paraId="534742B0" w14:textId="28E7D4BA" w:rsidR="006A4D07" w:rsidRPr="0072669E" w:rsidRDefault="006A4D07" w:rsidP="006A4D07">
      <w:pPr>
        <w:pStyle w:val="NormalWeb"/>
        <w:spacing w:line="240" w:lineRule="auto"/>
        <w:rPr>
          <w:rFonts w:asciiTheme="minorHAnsi" w:hAnsiTheme="minorHAnsi" w:cstheme="minorHAnsi"/>
          <w:b/>
        </w:rPr>
      </w:pPr>
      <w:r w:rsidRPr="0072669E">
        <w:rPr>
          <w:rFonts w:asciiTheme="minorHAnsi" w:hAnsiTheme="minorHAnsi" w:cstheme="minorHAnsi"/>
          <w:b/>
        </w:rPr>
        <w:t xml:space="preserve">For </w:t>
      </w:r>
      <w:proofErr w:type="spellStart"/>
      <w:r w:rsidRPr="0072669E">
        <w:rPr>
          <w:rFonts w:asciiTheme="minorHAnsi" w:hAnsiTheme="minorHAnsi" w:cstheme="minorHAnsi"/>
          <w:b/>
        </w:rPr>
        <w:t>ritlecitinib</w:t>
      </w:r>
      <w:proofErr w:type="spellEnd"/>
      <w:r w:rsidRPr="0072669E">
        <w:rPr>
          <w:rFonts w:asciiTheme="minorHAnsi" w:hAnsiTheme="minorHAnsi" w:cstheme="minorHAnsi"/>
          <w:b/>
        </w:rPr>
        <w:t xml:space="preserve"> gælder særlige regler for opstart, monitorering og </w:t>
      </w:r>
      <w:proofErr w:type="spellStart"/>
      <w:r w:rsidRPr="0072669E">
        <w:rPr>
          <w:rFonts w:asciiTheme="minorHAnsi" w:hAnsiTheme="minorHAnsi" w:cstheme="minorHAnsi"/>
          <w:b/>
        </w:rPr>
        <w:t>seponering</w:t>
      </w:r>
      <w:proofErr w:type="spellEnd"/>
      <w:r w:rsidRPr="0072669E">
        <w:rPr>
          <w:rFonts w:asciiTheme="minorHAnsi" w:hAnsiTheme="minorHAnsi" w:cstheme="minorHAnsi"/>
          <w:b/>
        </w:rPr>
        <w:t xml:space="preserve">, som er fastsat af Medicinrådet. Disse kan findes på Medicinrådets hjemmeside. </w:t>
      </w:r>
    </w:p>
    <w:p w14:paraId="5D39ED67" w14:textId="1B4D514A" w:rsidR="006A4D07" w:rsidRDefault="006A4D07" w:rsidP="006A4D07">
      <w:pPr>
        <w:pStyle w:val="NormalWeb"/>
        <w:spacing w:line="240" w:lineRule="auto"/>
        <w:rPr>
          <w:rFonts w:asciiTheme="minorHAnsi" w:hAnsiTheme="minorHAnsi" w:cstheme="minorHAnsi"/>
        </w:rPr>
      </w:pPr>
      <w:r w:rsidRPr="00D82AA6">
        <w:rPr>
          <w:rFonts w:asciiTheme="minorHAnsi" w:hAnsiTheme="minorHAnsi" w:cstheme="minorHAnsi"/>
          <w:bCs/>
        </w:rPr>
        <w:t>Før opstart for</w:t>
      </w:r>
      <w:r w:rsidR="0076620B">
        <w:rPr>
          <w:rFonts w:asciiTheme="minorHAnsi" w:hAnsiTheme="minorHAnsi" w:cstheme="minorHAnsi"/>
          <w:bCs/>
        </w:rPr>
        <w:t>e</w:t>
      </w:r>
      <w:r w:rsidRPr="00D82AA6">
        <w:rPr>
          <w:rFonts w:asciiTheme="minorHAnsi" w:hAnsiTheme="minorHAnsi" w:cstheme="minorHAnsi"/>
          <w:bCs/>
        </w:rPr>
        <w:t xml:space="preserve">tages de </w:t>
      </w:r>
      <w:r>
        <w:rPr>
          <w:rFonts w:asciiTheme="minorHAnsi" w:hAnsiTheme="minorHAnsi" w:cstheme="minorHAnsi"/>
          <w:bCs/>
        </w:rPr>
        <w:t>for produktet</w:t>
      </w:r>
      <w:r w:rsidRPr="00D82AA6">
        <w:rPr>
          <w:rFonts w:asciiTheme="minorHAnsi" w:hAnsiTheme="minorHAnsi" w:cstheme="minorHAnsi"/>
          <w:bCs/>
        </w:rPr>
        <w:t xml:space="preserve"> anbefale</w:t>
      </w:r>
      <w:r>
        <w:rPr>
          <w:rFonts w:asciiTheme="minorHAnsi" w:hAnsiTheme="minorHAnsi" w:cstheme="minorHAnsi"/>
          <w:bCs/>
        </w:rPr>
        <w:t>de</w:t>
      </w:r>
      <w:r w:rsidRPr="00D82AA6">
        <w:rPr>
          <w:rFonts w:asciiTheme="minorHAnsi" w:hAnsiTheme="minorHAnsi" w:cstheme="minorHAnsi"/>
          <w:bCs/>
        </w:rPr>
        <w:t xml:space="preserve"> forundersøgelser</w:t>
      </w:r>
      <w:r>
        <w:rPr>
          <w:rFonts w:asciiTheme="minorHAnsi" w:hAnsiTheme="minorHAnsi" w:cstheme="minorHAnsi"/>
          <w:bCs/>
        </w:rPr>
        <w:t xml:space="preserve"> og guidelinegruppen anbefaler at inkludere TB - og HIV test, hepatitisserologi samt </w:t>
      </w:r>
      <w:r w:rsidR="00A9266A" w:rsidRPr="00F73EB6">
        <w:rPr>
          <w:rFonts w:asciiTheme="minorHAnsi" w:hAnsiTheme="minorHAnsi" w:cstheme="minorHAnsi"/>
          <w:bCs/>
        </w:rPr>
        <w:t xml:space="preserve">vaccinationsstatus gennemgås og der spørges til </w:t>
      </w:r>
      <w:proofErr w:type="spellStart"/>
      <w:r w:rsidR="00A9266A" w:rsidRPr="00F73EB6">
        <w:rPr>
          <w:rFonts w:asciiTheme="minorHAnsi" w:hAnsiTheme="minorHAnsi" w:cstheme="minorHAnsi"/>
          <w:bCs/>
        </w:rPr>
        <w:t>variceller</w:t>
      </w:r>
      <w:proofErr w:type="spellEnd"/>
      <w:r w:rsidR="00450DBA">
        <w:rPr>
          <w:rFonts w:asciiTheme="minorHAnsi" w:hAnsiTheme="minorHAnsi" w:cstheme="minorHAnsi"/>
          <w:bCs/>
        </w:rPr>
        <w:t>. V</w:t>
      </w:r>
      <w:r w:rsidR="00A9266A" w:rsidRPr="00F73EB6">
        <w:rPr>
          <w:rFonts w:asciiTheme="minorHAnsi" w:hAnsiTheme="minorHAnsi" w:cstheme="minorHAnsi"/>
          <w:bCs/>
        </w:rPr>
        <w:t>ed mistan</w:t>
      </w:r>
      <w:r w:rsidR="00450DBA">
        <w:rPr>
          <w:rFonts w:asciiTheme="minorHAnsi" w:hAnsiTheme="minorHAnsi" w:cstheme="minorHAnsi"/>
          <w:bCs/>
        </w:rPr>
        <w:t>k</w:t>
      </w:r>
      <w:r w:rsidR="00A9266A" w:rsidRPr="00F73EB6">
        <w:rPr>
          <w:rFonts w:asciiTheme="minorHAnsi" w:hAnsiTheme="minorHAnsi" w:cstheme="minorHAnsi"/>
          <w:bCs/>
        </w:rPr>
        <w:t>e om mangle</w:t>
      </w:r>
      <w:r w:rsidR="00450DBA">
        <w:rPr>
          <w:rFonts w:asciiTheme="minorHAnsi" w:hAnsiTheme="minorHAnsi" w:cstheme="minorHAnsi"/>
          <w:bCs/>
        </w:rPr>
        <w:t>nde</w:t>
      </w:r>
      <w:r w:rsidR="00A9266A" w:rsidRPr="00F73EB6">
        <w:rPr>
          <w:rFonts w:asciiTheme="minorHAnsi" w:hAnsiTheme="minorHAnsi" w:cstheme="minorHAnsi"/>
          <w:bCs/>
        </w:rPr>
        <w:t xml:space="preserve"> immunisering måles VZV antistoffer</w:t>
      </w:r>
      <w:r>
        <w:rPr>
          <w:rFonts w:asciiTheme="minorHAnsi" w:hAnsiTheme="minorHAnsi" w:cstheme="minorHAnsi"/>
          <w:bCs/>
        </w:rPr>
        <w:t xml:space="preserve">. </w:t>
      </w:r>
      <w:r w:rsidR="003B77EE">
        <w:rPr>
          <w:rFonts w:asciiTheme="minorHAnsi" w:hAnsiTheme="minorHAnsi" w:cstheme="minorHAnsi"/>
          <w:bCs/>
        </w:rPr>
        <w:t>Røntgen</w:t>
      </w:r>
      <w:r w:rsidR="00B81912">
        <w:rPr>
          <w:rFonts w:asciiTheme="minorHAnsi" w:hAnsiTheme="minorHAnsi" w:cstheme="minorHAnsi"/>
          <w:bCs/>
        </w:rPr>
        <w:t xml:space="preserve"> af thorax</w:t>
      </w:r>
      <w:r w:rsidR="003B77EE">
        <w:rPr>
          <w:rFonts w:asciiTheme="minorHAnsi" w:hAnsiTheme="minorHAnsi" w:cstheme="minorHAnsi"/>
          <w:bCs/>
        </w:rPr>
        <w:t xml:space="preserve"> anbefales</w:t>
      </w:r>
      <w:r w:rsidR="002E50C2">
        <w:rPr>
          <w:rFonts w:asciiTheme="minorHAnsi" w:hAnsiTheme="minorHAnsi" w:cstheme="minorHAnsi"/>
          <w:bCs/>
        </w:rPr>
        <w:t xml:space="preserve"> som led i screening for TB.</w:t>
      </w:r>
      <w:r w:rsidR="00450DBA">
        <w:rPr>
          <w:rFonts w:asciiTheme="minorHAnsi" w:hAnsiTheme="minorHAnsi" w:cstheme="minorHAnsi"/>
          <w:bCs/>
        </w:rPr>
        <w:br/>
      </w:r>
      <w:proofErr w:type="spellStart"/>
      <w:r>
        <w:rPr>
          <w:rFonts w:asciiTheme="minorHAnsi" w:hAnsiTheme="minorHAnsi" w:cstheme="minorHAnsi"/>
          <w:bCs/>
        </w:rPr>
        <w:t>Ritlecitinib</w:t>
      </w:r>
      <w:proofErr w:type="spellEnd"/>
      <w:r>
        <w:rPr>
          <w:rFonts w:asciiTheme="minorHAnsi" w:hAnsiTheme="minorHAnsi" w:cstheme="minorHAnsi"/>
          <w:bCs/>
        </w:rPr>
        <w:t xml:space="preserve"> er registeret fra ≥</w:t>
      </w:r>
      <w:r w:rsidRPr="00D82AA6">
        <w:rPr>
          <w:rFonts w:asciiTheme="minorHAnsi" w:hAnsiTheme="minorHAnsi" w:cstheme="minorHAnsi"/>
          <w:bCs/>
        </w:rPr>
        <w:t xml:space="preserve"> 1</w:t>
      </w:r>
      <w:r>
        <w:rPr>
          <w:rFonts w:asciiTheme="minorHAnsi" w:hAnsiTheme="minorHAnsi" w:cstheme="minorHAnsi"/>
          <w:bCs/>
        </w:rPr>
        <w:t>2</w:t>
      </w:r>
      <w:r w:rsidRPr="00D82AA6">
        <w:rPr>
          <w:rFonts w:asciiTheme="minorHAnsi" w:hAnsiTheme="minorHAnsi" w:cstheme="minorHAnsi"/>
          <w:bCs/>
        </w:rPr>
        <w:t xml:space="preserve"> år og speciel forsigtighed</w:t>
      </w:r>
      <w:r>
        <w:rPr>
          <w:rFonts w:asciiTheme="minorHAnsi" w:hAnsiTheme="minorHAnsi" w:cstheme="minorHAnsi"/>
          <w:bCs/>
        </w:rPr>
        <w:t xml:space="preserve"> bør udvises</w:t>
      </w:r>
      <w:r w:rsidRPr="00D82AA6">
        <w:rPr>
          <w:rFonts w:asciiTheme="minorHAnsi" w:hAnsiTheme="minorHAnsi" w:cstheme="minorHAnsi"/>
          <w:bCs/>
        </w:rPr>
        <w:t xml:space="preserve"> ved </w:t>
      </w:r>
      <w:r w:rsidRPr="00D82AA6">
        <w:rPr>
          <w:rFonts w:asciiTheme="minorHAnsi" w:hAnsiTheme="minorHAnsi" w:cstheme="minorHAnsi"/>
        </w:rPr>
        <w:t xml:space="preserve">patienter på </w:t>
      </w:r>
      <w:r>
        <w:rPr>
          <w:rFonts w:asciiTheme="minorHAnsi" w:hAnsiTheme="minorHAnsi" w:cstheme="minorHAnsi"/>
        </w:rPr>
        <w:t xml:space="preserve">≥ </w:t>
      </w:r>
      <w:r w:rsidRPr="00D82AA6">
        <w:rPr>
          <w:rFonts w:asciiTheme="minorHAnsi" w:hAnsiTheme="minorHAnsi" w:cstheme="minorHAnsi"/>
        </w:rPr>
        <w:t>65 år, patienter med øget risiko for alvorlig kardiovaskulær sygdom (såsom blodprop i hjertet</w:t>
      </w:r>
      <w:r>
        <w:rPr>
          <w:rFonts w:asciiTheme="minorHAnsi" w:hAnsiTheme="minorHAnsi" w:cstheme="minorHAnsi"/>
        </w:rPr>
        <w:t xml:space="preserve">, </w:t>
      </w:r>
      <w:r w:rsidR="00C1381E">
        <w:rPr>
          <w:rFonts w:asciiTheme="minorHAnsi" w:hAnsiTheme="minorHAnsi" w:cstheme="minorHAnsi"/>
        </w:rPr>
        <w:t xml:space="preserve">dyb venøs trombose </w:t>
      </w:r>
      <w:r w:rsidRPr="00D82AA6">
        <w:rPr>
          <w:rFonts w:asciiTheme="minorHAnsi" w:hAnsiTheme="minorHAnsi" w:cstheme="minorHAnsi"/>
        </w:rPr>
        <w:t xml:space="preserve">eller slagtilfælde), patienter med rygeanamnese og patienter med øget risiko for kræft. </w:t>
      </w:r>
    </w:p>
    <w:p w14:paraId="13D7111B" w14:textId="353740B3" w:rsidR="009365FA" w:rsidRPr="00F73EB6" w:rsidRDefault="00CB6A57" w:rsidP="00F73EB6">
      <w:pPr>
        <w:spacing w:after="160" w:line="259" w:lineRule="auto"/>
        <w:rPr>
          <w:rFonts w:asciiTheme="minorHAnsi" w:eastAsiaTheme="minorEastAsia" w:hAnsiTheme="minorHAnsi" w:cstheme="minorHAnsi"/>
          <w:bCs/>
        </w:rPr>
      </w:pPr>
      <w:r w:rsidRPr="00860126">
        <w:rPr>
          <w:rFonts w:asciiTheme="minorHAnsi" w:eastAsiaTheme="minorEastAsia" w:hAnsiTheme="minorHAnsi" w:cstheme="minorHAnsi"/>
          <w:bCs/>
        </w:rPr>
        <w:t>Hvis patienten ikke opfylder Medicinrådets kriterier for opstart af JAK-</w:t>
      </w:r>
      <w:r>
        <w:rPr>
          <w:rFonts w:asciiTheme="minorHAnsi" w:eastAsiaTheme="minorEastAsia" w:hAnsiTheme="minorHAnsi" w:cstheme="minorHAnsi"/>
          <w:bCs/>
        </w:rPr>
        <w:t>hæmmer,</w:t>
      </w:r>
      <w:r w:rsidRPr="00860126">
        <w:rPr>
          <w:rFonts w:asciiTheme="minorHAnsi" w:eastAsiaTheme="minorEastAsia" w:hAnsiTheme="minorHAnsi" w:cstheme="minorHAnsi"/>
          <w:bCs/>
        </w:rPr>
        <w:t xml:space="preserve"> eller der er kontraindikationer, kan </w:t>
      </w:r>
      <w:proofErr w:type="spellStart"/>
      <w:r w:rsidRPr="00860126">
        <w:rPr>
          <w:rFonts w:asciiTheme="minorHAnsi" w:eastAsiaTheme="minorEastAsia" w:hAnsiTheme="minorHAnsi" w:cstheme="minorHAnsi"/>
          <w:bCs/>
        </w:rPr>
        <w:t>off</w:t>
      </w:r>
      <w:proofErr w:type="spellEnd"/>
      <w:r w:rsidRPr="00860126">
        <w:rPr>
          <w:rFonts w:asciiTheme="minorHAnsi" w:eastAsiaTheme="minorEastAsia" w:hAnsiTheme="minorHAnsi" w:cstheme="minorHAnsi"/>
          <w:bCs/>
        </w:rPr>
        <w:t xml:space="preserve">-label systemisk behandling overvejes. Her anbefales </w:t>
      </w:r>
      <w:proofErr w:type="spellStart"/>
      <w:r w:rsidRPr="00860126">
        <w:rPr>
          <w:rFonts w:asciiTheme="minorHAnsi" w:eastAsiaTheme="minorEastAsia" w:hAnsiTheme="minorHAnsi" w:cstheme="minorHAnsi"/>
          <w:bCs/>
        </w:rPr>
        <w:t>c</w:t>
      </w:r>
      <w:r>
        <w:rPr>
          <w:rFonts w:asciiTheme="minorHAnsi" w:eastAsiaTheme="minorEastAsia" w:hAnsiTheme="minorHAnsi" w:cstheme="minorHAnsi"/>
          <w:bCs/>
        </w:rPr>
        <w:t>i</w:t>
      </w:r>
      <w:r w:rsidRPr="00860126">
        <w:rPr>
          <w:rFonts w:asciiTheme="minorHAnsi" w:eastAsiaTheme="minorEastAsia" w:hAnsiTheme="minorHAnsi" w:cstheme="minorHAnsi"/>
          <w:bCs/>
        </w:rPr>
        <w:t>closporin</w:t>
      </w:r>
      <w:proofErr w:type="spellEnd"/>
      <w:r w:rsidRPr="00860126">
        <w:rPr>
          <w:rFonts w:asciiTheme="minorHAnsi" w:eastAsiaTheme="minorEastAsia" w:hAnsiTheme="minorHAnsi" w:cstheme="minorHAnsi"/>
          <w:bCs/>
        </w:rPr>
        <w:t xml:space="preserve"> (3-5 mg/kg/dag)</w:t>
      </w:r>
      <w:r>
        <w:rPr>
          <w:rFonts w:asciiTheme="minorHAnsi" w:eastAsiaTheme="minorEastAsia" w:hAnsiTheme="minorHAnsi" w:cstheme="minorHAnsi"/>
          <w:bCs/>
        </w:rPr>
        <w:t>,</w:t>
      </w:r>
      <w:r w:rsidRPr="00860126">
        <w:rPr>
          <w:rFonts w:asciiTheme="minorHAnsi" w:eastAsiaTheme="minorEastAsia" w:hAnsiTheme="minorHAnsi" w:cstheme="minorHAnsi"/>
          <w:bCs/>
        </w:rPr>
        <w:t xml:space="preserve"> </w:t>
      </w:r>
      <w:proofErr w:type="spellStart"/>
      <w:r w:rsidRPr="00860126">
        <w:rPr>
          <w:rFonts w:asciiTheme="minorHAnsi" w:eastAsiaTheme="minorEastAsia" w:hAnsiTheme="minorHAnsi" w:cstheme="minorHAnsi"/>
          <w:bCs/>
        </w:rPr>
        <w:t>methotrexat</w:t>
      </w:r>
      <w:proofErr w:type="spellEnd"/>
      <w:r w:rsidRPr="00860126">
        <w:rPr>
          <w:rFonts w:asciiTheme="minorHAnsi" w:eastAsiaTheme="minorEastAsia" w:hAnsiTheme="minorHAnsi" w:cstheme="minorHAnsi"/>
          <w:bCs/>
        </w:rPr>
        <w:t xml:space="preserve"> (15-25 mg/uge) eller </w:t>
      </w:r>
      <w:proofErr w:type="spellStart"/>
      <w:r w:rsidRPr="00860126">
        <w:rPr>
          <w:rFonts w:asciiTheme="minorHAnsi" w:eastAsiaTheme="minorEastAsia" w:hAnsiTheme="minorHAnsi" w:cstheme="minorHAnsi"/>
          <w:bCs/>
        </w:rPr>
        <w:t>azathioprin</w:t>
      </w:r>
      <w:proofErr w:type="spellEnd"/>
      <w:r w:rsidRPr="00860126">
        <w:rPr>
          <w:rFonts w:asciiTheme="minorHAnsi" w:eastAsiaTheme="minorEastAsia" w:hAnsiTheme="minorHAnsi" w:cstheme="minorHAnsi"/>
          <w:bCs/>
        </w:rPr>
        <w:t xml:space="preserve"> (2-3 mg /kg/dag)</w:t>
      </w:r>
      <w:r>
        <w:rPr>
          <w:rFonts w:asciiTheme="minorHAnsi" w:eastAsiaTheme="minorEastAsia" w:hAnsiTheme="minorHAnsi" w:cstheme="minorHAnsi"/>
          <w:bCs/>
        </w:rPr>
        <w:t>.</w:t>
      </w:r>
      <w:r w:rsidRPr="00860126">
        <w:rPr>
          <w:rFonts w:asciiTheme="minorHAnsi" w:eastAsiaTheme="minorEastAsia" w:hAnsiTheme="minorHAnsi" w:cstheme="minorHAnsi"/>
          <w:bCs/>
        </w:rPr>
        <w:t xml:space="preserve"> </w:t>
      </w:r>
    </w:p>
    <w:p w14:paraId="5D39D46D" w14:textId="12917E3D" w:rsidR="00BD0639" w:rsidRPr="00F84845" w:rsidRDefault="00BD0639" w:rsidP="00F73EB6">
      <w:pPr>
        <w:pStyle w:val="NormalWeb"/>
        <w:spacing w:line="240" w:lineRule="auto"/>
        <w:rPr>
          <w:rFonts w:asciiTheme="minorHAnsi" w:hAnsiTheme="minorHAnsi" w:cstheme="minorHAnsi"/>
          <w:bCs/>
        </w:rPr>
      </w:pPr>
    </w:p>
    <w:p w14:paraId="5421E281" w14:textId="25514632" w:rsidR="00BC5967" w:rsidRDefault="00324957" w:rsidP="00BC5967">
      <w:pPr>
        <w:pStyle w:val="NormalWeb"/>
        <w:spacing w:line="240" w:lineRule="auto"/>
        <w:rPr>
          <w:rFonts w:asciiTheme="minorHAnsi" w:hAnsiTheme="minorHAnsi" w:cstheme="minorHAnsi"/>
          <w:bCs/>
        </w:rPr>
      </w:pPr>
      <w:r>
        <w:rPr>
          <w:rFonts w:asciiTheme="minorHAnsi" w:hAnsiTheme="minorHAnsi" w:cstheme="minorHAnsi"/>
          <w:bCs/>
        </w:rPr>
        <w:t>Lavdosis o</w:t>
      </w:r>
      <w:r w:rsidRPr="00324957">
        <w:rPr>
          <w:rFonts w:asciiTheme="minorHAnsi" w:hAnsiTheme="minorHAnsi" w:cstheme="minorHAnsi"/>
          <w:bCs/>
        </w:rPr>
        <w:t xml:space="preserve">ral </w:t>
      </w:r>
      <w:proofErr w:type="spellStart"/>
      <w:r w:rsidRPr="00324957">
        <w:rPr>
          <w:rFonts w:asciiTheme="minorHAnsi" w:hAnsiTheme="minorHAnsi" w:cstheme="minorHAnsi"/>
          <w:bCs/>
        </w:rPr>
        <w:t>minoxidil</w:t>
      </w:r>
      <w:proofErr w:type="spellEnd"/>
      <w:r w:rsidR="00837EE8">
        <w:rPr>
          <w:rFonts w:asciiTheme="minorHAnsi" w:hAnsiTheme="minorHAnsi" w:cstheme="minorHAnsi"/>
          <w:bCs/>
        </w:rPr>
        <w:t xml:space="preserve"> (LOM)</w:t>
      </w:r>
      <w:r w:rsidRPr="00324957">
        <w:rPr>
          <w:rFonts w:asciiTheme="minorHAnsi" w:hAnsiTheme="minorHAnsi" w:cstheme="minorHAnsi"/>
          <w:bCs/>
        </w:rPr>
        <w:t xml:space="preserve"> (1,25-10 mg dagligt) er undersøgt i mindre studier på AA</w:t>
      </w:r>
      <w:r>
        <w:rPr>
          <w:rFonts w:asciiTheme="minorHAnsi" w:hAnsiTheme="minorHAnsi" w:cstheme="minorHAnsi"/>
          <w:bCs/>
        </w:rPr>
        <w:t xml:space="preserve">. </w:t>
      </w:r>
      <w:r w:rsidRPr="00324957">
        <w:rPr>
          <w:rFonts w:asciiTheme="minorHAnsi" w:hAnsiTheme="minorHAnsi" w:cstheme="minorHAnsi"/>
          <w:bCs/>
        </w:rPr>
        <w:t xml:space="preserve">Der ses nogen effekt af </w:t>
      </w:r>
      <w:r w:rsidR="006D7258">
        <w:rPr>
          <w:rFonts w:asciiTheme="minorHAnsi" w:hAnsiTheme="minorHAnsi" w:cstheme="minorHAnsi"/>
          <w:bCs/>
        </w:rPr>
        <w:t>LOM</w:t>
      </w:r>
      <w:r w:rsidRPr="00324957">
        <w:rPr>
          <w:rFonts w:asciiTheme="minorHAnsi" w:hAnsiTheme="minorHAnsi" w:cstheme="minorHAnsi"/>
          <w:bCs/>
        </w:rPr>
        <w:t xml:space="preserve"> både som monoterapi og adjuverende behandling til </w:t>
      </w:r>
      <w:proofErr w:type="spellStart"/>
      <w:r w:rsidRPr="00324957">
        <w:rPr>
          <w:rFonts w:asciiTheme="minorHAnsi" w:hAnsiTheme="minorHAnsi" w:cstheme="minorHAnsi"/>
          <w:bCs/>
        </w:rPr>
        <w:t>tofacitinib</w:t>
      </w:r>
      <w:proofErr w:type="spellEnd"/>
      <w:r w:rsidRPr="00324957">
        <w:rPr>
          <w:rFonts w:asciiTheme="minorHAnsi" w:hAnsiTheme="minorHAnsi" w:cstheme="minorHAnsi"/>
          <w:bCs/>
        </w:rPr>
        <w:t>, men studier er små case-serier</w:t>
      </w:r>
      <w:r w:rsidR="00450DBA">
        <w:rPr>
          <w:rFonts w:asciiTheme="minorHAnsi" w:hAnsiTheme="minorHAnsi" w:cstheme="minorHAnsi"/>
          <w:bCs/>
        </w:rPr>
        <w:t>,</w:t>
      </w:r>
      <w:r w:rsidRPr="00324957">
        <w:rPr>
          <w:rFonts w:asciiTheme="minorHAnsi" w:hAnsiTheme="minorHAnsi" w:cstheme="minorHAnsi"/>
          <w:bCs/>
        </w:rPr>
        <w:t xml:space="preserve"> og der er ikke udført RCT på behandling med </w:t>
      </w:r>
      <w:r w:rsidR="006D7258">
        <w:rPr>
          <w:rFonts w:asciiTheme="minorHAnsi" w:hAnsiTheme="minorHAnsi" w:cstheme="minorHAnsi"/>
          <w:bCs/>
        </w:rPr>
        <w:t>LOM</w:t>
      </w:r>
      <w:r w:rsidRPr="00324957">
        <w:rPr>
          <w:rFonts w:asciiTheme="minorHAnsi" w:hAnsiTheme="minorHAnsi" w:cstheme="minorHAnsi"/>
          <w:bCs/>
        </w:rPr>
        <w:t>.</w:t>
      </w:r>
      <w:r w:rsidR="00D317CF">
        <w:rPr>
          <w:rFonts w:asciiTheme="minorHAnsi" w:hAnsiTheme="minorHAnsi" w:cstheme="minorHAnsi"/>
          <w:bCs/>
        </w:rPr>
        <w:t xml:space="preserve"> </w:t>
      </w:r>
      <w:r w:rsidRPr="00324957">
        <w:rPr>
          <w:rFonts w:asciiTheme="minorHAnsi" w:hAnsiTheme="minorHAnsi" w:cstheme="minorHAnsi"/>
          <w:bCs/>
        </w:rPr>
        <w:t xml:space="preserve">Der sås ikke en bedre effekt af </w:t>
      </w:r>
      <w:r w:rsidR="006D7258">
        <w:rPr>
          <w:rFonts w:asciiTheme="minorHAnsi" w:hAnsiTheme="minorHAnsi" w:cstheme="minorHAnsi"/>
          <w:bCs/>
        </w:rPr>
        <w:t>LOM</w:t>
      </w:r>
      <w:r w:rsidRPr="00324957">
        <w:rPr>
          <w:rFonts w:asciiTheme="minorHAnsi" w:hAnsiTheme="minorHAnsi" w:cstheme="minorHAnsi"/>
          <w:bCs/>
        </w:rPr>
        <w:t xml:space="preserve"> fremfor </w:t>
      </w:r>
      <w:proofErr w:type="spellStart"/>
      <w:r w:rsidRPr="00324957">
        <w:rPr>
          <w:rFonts w:asciiTheme="minorHAnsi" w:hAnsiTheme="minorHAnsi" w:cstheme="minorHAnsi"/>
          <w:bCs/>
        </w:rPr>
        <w:t>topikal</w:t>
      </w:r>
      <w:proofErr w:type="spellEnd"/>
      <w:r w:rsidRPr="00324957">
        <w:rPr>
          <w:rFonts w:asciiTheme="minorHAnsi" w:hAnsiTheme="minorHAnsi" w:cstheme="minorHAnsi"/>
          <w:bCs/>
        </w:rPr>
        <w:t xml:space="preserve"> </w:t>
      </w:r>
      <w:proofErr w:type="spellStart"/>
      <w:r w:rsidRPr="00324957">
        <w:rPr>
          <w:rFonts w:asciiTheme="minorHAnsi" w:hAnsiTheme="minorHAnsi" w:cstheme="minorHAnsi"/>
          <w:bCs/>
        </w:rPr>
        <w:t>minoxidil</w:t>
      </w:r>
      <w:proofErr w:type="spellEnd"/>
      <w:r w:rsidRPr="00324957">
        <w:rPr>
          <w:rFonts w:asciiTheme="minorHAnsi" w:hAnsiTheme="minorHAnsi" w:cstheme="minorHAnsi"/>
          <w:bCs/>
        </w:rPr>
        <w:t xml:space="preserve">, men </w:t>
      </w:r>
      <w:r w:rsidR="006D7258">
        <w:rPr>
          <w:rFonts w:asciiTheme="minorHAnsi" w:hAnsiTheme="minorHAnsi" w:cstheme="minorHAnsi"/>
          <w:bCs/>
        </w:rPr>
        <w:t>LOM</w:t>
      </w:r>
      <w:r w:rsidRPr="00324957">
        <w:rPr>
          <w:rFonts w:asciiTheme="minorHAnsi" w:hAnsiTheme="minorHAnsi" w:cstheme="minorHAnsi"/>
          <w:bCs/>
        </w:rPr>
        <w:t xml:space="preserve"> blev generelt givet til patienter med sværere AA.</w:t>
      </w:r>
      <w:sdt>
        <w:sdtPr>
          <w:rPr>
            <w:rFonts w:asciiTheme="minorHAnsi" w:hAnsiTheme="minorHAnsi" w:cstheme="minorHAnsi"/>
            <w:bCs/>
          </w:rPr>
          <w:tag w:val="MENDELEY_CITATION_v3_eyJjaXRhdGlvbklEIjoiTUVOREVMRVlfQ0lUQVRJT05fYjlmNmViYmItNjI0Yy00ZjM5LWEyZmItYTMxNGYzZTAyOGJiIiwicHJvcGVydGllcyI6eyJub3RlSW5kZXgiOjB9LCJpc0VkaXRlZCI6ZmFsc2UsIm1hbnVhbE92ZXJyaWRlIjp7ImlzTWFudWFsbHlPdmVycmlkZGVuIjpmYWxzZSwiY2l0ZXByb2NUZXh0IjoiKDEpIiwibWFudWFsT3ZlcnJpZGVUZXh0IjoiIn0sImNpdGF0aW9uSXRlbXMiOlt7ImlkIjoiZThjMGJiNGItMDYzYy0zMzE1LTk5NGQtNWRiMjMyYTQ4MjQzIiwiaXRlbURhdGEiOnsidHlwZSI6ImFydGljbGUtam91cm5hbCIsImlkIjoiZThjMGJiNGItMDYzYy0zMzE1LTk5NGQtNWRiMjMyYTQ4MjQzIiwidGl0bGUiOiJUaGUgUm9sZSBvZiBNaW5veGlkaWwgaW4gVHJlYXRtZW50IG9mIEFsb3BlY2lhIEFyZWF0YTogQSBTeXN0ZW1hdGljIFJldmlldyBhbmQgTWV0YS1BbmFseXNpcyIsImF1dGhvciI6W3siZmFtaWx5IjoiTWFqZXdza2kiLCJnaXZlbiI6Ik1pY2hhxYIiLCJwYXJzZS1uYW1lcyI6ZmFsc2UsImRyb3BwaW5nLXBhcnRpY2xlIjoiIiwibm9uLWRyb3BwaW5nLXBhcnRpY2xlIjoiIn0seyJmYW1pbHkiOiJHYXJkYcWbIiwiZ2l2ZW4iOiJLYXJvbGluYSIsInBhcnNlLW5hbWVzIjpmYWxzZSwiZHJvcHBpbmctcGFydGljbGUiOiIiLCJub24tZHJvcHBpbmctcGFydGljbGUiOiIifSx7ImZhbWlseSI6IldhxZtraWVsLUJ1cm5hdCIsImdpdmVuIjoiQW5uYSIsInBhcnNlLW5hbWVzIjpmYWxzZSwiZHJvcHBpbmctcGFydGljbGUiOiIiLCJub24tZHJvcHBpbmctcGFydGljbGUiOiIifSx7ImZhbWlseSI6Ik9yZGFrIiwiZ2l2ZW4iOiJNaWNoYcWCIiwicGFyc2UtbmFtZXMiOmZhbHNlLCJkcm9wcGluZy1wYXJ0aWNsZSI6IiIsIm5vbi1kcm9wcGluZy1wYXJ0aWNsZSI6IiJ9LHsiZmFtaWx5IjoiUnVkbmlja2EiLCJnaXZlbiI6IkxpZGlhIiwicGFyc2UtbmFtZXMiOmZhbHNlLCJkcm9wcGluZy1wYXJ0aWNsZSI6IiIsIm5vbi1kcm9wcGluZy1wYXJ0aWNsZSI6IiJ9XSwiY29udGFpbmVyLXRpdGxlIjoiSm91cm5hbCBvZiBDbGluaWNhbCBNZWRpY2luZSAyMDI0LCBWb2wuIDEzLCBQYWdlIDc3MTIiLCJhY2Nlc3NlZCI6eyJkYXRlLXBhcnRzIjpbWzIwMjUsOSw3XV19LCJET0kiOiIxMC4zMzkwL0pDTTEzMjQ3NzEyIiwiSVNTTiI6IjIwNzctMDM4MyIsIlVSTCI6Imh0dHBzOi8vd3d3Lm1kcGkuY29tLzIwNzctMDM4My8xMy8yNC83NzEyL2h0bSIsImlzc3VlZCI6eyJkYXRlLXBhcnRzIjpbWzIwMjQsMTIsMTddXX0sInBhZ2UiOiI3NzEyIiwiYWJzdHJhY3QiOiJCYWNrZ3JvdW5kL09iamVjdGl2ZXM6IE1pbm94aWRpbCwgaW4gYWRkaXRpb24gdG8gaXRzIHZhc29kaWxhdG9yeSBlZmZlY3QsIGhhcyBhbHNvIGltbXVub21vZHVsYXRvcnkgcHJvcGVydGllcyB0aGF0IG1heSBiZSBwYXJ0aWFsbHkgcmVzcG9uc2libGUgZm9yIGl0cyBlZmZpY2FjeSBpbiBhbG9wZWNpYSBhcmVhdGEuIFRoZSBhaW0gb2YgdGhlIHN0dWR5IHdhcyB0byBldmFsdWF0ZSB0aGUgZWZmaWNhY3kgb2YgbW9ub3RoZXJhcHkgd2l0aCB0b3BpY2FsIG9yIG9yYWwgbWlub3hpZGlsIGluIGFsb3BlY2lhIGFyZWF0YS4gTWV0aG9kczogQSBzeXN0ZW1hdGljIHJldmlldyBhbmQgbWV0YS1hbmFseXNpcyBvZiB0aGUgZWZmaWNhY3kgb2YgbW9ub3RoZXJhcHkgd2l0aCBtaW5veGlkaWwgaW4gYWxvcGVjaWEgYXJlYXRhIHdhcyBjb25kdWN0ZWQgZm9sbG93aW5nIHRoZSBQUklTTUEgZ3VpZGVsaW5lcy4gRWZmaWNhY3kgb2YgbWlub3hpZGlsIGluIGFsb3BlY2lhIGFyZWF0YSB3YXMgZXZhbHVhdGVkIHNlcGFyYXRlbHkgZm9yIHRocmVlIGdyb3VwcyBvZiB0aGUgcGF0aWVudHM6ICgxKSB0cmVhdGVkIHdpdGggNSUgdG9waWNhbCBtaW5veGlkaWwsICgyKSBsZXNzIHRoYW4gNSUgdG9waWNhbCBtaW5veGlkaWwsIGFuZCAoMykgb3JhbCBtaW5veGlkaWwuIFRoZXJhcGV1dGljIHJlc3BvbnNlIHdhcyBkZWZpbmVkIGFzIGFueSByZWdyb3d0aCBvZiB0ZXJtaW5hbCBoYWlyLiBSZXN1bHRzOiBPZiAyNDQgYXJ0aWNsZXMsIDEzIHdlcmUgY29uc2lkZXJlZCBlbGlnaWJsZSBmb3IgdGhlIGZ1cnRoZXIgYW5hbHlzaXMuIFRoZSBzdHVkeSBpbmNsdWRlZCAzNzIgcGF0aWVudHMgd2l0aCBhbG9wZWNpYSBhcmVhdGEgKDMzOCB1c2luZyB0b3BpY2FsIG1pbm94aWRpbCBhbmQgMzQgdGFraW5nIG9yYWwgbWlub3hpZGlsKS4gVGhlIG1lYW4gdGltZSBvZiB0cmVhdG1lbnQgcmFuZ2VkIGZyb20gMiB0byA2MCB3ZWVrcyAobWVhbjogMjcgd2Vla3MpLiBUaGUgcmVzcG9uc2UgcmF0ZSBmb3IgNSUgdG9waWNhbCB3YXMgODIlICg5NSUgQ0kgMC434oCTMC45MykgYW5kIDU4JSAoOTUlIENsIDAuNeKAkzAuNjcpIGZvciB0aGUgbGVzcyB0aGFuIDUlIHRvcGljYWwgbWlub3hpZGlsIGdyb3VwLiBGb3IgdGhlIGdyb3VwIG9mIHBhdGllbnRzIHRyZWF0ZWQgb3JhbGx5LCB0aGUgcmVzcG9uc2UgcmF0ZSB3YXMgODIlLiBDb25jbHVzaW9uczogTWlub3hpZGlsLCBib3RoIHRvcGljYWwgYW5kIG9yYWwsIG1heSBiZSBiZW5lZmljaWFsIGluIG1vbm90aGVyYXB5IGluIHBhdGllbnRzIHdpdGggYWxvcGVjaWEgYXJlYXRhLiA1JSB0b3BpY2FsIG1pbm94aWRpbCBpcyBjaGFyYWN0ZXJpemVkIGJ5IHNpZ25pZmljYW50bHkgaGlnaGVyIGVmZmljYWN5IGNvbXBhcmVkIHRvIG1pbm94aWRpbCBhdCBhIGxvd2VyIGNvbmNlbnRyYXRpb24uIFRoZXJlIGFyZSBubyBzdWZmaWNpZW50IGRhdGEgdG8gcmVjb21tZW5kIG1pbm94aWRpbCBhcyBhIGZpcnN0LWxpbmUgdGhlcmFwZXV0aWMgb3B0aW9uIGZvciBhbG9wZWNpYSBhcmVhdGEuIiwicHVibGlzaGVyIjoiTXVsdGlkaXNjaXBsaW5hcnkgRGlnaXRhbCBQdWJsaXNoaW5nIEluc3RpdHV0ZSIsImlzc3VlIjoiMjQiLCJ2b2x1bWUiOiIxMyIsImNvbnRhaW5lci10aXRsZS1zaG9ydCI6IiJ9LCJpc1RlbXBvcmFyeSI6ZmFsc2UsInN1cHByZXNzLWF1dGhvciI6ZmFsc2UsImNvbXBvc2l0ZSI6ZmFsc2UsImF1dGhvci1vbmx5IjpmYWxzZX1dfQ=="/>
          <w:id w:val="-2051609190"/>
          <w:placeholder>
            <w:docPart w:val="4D47A2CFB5A44BC382EB9C0FE0E2AAFB"/>
          </w:placeholder>
        </w:sdtPr>
        <w:sdtEndPr/>
        <w:sdtContent>
          <w:r w:rsidR="00D317CF">
            <w:rPr>
              <w:rFonts w:asciiTheme="minorHAnsi" w:hAnsiTheme="minorHAnsi" w:cstheme="minorHAnsi"/>
              <w:bCs/>
            </w:rPr>
            <w:t xml:space="preserve"> </w:t>
          </w:r>
        </w:sdtContent>
      </w:sdt>
      <w:r w:rsidRPr="00324957">
        <w:rPr>
          <w:rFonts w:asciiTheme="minorHAnsi" w:hAnsiTheme="minorHAnsi" w:cstheme="minorHAnsi"/>
          <w:bCs/>
        </w:rPr>
        <w:t>Der</w:t>
      </w:r>
      <w:r w:rsidR="00601BFB">
        <w:rPr>
          <w:rFonts w:asciiTheme="minorHAnsi" w:hAnsiTheme="minorHAnsi" w:cstheme="minorHAnsi"/>
          <w:bCs/>
        </w:rPr>
        <w:t xml:space="preserve"> er behov for</w:t>
      </w:r>
      <w:r w:rsidRPr="00324957">
        <w:rPr>
          <w:rFonts w:asciiTheme="minorHAnsi" w:hAnsiTheme="minorHAnsi" w:cstheme="minorHAnsi"/>
          <w:bCs/>
        </w:rPr>
        <w:t xml:space="preserve"> flere randomiserede, kontrollerede studier på behandling med </w:t>
      </w:r>
      <w:r w:rsidR="008B3446">
        <w:rPr>
          <w:rFonts w:asciiTheme="minorHAnsi" w:hAnsiTheme="minorHAnsi" w:cstheme="minorHAnsi"/>
          <w:bCs/>
        </w:rPr>
        <w:t>LOM</w:t>
      </w:r>
      <w:r w:rsidRPr="00324957">
        <w:rPr>
          <w:rFonts w:asciiTheme="minorHAnsi" w:hAnsiTheme="minorHAnsi" w:cstheme="minorHAnsi"/>
          <w:bCs/>
        </w:rPr>
        <w:t xml:space="preserve"> til patienter med AA</w:t>
      </w:r>
      <w:r w:rsidR="00AF2BA3">
        <w:rPr>
          <w:rFonts w:asciiTheme="minorHAnsi" w:hAnsiTheme="minorHAnsi" w:cstheme="minorHAnsi"/>
          <w:bCs/>
        </w:rPr>
        <w:t xml:space="preserve"> for at anbefale behandlingen</w:t>
      </w:r>
      <w:r w:rsidR="000C0377">
        <w:rPr>
          <w:rFonts w:asciiTheme="minorHAnsi" w:hAnsiTheme="minorHAnsi" w:cstheme="minorHAnsi"/>
          <w:bCs/>
        </w:rPr>
        <w:t xml:space="preserve"> som monoterapi</w:t>
      </w:r>
      <w:r w:rsidR="001B1216">
        <w:rPr>
          <w:rFonts w:asciiTheme="minorHAnsi" w:hAnsiTheme="minorHAnsi" w:cstheme="minorHAnsi"/>
          <w:bCs/>
        </w:rPr>
        <w:t xml:space="preserve">, men kan </w:t>
      </w:r>
      <w:r w:rsidR="000C0377">
        <w:rPr>
          <w:rFonts w:asciiTheme="minorHAnsi" w:hAnsiTheme="minorHAnsi" w:cstheme="minorHAnsi"/>
          <w:bCs/>
        </w:rPr>
        <w:t>forsøges som adjuverende</w:t>
      </w:r>
      <w:r w:rsidR="00450DBA">
        <w:rPr>
          <w:rFonts w:asciiTheme="minorHAnsi" w:hAnsiTheme="minorHAnsi" w:cstheme="minorHAnsi"/>
          <w:bCs/>
        </w:rPr>
        <w:t xml:space="preserve"> terapi</w:t>
      </w:r>
      <w:r w:rsidR="000C0377">
        <w:rPr>
          <w:rFonts w:asciiTheme="minorHAnsi" w:hAnsiTheme="minorHAnsi" w:cstheme="minorHAnsi"/>
          <w:bCs/>
        </w:rPr>
        <w:t xml:space="preserve"> til anden systemisk behandling.</w:t>
      </w:r>
    </w:p>
    <w:p w14:paraId="704E6E76" w14:textId="77777777" w:rsidR="00BC5967" w:rsidRDefault="00BC5967" w:rsidP="00BC5967">
      <w:pPr>
        <w:pStyle w:val="NormalWeb"/>
        <w:spacing w:line="240" w:lineRule="auto"/>
        <w:rPr>
          <w:rFonts w:asciiTheme="minorHAnsi" w:hAnsiTheme="minorHAnsi" w:cstheme="minorHAnsi"/>
          <w:bCs/>
        </w:rPr>
      </w:pPr>
    </w:p>
    <w:p w14:paraId="417CD118" w14:textId="32FB5DE8" w:rsidR="0022531A" w:rsidRDefault="0022531A" w:rsidP="00BC5967">
      <w:pPr>
        <w:pStyle w:val="NormalWeb"/>
        <w:spacing w:line="240" w:lineRule="auto"/>
        <w:rPr>
          <w:rFonts w:asciiTheme="minorHAnsi" w:hAnsiTheme="minorHAnsi" w:cstheme="minorHAnsi"/>
          <w:bCs/>
        </w:rPr>
      </w:pPr>
      <w:r w:rsidRPr="00F73EB6">
        <w:rPr>
          <w:rFonts w:asciiTheme="minorHAnsi" w:hAnsiTheme="minorHAnsi" w:cstheme="minorHAnsi"/>
          <w:bCs/>
        </w:rPr>
        <w:t xml:space="preserve">Systemisk </w:t>
      </w:r>
      <w:proofErr w:type="spellStart"/>
      <w:r w:rsidR="009F57F2" w:rsidRPr="00F73EB6">
        <w:rPr>
          <w:rFonts w:asciiTheme="minorHAnsi" w:hAnsiTheme="minorHAnsi" w:cstheme="minorHAnsi"/>
          <w:bCs/>
        </w:rPr>
        <w:t>prednisolon</w:t>
      </w:r>
      <w:proofErr w:type="spellEnd"/>
      <w:r w:rsidR="00FE7CEF" w:rsidRPr="00F73EB6">
        <w:rPr>
          <w:rFonts w:asciiTheme="minorHAnsi" w:hAnsiTheme="minorHAnsi" w:cstheme="minorHAnsi"/>
          <w:bCs/>
        </w:rPr>
        <w:t xml:space="preserve"> er anbefalet i internationale guidelines</w:t>
      </w:r>
      <w:r w:rsidRPr="00F73EB6">
        <w:rPr>
          <w:rFonts w:asciiTheme="minorHAnsi" w:hAnsiTheme="minorHAnsi" w:cstheme="minorHAnsi"/>
          <w:bCs/>
        </w:rPr>
        <w:t xml:space="preserve"> som initial behandling ved </w:t>
      </w:r>
      <w:r w:rsidR="007E5CC1" w:rsidRPr="00F73EB6">
        <w:rPr>
          <w:rFonts w:asciiTheme="minorHAnsi" w:hAnsiTheme="minorHAnsi" w:cstheme="minorHAnsi"/>
          <w:bCs/>
        </w:rPr>
        <w:t xml:space="preserve">akut, </w:t>
      </w:r>
      <w:r w:rsidRPr="00F73EB6">
        <w:rPr>
          <w:rFonts w:asciiTheme="minorHAnsi" w:hAnsiTheme="minorHAnsi" w:cstheme="minorHAnsi"/>
          <w:bCs/>
        </w:rPr>
        <w:t>aktiv sygdom (hårtab &lt;6 mdr. hos behandlingsnaive patienter)</w:t>
      </w:r>
      <w:r w:rsidR="00A62140" w:rsidRPr="00F73EB6">
        <w:rPr>
          <w:rFonts w:asciiTheme="minorHAnsi" w:hAnsiTheme="minorHAnsi" w:cstheme="minorHAnsi"/>
          <w:bCs/>
        </w:rPr>
        <w:t xml:space="preserve"> og/eller i kombination med et </w:t>
      </w:r>
      <w:r w:rsidR="00A62140" w:rsidRPr="00F73EB6">
        <w:rPr>
          <w:rFonts w:asciiTheme="minorHAnsi" w:hAnsiTheme="minorHAnsi" w:cstheme="minorHAnsi"/>
          <w:bCs/>
        </w:rPr>
        <w:lastRenderedPageBreak/>
        <w:t>steroidbes</w:t>
      </w:r>
      <w:r w:rsidR="00AB41F7" w:rsidRPr="00F73EB6">
        <w:rPr>
          <w:rFonts w:asciiTheme="minorHAnsi" w:hAnsiTheme="minorHAnsi" w:cstheme="minorHAnsi"/>
          <w:bCs/>
        </w:rPr>
        <w:t>parende</w:t>
      </w:r>
      <w:r w:rsidR="00A62140" w:rsidRPr="00F73EB6">
        <w:rPr>
          <w:rFonts w:asciiTheme="minorHAnsi" w:hAnsiTheme="minorHAnsi" w:cstheme="minorHAnsi"/>
          <w:bCs/>
        </w:rPr>
        <w:t xml:space="preserve"> </w:t>
      </w:r>
      <w:proofErr w:type="spellStart"/>
      <w:r w:rsidR="00A62140" w:rsidRPr="00F73EB6">
        <w:rPr>
          <w:rFonts w:asciiTheme="minorHAnsi" w:hAnsiTheme="minorHAnsi" w:cstheme="minorHAnsi"/>
          <w:bCs/>
        </w:rPr>
        <w:t>immunosuppressiva</w:t>
      </w:r>
      <w:proofErr w:type="spellEnd"/>
      <w:r w:rsidR="00450DBA" w:rsidRPr="00F73EB6">
        <w:rPr>
          <w:rFonts w:asciiTheme="minorHAnsi" w:hAnsiTheme="minorHAnsi" w:cstheme="minorHAnsi"/>
          <w:bCs/>
        </w:rPr>
        <w:t xml:space="preserve">. </w:t>
      </w:r>
      <w:r w:rsidR="000C6B1B" w:rsidRPr="00F73EB6">
        <w:rPr>
          <w:rFonts w:asciiTheme="minorHAnsi" w:hAnsiTheme="minorHAnsi" w:cstheme="minorHAnsi"/>
          <w:bCs/>
        </w:rPr>
        <w:t xml:space="preserve">Guidelinegruppen anbefaler </w:t>
      </w:r>
      <w:r w:rsidR="007E5CC1" w:rsidRPr="00F73EB6">
        <w:rPr>
          <w:rFonts w:asciiTheme="minorHAnsi" w:hAnsiTheme="minorHAnsi" w:cstheme="minorHAnsi"/>
          <w:bCs/>
        </w:rPr>
        <w:t>generel</w:t>
      </w:r>
      <w:r w:rsidR="00541415" w:rsidRPr="00F73EB6">
        <w:rPr>
          <w:rFonts w:asciiTheme="minorHAnsi" w:hAnsiTheme="minorHAnsi" w:cstheme="minorHAnsi"/>
          <w:bCs/>
        </w:rPr>
        <w:t xml:space="preserve">t, at hvis systemisk </w:t>
      </w:r>
      <w:proofErr w:type="spellStart"/>
      <w:r w:rsidR="00541415" w:rsidRPr="00F73EB6">
        <w:rPr>
          <w:rFonts w:asciiTheme="minorHAnsi" w:hAnsiTheme="minorHAnsi" w:cstheme="minorHAnsi"/>
          <w:bCs/>
        </w:rPr>
        <w:t>prednisolon</w:t>
      </w:r>
      <w:proofErr w:type="spellEnd"/>
      <w:r w:rsidR="00541415" w:rsidRPr="00F73EB6">
        <w:rPr>
          <w:rFonts w:asciiTheme="minorHAnsi" w:hAnsiTheme="minorHAnsi" w:cstheme="minorHAnsi"/>
          <w:bCs/>
        </w:rPr>
        <w:t xml:space="preserve"> </w:t>
      </w:r>
      <w:r w:rsidR="00524471" w:rsidRPr="00F73EB6">
        <w:rPr>
          <w:rFonts w:asciiTheme="minorHAnsi" w:hAnsiTheme="minorHAnsi" w:cstheme="minorHAnsi"/>
          <w:bCs/>
        </w:rPr>
        <w:t xml:space="preserve">vælges, at det anvendes </w:t>
      </w:r>
      <w:r w:rsidR="00F02E0B" w:rsidRPr="00F73EB6">
        <w:rPr>
          <w:rFonts w:asciiTheme="minorHAnsi" w:hAnsiTheme="minorHAnsi" w:cstheme="minorHAnsi"/>
          <w:bCs/>
        </w:rPr>
        <w:t>i så kort tid som muligt.</w:t>
      </w:r>
    </w:p>
    <w:p w14:paraId="66C05B61" w14:textId="3F48612A" w:rsidR="00971117" w:rsidRPr="00F73EB6" w:rsidRDefault="00971117" w:rsidP="0022531A">
      <w:pPr>
        <w:spacing w:after="160" w:line="259" w:lineRule="auto"/>
        <w:rPr>
          <w:rFonts w:asciiTheme="minorHAnsi" w:eastAsiaTheme="minorEastAsia" w:hAnsiTheme="minorHAnsi" w:cstheme="minorHAnsi"/>
          <w:bCs/>
        </w:rPr>
      </w:pPr>
    </w:p>
    <w:p w14:paraId="5F85F771" w14:textId="5C912B7B" w:rsidR="0022531A" w:rsidRDefault="0022531A" w:rsidP="0022531A">
      <w:pPr>
        <w:spacing w:after="160" w:line="259" w:lineRule="auto"/>
        <w:rPr>
          <w:rFonts w:asciiTheme="minorHAnsi" w:eastAsiaTheme="minorEastAsia" w:hAnsiTheme="minorHAnsi" w:cstheme="minorHAnsi"/>
          <w:bCs/>
        </w:rPr>
      </w:pPr>
      <w:r w:rsidRPr="00F73EB6">
        <w:rPr>
          <w:rFonts w:asciiTheme="minorHAnsi" w:eastAsiaTheme="minorEastAsia" w:hAnsiTheme="minorHAnsi" w:cstheme="minorHAnsi"/>
          <w:bCs/>
        </w:rPr>
        <w:t xml:space="preserve">Behandlingsvalg bør altid individualiseres ud fra patientens alder, komorbiditeter, sygdomsaktivitet og </w:t>
      </w:r>
      <w:r w:rsidR="00AB357C" w:rsidRPr="00F73EB6">
        <w:rPr>
          <w:rFonts w:asciiTheme="minorHAnsi" w:eastAsiaTheme="minorEastAsia" w:hAnsiTheme="minorHAnsi" w:cstheme="minorHAnsi"/>
          <w:bCs/>
        </w:rPr>
        <w:t>tidligere behandlinger.</w:t>
      </w:r>
    </w:p>
    <w:p w14:paraId="539AAAA8" w14:textId="5FFF3652" w:rsidR="00350814" w:rsidRDefault="00350814" w:rsidP="0022531A">
      <w:pPr>
        <w:spacing w:after="160" w:line="259" w:lineRule="auto"/>
        <w:rPr>
          <w:rFonts w:asciiTheme="minorHAnsi" w:eastAsiaTheme="minorEastAsia" w:hAnsiTheme="minorHAnsi" w:cstheme="minorHAnsi"/>
          <w:bCs/>
        </w:rPr>
      </w:pPr>
    </w:p>
    <w:p w14:paraId="17D38B74" w14:textId="4E4419D4" w:rsidR="000526E6" w:rsidRDefault="000526E6" w:rsidP="0022531A">
      <w:pPr>
        <w:spacing w:after="160" w:line="259" w:lineRule="auto"/>
        <w:rPr>
          <w:rFonts w:asciiTheme="minorHAnsi" w:eastAsiaTheme="minorEastAsia" w:hAnsiTheme="minorHAnsi" w:cstheme="minorHAnsi"/>
          <w:bCs/>
        </w:rPr>
      </w:pPr>
      <w:r>
        <w:rPr>
          <w:rFonts w:asciiTheme="minorHAnsi" w:eastAsiaTheme="minorEastAsia" w:hAnsiTheme="minorHAnsi" w:cstheme="minorHAnsi"/>
          <w:bCs/>
        </w:rPr>
        <w:t xml:space="preserve">Figur </w:t>
      </w:r>
      <w:r w:rsidR="00EF09F1">
        <w:rPr>
          <w:rFonts w:asciiTheme="minorHAnsi" w:eastAsiaTheme="minorEastAsia" w:hAnsiTheme="minorHAnsi" w:cstheme="minorHAnsi"/>
          <w:bCs/>
        </w:rPr>
        <w:t>2</w:t>
      </w:r>
      <w:r>
        <w:rPr>
          <w:rFonts w:asciiTheme="minorHAnsi" w:eastAsiaTheme="minorEastAsia" w:hAnsiTheme="minorHAnsi" w:cstheme="minorHAnsi"/>
          <w:bCs/>
        </w:rPr>
        <w:t>.</w:t>
      </w:r>
      <w:r w:rsidR="002D40AF" w:rsidRPr="002D40AF">
        <w:rPr>
          <w:rFonts w:asciiTheme="minorHAnsi" w:eastAsiaTheme="minorEastAsia" w:hAnsiTheme="minorHAnsi" w:cstheme="minorHAnsi"/>
          <w:bCs/>
        </w:rPr>
        <w:t xml:space="preserve"> </w:t>
      </w:r>
    </w:p>
    <w:p w14:paraId="63099055" w14:textId="234630B4" w:rsidR="002A566E" w:rsidRPr="00F73EB6" w:rsidRDefault="002A566E" w:rsidP="0022531A">
      <w:pPr>
        <w:spacing w:after="160" w:line="259" w:lineRule="auto"/>
        <w:rPr>
          <w:rFonts w:asciiTheme="minorHAnsi" w:eastAsiaTheme="minorEastAsia" w:hAnsiTheme="minorHAnsi" w:cstheme="minorHAnsi"/>
          <w:bCs/>
        </w:rPr>
      </w:pPr>
      <w:r w:rsidRPr="002A566E">
        <w:rPr>
          <w:rFonts w:eastAsiaTheme="minorEastAsia"/>
        </w:rPr>
        <w:drawing>
          <wp:anchor distT="0" distB="0" distL="114300" distR="114300" simplePos="0" relativeHeight="251658240" behindDoc="0" locked="0" layoutInCell="1" allowOverlap="1" wp14:anchorId="6231B54D" wp14:editId="10C00129">
            <wp:simplePos x="0" y="0"/>
            <wp:positionH relativeFrom="column">
              <wp:posOffset>3810</wp:posOffset>
            </wp:positionH>
            <wp:positionV relativeFrom="paragraph">
              <wp:posOffset>-1905</wp:posOffset>
            </wp:positionV>
            <wp:extent cx="6120000" cy="3880800"/>
            <wp:effectExtent l="0" t="0" r="0" b="0"/>
            <wp:wrapTopAndBottom/>
            <wp:docPr id="1807534597"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000" cy="3880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61CAD4" w14:textId="6172A453" w:rsidR="007568D0" w:rsidRDefault="007568D0">
      <w:pPr>
        <w:spacing w:after="160" w:line="259" w:lineRule="auto"/>
        <w:rPr>
          <w:rFonts w:asciiTheme="minorHAnsi" w:eastAsiaTheme="minorEastAsia" w:hAnsiTheme="minorHAnsi" w:cstheme="minorHAnsi"/>
          <w:bCs/>
        </w:rPr>
      </w:pPr>
    </w:p>
    <w:p w14:paraId="2307BAFE" w14:textId="2DC9B4AD" w:rsidR="003E6425" w:rsidRDefault="003E6425">
      <w:pPr>
        <w:spacing w:after="160" w:line="259" w:lineRule="auto"/>
        <w:rPr>
          <w:rFonts w:asciiTheme="minorHAnsi" w:eastAsiaTheme="minorEastAsia" w:hAnsiTheme="minorHAnsi" w:cstheme="minorHAnsi"/>
          <w:bCs/>
        </w:rPr>
      </w:pPr>
    </w:p>
    <w:p w14:paraId="421B09AB" w14:textId="77777777" w:rsidR="003E6425" w:rsidRDefault="003E6425">
      <w:pPr>
        <w:spacing w:after="160" w:line="259" w:lineRule="auto"/>
        <w:rPr>
          <w:rFonts w:asciiTheme="minorHAnsi" w:eastAsiaTheme="minorEastAsia" w:hAnsiTheme="minorHAnsi" w:cstheme="minorHAnsi"/>
          <w:bCs/>
        </w:rPr>
      </w:pPr>
    </w:p>
    <w:p w14:paraId="675F3924" w14:textId="77777777" w:rsidR="003E6425" w:rsidRDefault="003E6425">
      <w:pPr>
        <w:spacing w:after="160" w:line="259" w:lineRule="auto"/>
        <w:rPr>
          <w:rFonts w:asciiTheme="minorHAnsi" w:eastAsiaTheme="minorEastAsia" w:hAnsiTheme="minorHAnsi" w:cstheme="minorHAnsi"/>
          <w:bCs/>
        </w:rPr>
      </w:pPr>
    </w:p>
    <w:p w14:paraId="67DC53B7" w14:textId="77777777" w:rsidR="002A566E" w:rsidRDefault="002A566E" w:rsidP="003E6425">
      <w:pPr>
        <w:rPr>
          <w:rFonts w:asciiTheme="minorHAnsi" w:eastAsiaTheme="minorEastAsia" w:hAnsiTheme="minorHAnsi" w:cstheme="minorHAnsi"/>
          <w:bCs/>
        </w:rPr>
      </w:pPr>
    </w:p>
    <w:p w14:paraId="17345F83" w14:textId="77777777" w:rsidR="002A566E" w:rsidRDefault="002A566E" w:rsidP="003E6425">
      <w:pPr>
        <w:rPr>
          <w:rFonts w:asciiTheme="minorHAnsi" w:hAnsiTheme="minorHAnsi" w:cstheme="minorHAnsi"/>
          <w:b/>
          <w:sz w:val="16"/>
          <w:szCs w:val="16"/>
          <w:lang w:val="en-US"/>
        </w:rPr>
      </w:pPr>
    </w:p>
    <w:p w14:paraId="3F8A3763" w14:textId="77777777" w:rsidR="0052662F" w:rsidRDefault="0052662F" w:rsidP="003E6425">
      <w:pPr>
        <w:rPr>
          <w:rFonts w:asciiTheme="minorHAnsi" w:hAnsiTheme="minorHAnsi" w:cstheme="minorHAnsi"/>
          <w:b/>
          <w:sz w:val="16"/>
          <w:szCs w:val="16"/>
          <w:lang w:val="en-US"/>
        </w:rPr>
      </w:pPr>
    </w:p>
    <w:p w14:paraId="08DE40CB" w14:textId="77777777" w:rsidR="0052662F" w:rsidRDefault="0052662F" w:rsidP="003E6425">
      <w:pPr>
        <w:rPr>
          <w:rFonts w:asciiTheme="minorHAnsi" w:hAnsiTheme="minorHAnsi" w:cstheme="minorHAnsi"/>
          <w:b/>
          <w:sz w:val="16"/>
          <w:szCs w:val="16"/>
          <w:lang w:val="en-US"/>
        </w:rPr>
      </w:pPr>
    </w:p>
    <w:p w14:paraId="2DA96D67" w14:textId="77777777" w:rsidR="0052662F" w:rsidRDefault="0052662F" w:rsidP="003E6425">
      <w:pPr>
        <w:rPr>
          <w:rFonts w:asciiTheme="minorHAnsi" w:hAnsiTheme="minorHAnsi" w:cstheme="minorHAnsi"/>
          <w:b/>
          <w:sz w:val="16"/>
          <w:szCs w:val="16"/>
          <w:lang w:val="en-US"/>
        </w:rPr>
      </w:pPr>
    </w:p>
    <w:p w14:paraId="1402DF92" w14:textId="57D6E46E" w:rsidR="003E6425" w:rsidRPr="00860126" w:rsidRDefault="003E6425" w:rsidP="003E6425">
      <w:pPr>
        <w:rPr>
          <w:rFonts w:asciiTheme="minorHAnsi" w:hAnsiTheme="minorHAnsi" w:cstheme="minorHAnsi"/>
          <w:b/>
          <w:sz w:val="16"/>
          <w:szCs w:val="16"/>
          <w:lang w:val="en-US"/>
        </w:rPr>
      </w:pPr>
      <w:proofErr w:type="spellStart"/>
      <w:r w:rsidRPr="00860126">
        <w:rPr>
          <w:rFonts w:asciiTheme="minorHAnsi" w:hAnsiTheme="minorHAnsi" w:cstheme="minorHAnsi"/>
          <w:b/>
          <w:sz w:val="16"/>
          <w:szCs w:val="16"/>
          <w:lang w:val="en-US"/>
        </w:rPr>
        <w:t>Referencer</w:t>
      </w:r>
      <w:proofErr w:type="spellEnd"/>
      <w:r w:rsidRPr="00860126">
        <w:rPr>
          <w:rFonts w:asciiTheme="minorHAnsi" w:hAnsiTheme="minorHAnsi" w:cstheme="minorHAnsi"/>
          <w:b/>
          <w:sz w:val="16"/>
          <w:szCs w:val="16"/>
          <w:lang w:val="en-US"/>
        </w:rPr>
        <w:t>:</w:t>
      </w:r>
    </w:p>
    <w:p w14:paraId="782EBD41" w14:textId="4D479E2F" w:rsidR="00450DBA" w:rsidRPr="00F73EB6" w:rsidRDefault="003E6425" w:rsidP="003E6425">
      <w:pPr>
        <w:spacing w:after="160" w:line="259" w:lineRule="auto"/>
        <w:rPr>
          <w:rFonts w:asciiTheme="minorHAnsi" w:eastAsiaTheme="minorEastAsia" w:hAnsiTheme="minorHAnsi" w:cstheme="minorHAnsi"/>
          <w:bCs/>
        </w:rPr>
      </w:pPr>
      <w:r w:rsidRPr="00860126">
        <w:rPr>
          <w:rFonts w:asciiTheme="minorHAnsi" w:hAnsiTheme="minorHAnsi" w:cstheme="minorHAnsi"/>
          <w:bCs/>
          <w:sz w:val="16"/>
          <w:szCs w:val="16"/>
          <w:lang w:val="en-US"/>
        </w:rPr>
        <w:t xml:space="preserve">1. Rudnicka L, </w:t>
      </w:r>
      <w:proofErr w:type="spellStart"/>
      <w:r w:rsidRPr="00860126">
        <w:rPr>
          <w:rFonts w:asciiTheme="minorHAnsi" w:hAnsiTheme="minorHAnsi" w:cstheme="minorHAnsi"/>
          <w:bCs/>
          <w:sz w:val="16"/>
          <w:szCs w:val="16"/>
          <w:lang w:val="en-US"/>
        </w:rPr>
        <w:t>Arenbergerova</w:t>
      </w:r>
      <w:proofErr w:type="spellEnd"/>
      <w:r w:rsidRPr="00860126">
        <w:rPr>
          <w:rFonts w:asciiTheme="minorHAnsi" w:hAnsiTheme="minorHAnsi" w:cstheme="minorHAnsi"/>
          <w:bCs/>
          <w:sz w:val="16"/>
          <w:szCs w:val="16"/>
          <w:lang w:val="en-US"/>
        </w:rPr>
        <w:t xml:space="preserve"> M, </w:t>
      </w:r>
      <w:proofErr w:type="spellStart"/>
      <w:r w:rsidRPr="00860126">
        <w:rPr>
          <w:rFonts w:asciiTheme="minorHAnsi" w:hAnsiTheme="minorHAnsi" w:cstheme="minorHAnsi"/>
          <w:bCs/>
          <w:sz w:val="16"/>
          <w:szCs w:val="16"/>
          <w:lang w:val="en-US"/>
        </w:rPr>
        <w:t>Grimalt</w:t>
      </w:r>
      <w:proofErr w:type="spellEnd"/>
      <w:r w:rsidRPr="00860126">
        <w:rPr>
          <w:rFonts w:asciiTheme="minorHAnsi" w:hAnsiTheme="minorHAnsi" w:cstheme="minorHAnsi"/>
          <w:bCs/>
          <w:sz w:val="16"/>
          <w:szCs w:val="16"/>
          <w:lang w:val="en-US"/>
        </w:rPr>
        <w:t xml:space="preserve"> R, Ioannides D, </w:t>
      </w:r>
      <w:proofErr w:type="spellStart"/>
      <w:r w:rsidRPr="00860126">
        <w:rPr>
          <w:rFonts w:asciiTheme="minorHAnsi" w:hAnsiTheme="minorHAnsi" w:cstheme="minorHAnsi"/>
          <w:bCs/>
          <w:sz w:val="16"/>
          <w:szCs w:val="16"/>
          <w:lang w:val="en-US"/>
        </w:rPr>
        <w:t>Katoulis</w:t>
      </w:r>
      <w:proofErr w:type="spellEnd"/>
      <w:r w:rsidRPr="00860126">
        <w:rPr>
          <w:rFonts w:asciiTheme="minorHAnsi" w:hAnsiTheme="minorHAnsi" w:cstheme="minorHAnsi"/>
          <w:bCs/>
          <w:sz w:val="16"/>
          <w:szCs w:val="16"/>
          <w:lang w:val="en-US"/>
        </w:rPr>
        <w:t xml:space="preserve"> AC, Lazaridou E, Olszewska M, Ovcharenko YS, </w:t>
      </w:r>
      <w:proofErr w:type="spellStart"/>
      <w:r w:rsidRPr="00860126">
        <w:rPr>
          <w:rFonts w:asciiTheme="minorHAnsi" w:hAnsiTheme="minorHAnsi" w:cstheme="minorHAnsi"/>
          <w:bCs/>
          <w:sz w:val="16"/>
          <w:szCs w:val="16"/>
          <w:lang w:val="en-US"/>
        </w:rPr>
        <w:t>Piraccini</w:t>
      </w:r>
      <w:proofErr w:type="spellEnd"/>
      <w:r w:rsidRPr="00860126">
        <w:rPr>
          <w:rFonts w:asciiTheme="minorHAnsi" w:hAnsiTheme="minorHAnsi" w:cstheme="minorHAnsi"/>
          <w:bCs/>
          <w:sz w:val="16"/>
          <w:szCs w:val="16"/>
          <w:lang w:val="en-US"/>
        </w:rPr>
        <w:t xml:space="preserve"> BM, </w:t>
      </w:r>
      <w:proofErr w:type="spellStart"/>
      <w:r w:rsidRPr="00860126">
        <w:rPr>
          <w:rFonts w:asciiTheme="minorHAnsi" w:hAnsiTheme="minorHAnsi" w:cstheme="minorHAnsi"/>
          <w:bCs/>
          <w:sz w:val="16"/>
          <w:szCs w:val="16"/>
          <w:lang w:val="en-US"/>
        </w:rPr>
        <w:t>Prohic</w:t>
      </w:r>
      <w:proofErr w:type="spellEnd"/>
      <w:r w:rsidRPr="00860126">
        <w:rPr>
          <w:rFonts w:asciiTheme="minorHAnsi" w:hAnsiTheme="minorHAnsi" w:cstheme="minorHAnsi"/>
          <w:bCs/>
          <w:sz w:val="16"/>
          <w:szCs w:val="16"/>
          <w:lang w:val="en-US"/>
        </w:rPr>
        <w:t xml:space="preserve"> A, Rakowska A, </w:t>
      </w:r>
      <w:proofErr w:type="spellStart"/>
      <w:r w:rsidRPr="00860126">
        <w:rPr>
          <w:rFonts w:asciiTheme="minorHAnsi" w:hAnsiTheme="minorHAnsi" w:cstheme="minorHAnsi"/>
          <w:bCs/>
          <w:sz w:val="16"/>
          <w:szCs w:val="16"/>
          <w:lang w:val="en-US"/>
        </w:rPr>
        <w:t>Reygagne</w:t>
      </w:r>
      <w:proofErr w:type="spellEnd"/>
      <w:r w:rsidRPr="00860126">
        <w:rPr>
          <w:rFonts w:asciiTheme="minorHAnsi" w:hAnsiTheme="minorHAnsi" w:cstheme="minorHAnsi"/>
          <w:bCs/>
          <w:sz w:val="16"/>
          <w:szCs w:val="16"/>
          <w:lang w:val="en-US"/>
        </w:rPr>
        <w:t xml:space="preserve"> P, Richard MA, Soares RO, Starace M, </w:t>
      </w:r>
      <w:proofErr w:type="spellStart"/>
      <w:r w:rsidRPr="00860126">
        <w:rPr>
          <w:rFonts w:asciiTheme="minorHAnsi" w:hAnsiTheme="minorHAnsi" w:cstheme="minorHAnsi"/>
          <w:bCs/>
          <w:sz w:val="16"/>
          <w:szCs w:val="16"/>
          <w:lang w:val="en-US"/>
        </w:rPr>
        <w:t>Vañó</w:t>
      </w:r>
      <w:proofErr w:type="spellEnd"/>
      <w:r w:rsidRPr="00860126">
        <w:rPr>
          <w:rFonts w:asciiTheme="minorHAnsi" w:hAnsiTheme="minorHAnsi" w:cstheme="minorHAnsi"/>
          <w:bCs/>
          <w:sz w:val="16"/>
          <w:szCs w:val="16"/>
          <w:lang w:val="en-US"/>
        </w:rPr>
        <w:t xml:space="preserve">-Galvan S, </w:t>
      </w:r>
      <w:proofErr w:type="spellStart"/>
      <w:r w:rsidRPr="00860126">
        <w:rPr>
          <w:rFonts w:asciiTheme="minorHAnsi" w:hAnsiTheme="minorHAnsi" w:cstheme="minorHAnsi"/>
          <w:bCs/>
          <w:sz w:val="16"/>
          <w:szCs w:val="16"/>
          <w:lang w:val="en-US"/>
        </w:rPr>
        <w:t>Waskiel</w:t>
      </w:r>
      <w:proofErr w:type="spellEnd"/>
      <w:r w:rsidRPr="00860126">
        <w:rPr>
          <w:rFonts w:asciiTheme="minorHAnsi" w:hAnsiTheme="minorHAnsi" w:cstheme="minorHAnsi"/>
          <w:bCs/>
          <w:sz w:val="16"/>
          <w:szCs w:val="16"/>
          <w:lang w:val="en-US"/>
        </w:rPr>
        <w:t xml:space="preserve">-Burnat A. European expert consensus statement on the systemic treatment of alopecia areata. J </w:t>
      </w:r>
      <w:proofErr w:type="spellStart"/>
      <w:r w:rsidRPr="00860126">
        <w:rPr>
          <w:rFonts w:asciiTheme="minorHAnsi" w:hAnsiTheme="minorHAnsi" w:cstheme="minorHAnsi"/>
          <w:bCs/>
          <w:sz w:val="16"/>
          <w:szCs w:val="16"/>
          <w:lang w:val="en-US"/>
        </w:rPr>
        <w:t>Eur</w:t>
      </w:r>
      <w:proofErr w:type="spellEnd"/>
      <w:r w:rsidRPr="00860126">
        <w:rPr>
          <w:rFonts w:asciiTheme="minorHAnsi" w:hAnsiTheme="minorHAnsi" w:cstheme="minorHAnsi"/>
          <w:bCs/>
          <w:sz w:val="16"/>
          <w:szCs w:val="16"/>
          <w:lang w:val="en-US"/>
        </w:rPr>
        <w:t xml:space="preserve"> </w:t>
      </w:r>
      <w:proofErr w:type="spellStart"/>
      <w:r w:rsidRPr="00860126">
        <w:rPr>
          <w:rFonts w:asciiTheme="minorHAnsi" w:hAnsiTheme="minorHAnsi" w:cstheme="minorHAnsi"/>
          <w:bCs/>
          <w:sz w:val="16"/>
          <w:szCs w:val="16"/>
          <w:lang w:val="en-US"/>
        </w:rPr>
        <w:t>Acad</w:t>
      </w:r>
      <w:proofErr w:type="spellEnd"/>
      <w:r w:rsidRPr="00860126">
        <w:rPr>
          <w:rFonts w:asciiTheme="minorHAnsi" w:hAnsiTheme="minorHAnsi" w:cstheme="minorHAnsi"/>
          <w:bCs/>
          <w:sz w:val="16"/>
          <w:szCs w:val="16"/>
          <w:lang w:val="en-US"/>
        </w:rPr>
        <w:t xml:space="preserve"> Dermatol </w:t>
      </w:r>
      <w:proofErr w:type="spellStart"/>
      <w:r w:rsidRPr="00860126">
        <w:rPr>
          <w:rFonts w:asciiTheme="minorHAnsi" w:hAnsiTheme="minorHAnsi" w:cstheme="minorHAnsi"/>
          <w:bCs/>
          <w:sz w:val="16"/>
          <w:szCs w:val="16"/>
          <w:lang w:val="en-US"/>
        </w:rPr>
        <w:t>Venereol</w:t>
      </w:r>
      <w:proofErr w:type="spellEnd"/>
      <w:r w:rsidRPr="00860126">
        <w:rPr>
          <w:rFonts w:asciiTheme="minorHAnsi" w:hAnsiTheme="minorHAnsi" w:cstheme="minorHAnsi"/>
          <w:bCs/>
          <w:sz w:val="16"/>
          <w:szCs w:val="16"/>
          <w:lang w:val="en-US"/>
        </w:rPr>
        <w:t>. 2024 Apr;38(4):687-694.</w:t>
      </w:r>
      <w:r w:rsidR="00450DBA">
        <w:rPr>
          <w:rFonts w:asciiTheme="minorHAnsi" w:eastAsiaTheme="minorEastAsia" w:hAnsiTheme="minorHAnsi" w:cstheme="minorHAnsi"/>
          <w:bCs/>
        </w:rPr>
        <w:br w:type="page"/>
      </w:r>
    </w:p>
    <w:p w14:paraId="3DAE972D" w14:textId="2C1AF6F4" w:rsidR="00BC0F6E" w:rsidRDefault="00940D7C" w:rsidP="00D660BB">
      <w:pPr>
        <w:pStyle w:val="Overskrift1"/>
        <w:numPr>
          <w:ilvl w:val="0"/>
          <w:numId w:val="25"/>
        </w:numPr>
      </w:pPr>
      <w:bookmarkStart w:id="13" w:name="_Toc131683400"/>
      <w:proofErr w:type="spellStart"/>
      <w:r w:rsidRPr="002371CF">
        <w:lastRenderedPageBreak/>
        <w:t>Appendix</w:t>
      </w:r>
      <w:proofErr w:type="spellEnd"/>
      <w:r w:rsidRPr="002371CF">
        <w:t xml:space="preserve"> 1</w:t>
      </w:r>
      <w:r w:rsidR="00D660BB">
        <w:t xml:space="preserve">, </w:t>
      </w:r>
      <w:r w:rsidR="00BC0F6E" w:rsidRPr="001C64B7">
        <w:t>Skemaer med oversigt over eksisterende evidens</w:t>
      </w:r>
      <w:bookmarkEnd w:id="13"/>
    </w:p>
    <w:p w14:paraId="1FC88264" w14:textId="77777777" w:rsidR="008C48BE" w:rsidRPr="008C48BE" w:rsidRDefault="008C48BE" w:rsidP="008C48BE"/>
    <w:tbl>
      <w:tblPr>
        <w:tblStyle w:val="Tabel-Gitter"/>
        <w:tblW w:w="0" w:type="auto"/>
        <w:tblLook w:val="04A0" w:firstRow="1" w:lastRow="0" w:firstColumn="1" w:lastColumn="0" w:noHBand="0" w:noVBand="1"/>
      </w:tblPr>
      <w:tblGrid>
        <w:gridCol w:w="3114"/>
        <w:gridCol w:w="6514"/>
      </w:tblGrid>
      <w:tr w:rsidR="00BC0F6E" w:rsidRPr="002371CF" w14:paraId="1D39A8F9" w14:textId="77777777" w:rsidTr="00BC0F6E">
        <w:tc>
          <w:tcPr>
            <w:tcW w:w="3114" w:type="dxa"/>
          </w:tcPr>
          <w:p w14:paraId="5A0372C8" w14:textId="7B26CA24" w:rsidR="00BC0F6E" w:rsidRPr="002371CF" w:rsidRDefault="00BC0F6E" w:rsidP="00D82AA6">
            <w:pPr>
              <w:pStyle w:val="NormalWeb"/>
              <w:spacing w:line="240" w:lineRule="auto"/>
              <w:rPr>
                <w:rFonts w:asciiTheme="minorHAnsi" w:hAnsiTheme="minorHAnsi" w:cstheme="minorHAnsi"/>
                <w:b/>
                <w:bCs/>
              </w:rPr>
            </w:pPr>
            <w:r w:rsidRPr="002371CF">
              <w:rPr>
                <w:rFonts w:asciiTheme="minorHAnsi" w:hAnsiTheme="minorHAnsi" w:cstheme="minorHAnsi"/>
                <w:b/>
                <w:bCs/>
              </w:rPr>
              <w:t>Intervention</w:t>
            </w:r>
          </w:p>
        </w:tc>
        <w:tc>
          <w:tcPr>
            <w:tcW w:w="6514" w:type="dxa"/>
          </w:tcPr>
          <w:p w14:paraId="51574D34" w14:textId="4DB85159" w:rsidR="00BC0F6E" w:rsidRPr="002371CF" w:rsidRDefault="001C64B7" w:rsidP="00D82AA6">
            <w:pPr>
              <w:pStyle w:val="NormalWeb"/>
              <w:spacing w:line="240" w:lineRule="auto"/>
              <w:rPr>
                <w:rFonts w:asciiTheme="minorHAnsi" w:hAnsiTheme="minorHAnsi" w:cstheme="minorHAnsi"/>
              </w:rPr>
            </w:pPr>
            <w:r w:rsidRPr="002371CF">
              <w:rPr>
                <w:rFonts w:asciiTheme="minorHAnsi" w:hAnsiTheme="minorHAnsi" w:cstheme="minorHAnsi"/>
              </w:rPr>
              <w:t xml:space="preserve">Lokal </w:t>
            </w:r>
            <w:proofErr w:type="spellStart"/>
            <w:r w:rsidR="00D1140A">
              <w:rPr>
                <w:rFonts w:asciiTheme="minorHAnsi" w:hAnsiTheme="minorHAnsi" w:cstheme="minorHAnsi"/>
              </w:rPr>
              <w:t>kortoko</w:t>
            </w:r>
            <w:r w:rsidRPr="002371CF">
              <w:rPr>
                <w:rFonts w:asciiTheme="minorHAnsi" w:hAnsiTheme="minorHAnsi" w:cstheme="minorHAnsi"/>
              </w:rPr>
              <w:t>steroid</w:t>
            </w:r>
            <w:proofErr w:type="spellEnd"/>
          </w:p>
        </w:tc>
      </w:tr>
      <w:tr w:rsidR="00BC0F6E" w:rsidRPr="002371CF" w14:paraId="1F5F66AB" w14:textId="77777777" w:rsidTr="00BC0F6E">
        <w:tc>
          <w:tcPr>
            <w:tcW w:w="3114" w:type="dxa"/>
          </w:tcPr>
          <w:p w14:paraId="04A18651" w14:textId="77777777" w:rsidR="00BC0F6E" w:rsidRPr="002371CF" w:rsidRDefault="00BC0F6E" w:rsidP="00D82AA6">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48140D35" w14:textId="362B2C4E" w:rsidR="00BC0F6E" w:rsidRPr="002371CF" w:rsidRDefault="00BC0F6E" w:rsidP="00D82AA6">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17290507" w14:textId="1D089E74" w:rsidR="00BC0F6E" w:rsidRPr="002371CF" w:rsidRDefault="00BC0F6E" w:rsidP="008C48BE">
            <w:pPr>
              <w:pStyle w:val="NormalWeb"/>
              <w:numPr>
                <w:ilvl w:val="0"/>
                <w:numId w:val="22"/>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4C7D8278" w14:textId="5D333022" w:rsidR="00BC0F6E" w:rsidRPr="002371CF" w:rsidRDefault="00BC0F6E" w:rsidP="008C48BE">
            <w:pPr>
              <w:pStyle w:val="NormalWeb"/>
              <w:numPr>
                <w:ilvl w:val="0"/>
                <w:numId w:val="21"/>
              </w:numPr>
              <w:spacing w:line="240" w:lineRule="auto"/>
              <w:rPr>
                <w:rFonts w:asciiTheme="minorHAnsi" w:hAnsiTheme="minorHAnsi" w:cstheme="minorHAnsi"/>
              </w:rPr>
            </w:pPr>
            <w:r w:rsidRPr="002371CF">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30EFB556" w14:textId="3C060174" w:rsidR="00BC0F6E" w:rsidRPr="002371CF" w:rsidRDefault="00BC0F6E" w:rsidP="008C48BE">
            <w:pPr>
              <w:pStyle w:val="NormalWeb"/>
              <w:numPr>
                <w:ilvl w:val="0"/>
                <w:numId w:val="23"/>
              </w:numPr>
              <w:spacing w:line="240" w:lineRule="auto"/>
              <w:rPr>
                <w:rFonts w:asciiTheme="minorHAnsi" w:hAnsiTheme="minorHAnsi" w:cstheme="minorHAnsi"/>
              </w:rPr>
            </w:pPr>
            <w:r w:rsidRPr="002371CF">
              <w:rPr>
                <w:rFonts w:asciiTheme="minorHAnsi" w:hAnsiTheme="minorHAnsi" w:cstheme="minorHAnsi"/>
              </w:rPr>
              <w:t xml:space="preserve">C: Lav kvalitet; ex: retrospektive studier uden kontroller, andre små studier. </w:t>
            </w:r>
          </w:p>
          <w:p w14:paraId="444B7F4C" w14:textId="36B45440" w:rsidR="00BC0F6E" w:rsidRPr="002371CF" w:rsidRDefault="00BC0F6E" w:rsidP="008C48BE">
            <w:pPr>
              <w:pStyle w:val="NormalWeb"/>
              <w:numPr>
                <w:ilvl w:val="0"/>
                <w:numId w:val="23"/>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BC0F6E" w:rsidRPr="00D246C0" w14:paraId="6AEAF6AC" w14:textId="77777777" w:rsidTr="00BC0F6E">
        <w:tc>
          <w:tcPr>
            <w:tcW w:w="3114" w:type="dxa"/>
          </w:tcPr>
          <w:p w14:paraId="53EC51BC" w14:textId="77777777" w:rsidR="00BC0F6E" w:rsidRPr="002371CF" w:rsidRDefault="00BC0F6E" w:rsidP="00D82AA6">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29F282B8" w14:textId="3629C204" w:rsidR="00BC0F6E" w:rsidRPr="002371CF" w:rsidRDefault="00BC0F6E" w:rsidP="00D82AA6">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Borders>
              <w:bottom w:val="single" w:sz="4" w:space="0" w:color="auto"/>
            </w:tcBorders>
          </w:tcPr>
          <w:p w14:paraId="2CFD317C" w14:textId="75BA558E" w:rsidR="00E8441C" w:rsidRPr="002371CF" w:rsidRDefault="00E8441C" w:rsidP="00E8441C">
            <w:pPr>
              <w:pStyle w:val="Listeafsnit"/>
              <w:numPr>
                <w:ilvl w:val="0"/>
                <w:numId w:val="15"/>
              </w:numPr>
              <w:spacing w:after="0"/>
              <w:rPr>
                <w:rFonts w:cstheme="minorHAnsi"/>
                <w:sz w:val="24"/>
                <w:szCs w:val="24"/>
                <w:lang w:val="en-US"/>
              </w:rPr>
            </w:pPr>
            <w:r w:rsidRPr="002371CF">
              <w:rPr>
                <w:rFonts w:cstheme="minorHAnsi"/>
                <w:sz w:val="24"/>
                <w:szCs w:val="24"/>
                <w:lang w:val="en-US"/>
              </w:rPr>
              <w:t xml:space="preserve">Virginia R et al. Treatment of pediatric alopecia areata: A systematic review. J Am </w:t>
            </w:r>
            <w:proofErr w:type="spellStart"/>
            <w:r w:rsidRPr="002371CF">
              <w:rPr>
                <w:rFonts w:cstheme="minorHAnsi"/>
                <w:sz w:val="24"/>
                <w:szCs w:val="24"/>
                <w:lang w:val="en-US"/>
              </w:rPr>
              <w:t>Acad</w:t>
            </w:r>
            <w:proofErr w:type="spellEnd"/>
            <w:r w:rsidRPr="002371CF">
              <w:rPr>
                <w:rFonts w:cstheme="minorHAnsi"/>
                <w:sz w:val="24"/>
                <w:szCs w:val="24"/>
                <w:lang w:val="en-US"/>
              </w:rPr>
              <w:t xml:space="preserve"> Dermatol. 2022;86(6):1318-1334.</w:t>
            </w:r>
          </w:p>
          <w:p w14:paraId="08603A51" w14:textId="2D10E792" w:rsidR="00E8441C" w:rsidRPr="002371CF" w:rsidRDefault="00E8441C" w:rsidP="00E8441C">
            <w:pPr>
              <w:pStyle w:val="Listeafsnit"/>
              <w:numPr>
                <w:ilvl w:val="0"/>
                <w:numId w:val="15"/>
              </w:numPr>
              <w:spacing w:after="0"/>
              <w:rPr>
                <w:rFonts w:cstheme="minorHAnsi"/>
                <w:sz w:val="24"/>
                <w:szCs w:val="24"/>
                <w:lang w:val="en-US"/>
              </w:rPr>
            </w:pPr>
            <w:r w:rsidRPr="002371CF">
              <w:rPr>
                <w:rFonts w:cstheme="minorHAnsi"/>
                <w:sz w:val="24"/>
                <w:szCs w:val="24"/>
                <w:lang w:val="en-US"/>
              </w:rPr>
              <w:t xml:space="preserve">Messenger AG et al. British Association of Dermatologists' guidelines for the management of alopecia areata 2012. </w:t>
            </w:r>
            <w:r w:rsidRPr="008E05F1">
              <w:rPr>
                <w:rFonts w:cstheme="minorHAnsi"/>
                <w:i/>
                <w:iCs/>
                <w:sz w:val="24"/>
                <w:szCs w:val="24"/>
                <w:lang w:val="en-US"/>
              </w:rPr>
              <w:t>Br J Dermatol</w:t>
            </w:r>
            <w:r w:rsidRPr="002371CF">
              <w:rPr>
                <w:rFonts w:cstheme="minorHAnsi"/>
                <w:sz w:val="24"/>
                <w:szCs w:val="24"/>
                <w:lang w:val="en-US"/>
              </w:rPr>
              <w:t>. 2012;166:916-26.</w:t>
            </w:r>
          </w:p>
          <w:p w14:paraId="6EA9E7DA" w14:textId="5AAA117C" w:rsidR="00E8441C" w:rsidRPr="002371CF" w:rsidRDefault="00E8441C" w:rsidP="00E8441C">
            <w:pPr>
              <w:pStyle w:val="Listeafsnit"/>
              <w:numPr>
                <w:ilvl w:val="0"/>
                <w:numId w:val="15"/>
              </w:numPr>
              <w:spacing w:after="0"/>
              <w:rPr>
                <w:rFonts w:cstheme="minorHAnsi"/>
                <w:sz w:val="24"/>
                <w:szCs w:val="24"/>
                <w:lang w:val="en-US"/>
              </w:rPr>
            </w:pPr>
            <w:r w:rsidRPr="002371CF">
              <w:rPr>
                <w:rFonts w:cstheme="minorHAnsi"/>
                <w:sz w:val="24"/>
                <w:szCs w:val="24"/>
                <w:lang w:val="en-US"/>
              </w:rPr>
              <w:t xml:space="preserve">Gupta, AK et al. Monotherapy for Alopecia Areata: A Systematic Review and Network Meta-Analysis. </w:t>
            </w:r>
            <w:r w:rsidRPr="008E05F1">
              <w:rPr>
                <w:rFonts w:cstheme="minorHAnsi"/>
                <w:i/>
                <w:iCs/>
                <w:sz w:val="24"/>
                <w:szCs w:val="24"/>
                <w:lang w:val="en-US"/>
              </w:rPr>
              <w:t>Skin appendage disorders</w:t>
            </w:r>
            <w:r w:rsidRPr="002371CF">
              <w:rPr>
                <w:rFonts w:cstheme="minorHAnsi"/>
                <w:sz w:val="24"/>
                <w:szCs w:val="24"/>
                <w:lang w:val="en-US"/>
              </w:rPr>
              <w:t>.  2019</w:t>
            </w:r>
            <w:r w:rsidR="002371CF" w:rsidRPr="002371CF">
              <w:rPr>
                <w:rFonts w:cstheme="minorHAnsi"/>
                <w:sz w:val="24"/>
                <w:szCs w:val="24"/>
                <w:lang w:val="en-US"/>
              </w:rPr>
              <w:t>;</w:t>
            </w:r>
            <w:r w:rsidRPr="002371CF">
              <w:rPr>
                <w:rFonts w:cstheme="minorHAnsi"/>
                <w:sz w:val="24"/>
                <w:szCs w:val="24"/>
                <w:lang w:val="en-US"/>
              </w:rPr>
              <w:t>5</w:t>
            </w:r>
            <w:r w:rsidR="002371CF" w:rsidRPr="002371CF">
              <w:rPr>
                <w:rFonts w:cstheme="minorHAnsi"/>
                <w:sz w:val="24"/>
                <w:szCs w:val="24"/>
                <w:lang w:val="en-US"/>
              </w:rPr>
              <w:t>:</w:t>
            </w:r>
            <w:r w:rsidRPr="002371CF">
              <w:rPr>
                <w:rFonts w:cstheme="minorHAnsi"/>
                <w:sz w:val="24"/>
                <w:szCs w:val="24"/>
                <w:lang w:val="en-US"/>
              </w:rPr>
              <w:t>331-337</w:t>
            </w:r>
          </w:p>
          <w:p w14:paraId="07307967" w14:textId="26DB5436" w:rsidR="00E8441C" w:rsidRPr="002371CF" w:rsidRDefault="00E8441C" w:rsidP="00E8441C">
            <w:pPr>
              <w:pStyle w:val="Listeafsnit"/>
              <w:numPr>
                <w:ilvl w:val="0"/>
                <w:numId w:val="15"/>
              </w:numPr>
              <w:spacing w:after="0"/>
              <w:rPr>
                <w:rFonts w:cstheme="minorHAnsi"/>
                <w:sz w:val="24"/>
                <w:szCs w:val="24"/>
                <w:lang w:val="en-US"/>
              </w:rPr>
            </w:pPr>
            <w:r w:rsidRPr="002371CF">
              <w:rPr>
                <w:rFonts w:cstheme="minorHAnsi"/>
                <w:sz w:val="24"/>
                <w:szCs w:val="24"/>
                <w:lang w:val="en-US"/>
              </w:rPr>
              <w:t xml:space="preserve">Lenane, P et al. Clobetasol propionate, 0.05%, vs hydrocortisone, 1%, for alopecia areata in children: a randomized clinical trial. </w:t>
            </w:r>
            <w:r w:rsidRPr="008E05F1">
              <w:rPr>
                <w:rFonts w:cstheme="minorHAnsi"/>
                <w:i/>
                <w:iCs/>
                <w:sz w:val="24"/>
                <w:szCs w:val="24"/>
                <w:lang w:val="en-US"/>
              </w:rPr>
              <w:t>JAMA dermatology</w:t>
            </w:r>
            <w:r w:rsidRPr="002371CF">
              <w:rPr>
                <w:rFonts w:cstheme="minorHAnsi"/>
                <w:sz w:val="24"/>
                <w:szCs w:val="24"/>
                <w:lang w:val="en-US"/>
              </w:rPr>
              <w:t>. 2014</w:t>
            </w:r>
            <w:r w:rsidR="002371CF" w:rsidRPr="002371CF">
              <w:rPr>
                <w:rFonts w:cstheme="minorHAnsi"/>
                <w:sz w:val="24"/>
                <w:szCs w:val="24"/>
                <w:lang w:val="en-US"/>
              </w:rPr>
              <w:t>;</w:t>
            </w:r>
            <w:r w:rsidRPr="002371CF">
              <w:rPr>
                <w:rFonts w:cstheme="minorHAnsi"/>
                <w:sz w:val="24"/>
                <w:szCs w:val="24"/>
                <w:lang w:val="en-US"/>
              </w:rPr>
              <w:t>150</w:t>
            </w:r>
            <w:r w:rsidR="002371CF" w:rsidRPr="002371CF">
              <w:rPr>
                <w:rFonts w:cstheme="minorHAnsi"/>
                <w:sz w:val="24"/>
                <w:szCs w:val="24"/>
                <w:lang w:val="en-US"/>
              </w:rPr>
              <w:t>:</w:t>
            </w:r>
            <w:r w:rsidRPr="002371CF">
              <w:rPr>
                <w:rFonts w:cstheme="minorHAnsi"/>
                <w:sz w:val="24"/>
                <w:szCs w:val="24"/>
                <w:lang w:val="en-US"/>
              </w:rPr>
              <w:t>.47-50</w:t>
            </w:r>
          </w:p>
          <w:p w14:paraId="578D8317" w14:textId="77777777" w:rsidR="00BC0F6E" w:rsidRPr="002371CF" w:rsidRDefault="00BC0F6E" w:rsidP="00D82AA6">
            <w:pPr>
              <w:pStyle w:val="NormalWeb"/>
              <w:spacing w:line="240" w:lineRule="auto"/>
              <w:rPr>
                <w:rFonts w:asciiTheme="minorHAnsi" w:hAnsiTheme="minorHAnsi" w:cstheme="minorHAnsi"/>
                <w:lang w:val="en-US"/>
              </w:rPr>
            </w:pPr>
          </w:p>
        </w:tc>
      </w:tr>
      <w:tr w:rsidR="00BC0F6E" w:rsidRPr="002371CF" w14:paraId="61FFF009" w14:textId="77777777" w:rsidTr="00BC0F6E">
        <w:tc>
          <w:tcPr>
            <w:tcW w:w="3114" w:type="dxa"/>
            <w:tcBorders>
              <w:right w:val="nil"/>
            </w:tcBorders>
          </w:tcPr>
          <w:p w14:paraId="53062536" w14:textId="38C4F12F" w:rsidR="00BC0F6E" w:rsidRPr="002371CF" w:rsidRDefault="00BC0F6E" w:rsidP="00D82AA6">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2DCE64DB" w14:textId="6E0EEFDB" w:rsidR="00BC0F6E" w:rsidRPr="002371CF" w:rsidRDefault="007C49E9" w:rsidP="00D82AA6">
            <w:pPr>
              <w:pStyle w:val="NormalWeb"/>
              <w:spacing w:line="240" w:lineRule="auto"/>
              <w:rPr>
                <w:rFonts w:asciiTheme="minorHAnsi" w:hAnsiTheme="minorHAnsi" w:cstheme="minorHAnsi"/>
              </w:rPr>
            </w:pPr>
            <w:r w:rsidRPr="002371CF">
              <w:rPr>
                <w:rFonts w:asciiTheme="minorHAnsi" w:hAnsiTheme="minorHAnsi" w:cstheme="minorHAnsi"/>
              </w:rPr>
              <w:t xml:space="preserve">Overordnet findes der kun få </w:t>
            </w:r>
            <w:r w:rsidR="00E8441C" w:rsidRPr="002371CF">
              <w:rPr>
                <w:rFonts w:asciiTheme="minorHAnsi" w:hAnsiTheme="minorHAnsi" w:cstheme="minorHAnsi"/>
              </w:rPr>
              <w:t>randomiserede kliniske</w:t>
            </w:r>
            <w:r w:rsidRPr="002371CF">
              <w:rPr>
                <w:rFonts w:asciiTheme="minorHAnsi" w:hAnsiTheme="minorHAnsi" w:cstheme="minorHAnsi"/>
              </w:rPr>
              <w:t xml:space="preserve"> studier, der undersøger effekt af lokalsteroid til behandling af patienter med </w:t>
            </w:r>
            <w:r w:rsidR="00F30BA1">
              <w:rPr>
                <w:rFonts w:asciiTheme="minorHAnsi" w:hAnsiTheme="minorHAnsi" w:cstheme="minorHAnsi"/>
              </w:rPr>
              <w:t>AA</w:t>
            </w:r>
            <w:r w:rsidRPr="002371CF">
              <w:rPr>
                <w:rFonts w:asciiTheme="minorHAnsi" w:hAnsiTheme="minorHAnsi" w:cstheme="minorHAnsi"/>
              </w:rPr>
              <w:t>. Der er mange mindre studier og generelt vurderet at være nogen effekt af potente steroider til behandling af AA. I de fleste guidelines indgår lokal</w:t>
            </w:r>
            <w:r w:rsidR="00F30BA1">
              <w:rPr>
                <w:rFonts w:asciiTheme="minorHAnsi" w:hAnsiTheme="minorHAnsi" w:cstheme="minorHAnsi"/>
              </w:rPr>
              <w:t>steroid</w:t>
            </w:r>
            <w:r w:rsidR="00F30BA1" w:rsidRPr="002371CF">
              <w:rPr>
                <w:rFonts w:asciiTheme="minorHAnsi" w:hAnsiTheme="minorHAnsi" w:cstheme="minorHAnsi"/>
              </w:rPr>
              <w:t xml:space="preserve"> </w:t>
            </w:r>
            <w:r w:rsidRPr="002371CF">
              <w:rPr>
                <w:rFonts w:asciiTheme="minorHAnsi" w:hAnsiTheme="minorHAnsi" w:cstheme="minorHAnsi"/>
              </w:rPr>
              <w:t xml:space="preserve">derfor som førstevalgsbehandling til </w:t>
            </w:r>
            <w:r w:rsidR="00E8441C" w:rsidRPr="002371CF">
              <w:rPr>
                <w:rFonts w:asciiTheme="minorHAnsi" w:hAnsiTheme="minorHAnsi" w:cstheme="minorHAnsi"/>
              </w:rPr>
              <w:t xml:space="preserve">specielt lokal sygdom hos </w:t>
            </w:r>
            <w:r w:rsidRPr="002371CF">
              <w:rPr>
                <w:rFonts w:asciiTheme="minorHAnsi" w:hAnsiTheme="minorHAnsi" w:cstheme="minorHAnsi"/>
              </w:rPr>
              <w:t>både voksne og børn (1-</w:t>
            </w:r>
            <w:r w:rsidR="002371CF" w:rsidRPr="002371CF">
              <w:rPr>
                <w:rFonts w:asciiTheme="minorHAnsi" w:hAnsiTheme="minorHAnsi" w:cstheme="minorHAnsi"/>
              </w:rPr>
              <w:t>4</w:t>
            </w:r>
            <w:r w:rsidRPr="002371CF">
              <w:rPr>
                <w:rFonts w:asciiTheme="minorHAnsi" w:hAnsiTheme="minorHAnsi" w:cstheme="minorHAnsi"/>
              </w:rPr>
              <w:t>).</w:t>
            </w:r>
          </w:p>
        </w:tc>
      </w:tr>
    </w:tbl>
    <w:p w14:paraId="0954D4B9" w14:textId="32C4A48A" w:rsidR="00FD7B51" w:rsidRDefault="00FD7B51" w:rsidP="00D82AA6">
      <w:pPr>
        <w:pStyle w:val="NormalWeb"/>
        <w:spacing w:line="240" w:lineRule="auto"/>
        <w:rPr>
          <w:rFonts w:asciiTheme="minorHAnsi" w:hAnsiTheme="minorHAnsi" w:cstheme="minorHAnsi"/>
        </w:rPr>
      </w:pPr>
    </w:p>
    <w:p w14:paraId="67116375" w14:textId="15D6B7CA" w:rsidR="00FD7B51" w:rsidRDefault="00FD7B51" w:rsidP="00D82AA6">
      <w:pPr>
        <w:pStyle w:val="NormalWeb"/>
        <w:spacing w:line="240" w:lineRule="auto"/>
        <w:rPr>
          <w:rFonts w:asciiTheme="minorHAnsi"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C64B7" w:rsidRPr="002371CF" w14:paraId="4AAFDA9F" w14:textId="77777777" w:rsidTr="0068272E">
        <w:tc>
          <w:tcPr>
            <w:tcW w:w="3114" w:type="dxa"/>
          </w:tcPr>
          <w:p w14:paraId="640102BA" w14:textId="77777777" w:rsidR="001C64B7" w:rsidRPr="002371CF" w:rsidRDefault="001C64B7" w:rsidP="0068272E">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15D29521" w14:textId="40A2B995" w:rsidR="001C64B7" w:rsidRPr="002371CF" w:rsidRDefault="001C64B7" w:rsidP="0068272E">
            <w:pPr>
              <w:pStyle w:val="NormalWeb"/>
              <w:spacing w:line="240" w:lineRule="auto"/>
              <w:rPr>
                <w:rFonts w:asciiTheme="minorHAnsi" w:hAnsiTheme="minorHAnsi" w:cstheme="minorHAnsi"/>
              </w:rPr>
            </w:pPr>
            <w:proofErr w:type="spellStart"/>
            <w:r w:rsidRPr="002371CF">
              <w:rPr>
                <w:rFonts w:asciiTheme="minorHAnsi" w:hAnsiTheme="minorHAnsi" w:cstheme="minorHAnsi"/>
              </w:rPr>
              <w:t>Intralæsionel</w:t>
            </w:r>
            <w:proofErr w:type="spellEnd"/>
            <w:r w:rsidRPr="002371CF">
              <w:rPr>
                <w:rFonts w:asciiTheme="minorHAnsi" w:hAnsiTheme="minorHAnsi" w:cstheme="minorHAnsi"/>
              </w:rPr>
              <w:t xml:space="preserve"> steroid</w:t>
            </w:r>
          </w:p>
        </w:tc>
      </w:tr>
      <w:tr w:rsidR="001C64B7" w:rsidRPr="002371CF" w14:paraId="6295C25A" w14:textId="77777777" w:rsidTr="0068272E">
        <w:tc>
          <w:tcPr>
            <w:tcW w:w="3114" w:type="dxa"/>
          </w:tcPr>
          <w:p w14:paraId="5762D21D"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05237FE6"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3DEE5A78"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7C11851B" w14:textId="7754E01C" w:rsidR="001C64B7" w:rsidRPr="002371CF" w:rsidRDefault="001C64B7" w:rsidP="002371CF">
            <w:pPr>
              <w:pStyle w:val="NormalWeb"/>
              <w:numPr>
                <w:ilvl w:val="0"/>
                <w:numId w:val="24"/>
              </w:numPr>
              <w:spacing w:line="240" w:lineRule="auto"/>
              <w:rPr>
                <w:rFonts w:asciiTheme="minorHAnsi" w:hAnsiTheme="minorHAnsi" w:cstheme="minorHAnsi"/>
              </w:rPr>
            </w:pPr>
            <w:r w:rsidRPr="002371CF">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472C6301"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C: Lav kvalitet; ex: retrospektive studier uden kontroller, andre små studier. </w:t>
            </w:r>
          </w:p>
          <w:p w14:paraId="0CDF037E"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1C64B7" w:rsidRPr="00690477" w14:paraId="202BDCCE" w14:textId="77777777" w:rsidTr="0068272E">
        <w:tc>
          <w:tcPr>
            <w:tcW w:w="3114" w:type="dxa"/>
          </w:tcPr>
          <w:p w14:paraId="264DDEC6"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146810DF"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Borders>
              <w:bottom w:val="single" w:sz="4" w:space="0" w:color="auto"/>
            </w:tcBorders>
          </w:tcPr>
          <w:p w14:paraId="2E57CD36" w14:textId="62385808" w:rsidR="00136A85" w:rsidRPr="00BC5967" w:rsidRDefault="00136A85" w:rsidP="00E8441C">
            <w:pPr>
              <w:pStyle w:val="Listeafsnit"/>
              <w:numPr>
                <w:ilvl w:val="0"/>
                <w:numId w:val="16"/>
              </w:numPr>
              <w:spacing w:after="0"/>
              <w:rPr>
                <w:rFonts w:cstheme="minorHAnsi"/>
                <w:sz w:val="24"/>
                <w:szCs w:val="24"/>
                <w:lang w:val="en-US"/>
              </w:rPr>
            </w:pPr>
            <w:proofErr w:type="spellStart"/>
            <w:r w:rsidRPr="00BC5967">
              <w:rPr>
                <w:rFonts w:cstheme="minorHAnsi"/>
                <w:sz w:val="24"/>
                <w:szCs w:val="24"/>
              </w:rPr>
              <w:t>Ghandi</w:t>
            </w:r>
            <w:proofErr w:type="spellEnd"/>
            <w:r w:rsidRPr="00BC5967">
              <w:rPr>
                <w:rFonts w:cstheme="minorHAnsi"/>
                <w:sz w:val="24"/>
                <w:szCs w:val="24"/>
              </w:rPr>
              <w:t xml:space="preserve"> N, </w:t>
            </w:r>
            <w:proofErr w:type="spellStart"/>
            <w:r w:rsidRPr="00BC5967">
              <w:rPr>
                <w:rFonts w:cstheme="minorHAnsi"/>
                <w:sz w:val="24"/>
                <w:szCs w:val="24"/>
              </w:rPr>
              <w:t>Rashidi</w:t>
            </w:r>
            <w:proofErr w:type="spellEnd"/>
            <w:r w:rsidRPr="00BC5967">
              <w:rPr>
                <w:rFonts w:cstheme="minorHAnsi"/>
                <w:sz w:val="24"/>
                <w:szCs w:val="24"/>
              </w:rPr>
              <w:t xml:space="preserve"> A, </w:t>
            </w:r>
            <w:proofErr w:type="spellStart"/>
            <w:r w:rsidRPr="00BC5967">
              <w:rPr>
                <w:rFonts w:cstheme="minorHAnsi"/>
                <w:sz w:val="24"/>
                <w:szCs w:val="24"/>
              </w:rPr>
              <w:t>Saberi</w:t>
            </w:r>
            <w:proofErr w:type="spellEnd"/>
            <w:r w:rsidRPr="00BC5967">
              <w:rPr>
                <w:rFonts w:cstheme="minorHAnsi"/>
                <w:sz w:val="24"/>
                <w:szCs w:val="24"/>
              </w:rPr>
              <w:t xml:space="preserve"> F et al. </w:t>
            </w:r>
            <w:r w:rsidR="00F56BBA" w:rsidRPr="00BC5967">
              <w:rPr>
                <w:rFonts w:cstheme="minorHAnsi"/>
                <w:sz w:val="24"/>
                <w:szCs w:val="24"/>
                <w:lang w:val="en-US"/>
              </w:rPr>
              <w:t xml:space="preserve">Is Intralesional Methotrexate an Effective Alternative to Intralesional Triamcinolone in Alopecia Areata? Findings From a Randomized Controlled Trial. </w:t>
            </w:r>
            <w:r w:rsidR="00F56BBA" w:rsidRPr="008E05F1">
              <w:rPr>
                <w:rFonts w:cstheme="minorHAnsi"/>
                <w:i/>
                <w:iCs/>
                <w:sz w:val="24"/>
                <w:szCs w:val="24"/>
                <w:lang w:val="en-US"/>
              </w:rPr>
              <w:t xml:space="preserve">J </w:t>
            </w:r>
            <w:proofErr w:type="spellStart"/>
            <w:r w:rsidR="00F56BBA" w:rsidRPr="008E05F1">
              <w:rPr>
                <w:rFonts w:cstheme="minorHAnsi"/>
                <w:i/>
                <w:iCs/>
                <w:sz w:val="24"/>
                <w:szCs w:val="24"/>
                <w:lang w:val="en-US"/>
              </w:rPr>
              <w:t>Cosmet</w:t>
            </w:r>
            <w:proofErr w:type="spellEnd"/>
            <w:r w:rsidR="00F56BBA" w:rsidRPr="008E05F1">
              <w:rPr>
                <w:rFonts w:cstheme="minorHAnsi"/>
                <w:i/>
                <w:iCs/>
                <w:sz w:val="24"/>
                <w:szCs w:val="24"/>
                <w:lang w:val="en-US"/>
              </w:rPr>
              <w:t xml:space="preserve"> Dermatol</w:t>
            </w:r>
            <w:r w:rsidR="000A4E02">
              <w:rPr>
                <w:rFonts w:cstheme="minorHAnsi"/>
                <w:i/>
                <w:iCs/>
                <w:sz w:val="24"/>
                <w:szCs w:val="24"/>
                <w:lang w:val="en-US"/>
              </w:rPr>
              <w:t>.</w:t>
            </w:r>
            <w:r w:rsidR="00F56BBA" w:rsidRPr="00BC5967">
              <w:rPr>
                <w:rFonts w:cstheme="minorHAnsi"/>
                <w:sz w:val="24"/>
                <w:szCs w:val="24"/>
                <w:lang w:val="en-US"/>
              </w:rPr>
              <w:t xml:space="preserve"> 2025 24(8):e70367. </w:t>
            </w:r>
          </w:p>
          <w:p w14:paraId="5CE27BEE" w14:textId="2B8527E2" w:rsidR="00E8441C" w:rsidRPr="002371CF" w:rsidRDefault="00E8441C" w:rsidP="00E8441C">
            <w:pPr>
              <w:pStyle w:val="Listeafsnit"/>
              <w:numPr>
                <w:ilvl w:val="0"/>
                <w:numId w:val="16"/>
              </w:numPr>
              <w:spacing w:after="0"/>
              <w:rPr>
                <w:rFonts w:cstheme="minorHAnsi"/>
                <w:sz w:val="24"/>
                <w:szCs w:val="24"/>
                <w:lang w:val="en-US"/>
              </w:rPr>
            </w:pPr>
            <w:proofErr w:type="spellStart"/>
            <w:r w:rsidRPr="002371CF">
              <w:rPr>
                <w:rFonts w:cstheme="minorHAnsi"/>
                <w:sz w:val="24"/>
                <w:szCs w:val="24"/>
              </w:rPr>
              <w:t>Faheema</w:t>
            </w:r>
            <w:proofErr w:type="spellEnd"/>
            <w:r w:rsidRPr="002371CF">
              <w:rPr>
                <w:rFonts w:cstheme="minorHAnsi"/>
                <w:sz w:val="24"/>
                <w:szCs w:val="24"/>
              </w:rPr>
              <w:t xml:space="preserve"> </w:t>
            </w:r>
            <w:proofErr w:type="spellStart"/>
            <w:r w:rsidRPr="002371CF">
              <w:rPr>
                <w:rFonts w:cstheme="minorHAnsi"/>
                <w:sz w:val="24"/>
                <w:szCs w:val="24"/>
              </w:rPr>
              <w:t>Afsar</w:t>
            </w:r>
            <w:proofErr w:type="spellEnd"/>
            <w:r w:rsidRPr="002371CF">
              <w:rPr>
                <w:rFonts w:cstheme="minorHAnsi"/>
                <w:sz w:val="24"/>
                <w:szCs w:val="24"/>
              </w:rPr>
              <w:t xml:space="preserve"> Khan et al. </w:t>
            </w:r>
            <w:r w:rsidRPr="002371CF">
              <w:rPr>
                <w:rFonts w:cstheme="minorHAnsi"/>
                <w:sz w:val="24"/>
                <w:szCs w:val="24"/>
                <w:lang w:val="en-US"/>
              </w:rPr>
              <w:t xml:space="preserve">Comparative Study Between Intralesional Injection Of Platelet Rich Plasma And Intra Lesional Triamcinolone For The Treatment Of Alopecia Areata. </w:t>
            </w:r>
            <w:r w:rsidRPr="000A4E02">
              <w:rPr>
                <w:rFonts w:cstheme="minorHAnsi"/>
                <w:i/>
                <w:iCs/>
                <w:sz w:val="24"/>
                <w:szCs w:val="24"/>
                <w:lang w:val="en-US"/>
              </w:rPr>
              <w:t>J Ayub Med Coll Abbottabad</w:t>
            </w:r>
            <w:r w:rsidRPr="002371CF">
              <w:rPr>
                <w:rFonts w:cstheme="minorHAnsi"/>
                <w:sz w:val="24"/>
                <w:szCs w:val="24"/>
                <w:lang w:val="en-US"/>
              </w:rPr>
              <w:t>. 2022 Oct-Dec;34(4):762-765.</w:t>
            </w:r>
          </w:p>
          <w:p w14:paraId="77B9303A" w14:textId="66408E09" w:rsidR="00E8441C" w:rsidRPr="002371CF" w:rsidRDefault="00E8441C" w:rsidP="00E8441C">
            <w:pPr>
              <w:pStyle w:val="Listeafsnit"/>
              <w:numPr>
                <w:ilvl w:val="0"/>
                <w:numId w:val="16"/>
              </w:numPr>
              <w:spacing w:after="0"/>
              <w:rPr>
                <w:rFonts w:cstheme="minorHAnsi"/>
                <w:sz w:val="24"/>
                <w:szCs w:val="24"/>
                <w:lang w:val="en-US"/>
              </w:rPr>
            </w:pPr>
            <w:r w:rsidRPr="002371CF">
              <w:rPr>
                <w:rFonts w:cstheme="minorHAnsi"/>
                <w:sz w:val="24"/>
                <w:szCs w:val="24"/>
              </w:rPr>
              <w:t xml:space="preserve">Kassim, J M et al. </w:t>
            </w:r>
            <w:r w:rsidRPr="002371CF">
              <w:rPr>
                <w:rFonts w:cstheme="minorHAnsi"/>
                <w:sz w:val="24"/>
                <w:szCs w:val="24"/>
                <w:lang w:val="en-US"/>
              </w:rPr>
              <w:t xml:space="preserve">How effective is intralesional injection of triamcinolone acetonide compared with topical treatments in inducing and maintaining hair growth in patients with alopecia areata? A Critically Appraised Topic. </w:t>
            </w:r>
            <w:r w:rsidRPr="000A4E02">
              <w:rPr>
                <w:rFonts w:cstheme="minorHAnsi"/>
                <w:i/>
                <w:iCs/>
                <w:sz w:val="24"/>
                <w:szCs w:val="24"/>
                <w:lang w:val="en-US"/>
              </w:rPr>
              <w:t>British journal of dermatology</w:t>
            </w:r>
            <w:r w:rsidRPr="002371CF">
              <w:rPr>
                <w:rFonts w:cstheme="minorHAnsi"/>
                <w:sz w:val="24"/>
                <w:szCs w:val="24"/>
                <w:lang w:val="en-US"/>
              </w:rPr>
              <w:t>. 2014, Vol.170(4), p.766-771</w:t>
            </w:r>
          </w:p>
          <w:p w14:paraId="775C04AA" w14:textId="77777777" w:rsidR="001C64B7" w:rsidRPr="008C7ABE" w:rsidRDefault="001C64B7" w:rsidP="0068272E">
            <w:pPr>
              <w:pStyle w:val="NormalWeb"/>
              <w:spacing w:line="240" w:lineRule="auto"/>
              <w:rPr>
                <w:rFonts w:asciiTheme="minorHAnsi" w:hAnsiTheme="minorHAnsi" w:cstheme="minorHAnsi"/>
                <w:lang w:val="en-US"/>
              </w:rPr>
            </w:pPr>
          </w:p>
        </w:tc>
      </w:tr>
      <w:tr w:rsidR="001C64B7" w:rsidRPr="002371CF" w14:paraId="5BFC26C0" w14:textId="77777777" w:rsidTr="0068272E">
        <w:tc>
          <w:tcPr>
            <w:tcW w:w="3114" w:type="dxa"/>
            <w:tcBorders>
              <w:right w:val="nil"/>
            </w:tcBorders>
          </w:tcPr>
          <w:p w14:paraId="4DC285CE"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0BBE9855" w14:textId="68046D96" w:rsidR="00E8441C" w:rsidRPr="002371CF" w:rsidRDefault="00E8441C" w:rsidP="00E8441C">
            <w:pPr>
              <w:rPr>
                <w:rFonts w:asciiTheme="minorHAnsi" w:hAnsiTheme="minorHAnsi" w:cstheme="minorHAnsi"/>
                <w:bCs/>
              </w:rPr>
            </w:pPr>
            <w:proofErr w:type="spellStart"/>
            <w:r w:rsidRPr="002371CF">
              <w:rPr>
                <w:rFonts w:asciiTheme="minorHAnsi" w:hAnsiTheme="minorHAnsi" w:cstheme="minorHAnsi"/>
                <w:bCs/>
              </w:rPr>
              <w:t>Intralæsionel</w:t>
            </w:r>
            <w:proofErr w:type="spellEnd"/>
            <w:r w:rsidRPr="002371CF">
              <w:rPr>
                <w:rFonts w:asciiTheme="minorHAnsi" w:hAnsiTheme="minorHAnsi" w:cstheme="minorHAnsi"/>
                <w:bCs/>
              </w:rPr>
              <w:t xml:space="preserve"> </w:t>
            </w:r>
            <w:proofErr w:type="spellStart"/>
            <w:r w:rsidR="00EF2237">
              <w:rPr>
                <w:rFonts w:asciiTheme="minorHAnsi" w:hAnsiTheme="minorHAnsi" w:cstheme="minorHAnsi"/>
                <w:bCs/>
              </w:rPr>
              <w:t>kortiko</w:t>
            </w:r>
            <w:r w:rsidRPr="002371CF">
              <w:rPr>
                <w:rFonts w:asciiTheme="minorHAnsi" w:hAnsiTheme="minorHAnsi" w:cstheme="minorHAnsi"/>
                <w:bCs/>
              </w:rPr>
              <w:t>steroid</w:t>
            </w:r>
            <w:proofErr w:type="spellEnd"/>
            <w:r w:rsidRPr="002371CF">
              <w:rPr>
                <w:rFonts w:asciiTheme="minorHAnsi" w:hAnsiTheme="minorHAnsi" w:cstheme="minorHAnsi"/>
                <w:bCs/>
              </w:rPr>
              <w:t xml:space="preserve"> angives i de få guidelines som findes som førstevalgs behandling til begrænset sygdom og specielt </w:t>
            </w:r>
            <w:r w:rsidR="00981446">
              <w:rPr>
                <w:rFonts w:asciiTheme="minorHAnsi" w:hAnsiTheme="minorHAnsi" w:cstheme="minorHAnsi"/>
                <w:bCs/>
              </w:rPr>
              <w:t>t</w:t>
            </w:r>
            <w:r w:rsidRPr="002371CF">
              <w:rPr>
                <w:rFonts w:asciiTheme="minorHAnsi" w:hAnsiTheme="minorHAnsi" w:cstheme="minorHAnsi"/>
                <w:bCs/>
              </w:rPr>
              <w:t>i</w:t>
            </w:r>
            <w:r w:rsidR="00981446">
              <w:rPr>
                <w:rFonts w:asciiTheme="minorHAnsi" w:hAnsiTheme="minorHAnsi" w:cstheme="minorHAnsi"/>
                <w:bCs/>
              </w:rPr>
              <w:t>l</w:t>
            </w:r>
            <w:r w:rsidRPr="002371CF">
              <w:rPr>
                <w:rFonts w:asciiTheme="minorHAnsi" w:hAnsiTheme="minorHAnsi" w:cstheme="minorHAnsi"/>
                <w:bCs/>
              </w:rPr>
              <w:t xml:space="preserve"> øjenbryn. Der er dog få kontrollerede studier</w:t>
            </w:r>
            <w:r w:rsidR="00D660BB">
              <w:rPr>
                <w:rFonts w:asciiTheme="minorHAnsi" w:hAnsiTheme="minorHAnsi" w:cstheme="minorHAnsi"/>
                <w:bCs/>
              </w:rPr>
              <w:t>,</w:t>
            </w:r>
            <w:r w:rsidRPr="002371CF">
              <w:rPr>
                <w:rFonts w:asciiTheme="minorHAnsi" w:hAnsiTheme="minorHAnsi" w:cstheme="minorHAnsi"/>
                <w:bCs/>
              </w:rPr>
              <w:t xml:space="preserve"> som er relativ små</w:t>
            </w:r>
            <w:r w:rsidR="00F30BA1">
              <w:rPr>
                <w:rFonts w:asciiTheme="minorHAnsi" w:hAnsiTheme="minorHAnsi" w:cstheme="minorHAnsi"/>
                <w:bCs/>
              </w:rPr>
              <w:t>.</w:t>
            </w:r>
            <w:r w:rsidRPr="002371CF">
              <w:rPr>
                <w:rFonts w:asciiTheme="minorHAnsi" w:hAnsiTheme="minorHAnsi" w:cstheme="minorHAnsi"/>
                <w:bCs/>
              </w:rPr>
              <w:t xml:space="preserve"> </w:t>
            </w:r>
          </w:p>
          <w:p w14:paraId="3A9407CD" w14:textId="20925FB3" w:rsidR="001C64B7" w:rsidRPr="002371CF" w:rsidRDefault="00E8441C" w:rsidP="00540FB1">
            <w:pPr>
              <w:rPr>
                <w:rFonts w:asciiTheme="minorHAnsi" w:hAnsiTheme="minorHAnsi" w:cstheme="minorHAnsi"/>
              </w:rPr>
            </w:pPr>
            <w:r w:rsidRPr="002371CF">
              <w:rPr>
                <w:rFonts w:asciiTheme="minorHAnsi" w:hAnsiTheme="minorHAnsi" w:cstheme="minorHAnsi"/>
                <w:bCs/>
              </w:rPr>
              <w:t>Samlet må konkluderes</w:t>
            </w:r>
            <w:r w:rsidR="00A3673B">
              <w:rPr>
                <w:rFonts w:asciiTheme="minorHAnsi" w:hAnsiTheme="minorHAnsi" w:cstheme="minorHAnsi"/>
                <w:bCs/>
              </w:rPr>
              <w:t>, at</w:t>
            </w:r>
            <w:r w:rsidRPr="002371CF">
              <w:rPr>
                <w:rFonts w:asciiTheme="minorHAnsi" w:hAnsiTheme="minorHAnsi" w:cstheme="minorHAnsi"/>
                <w:bCs/>
              </w:rPr>
              <w:t xml:space="preserve"> der er nogen effekt til begrænset sygdom</w:t>
            </w:r>
            <w:r w:rsidR="00A3673B">
              <w:rPr>
                <w:rFonts w:asciiTheme="minorHAnsi" w:hAnsiTheme="minorHAnsi" w:cstheme="minorHAnsi"/>
                <w:bCs/>
              </w:rPr>
              <w:t>.</w:t>
            </w:r>
            <w:r w:rsidRPr="002371CF">
              <w:rPr>
                <w:rFonts w:asciiTheme="minorHAnsi" w:hAnsiTheme="minorHAnsi" w:cstheme="minorHAnsi"/>
                <w:bCs/>
              </w:rPr>
              <w:t xml:space="preserve"> </w:t>
            </w:r>
            <w:r w:rsidR="00A3673B">
              <w:rPr>
                <w:rFonts w:asciiTheme="minorHAnsi" w:hAnsiTheme="minorHAnsi" w:cstheme="minorHAnsi"/>
                <w:bCs/>
              </w:rPr>
              <w:t>Der kan dog være</w:t>
            </w:r>
            <w:r w:rsidRPr="002371CF">
              <w:rPr>
                <w:rFonts w:asciiTheme="minorHAnsi" w:hAnsiTheme="minorHAnsi" w:cstheme="minorHAnsi"/>
                <w:bCs/>
              </w:rPr>
              <w:t xml:space="preserve"> bivirkninger i form af smerte ved injektion</w:t>
            </w:r>
            <w:r w:rsidR="00D660BB">
              <w:rPr>
                <w:rFonts w:asciiTheme="minorHAnsi" w:hAnsiTheme="minorHAnsi" w:cstheme="minorHAnsi"/>
                <w:bCs/>
              </w:rPr>
              <w:t xml:space="preserve"> og</w:t>
            </w:r>
            <w:r w:rsidRPr="002371CF">
              <w:rPr>
                <w:rFonts w:asciiTheme="minorHAnsi" w:hAnsiTheme="minorHAnsi" w:cstheme="minorHAnsi"/>
                <w:bCs/>
              </w:rPr>
              <w:t xml:space="preserve"> hudatrofi</w:t>
            </w:r>
            <w:r w:rsidR="00604F97" w:rsidRPr="00BC5967">
              <w:rPr>
                <w:rFonts w:asciiTheme="minorHAnsi" w:hAnsiTheme="minorHAnsi" w:cstheme="minorHAnsi"/>
                <w:bCs/>
              </w:rPr>
              <w:t>. Er ikke egnet til</w:t>
            </w:r>
            <w:r w:rsidRPr="00BC5967">
              <w:rPr>
                <w:rFonts w:asciiTheme="minorHAnsi" w:hAnsiTheme="minorHAnsi" w:cstheme="minorHAnsi"/>
                <w:bCs/>
              </w:rPr>
              <w:t xml:space="preserve"> udbredt sygdom.</w:t>
            </w:r>
          </w:p>
        </w:tc>
      </w:tr>
    </w:tbl>
    <w:p w14:paraId="2B159A0D" w14:textId="77777777" w:rsidR="00FD7B51" w:rsidRDefault="00FD7B51" w:rsidP="001C64B7">
      <w:pPr>
        <w:pStyle w:val="NormalWeb"/>
        <w:spacing w:line="240" w:lineRule="auto"/>
        <w:rPr>
          <w:rFonts w:asciiTheme="minorHAnsi"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C64B7" w:rsidRPr="002371CF" w14:paraId="326C62DD" w14:textId="77777777" w:rsidTr="0068272E">
        <w:tc>
          <w:tcPr>
            <w:tcW w:w="3114" w:type="dxa"/>
          </w:tcPr>
          <w:p w14:paraId="4FC91468" w14:textId="77777777" w:rsidR="001C64B7" w:rsidRPr="002371CF" w:rsidRDefault="001C64B7" w:rsidP="0068272E">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7020B92A" w14:textId="465C7DCC" w:rsidR="001C64B7" w:rsidRPr="002371CF" w:rsidRDefault="001C64B7" w:rsidP="0068272E">
            <w:pPr>
              <w:pStyle w:val="NormalWeb"/>
              <w:spacing w:line="240" w:lineRule="auto"/>
              <w:rPr>
                <w:rFonts w:asciiTheme="minorHAnsi" w:hAnsiTheme="minorHAnsi" w:cstheme="minorHAnsi"/>
              </w:rPr>
            </w:pPr>
            <w:proofErr w:type="spellStart"/>
            <w:r w:rsidRPr="002371CF">
              <w:rPr>
                <w:rFonts w:asciiTheme="minorHAnsi" w:hAnsiTheme="minorHAnsi" w:cstheme="minorHAnsi"/>
              </w:rPr>
              <w:t>Calcineurin</w:t>
            </w:r>
            <w:proofErr w:type="spellEnd"/>
            <w:r w:rsidRPr="002371CF">
              <w:rPr>
                <w:rFonts w:asciiTheme="minorHAnsi" w:hAnsiTheme="minorHAnsi" w:cstheme="minorHAnsi"/>
              </w:rPr>
              <w:t xml:space="preserve"> </w:t>
            </w:r>
            <w:proofErr w:type="spellStart"/>
            <w:r w:rsidRPr="002371CF">
              <w:rPr>
                <w:rFonts w:asciiTheme="minorHAnsi" w:hAnsiTheme="minorHAnsi" w:cstheme="minorHAnsi"/>
              </w:rPr>
              <w:t>hæmmere</w:t>
            </w:r>
            <w:proofErr w:type="spellEnd"/>
          </w:p>
        </w:tc>
      </w:tr>
      <w:tr w:rsidR="001C64B7" w:rsidRPr="002371CF" w14:paraId="430B8CFA" w14:textId="77777777" w:rsidTr="00D660BB">
        <w:trPr>
          <w:trHeight w:val="841"/>
        </w:trPr>
        <w:tc>
          <w:tcPr>
            <w:tcW w:w="3114" w:type="dxa"/>
          </w:tcPr>
          <w:p w14:paraId="031993A0"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074124B7"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692A2DD0" w14:textId="77777777" w:rsidR="001C64B7" w:rsidRPr="00D660BB" w:rsidRDefault="001C64B7" w:rsidP="0068272E">
            <w:pPr>
              <w:pStyle w:val="NormalWeb"/>
              <w:numPr>
                <w:ilvl w:val="0"/>
                <w:numId w:val="9"/>
              </w:numPr>
              <w:spacing w:line="240" w:lineRule="auto"/>
              <w:rPr>
                <w:rFonts w:asciiTheme="minorHAnsi" w:hAnsiTheme="minorHAnsi" w:cstheme="minorHAnsi"/>
              </w:rPr>
            </w:pPr>
            <w:r w:rsidRPr="00D660BB">
              <w:rPr>
                <w:rFonts w:asciiTheme="minorHAnsi" w:hAnsiTheme="minorHAnsi" w:cstheme="minorHAnsi"/>
              </w:rPr>
              <w:t xml:space="preserve">A: Høj kvalitet; ex: flere mindre randomiserede kliniske studier med forenelige resultater, metaanalyser, et stort randomiseret studie. </w:t>
            </w:r>
          </w:p>
          <w:p w14:paraId="122C7147" w14:textId="521D2C63" w:rsidR="001C64B7" w:rsidRPr="00D660BB" w:rsidRDefault="001C64B7" w:rsidP="00D660BB">
            <w:pPr>
              <w:pStyle w:val="NormalWeb"/>
              <w:numPr>
                <w:ilvl w:val="0"/>
                <w:numId w:val="24"/>
              </w:numPr>
              <w:spacing w:line="240" w:lineRule="auto"/>
              <w:rPr>
                <w:rFonts w:asciiTheme="minorHAnsi" w:hAnsiTheme="minorHAnsi" w:cstheme="minorHAnsi"/>
              </w:rPr>
            </w:pPr>
            <w:r w:rsidRPr="00D660BB">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4E026A7D" w14:textId="77777777" w:rsidR="001C64B7" w:rsidRPr="00D660BB" w:rsidRDefault="001C64B7" w:rsidP="0068272E">
            <w:pPr>
              <w:pStyle w:val="NormalWeb"/>
              <w:numPr>
                <w:ilvl w:val="0"/>
                <w:numId w:val="9"/>
              </w:numPr>
              <w:spacing w:line="240" w:lineRule="auto"/>
              <w:rPr>
                <w:rFonts w:asciiTheme="minorHAnsi" w:hAnsiTheme="minorHAnsi" w:cstheme="minorHAnsi"/>
              </w:rPr>
            </w:pPr>
            <w:r w:rsidRPr="00D660BB">
              <w:rPr>
                <w:rFonts w:asciiTheme="minorHAnsi" w:hAnsiTheme="minorHAnsi" w:cstheme="minorHAnsi"/>
              </w:rPr>
              <w:t xml:space="preserve">C: Lav kvalitet; ex: retrospektive studier uden kontroller, andre små studier. </w:t>
            </w:r>
          </w:p>
          <w:p w14:paraId="4DBC1201"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D660BB">
              <w:rPr>
                <w:rFonts w:asciiTheme="minorHAnsi" w:hAnsiTheme="minorHAnsi" w:cstheme="minorHAnsi"/>
              </w:rPr>
              <w:t>D: Meget lav kvalitet; ex: kasuistikker, ekspert udtalelser, lærebøger, vanlig praksis på området.</w:t>
            </w:r>
          </w:p>
        </w:tc>
      </w:tr>
      <w:tr w:rsidR="001C64B7" w:rsidRPr="002830B3" w14:paraId="371A2FCE" w14:textId="77777777" w:rsidTr="0068272E">
        <w:tc>
          <w:tcPr>
            <w:tcW w:w="3114" w:type="dxa"/>
          </w:tcPr>
          <w:p w14:paraId="2D2C19C7"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0FE5C1A9"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Borders>
              <w:bottom w:val="single" w:sz="4" w:space="0" w:color="auto"/>
            </w:tcBorders>
          </w:tcPr>
          <w:p w14:paraId="65650825" w14:textId="77777777" w:rsidR="000A4E02" w:rsidRDefault="00C579B2" w:rsidP="000A4E02">
            <w:pPr>
              <w:spacing w:before="100" w:beforeAutospacing="1" w:after="100" w:afterAutospacing="1"/>
              <w:rPr>
                <w:rFonts w:asciiTheme="minorHAnsi" w:hAnsiTheme="minorHAnsi" w:cstheme="minorHAnsi"/>
                <w:color w:val="000000"/>
                <w:lang w:val="en-US"/>
              </w:rPr>
            </w:pPr>
            <w:r w:rsidRPr="002371CF">
              <w:rPr>
                <w:rFonts w:asciiTheme="minorHAnsi" w:hAnsiTheme="minorHAnsi" w:cstheme="minorHAnsi"/>
                <w:color w:val="000000"/>
                <w:lang w:val="en-US"/>
              </w:rPr>
              <w:t>1.</w:t>
            </w:r>
            <w:r w:rsidRPr="00D660BB">
              <w:rPr>
                <w:rFonts w:asciiTheme="minorHAnsi" w:hAnsiTheme="minorHAnsi" w:cstheme="minorHAnsi"/>
                <w:color w:val="000000"/>
                <w:lang w:val="en-US"/>
              </w:rPr>
              <w:t xml:space="preserve">Nassar A, </w:t>
            </w:r>
            <w:proofErr w:type="spellStart"/>
            <w:r w:rsidRPr="00D660BB">
              <w:rPr>
                <w:rFonts w:asciiTheme="minorHAnsi" w:hAnsiTheme="minorHAnsi" w:cstheme="minorHAnsi"/>
                <w:color w:val="000000"/>
                <w:lang w:val="en-US"/>
              </w:rPr>
              <w:t>Elradi</w:t>
            </w:r>
            <w:proofErr w:type="spellEnd"/>
            <w:r w:rsidRPr="00D660BB">
              <w:rPr>
                <w:rFonts w:asciiTheme="minorHAnsi" w:hAnsiTheme="minorHAnsi" w:cstheme="minorHAnsi"/>
                <w:color w:val="000000"/>
                <w:lang w:val="en-US"/>
              </w:rPr>
              <w:t xml:space="preserve"> M, Radwan M, Albalat W. Comparative evaluation of the efficacy of topical tacrolimus 0.03% and topical calcipotriol 0.005% mixed with betamethasone dipropionate versus topical clobetasol 0.05% in treatment of alopecia areata: A clinical and </w:t>
            </w:r>
            <w:proofErr w:type="spellStart"/>
            <w:r w:rsidRPr="00D660BB">
              <w:rPr>
                <w:rFonts w:asciiTheme="minorHAnsi" w:hAnsiTheme="minorHAnsi" w:cstheme="minorHAnsi"/>
                <w:color w:val="000000"/>
                <w:lang w:val="en-US"/>
              </w:rPr>
              <w:t>trichoscopic</w:t>
            </w:r>
            <w:proofErr w:type="spellEnd"/>
            <w:r w:rsidRPr="00D660BB">
              <w:rPr>
                <w:rFonts w:asciiTheme="minorHAnsi" w:hAnsiTheme="minorHAnsi" w:cstheme="minorHAnsi"/>
                <w:color w:val="000000"/>
                <w:lang w:val="en-US"/>
              </w:rPr>
              <w:t xml:space="preserve"> study. </w:t>
            </w:r>
            <w:r w:rsidRPr="000A4E02">
              <w:rPr>
                <w:rFonts w:asciiTheme="minorHAnsi" w:hAnsiTheme="minorHAnsi" w:cstheme="minorHAnsi"/>
                <w:i/>
                <w:iCs/>
                <w:color w:val="000000"/>
                <w:lang w:val="en-US"/>
              </w:rPr>
              <w:t xml:space="preserve">J </w:t>
            </w:r>
            <w:proofErr w:type="spellStart"/>
            <w:r w:rsidRPr="000A4E02">
              <w:rPr>
                <w:rFonts w:asciiTheme="minorHAnsi" w:hAnsiTheme="minorHAnsi" w:cstheme="minorHAnsi"/>
                <w:i/>
                <w:iCs/>
                <w:color w:val="000000"/>
                <w:lang w:val="en-US"/>
              </w:rPr>
              <w:t>Cosmet</w:t>
            </w:r>
            <w:proofErr w:type="spellEnd"/>
            <w:r w:rsidRPr="000A4E02">
              <w:rPr>
                <w:rFonts w:asciiTheme="minorHAnsi" w:hAnsiTheme="minorHAnsi" w:cstheme="minorHAnsi"/>
                <w:i/>
                <w:iCs/>
                <w:color w:val="000000"/>
                <w:lang w:val="en-US"/>
              </w:rPr>
              <w:t xml:space="preserve"> Dermatol</w:t>
            </w:r>
            <w:r w:rsidRPr="00D660BB">
              <w:rPr>
                <w:rFonts w:asciiTheme="minorHAnsi" w:hAnsiTheme="minorHAnsi" w:cstheme="minorHAnsi"/>
                <w:color w:val="000000"/>
                <w:lang w:val="en-US"/>
              </w:rPr>
              <w:t xml:space="preserve">. 2022 Dec 27. </w:t>
            </w:r>
          </w:p>
          <w:p w14:paraId="7C43261D" w14:textId="14002A57" w:rsidR="001C64B7" w:rsidRPr="002830B3" w:rsidRDefault="00C579B2" w:rsidP="000A4E02">
            <w:pPr>
              <w:spacing w:before="100" w:beforeAutospacing="1" w:after="100" w:afterAutospacing="1"/>
              <w:rPr>
                <w:rFonts w:asciiTheme="minorHAnsi" w:hAnsiTheme="minorHAnsi" w:cstheme="minorHAnsi"/>
                <w:lang w:val="en-US"/>
              </w:rPr>
            </w:pPr>
            <w:r w:rsidRPr="00D660BB">
              <w:rPr>
                <w:rFonts w:asciiTheme="minorHAnsi" w:hAnsiTheme="minorHAnsi" w:cstheme="minorHAnsi"/>
                <w:color w:val="000000"/>
                <w:lang w:val="en-US"/>
              </w:rPr>
              <w:t xml:space="preserve">2. Kuldeep C, Singhal H, Khare AK, Mittal A, Gupta LK, Garg A. Randomized comparison of topical betamethasone valerate foam, intralesional triamcinolone acetonide and tacrolimus ointment in management of localized alopecia areata. </w:t>
            </w:r>
            <w:r w:rsidRPr="002830B3">
              <w:rPr>
                <w:rFonts w:asciiTheme="minorHAnsi" w:hAnsiTheme="minorHAnsi" w:cstheme="minorHAnsi"/>
                <w:i/>
                <w:iCs/>
                <w:color w:val="000000"/>
                <w:lang w:val="en-US"/>
              </w:rPr>
              <w:t>Int J Trichology</w:t>
            </w:r>
            <w:r w:rsidRPr="002830B3">
              <w:rPr>
                <w:rFonts w:asciiTheme="minorHAnsi" w:hAnsiTheme="minorHAnsi" w:cstheme="minorHAnsi"/>
                <w:color w:val="000000"/>
                <w:lang w:val="en-US"/>
              </w:rPr>
              <w:t xml:space="preserve">. 2011;3(1):20-4. </w:t>
            </w:r>
          </w:p>
        </w:tc>
      </w:tr>
      <w:tr w:rsidR="001C64B7" w:rsidRPr="002371CF" w14:paraId="30CC8DD4" w14:textId="77777777" w:rsidTr="0068272E">
        <w:tc>
          <w:tcPr>
            <w:tcW w:w="3114" w:type="dxa"/>
            <w:tcBorders>
              <w:right w:val="nil"/>
            </w:tcBorders>
          </w:tcPr>
          <w:p w14:paraId="02A8C2B0"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1F418D0A" w14:textId="528A5CAE" w:rsidR="001C64B7" w:rsidRPr="002371CF" w:rsidRDefault="00FF4F0D" w:rsidP="0068272E">
            <w:pPr>
              <w:pStyle w:val="NormalWeb"/>
              <w:spacing w:line="240" w:lineRule="auto"/>
              <w:rPr>
                <w:rFonts w:asciiTheme="minorHAnsi" w:hAnsiTheme="minorHAnsi" w:cstheme="minorHAnsi"/>
              </w:rPr>
            </w:pPr>
            <w:r w:rsidRPr="00A253DB">
              <w:rPr>
                <w:rFonts w:asciiTheme="minorHAnsi" w:eastAsia="Times New Roman" w:hAnsiTheme="minorHAnsi" w:cstheme="minorHAnsi"/>
                <w:bCs/>
              </w:rPr>
              <w:t xml:space="preserve">Studier med dyremodeller har vist effekt af </w:t>
            </w:r>
            <w:proofErr w:type="spellStart"/>
            <w:r w:rsidRPr="00A253DB">
              <w:rPr>
                <w:rFonts w:asciiTheme="minorHAnsi" w:eastAsia="Times New Roman" w:hAnsiTheme="minorHAnsi" w:cstheme="minorHAnsi"/>
                <w:bCs/>
              </w:rPr>
              <w:t>tacrolimus</w:t>
            </w:r>
            <w:proofErr w:type="spellEnd"/>
            <w:r w:rsidRPr="00A253DB">
              <w:rPr>
                <w:rFonts w:asciiTheme="minorHAnsi" w:eastAsia="Times New Roman" w:hAnsiTheme="minorHAnsi" w:cstheme="minorHAnsi"/>
                <w:bCs/>
              </w:rPr>
              <w:t xml:space="preserve"> behandling, men kliniske studier har ikke kunne</w:t>
            </w:r>
            <w:r w:rsidR="00540FB1">
              <w:rPr>
                <w:rFonts w:asciiTheme="minorHAnsi" w:eastAsia="Times New Roman" w:hAnsiTheme="minorHAnsi" w:cstheme="minorHAnsi"/>
                <w:bCs/>
              </w:rPr>
              <w:t>t</w:t>
            </w:r>
            <w:r w:rsidRPr="00A253DB">
              <w:rPr>
                <w:rFonts w:asciiTheme="minorHAnsi" w:eastAsia="Times New Roman" w:hAnsiTheme="minorHAnsi" w:cstheme="minorHAnsi"/>
                <w:bCs/>
              </w:rPr>
              <w:t xml:space="preserve"> genfinde den effekt. Studier af en vis størrelse (ikke cases) efter de engelske guideline</w:t>
            </w:r>
            <w:r w:rsidR="00540FB1">
              <w:rPr>
                <w:rFonts w:asciiTheme="minorHAnsi" w:eastAsia="Times New Roman" w:hAnsiTheme="minorHAnsi" w:cstheme="minorHAnsi"/>
                <w:bCs/>
              </w:rPr>
              <w:t>s</w:t>
            </w:r>
            <w:r w:rsidRPr="00A253DB">
              <w:rPr>
                <w:rFonts w:asciiTheme="minorHAnsi" w:eastAsia="Times New Roman" w:hAnsiTheme="minorHAnsi" w:cstheme="minorHAnsi"/>
                <w:bCs/>
              </w:rPr>
              <w:t xml:space="preserve"> fra 2012 kan heller ikke vise effekt</w:t>
            </w:r>
            <w:r w:rsidR="00AE5671" w:rsidRPr="00A253DB">
              <w:rPr>
                <w:rFonts w:asciiTheme="minorHAnsi" w:eastAsia="Times New Roman" w:hAnsiTheme="minorHAnsi" w:cstheme="minorHAnsi"/>
                <w:bCs/>
              </w:rPr>
              <w:t>.</w:t>
            </w:r>
          </w:p>
        </w:tc>
      </w:tr>
    </w:tbl>
    <w:p w14:paraId="3269DCA7" w14:textId="560F614D" w:rsidR="00FD7B51" w:rsidRDefault="00FD7B51" w:rsidP="001C64B7">
      <w:pPr>
        <w:pStyle w:val="NormalWeb"/>
        <w:spacing w:line="240" w:lineRule="auto"/>
        <w:rPr>
          <w:rFonts w:asciiTheme="minorHAnsi"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C64B7" w:rsidRPr="002371CF" w14:paraId="720D7079" w14:textId="77777777" w:rsidTr="0068272E">
        <w:tc>
          <w:tcPr>
            <w:tcW w:w="3114" w:type="dxa"/>
          </w:tcPr>
          <w:p w14:paraId="0B2E75EA" w14:textId="77777777" w:rsidR="001C64B7" w:rsidRPr="002371CF" w:rsidRDefault="001C64B7" w:rsidP="0068272E">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106E49AF" w14:textId="20E4B552" w:rsidR="001C64B7" w:rsidRPr="002371CF" w:rsidRDefault="001C64B7" w:rsidP="00FF4F0D">
            <w:pPr>
              <w:rPr>
                <w:rFonts w:asciiTheme="minorHAnsi" w:hAnsiTheme="minorHAnsi" w:cstheme="minorHAnsi"/>
              </w:rPr>
            </w:pPr>
            <w:proofErr w:type="spellStart"/>
            <w:r w:rsidRPr="002371CF">
              <w:rPr>
                <w:rFonts w:asciiTheme="minorHAnsi" w:hAnsiTheme="minorHAnsi" w:cstheme="minorHAnsi"/>
                <w:color w:val="000000"/>
                <w:shd w:val="clear" w:color="auto" w:fill="FFFFFF"/>
              </w:rPr>
              <w:t>Minoxidil</w:t>
            </w:r>
            <w:proofErr w:type="spellEnd"/>
          </w:p>
        </w:tc>
      </w:tr>
      <w:tr w:rsidR="001C64B7" w:rsidRPr="002371CF" w14:paraId="16D99EFF" w14:textId="77777777" w:rsidTr="0068272E">
        <w:tc>
          <w:tcPr>
            <w:tcW w:w="3114" w:type="dxa"/>
          </w:tcPr>
          <w:p w14:paraId="08A0D11D"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1C830274"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6901E977" w14:textId="77777777" w:rsidR="001C64B7"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355F2960" w14:textId="6F22390B" w:rsidR="00D246C0" w:rsidRPr="002371CF" w:rsidRDefault="00D246C0" w:rsidP="0068272E">
            <w:pPr>
              <w:pStyle w:val="NormalWeb"/>
              <w:numPr>
                <w:ilvl w:val="0"/>
                <w:numId w:val="9"/>
              </w:numPr>
              <w:spacing w:line="240" w:lineRule="auto"/>
              <w:rPr>
                <w:rFonts w:asciiTheme="minorHAnsi" w:hAnsiTheme="minorHAnsi" w:cstheme="minorHAnsi"/>
              </w:rPr>
            </w:pPr>
            <w:r>
              <w:rPr>
                <w:rFonts w:asciiTheme="minorHAnsi" w:hAnsiTheme="minorHAnsi" w:cstheme="minorHAnsi"/>
              </w:rPr>
              <w:t xml:space="preserve">B: </w:t>
            </w:r>
            <w:r w:rsidRPr="002371CF">
              <w:rPr>
                <w:rFonts w:asciiTheme="minorHAnsi" w:hAnsiTheme="minorHAnsi" w:cstheme="minorHAnsi"/>
              </w:rPr>
              <w:t xml:space="preserve">Moderat kvalitet; ex: mindre randomiserede kliniske studier, prospektive studier med divergente resultater, andre gode prospektive studier, gode store retrospektive studier med kontrolgrupper.  </w:t>
            </w:r>
          </w:p>
          <w:p w14:paraId="384EEA35" w14:textId="58947EEA" w:rsidR="001C64B7" w:rsidRPr="00D246C0" w:rsidRDefault="00D246C0" w:rsidP="00D246C0">
            <w:pPr>
              <w:pStyle w:val="NormalWeb"/>
              <w:numPr>
                <w:ilvl w:val="0"/>
                <w:numId w:val="38"/>
              </w:numPr>
              <w:spacing w:line="240" w:lineRule="auto"/>
              <w:rPr>
                <w:rFonts w:asciiTheme="minorHAnsi" w:hAnsiTheme="minorHAnsi" w:cstheme="minorHAnsi"/>
              </w:rPr>
            </w:pPr>
            <w:r>
              <w:rPr>
                <w:rFonts w:asciiTheme="minorHAnsi" w:hAnsiTheme="minorHAnsi" w:cstheme="minorHAnsi"/>
              </w:rPr>
              <w:t xml:space="preserve">C: </w:t>
            </w:r>
            <w:r w:rsidRPr="002371CF">
              <w:rPr>
                <w:rFonts w:asciiTheme="minorHAnsi" w:hAnsiTheme="minorHAnsi" w:cstheme="minorHAnsi"/>
              </w:rPr>
              <w:t>Lav kvalitet; ex: retrospektive studier uden kontroller, andre små studier.</w:t>
            </w:r>
          </w:p>
          <w:p w14:paraId="467BCFA4"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1C64B7" w:rsidRPr="00D246C0" w14:paraId="247B570B" w14:textId="77777777" w:rsidTr="0068272E">
        <w:tc>
          <w:tcPr>
            <w:tcW w:w="3114" w:type="dxa"/>
          </w:tcPr>
          <w:p w14:paraId="35B55D00"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09BDA3F7"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Borders>
              <w:bottom w:val="single" w:sz="4" w:space="0" w:color="auto"/>
            </w:tcBorders>
          </w:tcPr>
          <w:p w14:paraId="22D8D9DA" w14:textId="15221720" w:rsidR="00912076" w:rsidRPr="00BC5967" w:rsidRDefault="00912076" w:rsidP="007102B0">
            <w:pPr>
              <w:pStyle w:val="NormalWeb"/>
              <w:numPr>
                <w:ilvl w:val="0"/>
                <w:numId w:val="17"/>
              </w:numPr>
              <w:spacing w:line="240" w:lineRule="auto"/>
              <w:rPr>
                <w:rFonts w:asciiTheme="minorHAnsi" w:hAnsiTheme="minorHAnsi" w:cstheme="minorHAnsi"/>
                <w:shd w:val="clear" w:color="auto" w:fill="FFFFFF"/>
                <w:lang w:val="en-US"/>
              </w:rPr>
            </w:pPr>
            <w:r w:rsidRPr="007102B0">
              <w:rPr>
                <w:rFonts w:asciiTheme="minorHAnsi" w:hAnsiTheme="minorHAnsi" w:cstheme="minorHAnsi"/>
                <w:color w:val="212121"/>
                <w:shd w:val="clear" w:color="auto" w:fill="FFFFFF"/>
                <w:lang w:val="en-US"/>
              </w:rPr>
              <w:t>El-Ashmawy AA, El-</w:t>
            </w:r>
            <w:proofErr w:type="spellStart"/>
            <w:r w:rsidRPr="007102B0">
              <w:rPr>
                <w:rFonts w:asciiTheme="minorHAnsi" w:hAnsiTheme="minorHAnsi" w:cstheme="minorHAnsi"/>
                <w:color w:val="212121"/>
                <w:shd w:val="clear" w:color="auto" w:fill="FFFFFF"/>
                <w:lang w:val="en-US"/>
              </w:rPr>
              <w:t>Maadawy</w:t>
            </w:r>
            <w:proofErr w:type="spellEnd"/>
            <w:r w:rsidRPr="007102B0">
              <w:rPr>
                <w:rFonts w:asciiTheme="minorHAnsi" w:hAnsiTheme="minorHAnsi" w:cstheme="minorHAnsi"/>
                <w:color w:val="212121"/>
                <w:shd w:val="clear" w:color="auto" w:fill="FFFFFF"/>
                <w:lang w:val="en-US"/>
              </w:rPr>
              <w:t xml:space="preserve"> IH, El-Maghraby GM. Efficacy of topical latanoprost versus minoxidil and betamethasone valerate on the treatment of alopecia </w:t>
            </w:r>
            <w:r w:rsidRPr="00BC5967">
              <w:rPr>
                <w:rFonts w:asciiTheme="minorHAnsi" w:hAnsiTheme="minorHAnsi" w:cstheme="minorHAnsi"/>
                <w:shd w:val="clear" w:color="auto" w:fill="FFFFFF"/>
                <w:lang w:val="en-US"/>
              </w:rPr>
              <w:t xml:space="preserve">areata. </w:t>
            </w:r>
            <w:r w:rsidRPr="002830B3">
              <w:rPr>
                <w:rFonts w:asciiTheme="minorHAnsi" w:hAnsiTheme="minorHAnsi" w:cstheme="minorHAnsi"/>
                <w:i/>
                <w:iCs/>
                <w:shd w:val="clear" w:color="auto" w:fill="FFFFFF"/>
                <w:lang w:val="en-US"/>
              </w:rPr>
              <w:t xml:space="preserve">J </w:t>
            </w:r>
            <w:proofErr w:type="spellStart"/>
            <w:r w:rsidRPr="002830B3">
              <w:rPr>
                <w:rFonts w:asciiTheme="minorHAnsi" w:hAnsiTheme="minorHAnsi" w:cstheme="minorHAnsi"/>
                <w:i/>
                <w:iCs/>
                <w:shd w:val="clear" w:color="auto" w:fill="FFFFFF"/>
                <w:lang w:val="en-US"/>
              </w:rPr>
              <w:t>Dermatolog</w:t>
            </w:r>
            <w:proofErr w:type="spellEnd"/>
            <w:r w:rsidRPr="002830B3">
              <w:rPr>
                <w:rFonts w:asciiTheme="minorHAnsi" w:hAnsiTheme="minorHAnsi" w:cstheme="minorHAnsi"/>
                <w:i/>
                <w:iCs/>
                <w:shd w:val="clear" w:color="auto" w:fill="FFFFFF"/>
                <w:lang w:val="en-US"/>
              </w:rPr>
              <w:t xml:space="preserve"> Treat</w:t>
            </w:r>
            <w:r w:rsidRPr="00BC5967">
              <w:rPr>
                <w:rFonts w:asciiTheme="minorHAnsi" w:hAnsiTheme="minorHAnsi" w:cstheme="minorHAnsi"/>
                <w:shd w:val="clear" w:color="auto" w:fill="FFFFFF"/>
                <w:lang w:val="en-US"/>
              </w:rPr>
              <w:t xml:space="preserve">. 2018;29:55-64. </w:t>
            </w:r>
          </w:p>
          <w:p w14:paraId="3909C064" w14:textId="59E838D9" w:rsidR="004A65A5" w:rsidRDefault="004A65A5" w:rsidP="007102B0">
            <w:pPr>
              <w:pStyle w:val="NormalWeb"/>
              <w:numPr>
                <w:ilvl w:val="0"/>
                <w:numId w:val="17"/>
              </w:numPr>
              <w:spacing w:line="240" w:lineRule="auto"/>
              <w:rPr>
                <w:rFonts w:asciiTheme="minorHAnsi" w:hAnsiTheme="minorHAnsi" w:cstheme="minorHAnsi"/>
                <w:shd w:val="clear" w:color="auto" w:fill="FFFFFF"/>
                <w:lang w:val="en-US"/>
              </w:rPr>
            </w:pPr>
            <w:r w:rsidRPr="00BC5967">
              <w:rPr>
                <w:rFonts w:asciiTheme="minorHAnsi" w:hAnsiTheme="minorHAnsi" w:cstheme="minorHAnsi"/>
                <w:shd w:val="clear" w:color="auto" w:fill="FFFFFF"/>
                <w:lang w:val="en-US"/>
              </w:rPr>
              <w:t xml:space="preserve">Toma DM, Atallah RB, </w:t>
            </w:r>
            <w:proofErr w:type="spellStart"/>
            <w:r w:rsidRPr="00BC5967">
              <w:rPr>
                <w:rFonts w:asciiTheme="minorHAnsi" w:hAnsiTheme="minorHAnsi" w:cstheme="minorHAnsi"/>
                <w:shd w:val="clear" w:color="auto" w:fill="FFFFFF"/>
                <w:lang w:val="en-US"/>
              </w:rPr>
              <w:t>Eldahshan</w:t>
            </w:r>
            <w:proofErr w:type="spellEnd"/>
            <w:r w:rsidRPr="00BC5967">
              <w:rPr>
                <w:rFonts w:asciiTheme="minorHAnsi" w:hAnsiTheme="minorHAnsi" w:cstheme="minorHAnsi"/>
                <w:shd w:val="clear" w:color="auto" w:fill="FFFFFF"/>
                <w:lang w:val="en-US"/>
              </w:rPr>
              <w:t xml:space="preserve"> RM. Comparative study between topical methotrexate 1% gel and minoxidil 5% gel in the treatment of alopecia areata. </w:t>
            </w:r>
            <w:r w:rsidRPr="002830B3">
              <w:rPr>
                <w:rFonts w:asciiTheme="minorHAnsi" w:hAnsiTheme="minorHAnsi" w:cstheme="minorHAnsi"/>
                <w:i/>
                <w:iCs/>
                <w:shd w:val="clear" w:color="auto" w:fill="FFFFFF"/>
                <w:lang w:val="en-US"/>
              </w:rPr>
              <w:t>Dermatol Ther</w:t>
            </w:r>
            <w:r w:rsidRPr="00BC5967">
              <w:rPr>
                <w:rFonts w:asciiTheme="minorHAnsi" w:hAnsiTheme="minorHAnsi" w:cstheme="minorHAnsi"/>
                <w:shd w:val="clear" w:color="auto" w:fill="FFFFFF"/>
                <w:lang w:val="en-US"/>
              </w:rPr>
              <w:t>. 2022, 35(9):e15696</w:t>
            </w:r>
          </w:p>
          <w:p w14:paraId="1F4CC46E" w14:textId="03DFD0C8" w:rsidR="00AD2552" w:rsidRPr="00BC5967" w:rsidRDefault="00AD2552" w:rsidP="007102B0">
            <w:pPr>
              <w:pStyle w:val="NormalWeb"/>
              <w:numPr>
                <w:ilvl w:val="0"/>
                <w:numId w:val="17"/>
              </w:numPr>
              <w:spacing w:line="240" w:lineRule="auto"/>
              <w:rPr>
                <w:rFonts w:asciiTheme="minorHAnsi" w:hAnsiTheme="minorHAnsi" w:cstheme="minorHAnsi"/>
                <w:shd w:val="clear" w:color="auto" w:fill="FFFFFF"/>
                <w:lang w:val="en-US"/>
              </w:rPr>
            </w:pPr>
            <w:r w:rsidRPr="00AD2552">
              <w:rPr>
                <w:rFonts w:asciiTheme="minorHAnsi" w:hAnsiTheme="minorHAnsi" w:cstheme="minorHAnsi"/>
                <w:shd w:val="clear" w:color="auto" w:fill="FFFFFF"/>
                <w:lang w:val="en-US"/>
              </w:rPr>
              <w:t xml:space="preserve">Freire PCB, Riera R, </w:t>
            </w:r>
            <w:proofErr w:type="spellStart"/>
            <w:r w:rsidRPr="00AD2552">
              <w:rPr>
                <w:rFonts w:asciiTheme="minorHAnsi" w:hAnsiTheme="minorHAnsi" w:cstheme="minorHAnsi"/>
                <w:shd w:val="clear" w:color="auto" w:fill="FFFFFF"/>
                <w:lang w:val="en-US"/>
              </w:rPr>
              <w:t>Martimbianco</w:t>
            </w:r>
            <w:proofErr w:type="spellEnd"/>
            <w:r w:rsidRPr="00AD2552">
              <w:rPr>
                <w:rFonts w:asciiTheme="minorHAnsi" w:hAnsiTheme="minorHAnsi" w:cstheme="minorHAnsi"/>
                <w:shd w:val="clear" w:color="auto" w:fill="FFFFFF"/>
                <w:lang w:val="en-US"/>
              </w:rPr>
              <w:t xml:space="preserve"> ALC, Petri V, Atallah AN. Minoxidil for patchy alopecia areata: systematic review and meta-analysis. </w:t>
            </w:r>
            <w:r w:rsidRPr="002830B3">
              <w:rPr>
                <w:rFonts w:asciiTheme="minorHAnsi" w:hAnsiTheme="minorHAnsi" w:cstheme="minorHAnsi"/>
                <w:i/>
                <w:iCs/>
                <w:shd w:val="clear" w:color="auto" w:fill="FFFFFF"/>
                <w:lang w:val="en-US"/>
              </w:rPr>
              <w:t xml:space="preserve">J </w:t>
            </w:r>
            <w:proofErr w:type="spellStart"/>
            <w:r w:rsidRPr="002830B3">
              <w:rPr>
                <w:rFonts w:asciiTheme="minorHAnsi" w:hAnsiTheme="minorHAnsi" w:cstheme="minorHAnsi"/>
                <w:i/>
                <w:iCs/>
                <w:shd w:val="clear" w:color="auto" w:fill="FFFFFF"/>
                <w:lang w:val="en-US"/>
              </w:rPr>
              <w:t>Eur</w:t>
            </w:r>
            <w:proofErr w:type="spellEnd"/>
            <w:r w:rsidRPr="002830B3">
              <w:rPr>
                <w:rFonts w:asciiTheme="minorHAnsi" w:hAnsiTheme="minorHAnsi" w:cstheme="minorHAnsi"/>
                <w:i/>
                <w:iCs/>
                <w:shd w:val="clear" w:color="auto" w:fill="FFFFFF"/>
                <w:lang w:val="en-US"/>
              </w:rPr>
              <w:t xml:space="preserve"> </w:t>
            </w:r>
            <w:proofErr w:type="spellStart"/>
            <w:r w:rsidRPr="002830B3">
              <w:rPr>
                <w:rFonts w:asciiTheme="minorHAnsi" w:hAnsiTheme="minorHAnsi" w:cstheme="minorHAnsi"/>
                <w:i/>
                <w:iCs/>
                <w:shd w:val="clear" w:color="auto" w:fill="FFFFFF"/>
                <w:lang w:val="en-US"/>
              </w:rPr>
              <w:t>Acad</w:t>
            </w:r>
            <w:proofErr w:type="spellEnd"/>
            <w:r w:rsidRPr="002830B3">
              <w:rPr>
                <w:rFonts w:asciiTheme="minorHAnsi" w:hAnsiTheme="minorHAnsi" w:cstheme="minorHAnsi"/>
                <w:i/>
                <w:iCs/>
                <w:shd w:val="clear" w:color="auto" w:fill="FFFFFF"/>
                <w:lang w:val="en-US"/>
              </w:rPr>
              <w:t xml:space="preserve"> Dermatol </w:t>
            </w:r>
            <w:proofErr w:type="spellStart"/>
            <w:r w:rsidRPr="002830B3">
              <w:rPr>
                <w:rFonts w:asciiTheme="minorHAnsi" w:hAnsiTheme="minorHAnsi" w:cstheme="minorHAnsi"/>
                <w:i/>
                <w:iCs/>
                <w:shd w:val="clear" w:color="auto" w:fill="FFFFFF"/>
                <w:lang w:val="en-US"/>
              </w:rPr>
              <w:t>Venereol</w:t>
            </w:r>
            <w:proofErr w:type="spellEnd"/>
            <w:r>
              <w:rPr>
                <w:rFonts w:asciiTheme="minorHAnsi" w:hAnsiTheme="minorHAnsi" w:cstheme="minorHAnsi"/>
                <w:shd w:val="clear" w:color="auto" w:fill="FFFFFF"/>
                <w:lang w:val="en-US"/>
              </w:rPr>
              <w:t>.</w:t>
            </w:r>
            <w:r w:rsidRPr="00AD2552">
              <w:rPr>
                <w:rFonts w:asciiTheme="minorHAnsi" w:hAnsiTheme="minorHAnsi" w:cstheme="minorHAnsi"/>
                <w:shd w:val="clear" w:color="auto" w:fill="FFFFFF"/>
                <w:lang w:val="en-US"/>
              </w:rPr>
              <w:t xml:space="preserve"> 2019</w:t>
            </w:r>
            <w:r>
              <w:rPr>
                <w:rFonts w:asciiTheme="minorHAnsi" w:hAnsiTheme="minorHAnsi" w:cstheme="minorHAnsi"/>
                <w:shd w:val="clear" w:color="auto" w:fill="FFFFFF"/>
                <w:lang w:val="en-US"/>
              </w:rPr>
              <w:t xml:space="preserve">. </w:t>
            </w:r>
          </w:p>
          <w:p w14:paraId="4B4801D6" w14:textId="2B8071E1" w:rsidR="00912076" w:rsidRPr="007102B0" w:rsidRDefault="00912076" w:rsidP="00AE5671">
            <w:pPr>
              <w:pStyle w:val="NormalWeb"/>
              <w:spacing w:line="240" w:lineRule="auto"/>
              <w:ind w:left="720"/>
              <w:rPr>
                <w:rFonts w:asciiTheme="minorHAnsi" w:hAnsiTheme="minorHAnsi" w:cstheme="minorHAnsi"/>
                <w:lang w:val="en-US"/>
              </w:rPr>
            </w:pPr>
          </w:p>
        </w:tc>
      </w:tr>
      <w:tr w:rsidR="001C64B7" w:rsidRPr="002371CF" w14:paraId="28A185A5" w14:textId="77777777" w:rsidTr="0068272E">
        <w:tc>
          <w:tcPr>
            <w:tcW w:w="3114" w:type="dxa"/>
            <w:tcBorders>
              <w:right w:val="nil"/>
            </w:tcBorders>
          </w:tcPr>
          <w:p w14:paraId="2AC714D8"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32775FC3" w14:textId="79DA4198" w:rsidR="001C64B7" w:rsidRPr="002371CF" w:rsidRDefault="00AD2552">
            <w:pPr>
              <w:pStyle w:val="NormalWeb"/>
              <w:spacing w:line="240" w:lineRule="auto"/>
              <w:rPr>
                <w:rFonts w:asciiTheme="minorHAnsi" w:hAnsiTheme="minorHAnsi" w:cstheme="minorHAnsi"/>
              </w:rPr>
            </w:pPr>
            <w:r>
              <w:rPr>
                <w:rFonts w:asciiTheme="minorHAnsi" w:hAnsiTheme="minorHAnsi" w:cstheme="minorHAnsi"/>
                <w:shd w:val="clear" w:color="auto" w:fill="FFFFFF"/>
              </w:rPr>
              <w:t>M</w:t>
            </w:r>
            <w:r w:rsidR="009A3FF1" w:rsidRPr="00BC5967">
              <w:rPr>
                <w:rFonts w:asciiTheme="minorHAnsi" w:hAnsiTheme="minorHAnsi" w:cstheme="minorHAnsi"/>
                <w:shd w:val="clear" w:color="auto" w:fill="FFFFFF"/>
              </w:rPr>
              <w:t>indre</w:t>
            </w:r>
            <w:r w:rsidR="00AE5671" w:rsidRPr="00BC5967">
              <w:rPr>
                <w:rFonts w:asciiTheme="minorHAnsi" w:hAnsiTheme="minorHAnsi" w:cstheme="minorHAnsi"/>
                <w:shd w:val="clear" w:color="auto" w:fill="FFFFFF"/>
              </w:rPr>
              <w:t xml:space="preserve"> </w:t>
            </w:r>
            <w:r w:rsidR="00912076" w:rsidRPr="00BC5967">
              <w:rPr>
                <w:rFonts w:asciiTheme="minorHAnsi" w:hAnsiTheme="minorHAnsi" w:cstheme="minorHAnsi"/>
                <w:shd w:val="clear" w:color="auto" w:fill="FFFFFF"/>
              </w:rPr>
              <w:t>randomisere</w:t>
            </w:r>
            <w:r w:rsidR="009A3FF1" w:rsidRPr="00BC5967">
              <w:rPr>
                <w:rFonts w:asciiTheme="minorHAnsi" w:hAnsiTheme="minorHAnsi" w:cstheme="minorHAnsi"/>
                <w:shd w:val="clear" w:color="auto" w:fill="FFFFFF"/>
              </w:rPr>
              <w:t>de</w:t>
            </w:r>
            <w:r w:rsidR="00912076" w:rsidRPr="00BC5967">
              <w:rPr>
                <w:rFonts w:asciiTheme="minorHAnsi" w:hAnsiTheme="minorHAnsi" w:cstheme="minorHAnsi"/>
                <w:shd w:val="clear" w:color="auto" w:fill="FFFFFF"/>
              </w:rPr>
              <w:t xml:space="preserve"> kontrollere</w:t>
            </w:r>
            <w:r w:rsidR="00604F97" w:rsidRPr="00BC5967">
              <w:rPr>
                <w:rFonts w:asciiTheme="minorHAnsi" w:hAnsiTheme="minorHAnsi" w:cstheme="minorHAnsi"/>
                <w:shd w:val="clear" w:color="auto" w:fill="FFFFFF"/>
              </w:rPr>
              <w:t>de</w:t>
            </w:r>
            <w:r w:rsidR="00912076" w:rsidRPr="00BC5967">
              <w:rPr>
                <w:rFonts w:asciiTheme="minorHAnsi" w:hAnsiTheme="minorHAnsi" w:cstheme="minorHAnsi"/>
                <w:shd w:val="clear" w:color="auto" w:fill="FFFFFF"/>
              </w:rPr>
              <w:t xml:space="preserve"> studie</w:t>
            </w:r>
            <w:r w:rsidR="009A3FF1" w:rsidRPr="00BC5967">
              <w:rPr>
                <w:rFonts w:asciiTheme="minorHAnsi" w:hAnsiTheme="minorHAnsi" w:cstheme="minorHAnsi"/>
                <w:shd w:val="clear" w:color="auto" w:fill="FFFFFF"/>
              </w:rPr>
              <w:t>r</w:t>
            </w:r>
            <w:r w:rsidR="00AE5671" w:rsidRPr="00BC5967">
              <w:rPr>
                <w:rFonts w:asciiTheme="minorHAnsi" w:hAnsiTheme="minorHAnsi" w:cstheme="minorHAnsi"/>
                <w:shd w:val="clear" w:color="auto" w:fill="FFFFFF"/>
              </w:rPr>
              <w:t xml:space="preserve"> har vist at </w:t>
            </w:r>
            <w:proofErr w:type="spellStart"/>
            <w:r w:rsidR="00912076" w:rsidRPr="00BC5967">
              <w:rPr>
                <w:rFonts w:asciiTheme="minorHAnsi" w:hAnsiTheme="minorHAnsi" w:cstheme="minorHAnsi"/>
                <w:shd w:val="clear" w:color="auto" w:fill="FFFFFF"/>
              </w:rPr>
              <w:t>topikal</w:t>
            </w:r>
            <w:proofErr w:type="spellEnd"/>
            <w:r w:rsidR="00912076" w:rsidRPr="00BC5967">
              <w:rPr>
                <w:rFonts w:asciiTheme="minorHAnsi" w:hAnsiTheme="minorHAnsi" w:cstheme="minorHAnsi"/>
                <w:shd w:val="clear" w:color="auto" w:fill="FFFFFF"/>
              </w:rPr>
              <w:t xml:space="preserve"> </w:t>
            </w:r>
            <w:proofErr w:type="spellStart"/>
            <w:r w:rsidR="00912076" w:rsidRPr="00BC5967">
              <w:rPr>
                <w:rFonts w:asciiTheme="minorHAnsi" w:hAnsiTheme="minorHAnsi" w:cstheme="minorHAnsi"/>
                <w:shd w:val="clear" w:color="auto" w:fill="FFFFFF"/>
              </w:rPr>
              <w:t>minoxidil</w:t>
            </w:r>
            <w:proofErr w:type="spellEnd"/>
            <w:r w:rsidR="00912076" w:rsidRPr="00BC5967">
              <w:rPr>
                <w:rFonts w:asciiTheme="minorHAnsi" w:hAnsiTheme="minorHAnsi" w:cstheme="minorHAnsi"/>
                <w:shd w:val="clear" w:color="auto" w:fill="FFFFFF"/>
              </w:rPr>
              <w:t xml:space="preserve"> </w:t>
            </w:r>
            <w:r>
              <w:rPr>
                <w:rFonts w:asciiTheme="minorHAnsi" w:hAnsiTheme="minorHAnsi" w:cstheme="minorHAnsi"/>
                <w:shd w:val="clear" w:color="auto" w:fill="FFFFFF"/>
              </w:rPr>
              <w:t>har en vis</w:t>
            </w:r>
            <w:r w:rsidR="00DC0419" w:rsidRPr="00BC5967">
              <w:rPr>
                <w:rFonts w:asciiTheme="minorHAnsi" w:hAnsiTheme="minorHAnsi" w:cstheme="minorHAnsi"/>
                <w:shd w:val="clear" w:color="auto" w:fill="FFFFFF"/>
              </w:rPr>
              <w:t xml:space="preserve"> </w:t>
            </w:r>
            <w:r w:rsidR="00912076" w:rsidRPr="00BC5967">
              <w:rPr>
                <w:rFonts w:asciiTheme="minorHAnsi" w:hAnsiTheme="minorHAnsi" w:cstheme="minorHAnsi"/>
                <w:shd w:val="clear" w:color="auto" w:fill="FFFFFF"/>
              </w:rPr>
              <w:t xml:space="preserve">effekt </w:t>
            </w:r>
            <w:r w:rsidR="00AE5671" w:rsidRPr="00BC5967">
              <w:rPr>
                <w:rFonts w:asciiTheme="minorHAnsi" w:hAnsiTheme="minorHAnsi" w:cstheme="minorHAnsi"/>
                <w:shd w:val="clear" w:color="auto" w:fill="FFFFFF"/>
              </w:rPr>
              <w:t>til mindre områder med</w:t>
            </w:r>
            <w:r w:rsidR="00912076" w:rsidRPr="00BC5967">
              <w:rPr>
                <w:rFonts w:asciiTheme="minorHAnsi" w:hAnsiTheme="minorHAnsi" w:cstheme="minorHAnsi"/>
                <w:shd w:val="clear" w:color="auto" w:fill="FFFFFF"/>
              </w:rPr>
              <w:t xml:space="preserve"> AA.</w:t>
            </w:r>
          </w:p>
        </w:tc>
      </w:tr>
    </w:tbl>
    <w:p w14:paraId="5790E18F" w14:textId="2EF29AC7" w:rsidR="00FD7B51" w:rsidRDefault="00FD7B51" w:rsidP="001C64B7">
      <w:pPr>
        <w:pStyle w:val="NormalWeb"/>
        <w:spacing w:line="240" w:lineRule="auto"/>
        <w:rPr>
          <w:rFonts w:asciiTheme="minorHAnsi"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C64B7" w:rsidRPr="002371CF" w14:paraId="7F8F766C" w14:textId="77777777" w:rsidTr="0068272E">
        <w:tc>
          <w:tcPr>
            <w:tcW w:w="3114" w:type="dxa"/>
          </w:tcPr>
          <w:p w14:paraId="4978742C" w14:textId="77777777" w:rsidR="001C64B7" w:rsidRPr="002371CF" w:rsidRDefault="001C64B7" w:rsidP="0068272E">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2D0DA569" w14:textId="4D6E7C66" w:rsidR="001C64B7" w:rsidRPr="002371CF" w:rsidRDefault="001C64B7" w:rsidP="007102B0">
            <w:pPr>
              <w:rPr>
                <w:rFonts w:asciiTheme="minorHAnsi" w:hAnsiTheme="minorHAnsi" w:cstheme="minorHAnsi"/>
              </w:rPr>
            </w:pPr>
            <w:proofErr w:type="spellStart"/>
            <w:r w:rsidRPr="002371CF">
              <w:rPr>
                <w:rFonts w:asciiTheme="minorHAnsi" w:hAnsiTheme="minorHAnsi" w:cstheme="minorHAnsi"/>
                <w:color w:val="000000"/>
                <w:shd w:val="clear" w:color="auto" w:fill="FFFFFF"/>
              </w:rPr>
              <w:t>Latanoprost</w:t>
            </w:r>
            <w:proofErr w:type="spellEnd"/>
            <w:r w:rsidRPr="002371CF">
              <w:rPr>
                <w:rFonts w:asciiTheme="minorHAnsi" w:hAnsiTheme="minorHAnsi" w:cstheme="minorHAnsi"/>
                <w:color w:val="000000"/>
                <w:shd w:val="clear" w:color="auto" w:fill="FFFFFF"/>
              </w:rPr>
              <w:t xml:space="preserve"> øjendråber</w:t>
            </w:r>
          </w:p>
        </w:tc>
      </w:tr>
      <w:tr w:rsidR="001C64B7" w:rsidRPr="002371CF" w14:paraId="713BFEFA" w14:textId="77777777" w:rsidTr="0068272E">
        <w:tc>
          <w:tcPr>
            <w:tcW w:w="3114" w:type="dxa"/>
          </w:tcPr>
          <w:p w14:paraId="3DBEFFCD"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63682AF8"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2E456195"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36BD63C7" w14:textId="7BA07B63" w:rsidR="001C64B7" w:rsidRPr="002371CF" w:rsidRDefault="001C64B7" w:rsidP="007102B0">
            <w:pPr>
              <w:pStyle w:val="NormalWeb"/>
              <w:numPr>
                <w:ilvl w:val="0"/>
                <w:numId w:val="24"/>
              </w:numPr>
              <w:spacing w:line="240" w:lineRule="auto"/>
              <w:rPr>
                <w:rFonts w:asciiTheme="minorHAnsi" w:hAnsiTheme="minorHAnsi" w:cstheme="minorHAnsi"/>
              </w:rPr>
            </w:pPr>
            <w:r w:rsidRPr="002371CF">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1AA98A2F"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C: Lav kvalitet; ex: retrospektive studier uden kontroller, andre små studier. </w:t>
            </w:r>
          </w:p>
          <w:p w14:paraId="7526EC16"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1C64B7" w:rsidRPr="002830B3" w14:paraId="47E20D06" w14:textId="77777777" w:rsidTr="0068272E">
        <w:tc>
          <w:tcPr>
            <w:tcW w:w="3114" w:type="dxa"/>
          </w:tcPr>
          <w:p w14:paraId="25B1A7BF" w14:textId="77777777" w:rsidR="001C64B7" w:rsidRPr="007102B0" w:rsidRDefault="001C64B7" w:rsidP="0068272E">
            <w:pPr>
              <w:pStyle w:val="NormalWeb"/>
              <w:spacing w:line="240" w:lineRule="auto"/>
              <w:rPr>
                <w:rFonts w:asciiTheme="minorHAnsi" w:hAnsiTheme="minorHAnsi" w:cstheme="minorHAnsi"/>
                <w:i/>
                <w:iCs/>
                <w:lang w:val="en-US"/>
              </w:rPr>
            </w:pPr>
            <w:proofErr w:type="spellStart"/>
            <w:r w:rsidRPr="007102B0">
              <w:rPr>
                <w:rFonts w:asciiTheme="minorHAnsi" w:hAnsiTheme="minorHAnsi" w:cstheme="minorHAnsi"/>
                <w:i/>
                <w:iCs/>
                <w:lang w:val="en-US"/>
              </w:rPr>
              <w:t>Væsentligste</w:t>
            </w:r>
            <w:proofErr w:type="spellEnd"/>
            <w:r w:rsidRPr="007102B0">
              <w:rPr>
                <w:rFonts w:asciiTheme="minorHAnsi" w:hAnsiTheme="minorHAnsi" w:cstheme="minorHAnsi"/>
                <w:i/>
                <w:iCs/>
                <w:lang w:val="en-US"/>
              </w:rPr>
              <w:t xml:space="preserve"> referencer</w:t>
            </w:r>
          </w:p>
          <w:p w14:paraId="2B02F52C" w14:textId="77777777" w:rsidR="00C579B2"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(max. 5)</w:t>
            </w:r>
            <w:r w:rsidR="00C579B2" w:rsidRPr="002371CF">
              <w:rPr>
                <w:rFonts w:asciiTheme="minorHAnsi" w:hAnsiTheme="minorHAnsi" w:cstheme="minorHAnsi"/>
              </w:rPr>
              <w:t xml:space="preserve">                                       </w:t>
            </w:r>
          </w:p>
          <w:p w14:paraId="2B7D05A8" w14:textId="48EA4C40" w:rsidR="001C64B7" w:rsidRPr="002371CF" w:rsidRDefault="001C64B7" w:rsidP="0068272E">
            <w:pPr>
              <w:pStyle w:val="NormalWeb"/>
              <w:spacing w:line="240" w:lineRule="auto"/>
              <w:rPr>
                <w:rFonts w:asciiTheme="minorHAnsi" w:hAnsiTheme="minorHAnsi" w:cstheme="minorHAnsi"/>
              </w:rPr>
            </w:pPr>
          </w:p>
        </w:tc>
        <w:tc>
          <w:tcPr>
            <w:tcW w:w="6514" w:type="dxa"/>
            <w:tcBorders>
              <w:bottom w:val="single" w:sz="4" w:space="0" w:color="auto"/>
            </w:tcBorders>
          </w:tcPr>
          <w:p w14:paraId="7038C999" w14:textId="3C59335E" w:rsidR="00912076" w:rsidRPr="007102B0" w:rsidRDefault="00912076" w:rsidP="007102B0">
            <w:pPr>
              <w:pStyle w:val="NormalWeb"/>
              <w:numPr>
                <w:ilvl w:val="0"/>
                <w:numId w:val="19"/>
              </w:numPr>
              <w:spacing w:line="240" w:lineRule="auto"/>
              <w:rPr>
                <w:rFonts w:asciiTheme="minorHAnsi" w:hAnsiTheme="minorHAnsi" w:cstheme="minorHAnsi"/>
                <w:color w:val="212121"/>
                <w:shd w:val="clear" w:color="auto" w:fill="FFFFFF"/>
                <w:lang w:val="en-US"/>
              </w:rPr>
            </w:pPr>
            <w:r w:rsidRPr="002371CF">
              <w:rPr>
                <w:rFonts w:asciiTheme="minorHAnsi" w:hAnsiTheme="minorHAnsi" w:cstheme="minorHAnsi"/>
                <w:color w:val="212121"/>
                <w:shd w:val="clear" w:color="auto" w:fill="FFFFFF"/>
                <w:lang w:val="en-US"/>
              </w:rPr>
              <w:t>El-Ashmawy AA, El-</w:t>
            </w:r>
            <w:proofErr w:type="spellStart"/>
            <w:r w:rsidRPr="002371CF">
              <w:rPr>
                <w:rFonts w:asciiTheme="minorHAnsi" w:hAnsiTheme="minorHAnsi" w:cstheme="minorHAnsi"/>
                <w:color w:val="212121"/>
                <w:shd w:val="clear" w:color="auto" w:fill="FFFFFF"/>
                <w:lang w:val="en-US"/>
              </w:rPr>
              <w:t>Maadawy</w:t>
            </w:r>
            <w:proofErr w:type="spellEnd"/>
            <w:r w:rsidRPr="002371CF">
              <w:rPr>
                <w:rFonts w:asciiTheme="minorHAnsi" w:hAnsiTheme="minorHAnsi" w:cstheme="minorHAnsi"/>
                <w:color w:val="212121"/>
                <w:shd w:val="clear" w:color="auto" w:fill="FFFFFF"/>
                <w:lang w:val="en-US"/>
              </w:rPr>
              <w:t xml:space="preserve"> IH, El-Maghraby GM. Efficacy of topical latanoprost versus minoxidil and betamethasone valerate on the treatment of alopecia areata. </w:t>
            </w:r>
            <w:r w:rsidRPr="002830B3">
              <w:rPr>
                <w:rFonts w:asciiTheme="minorHAnsi" w:hAnsiTheme="minorHAnsi" w:cstheme="minorHAnsi"/>
                <w:i/>
                <w:iCs/>
                <w:color w:val="212121"/>
                <w:shd w:val="clear" w:color="auto" w:fill="FFFFFF"/>
                <w:lang w:val="en-US"/>
              </w:rPr>
              <w:t xml:space="preserve">J </w:t>
            </w:r>
            <w:proofErr w:type="spellStart"/>
            <w:r w:rsidRPr="002830B3">
              <w:rPr>
                <w:rFonts w:asciiTheme="minorHAnsi" w:hAnsiTheme="minorHAnsi" w:cstheme="minorHAnsi"/>
                <w:i/>
                <w:iCs/>
                <w:color w:val="212121"/>
                <w:shd w:val="clear" w:color="auto" w:fill="FFFFFF"/>
                <w:lang w:val="en-US"/>
              </w:rPr>
              <w:t>Dermatolog</w:t>
            </w:r>
            <w:proofErr w:type="spellEnd"/>
            <w:r w:rsidRPr="002830B3">
              <w:rPr>
                <w:rFonts w:asciiTheme="minorHAnsi" w:hAnsiTheme="minorHAnsi" w:cstheme="minorHAnsi"/>
                <w:i/>
                <w:iCs/>
                <w:color w:val="212121"/>
                <w:shd w:val="clear" w:color="auto" w:fill="FFFFFF"/>
                <w:lang w:val="en-US"/>
              </w:rPr>
              <w:t xml:space="preserve"> Treat</w:t>
            </w:r>
            <w:r w:rsidRPr="007102B0">
              <w:rPr>
                <w:rFonts w:asciiTheme="minorHAnsi" w:hAnsiTheme="minorHAnsi" w:cstheme="minorHAnsi"/>
                <w:color w:val="212121"/>
                <w:shd w:val="clear" w:color="auto" w:fill="FFFFFF"/>
                <w:lang w:val="en-US"/>
              </w:rPr>
              <w:t xml:space="preserve">. 2018 Feb;29(1):55-64. </w:t>
            </w:r>
          </w:p>
          <w:p w14:paraId="764ECB81" w14:textId="678E290A" w:rsidR="001C64B7" w:rsidRPr="007102B0" w:rsidRDefault="00912076" w:rsidP="007102B0">
            <w:pPr>
              <w:pStyle w:val="NormalWeb"/>
              <w:numPr>
                <w:ilvl w:val="0"/>
                <w:numId w:val="19"/>
              </w:numPr>
              <w:spacing w:line="240" w:lineRule="auto"/>
              <w:rPr>
                <w:rFonts w:asciiTheme="minorHAnsi" w:hAnsiTheme="minorHAnsi" w:cstheme="minorHAnsi"/>
                <w:lang w:val="en-US"/>
              </w:rPr>
            </w:pPr>
            <w:r w:rsidRPr="002371CF">
              <w:rPr>
                <w:rFonts w:asciiTheme="minorHAnsi" w:hAnsiTheme="minorHAnsi" w:cstheme="minorHAnsi"/>
                <w:color w:val="212121"/>
                <w:shd w:val="clear" w:color="auto" w:fill="FFFFFF"/>
                <w:lang w:val="en-US"/>
              </w:rPr>
              <w:t xml:space="preserve">Ghassemi M, Yazdanian N, </w:t>
            </w:r>
            <w:proofErr w:type="spellStart"/>
            <w:r w:rsidRPr="002371CF">
              <w:rPr>
                <w:rFonts w:asciiTheme="minorHAnsi" w:hAnsiTheme="minorHAnsi" w:cstheme="minorHAnsi"/>
                <w:color w:val="212121"/>
                <w:shd w:val="clear" w:color="auto" w:fill="FFFFFF"/>
                <w:lang w:val="en-US"/>
              </w:rPr>
              <w:t>Behrangi</w:t>
            </w:r>
            <w:proofErr w:type="spellEnd"/>
            <w:r w:rsidRPr="002371CF">
              <w:rPr>
                <w:rFonts w:asciiTheme="minorHAnsi" w:hAnsiTheme="minorHAnsi" w:cstheme="minorHAnsi"/>
                <w:color w:val="212121"/>
                <w:shd w:val="clear" w:color="auto" w:fill="FFFFFF"/>
                <w:lang w:val="en-US"/>
              </w:rPr>
              <w:t xml:space="preserve"> E, Jafari M, Goodarzi A. Comparison of efficacy, safety and satisfaction of latanoprost versus minoxidil, betamethasone and in combination in patients with alopecia areata: A blinded multiple </w:t>
            </w:r>
            <w:proofErr w:type="spellStart"/>
            <w:r w:rsidRPr="002371CF">
              <w:rPr>
                <w:rFonts w:asciiTheme="minorHAnsi" w:hAnsiTheme="minorHAnsi" w:cstheme="minorHAnsi"/>
                <w:color w:val="212121"/>
                <w:shd w:val="clear" w:color="auto" w:fill="FFFFFF"/>
                <w:lang w:val="en-US"/>
              </w:rPr>
              <w:t>group</w:t>
            </w:r>
            <w:r w:rsidR="004C6C70">
              <w:rPr>
                <w:rFonts w:asciiTheme="minorHAnsi" w:hAnsiTheme="minorHAnsi" w:cstheme="minorHAnsi"/>
                <w:color w:val="212121"/>
                <w:shd w:val="clear" w:color="auto" w:fill="FFFFFF"/>
                <w:lang w:val="en-US"/>
              </w:rPr>
              <w:t>e</w:t>
            </w:r>
            <w:proofErr w:type="spellEnd"/>
            <w:r w:rsidRPr="002371CF">
              <w:rPr>
                <w:rFonts w:asciiTheme="minorHAnsi" w:hAnsiTheme="minorHAnsi" w:cstheme="minorHAnsi"/>
                <w:color w:val="212121"/>
                <w:shd w:val="clear" w:color="auto" w:fill="FFFFFF"/>
                <w:lang w:val="en-US"/>
              </w:rPr>
              <w:t xml:space="preserve"> randomized controlled trial. </w:t>
            </w:r>
            <w:r w:rsidRPr="002830B3">
              <w:rPr>
                <w:rFonts w:asciiTheme="minorHAnsi" w:hAnsiTheme="minorHAnsi" w:cstheme="minorHAnsi"/>
                <w:i/>
                <w:iCs/>
                <w:color w:val="212121"/>
                <w:shd w:val="clear" w:color="auto" w:fill="FFFFFF"/>
                <w:lang w:val="en-US"/>
              </w:rPr>
              <w:t>Dermatol Ther</w:t>
            </w:r>
            <w:r w:rsidRPr="002371CF">
              <w:rPr>
                <w:rFonts w:asciiTheme="minorHAnsi" w:hAnsiTheme="minorHAnsi" w:cstheme="minorHAnsi"/>
                <w:color w:val="212121"/>
                <w:shd w:val="clear" w:color="auto" w:fill="FFFFFF"/>
                <w:lang w:val="en-US"/>
              </w:rPr>
              <w:t xml:space="preserve">. 2022 Dec;35(12):e15943. </w:t>
            </w:r>
          </w:p>
        </w:tc>
      </w:tr>
      <w:tr w:rsidR="001C64B7" w:rsidRPr="002371CF" w14:paraId="6B88DEC3" w14:textId="77777777" w:rsidTr="0068272E">
        <w:tc>
          <w:tcPr>
            <w:tcW w:w="3114" w:type="dxa"/>
            <w:tcBorders>
              <w:right w:val="nil"/>
            </w:tcBorders>
          </w:tcPr>
          <w:p w14:paraId="461A6E14"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7EFDD95E" w14:textId="4E148990" w:rsidR="001C64B7" w:rsidRPr="004C6C70" w:rsidRDefault="00912076" w:rsidP="0068272E">
            <w:pPr>
              <w:pStyle w:val="NormalWeb"/>
              <w:spacing w:line="240" w:lineRule="auto"/>
              <w:rPr>
                <w:rFonts w:asciiTheme="minorHAnsi" w:hAnsiTheme="minorHAnsi" w:cstheme="minorHAnsi"/>
                <w:color w:val="000000"/>
              </w:rPr>
            </w:pPr>
            <w:r w:rsidRPr="002371CF">
              <w:rPr>
                <w:rFonts w:asciiTheme="minorHAnsi" w:hAnsiTheme="minorHAnsi" w:cstheme="minorHAnsi"/>
                <w:color w:val="000000"/>
                <w:shd w:val="clear" w:color="auto" w:fill="FFFFFF"/>
              </w:rPr>
              <w:t xml:space="preserve">To </w:t>
            </w:r>
            <w:r w:rsidR="00604F97">
              <w:rPr>
                <w:rFonts w:asciiTheme="minorHAnsi" w:hAnsiTheme="minorHAnsi" w:cstheme="minorHAnsi"/>
                <w:color w:val="000000"/>
                <w:shd w:val="clear" w:color="auto" w:fill="FFFFFF"/>
              </w:rPr>
              <w:t>mindre</w:t>
            </w:r>
            <w:r w:rsidR="007102B0">
              <w:rPr>
                <w:rFonts w:asciiTheme="minorHAnsi" w:hAnsiTheme="minorHAnsi" w:cstheme="minorHAnsi"/>
                <w:color w:val="000000"/>
                <w:shd w:val="clear" w:color="auto" w:fill="FFFFFF"/>
              </w:rPr>
              <w:t xml:space="preserve"> </w:t>
            </w:r>
            <w:r w:rsidRPr="002371CF">
              <w:rPr>
                <w:rFonts w:asciiTheme="minorHAnsi" w:hAnsiTheme="minorHAnsi" w:cstheme="minorHAnsi"/>
                <w:color w:val="000000"/>
                <w:shd w:val="clear" w:color="auto" w:fill="FFFFFF"/>
              </w:rPr>
              <w:t xml:space="preserve">randomiserede kontrollerede studier viser, at </w:t>
            </w:r>
            <w:proofErr w:type="spellStart"/>
            <w:r w:rsidRPr="002371CF">
              <w:rPr>
                <w:rFonts w:asciiTheme="minorHAnsi" w:hAnsiTheme="minorHAnsi" w:cstheme="minorHAnsi"/>
                <w:color w:val="000000"/>
                <w:shd w:val="clear" w:color="auto" w:fill="FFFFFF"/>
              </w:rPr>
              <w:t>topikal</w:t>
            </w:r>
            <w:proofErr w:type="spellEnd"/>
            <w:r w:rsidRPr="002371CF">
              <w:rPr>
                <w:rFonts w:asciiTheme="minorHAnsi" w:hAnsiTheme="minorHAnsi" w:cstheme="minorHAnsi"/>
                <w:color w:val="000000"/>
                <w:shd w:val="clear" w:color="auto" w:fill="FFFFFF"/>
              </w:rPr>
              <w:t xml:space="preserve"> </w:t>
            </w:r>
            <w:proofErr w:type="spellStart"/>
            <w:r w:rsidRPr="002371CF">
              <w:rPr>
                <w:rFonts w:asciiTheme="minorHAnsi" w:hAnsiTheme="minorHAnsi" w:cstheme="minorHAnsi"/>
                <w:color w:val="000000"/>
                <w:shd w:val="clear" w:color="auto" w:fill="FFFFFF"/>
              </w:rPr>
              <w:t>latanoprost</w:t>
            </w:r>
            <w:proofErr w:type="spellEnd"/>
            <w:r w:rsidRPr="002371CF">
              <w:rPr>
                <w:rFonts w:asciiTheme="minorHAnsi" w:hAnsiTheme="minorHAnsi" w:cstheme="minorHAnsi"/>
                <w:color w:val="000000"/>
                <w:shd w:val="clear" w:color="auto" w:fill="FFFFFF"/>
              </w:rPr>
              <w:t xml:space="preserve"> øjendråber </w:t>
            </w:r>
            <w:r w:rsidR="00CD190D">
              <w:rPr>
                <w:rFonts w:asciiTheme="minorHAnsi" w:hAnsiTheme="minorHAnsi" w:cstheme="minorHAnsi"/>
                <w:color w:val="000000"/>
                <w:shd w:val="clear" w:color="auto" w:fill="FFFFFF"/>
              </w:rPr>
              <w:t xml:space="preserve">hos nogle </w:t>
            </w:r>
            <w:r w:rsidRPr="002371CF">
              <w:rPr>
                <w:rFonts w:asciiTheme="minorHAnsi" w:hAnsiTheme="minorHAnsi" w:cstheme="minorHAnsi"/>
                <w:color w:val="000000"/>
                <w:shd w:val="clear" w:color="auto" w:fill="FFFFFF"/>
              </w:rPr>
              <w:t>er en effektiv behandling og i</w:t>
            </w:r>
            <w:r w:rsidRPr="002371CF">
              <w:rPr>
                <w:rFonts w:asciiTheme="minorHAnsi" w:hAnsiTheme="minorHAnsi" w:cstheme="minorHAnsi"/>
                <w:color w:val="000000"/>
                <w:bdr w:val="none" w:sz="0" w:space="0" w:color="auto" w:frame="1"/>
                <w:shd w:val="clear" w:color="auto" w:fill="FFFFFF"/>
              </w:rPr>
              <w:t xml:space="preserve"> kombinationen med </w:t>
            </w:r>
            <w:proofErr w:type="spellStart"/>
            <w:r w:rsidRPr="002371CF">
              <w:rPr>
                <w:rFonts w:asciiTheme="minorHAnsi" w:hAnsiTheme="minorHAnsi" w:cstheme="minorHAnsi"/>
                <w:color w:val="000000"/>
                <w:bdr w:val="none" w:sz="0" w:space="0" w:color="auto" w:frame="1"/>
                <w:shd w:val="clear" w:color="auto" w:fill="FFFFFF"/>
              </w:rPr>
              <w:t>topikal</w:t>
            </w:r>
            <w:proofErr w:type="spellEnd"/>
            <w:r w:rsidRPr="002371CF">
              <w:rPr>
                <w:rFonts w:asciiTheme="minorHAnsi" w:hAnsiTheme="minorHAnsi" w:cstheme="minorHAnsi"/>
                <w:color w:val="000000"/>
                <w:bdr w:val="none" w:sz="0" w:space="0" w:color="auto" w:frame="1"/>
                <w:shd w:val="clear" w:color="auto" w:fill="FFFFFF"/>
              </w:rPr>
              <w:t xml:space="preserve"> </w:t>
            </w:r>
            <w:proofErr w:type="spellStart"/>
            <w:r w:rsidRPr="002371CF">
              <w:rPr>
                <w:rFonts w:asciiTheme="minorHAnsi" w:hAnsiTheme="minorHAnsi" w:cstheme="minorHAnsi"/>
                <w:color w:val="000000"/>
                <w:bdr w:val="none" w:sz="0" w:space="0" w:color="auto" w:frame="1"/>
                <w:shd w:val="clear" w:color="auto" w:fill="FFFFFF"/>
              </w:rPr>
              <w:t>betamethasone</w:t>
            </w:r>
            <w:proofErr w:type="spellEnd"/>
            <w:r w:rsidRPr="002371CF">
              <w:rPr>
                <w:rFonts w:asciiTheme="minorHAnsi" w:hAnsiTheme="minorHAnsi" w:cstheme="minorHAnsi"/>
                <w:color w:val="000000"/>
                <w:bdr w:val="none" w:sz="0" w:space="0" w:color="auto" w:frame="1"/>
                <w:shd w:val="clear" w:color="auto" w:fill="FFFFFF"/>
              </w:rPr>
              <w:t xml:space="preserve"> øges effekten. </w:t>
            </w:r>
          </w:p>
        </w:tc>
      </w:tr>
    </w:tbl>
    <w:p w14:paraId="7CD6C32A" w14:textId="3B43C994" w:rsidR="00FD7B51" w:rsidRDefault="00FD7B51" w:rsidP="001C64B7">
      <w:pPr>
        <w:pStyle w:val="NormalWeb"/>
        <w:spacing w:line="240" w:lineRule="auto"/>
        <w:rPr>
          <w:rFonts w:asciiTheme="minorHAnsi" w:hAnsiTheme="minorHAnsi" w:cstheme="minorHAnsi"/>
        </w:rPr>
      </w:pPr>
    </w:p>
    <w:p w14:paraId="329917FF" w14:textId="77777777" w:rsidR="00FD7B51" w:rsidRDefault="00FD7B51">
      <w:pPr>
        <w:spacing w:after="160" w:line="259" w:lineRule="auto"/>
        <w:rPr>
          <w:rFonts w:asciiTheme="minorHAnsi" w:eastAsiaTheme="minorEastAsia"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C64B7" w:rsidRPr="002371CF" w14:paraId="49966B8A" w14:textId="77777777" w:rsidTr="0068272E">
        <w:tc>
          <w:tcPr>
            <w:tcW w:w="3114" w:type="dxa"/>
          </w:tcPr>
          <w:p w14:paraId="54C63BC9" w14:textId="77777777" w:rsidR="001C64B7" w:rsidRPr="002371CF" w:rsidRDefault="001C64B7" w:rsidP="0068272E">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53F06D1A" w14:textId="3A447FEE"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Kontakt immunterapi</w:t>
            </w:r>
          </w:p>
        </w:tc>
      </w:tr>
      <w:tr w:rsidR="001C64B7" w:rsidRPr="002371CF" w14:paraId="78C08BA1" w14:textId="77777777" w:rsidTr="0068272E">
        <w:tc>
          <w:tcPr>
            <w:tcW w:w="3114" w:type="dxa"/>
          </w:tcPr>
          <w:p w14:paraId="2AA878F5"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1C351118"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3ADD8123"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5EAFF720" w14:textId="015D6BE9" w:rsidR="001C64B7" w:rsidRPr="002371CF" w:rsidRDefault="001C64B7" w:rsidP="007102B0">
            <w:pPr>
              <w:pStyle w:val="NormalWeb"/>
              <w:numPr>
                <w:ilvl w:val="0"/>
                <w:numId w:val="24"/>
              </w:numPr>
              <w:spacing w:line="240" w:lineRule="auto"/>
              <w:rPr>
                <w:rFonts w:asciiTheme="minorHAnsi" w:hAnsiTheme="minorHAnsi" w:cstheme="minorHAnsi"/>
              </w:rPr>
            </w:pPr>
            <w:r w:rsidRPr="002371CF">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1FA8778B"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C: Lav kvalitet; ex: retrospektive studier uden kontroller, andre små studier. </w:t>
            </w:r>
          </w:p>
          <w:p w14:paraId="1CFEDF13"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1C64B7" w:rsidRPr="00D246C0" w14:paraId="186F5371" w14:textId="77777777" w:rsidTr="0068272E">
        <w:tc>
          <w:tcPr>
            <w:tcW w:w="3114" w:type="dxa"/>
          </w:tcPr>
          <w:p w14:paraId="0DB99461"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237E0E81"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Borders>
              <w:bottom w:val="single" w:sz="4" w:space="0" w:color="auto"/>
            </w:tcBorders>
          </w:tcPr>
          <w:p w14:paraId="688A89DA" w14:textId="57CFBB15" w:rsidR="00940D7C" w:rsidRPr="002371CF" w:rsidRDefault="00940D7C" w:rsidP="00940D7C">
            <w:pPr>
              <w:pStyle w:val="Listeafsnit"/>
              <w:numPr>
                <w:ilvl w:val="0"/>
                <w:numId w:val="14"/>
              </w:numPr>
              <w:spacing w:after="0"/>
              <w:rPr>
                <w:rFonts w:cstheme="minorHAnsi"/>
                <w:sz w:val="24"/>
                <w:szCs w:val="24"/>
                <w:lang w:val="en-US"/>
              </w:rPr>
            </w:pPr>
            <w:r w:rsidRPr="002371CF">
              <w:rPr>
                <w:rFonts w:cstheme="minorHAnsi"/>
                <w:sz w:val="24"/>
                <w:szCs w:val="24"/>
                <w:lang w:val="en-US"/>
              </w:rPr>
              <w:t xml:space="preserve">Solam L et al. Hair Regrowth Outcomes of Contact Immunotherapy for Patients With Alopecia Areata: A Systematic Review and Meta-analysis. </w:t>
            </w:r>
            <w:r w:rsidRPr="002830B3">
              <w:rPr>
                <w:rFonts w:cstheme="minorHAnsi"/>
                <w:i/>
                <w:iCs/>
                <w:sz w:val="24"/>
                <w:szCs w:val="24"/>
                <w:lang w:val="en-US"/>
              </w:rPr>
              <w:t>JAMA Dermatol</w:t>
            </w:r>
            <w:r w:rsidRPr="002371CF">
              <w:rPr>
                <w:rFonts w:cstheme="minorHAnsi"/>
                <w:sz w:val="24"/>
                <w:szCs w:val="24"/>
                <w:lang w:val="en-US"/>
              </w:rPr>
              <w:t xml:space="preserve">. 2018;154:1145-1151. </w:t>
            </w:r>
          </w:p>
          <w:p w14:paraId="25D74FE1" w14:textId="09A60C5D" w:rsidR="00940D7C" w:rsidRPr="002371CF" w:rsidRDefault="00940D7C" w:rsidP="00940D7C">
            <w:pPr>
              <w:pStyle w:val="Listeafsnit"/>
              <w:numPr>
                <w:ilvl w:val="0"/>
                <w:numId w:val="14"/>
              </w:numPr>
              <w:spacing w:after="0"/>
              <w:rPr>
                <w:rFonts w:cstheme="minorHAnsi"/>
                <w:sz w:val="24"/>
                <w:szCs w:val="24"/>
                <w:lang w:val="en-US"/>
              </w:rPr>
            </w:pPr>
            <w:r w:rsidRPr="002371CF">
              <w:rPr>
                <w:rFonts w:cstheme="minorHAnsi"/>
                <w:sz w:val="24"/>
                <w:szCs w:val="24"/>
                <w:lang w:val="en-US"/>
              </w:rPr>
              <w:t xml:space="preserve">Ghandi, N et al. A randomized trial of diphenylcyclopropenone (DPCP) combined with anthralin versus DPCP alone for treating moderate to severe alopecia areata. </w:t>
            </w:r>
            <w:r w:rsidRPr="008A0177">
              <w:rPr>
                <w:rFonts w:cstheme="minorHAnsi"/>
                <w:i/>
                <w:iCs/>
                <w:sz w:val="24"/>
                <w:szCs w:val="24"/>
                <w:lang w:val="en-US"/>
              </w:rPr>
              <w:t>International immunopharmacology</w:t>
            </w:r>
            <w:r w:rsidRPr="002371CF">
              <w:rPr>
                <w:rFonts w:cstheme="minorHAnsi"/>
                <w:sz w:val="24"/>
                <w:szCs w:val="24"/>
                <w:lang w:val="en-US"/>
              </w:rPr>
              <w:t>. 2021</w:t>
            </w:r>
            <w:r w:rsidR="007102B0">
              <w:rPr>
                <w:rFonts w:cstheme="minorHAnsi"/>
                <w:sz w:val="24"/>
                <w:szCs w:val="24"/>
                <w:lang w:val="en-US"/>
              </w:rPr>
              <w:t>;</w:t>
            </w:r>
            <w:r w:rsidRPr="002371CF">
              <w:rPr>
                <w:rFonts w:cstheme="minorHAnsi"/>
                <w:sz w:val="24"/>
                <w:szCs w:val="24"/>
                <w:lang w:val="en-US"/>
              </w:rPr>
              <w:t>99</w:t>
            </w:r>
            <w:r w:rsidR="007102B0">
              <w:rPr>
                <w:rFonts w:cstheme="minorHAnsi"/>
                <w:sz w:val="24"/>
                <w:szCs w:val="24"/>
                <w:lang w:val="en-US"/>
              </w:rPr>
              <w:t>:</w:t>
            </w:r>
            <w:r w:rsidRPr="002371CF">
              <w:rPr>
                <w:rFonts w:cstheme="minorHAnsi"/>
                <w:sz w:val="24"/>
                <w:szCs w:val="24"/>
                <w:lang w:val="en-US"/>
              </w:rPr>
              <w:t>107971</w:t>
            </w:r>
          </w:p>
          <w:p w14:paraId="502042DA" w14:textId="0ED03A7D" w:rsidR="00940D7C" w:rsidRPr="002371CF" w:rsidRDefault="00940D7C" w:rsidP="00940D7C">
            <w:pPr>
              <w:pStyle w:val="Listeafsnit"/>
              <w:numPr>
                <w:ilvl w:val="0"/>
                <w:numId w:val="14"/>
              </w:numPr>
              <w:spacing w:after="0"/>
              <w:rPr>
                <w:rFonts w:cstheme="minorHAnsi"/>
                <w:sz w:val="24"/>
                <w:szCs w:val="24"/>
                <w:lang w:val="en-US"/>
              </w:rPr>
            </w:pPr>
            <w:r w:rsidRPr="002371CF">
              <w:rPr>
                <w:rFonts w:cstheme="minorHAnsi"/>
                <w:sz w:val="24"/>
                <w:szCs w:val="24"/>
                <w:lang w:val="en-US"/>
              </w:rPr>
              <w:t xml:space="preserve">Rahul M et al. Randomized controlled trial to compare the effectiveness and safety of low dose dexamethasone oral mini-pulse versus diphenylcyclopropenone contact </w:t>
            </w:r>
            <w:proofErr w:type="spellStart"/>
            <w:r w:rsidRPr="002371CF">
              <w:rPr>
                <w:rFonts w:cstheme="minorHAnsi"/>
                <w:sz w:val="24"/>
                <w:szCs w:val="24"/>
                <w:lang w:val="en-US"/>
              </w:rPr>
              <w:t>sensitisation</w:t>
            </w:r>
            <w:proofErr w:type="spellEnd"/>
            <w:r w:rsidRPr="002371CF">
              <w:rPr>
                <w:rFonts w:cstheme="minorHAnsi"/>
                <w:sz w:val="24"/>
                <w:szCs w:val="24"/>
                <w:lang w:val="en-US"/>
              </w:rPr>
              <w:t xml:space="preserve"> in severe pediatric alopecia areata. </w:t>
            </w:r>
            <w:r w:rsidRPr="008A0177">
              <w:rPr>
                <w:rFonts w:cstheme="minorHAnsi"/>
                <w:i/>
                <w:iCs/>
                <w:sz w:val="24"/>
                <w:szCs w:val="24"/>
                <w:lang w:val="en-US"/>
              </w:rPr>
              <w:t>Dermatol Ther</w:t>
            </w:r>
            <w:r w:rsidRPr="002371CF">
              <w:rPr>
                <w:rFonts w:cstheme="minorHAnsi"/>
                <w:sz w:val="24"/>
                <w:szCs w:val="24"/>
                <w:lang w:val="en-US"/>
              </w:rPr>
              <w:t>. 2022;35:e15810.</w:t>
            </w:r>
          </w:p>
          <w:p w14:paraId="35FF265B" w14:textId="77777777" w:rsidR="001C64B7" w:rsidRPr="007102B0" w:rsidRDefault="001C64B7" w:rsidP="0068272E">
            <w:pPr>
              <w:pStyle w:val="NormalWeb"/>
              <w:spacing w:line="240" w:lineRule="auto"/>
              <w:rPr>
                <w:rFonts w:asciiTheme="minorHAnsi" w:hAnsiTheme="minorHAnsi" w:cstheme="minorHAnsi"/>
                <w:lang w:val="en-US"/>
              </w:rPr>
            </w:pPr>
          </w:p>
        </w:tc>
      </w:tr>
      <w:tr w:rsidR="001C64B7" w:rsidRPr="002371CF" w14:paraId="3E6B1936" w14:textId="77777777" w:rsidTr="0068272E">
        <w:tc>
          <w:tcPr>
            <w:tcW w:w="3114" w:type="dxa"/>
            <w:tcBorders>
              <w:right w:val="nil"/>
            </w:tcBorders>
          </w:tcPr>
          <w:p w14:paraId="01E0DC7D" w14:textId="1BDC61DE"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2A7750FF" w14:textId="78C90DD1" w:rsidR="001C64B7" w:rsidRPr="002371CF" w:rsidRDefault="007C49E9" w:rsidP="0068272E">
            <w:pPr>
              <w:pStyle w:val="NormalWeb"/>
              <w:spacing w:line="240" w:lineRule="auto"/>
              <w:rPr>
                <w:rFonts w:asciiTheme="minorHAnsi" w:hAnsiTheme="minorHAnsi" w:cstheme="minorHAnsi"/>
              </w:rPr>
            </w:pPr>
            <w:r w:rsidRPr="002371CF">
              <w:rPr>
                <w:rFonts w:asciiTheme="minorHAnsi" w:hAnsiTheme="minorHAnsi" w:cstheme="minorHAnsi"/>
              </w:rPr>
              <w:t xml:space="preserve">Overordnet findes der få studier, der undersøger effekten af kontakt immunterapi. Tidligere blev </w:t>
            </w:r>
            <w:r w:rsidR="00CC1F45" w:rsidRPr="001638E0">
              <w:rPr>
                <w:rFonts w:asciiTheme="minorHAnsi" w:hAnsiTheme="minorHAnsi" w:cstheme="minorHAnsi"/>
                <w:color w:val="0A0A0A"/>
                <w:shd w:val="clear" w:color="auto" w:fill="FFFFFF"/>
              </w:rPr>
              <w:t>2,4-Dinitrochlorobenzene</w:t>
            </w:r>
            <w:r w:rsidR="00CC1F45">
              <w:rPr>
                <w:rFonts w:ascii="Arial" w:hAnsi="Arial" w:cs="Arial"/>
                <w:color w:val="0A0A0A"/>
                <w:shd w:val="clear" w:color="auto" w:fill="FFFFFF"/>
              </w:rPr>
              <w:t xml:space="preserve"> </w:t>
            </w:r>
            <w:r w:rsidR="00CC1F45">
              <w:rPr>
                <w:rFonts w:ascii="Arial" w:hAnsi="Arial" w:cs="Arial"/>
                <w:color w:val="0A0A0A"/>
                <w:shd w:val="clear" w:color="auto" w:fill="FFFFFF"/>
              </w:rPr>
              <w:t>(</w:t>
            </w:r>
            <w:r w:rsidRPr="002371CF">
              <w:rPr>
                <w:rFonts w:asciiTheme="minorHAnsi" w:hAnsiTheme="minorHAnsi" w:cstheme="minorHAnsi"/>
              </w:rPr>
              <w:t>DNCB</w:t>
            </w:r>
            <w:r w:rsidR="00CC1F45">
              <w:rPr>
                <w:rFonts w:asciiTheme="minorHAnsi" w:hAnsiTheme="minorHAnsi" w:cstheme="minorHAnsi"/>
              </w:rPr>
              <w:t>)</w:t>
            </w:r>
            <w:r w:rsidRPr="002371CF">
              <w:rPr>
                <w:rFonts w:asciiTheme="minorHAnsi" w:hAnsiTheme="minorHAnsi" w:cstheme="minorHAnsi"/>
              </w:rPr>
              <w:t xml:space="preserve"> </w:t>
            </w:r>
            <w:r w:rsidR="006E7A2C">
              <w:rPr>
                <w:rFonts w:asciiTheme="minorHAnsi" w:hAnsiTheme="minorHAnsi" w:cstheme="minorHAnsi"/>
              </w:rPr>
              <w:t>anvendt</w:t>
            </w:r>
            <w:r w:rsidR="0071457E">
              <w:rPr>
                <w:rFonts w:asciiTheme="minorHAnsi" w:hAnsiTheme="minorHAnsi" w:cstheme="minorHAnsi"/>
              </w:rPr>
              <w:t>,</w:t>
            </w:r>
            <w:r w:rsidRPr="002371CF">
              <w:rPr>
                <w:rFonts w:asciiTheme="minorHAnsi" w:hAnsiTheme="minorHAnsi" w:cstheme="minorHAnsi"/>
              </w:rPr>
              <w:t xml:space="preserve"> men dette blev stoppet på mistanke om</w:t>
            </w:r>
            <w:r w:rsidR="001228EC">
              <w:rPr>
                <w:rFonts w:asciiTheme="minorHAnsi" w:hAnsiTheme="minorHAnsi" w:cstheme="minorHAnsi"/>
              </w:rPr>
              <w:t>,</w:t>
            </w:r>
            <w:r w:rsidRPr="002371CF">
              <w:rPr>
                <w:rFonts w:asciiTheme="minorHAnsi" w:hAnsiTheme="minorHAnsi" w:cstheme="minorHAnsi"/>
              </w:rPr>
              <w:t xml:space="preserve"> </w:t>
            </w:r>
            <w:r w:rsidR="00F30BA1">
              <w:rPr>
                <w:rFonts w:asciiTheme="minorHAnsi" w:hAnsiTheme="minorHAnsi" w:cstheme="minorHAnsi"/>
              </w:rPr>
              <w:t xml:space="preserve">at </w:t>
            </w:r>
            <w:r w:rsidRPr="002371CF">
              <w:rPr>
                <w:rFonts w:asciiTheme="minorHAnsi" w:hAnsiTheme="minorHAnsi" w:cstheme="minorHAnsi"/>
              </w:rPr>
              <w:t xml:space="preserve">det var cancerfremkaldende. I en </w:t>
            </w:r>
            <w:proofErr w:type="spellStart"/>
            <w:r w:rsidRPr="002371CF">
              <w:rPr>
                <w:rFonts w:asciiTheme="minorHAnsi" w:hAnsiTheme="minorHAnsi" w:cstheme="minorHAnsi"/>
              </w:rPr>
              <w:t>meta</w:t>
            </w:r>
            <w:proofErr w:type="spellEnd"/>
            <w:r w:rsidRPr="002371CF">
              <w:rPr>
                <w:rFonts w:asciiTheme="minorHAnsi" w:hAnsiTheme="minorHAnsi" w:cstheme="minorHAnsi"/>
              </w:rPr>
              <w:t>-analyse fra 2018 fandt man 45 undersøgelser omfattende 2227 patienter. Den samlede frekvens af enhver hårgenvækst var 65</w:t>
            </w:r>
            <w:r w:rsidR="006044BA">
              <w:rPr>
                <w:rFonts w:asciiTheme="minorHAnsi" w:hAnsiTheme="minorHAnsi" w:cstheme="minorHAnsi"/>
              </w:rPr>
              <w:t>.</w:t>
            </w:r>
            <w:r w:rsidRPr="002371CF">
              <w:rPr>
                <w:rFonts w:asciiTheme="minorHAnsi" w:hAnsiTheme="minorHAnsi" w:cstheme="minorHAnsi"/>
              </w:rPr>
              <w:t xml:space="preserve">5 % blandt patienter med </w:t>
            </w:r>
            <w:r w:rsidR="00F30BA1">
              <w:rPr>
                <w:rFonts w:asciiTheme="minorHAnsi" w:hAnsiTheme="minorHAnsi" w:cstheme="minorHAnsi"/>
              </w:rPr>
              <w:t>AA</w:t>
            </w:r>
            <w:r w:rsidR="001228EC">
              <w:rPr>
                <w:rFonts w:asciiTheme="minorHAnsi" w:hAnsiTheme="minorHAnsi" w:cstheme="minorHAnsi"/>
              </w:rPr>
              <w:t xml:space="preserve"> </w:t>
            </w:r>
            <w:r w:rsidRPr="002371CF">
              <w:rPr>
                <w:rFonts w:asciiTheme="minorHAnsi" w:hAnsiTheme="minorHAnsi" w:cstheme="minorHAnsi"/>
              </w:rPr>
              <w:t>(74</w:t>
            </w:r>
            <w:r w:rsidR="006044BA">
              <w:rPr>
                <w:rFonts w:asciiTheme="minorHAnsi" w:hAnsiTheme="minorHAnsi" w:cstheme="minorHAnsi"/>
              </w:rPr>
              <w:t>.</w:t>
            </w:r>
            <w:r w:rsidRPr="002371CF">
              <w:rPr>
                <w:rFonts w:asciiTheme="minorHAnsi" w:hAnsiTheme="minorHAnsi" w:cstheme="minorHAnsi"/>
              </w:rPr>
              <w:t xml:space="preserve">6 % i pletvis </w:t>
            </w:r>
            <w:proofErr w:type="spellStart"/>
            <w:r w:rsidRPr="002371CF">
              <w:rPr>
                <w:rFonts w:asciiTheme="minorHAnsi" w:hAnsiTheme="minorHAnsi" w:cstheme="minorHAnsi"/>
              </w:rPr>
              <w:t>alopeci</w:t>
            </w:r>
            <w:proofErr w:type="spellEnd"/>
            <w:r w:rsidRPr="002371CF">
              <w:rPr>
                <w:rFonts w:asciiTheme="minorHAnsi" w:hAnsiTheme="minorHAnsi" w:cstheme="minorHAnsi"/>
              </w:rPr>
              <w:t xml:space="preserve"> og 54</w:t>
            </w:r>
            <w:r w:rsidR="006044BA">
              <w:rPr>
                <w:rFonts w:asciiTheme="minorHAnsi" w:hAnsiTheme="minorHAnsi" w:cstheme="minorHAnsi"/>
              </w:rPr>
              <w:t>.</w:t>
            </w:r>
            <w:r w:rsidRPr="002371CF">
              <w:rPr>
                <w:rFonts w:asciiTheme="minorHAnsi" w:hAnsiTheme="minorHAnsi" w:cstheme="minorHAnsi"/>
              </w:rPr>
              <w:t xml:space="preserve">5 % i </w:t>
            </w:r>
            <w:r w:rsidR="00F30BA1">
              <w:rPr>
                <w:rFonts w:asciiTheme="minorHAnsi" w:hAnsiTheme="minorHAnsi" w:cstheme="minorHAnsi"/>
              </w:rPr>
              <w:t>AT/AU</w:t>
            </w:r>
            <w:r w:rsidRPr="002371CF">
              <w:rPr>
                <w:rFonts w:asciiTheme="minorHAnsi" w:hAnsiTheme="minorHAnsi" w:cstheme="minorHAnsi"/>
              </w:rPr>
              <w:t xml:space="preserve"> undergrupper). Den fuldstændige genvækstrate var dog 32</w:t>
            </w:r>
            <w:r w:rsidR="006044BA">
              <w:rPr>
                <w:rFonts w:asciiTheme="minorHAnsi" w:hAnsiTheme="minorHAnsi" w:cstheme="minorHAnsi"/>
              </w:rPr>
              <w:t>.</w:t>
            </w:r>
            <w:r w:rsidRPr="002371CF">
              <w:rPr>
                <w:rFonts w:asciiTheme="minorHAnsi" w:hAnsiTheme="minorHAnsi" w:cstheme="minorHAnsi"/>
              </w:rPr>
              <w:t xml:space="preserve">3 %. Sygdomsgrad på &gt;50 %, </w:t>
            </w:r>
            <w:proofErr w:type="spellStart"/>
            <w:r w:rsidRPr="002371CF">
              <w:rPr>
                <w:rFonts w:asciiTheme="minorHAnsi" w:hAnsiTheme="minorHAnsi" w:cstheme="minorHAnsi"/>
              </w:rPr>
              <w:t>atopisk</w:t>
            </w:r>
            <w:proofErr w:type="spellEnd"/>
            <w:r w:rsidRPr="002371CF">
              <w:rPr>
                <w:rFonts w:asciiTheme="minorHAnsi" w:hAnsiTheme="minorHAnsi" w:cstheme="minorHAnsi"/>
              </w:rPr>
              <w:t xml:space="preserve"> anamnese og neglepåvirkning var forbundet med dårligere klinisk respons. Recidivraten var 38</w:t>
            </w:r>
            <w:r w:rsidR="006044BA">
              <w:rPr>
                <w:rFonts w:asciiTheme="minorHAnsi" w:hAnsiTheme="minorHAnsi" w:cstheme="minorHAnsi"/>
              </w:rPr>
              <w:t>.</w:t>
            </w:r>
            <w:r w:rsidRPr="002371CF">
              <w:rPr>
                <w:rFonts w:asciiTheme="minorHAnsi" w:hAnsiTheme="minorHAnsi" w:cstheme="minorHAnsi"/>
              </w:rPr>
              <w:t>3 % blandt patienter, der fik vedligeholdelsesbehandling og 49</w:t>
            </w:r>
            <w:r w:rsidR="006044BA">
              <w:rPr>
                <w:rFonts w:asciiTheme="minorHAnsi" w:hAnsiTheme="minorHAnsi" w:cstheme="minorHAnsi"/>
              </w:rPr>
              <w:t>.</w:t>
            </w:r>
            <w:r w:rsidRPr="002371CF">
              <w:rPr>
                <w:rFonts w:asciiTheme="minorHAnsi" w:hAnsiTheme="minorHAnsi" w:cstheme="minorHAnsi"/>
              </w:rPr>
              <w:t>0 % blandt dem, der ikke modtog vedligeholdelsesbehandling.</w:t>
            </w:r>
          </w:p>
        </w:tc>
      </w:tr>
    </w:tbl>
    <w:p w14:paraId="66F25797" w14:textId="77777777" w:rsidR="001D4CC0" w:rsidRDefault="001D4CC0"/>
    <w:tbl>
      <w:tblPr>
        <w:tblStyle w:val="Tabel-Gitter"/>
        <w:tblW w:w="0" w:type="auto"/>
        <w:tblLook w:val="04A0" w:firstRow="1" w:lastRow="0" w:firstColumn="1" w:lastColumn="0" w:noHBand="0" w:noVBand="1"/>
      </w:tblPr>
      <w:tblGrid>
        <w:gridCol w:w="3114"/>
        <w:gridCol w:w="6514"/>
      </w:tblGrid>
      <w:tr w:rsidR="002441CD" w:rsidRPr="002371CF" w14:paraId="497F32CB" w14:textId="77777777" w:rsidTr="00755DBC">
        <w:tc>
          <w:tcPr>
            <w:tcW w:w="3114" w:type="dxa"/>
            <w:tcBorders>
              <w:top w:val="single" w:sz="4" w:space="0" w:color="auto"/>
              <w:left w:val="single" w:sz="4" w:space="0" w:color="auto"/>
              <w:bottom w:val="single" w:sz="4" w:space="0" w:color="auto"/>
              <w:right w:val="single" w:sz="4" w:space="0" w:color="auto"/>
            </w:tcBorders>
            <w:hideMark/>
          </w:tcPr>
          <w:p w14:paraId="4CA5B875" w14:textId="77777777" w:rsidR="002441CD" w:rsidRPr="002371CF" w:rsidRDefault="002441CD" w:rsidP="00755DBC">
            <w:pPr>
              <w:pStyle w:val="NormalWeb"/>
              <w:spacing w:line="240" w:lineRule="auto"/>
              <w:rPr>
                <w:rFonts w:asciiTheme="minorHAnsi" w:hAnsiTheme="minorHAnsi" w:cstheme="minorHAnsi"/>
                <w:b/>
                <w:bCs/>
                <w:lang w:eastAsia="en-US"/>
              </w:rPr>
            </w:pPr>
            <w:r w:rsidRPr="002371CF">
              <w:rPr>
                <w:rFonts w:asciiTheme="minorHAnsi" w:hAnsiTheme="minorHAnsi" w:cstheme="minorHAnsi"/>
                <w:b/>
                <w:bCs/>
                <w:lang w:eastAsia="en-US"/>
              </w:rPr>
              <w:t>Intervention</w:t>
            </w:r>
          </w:p>
        </w:tc>
        <w:tc>
          <w:tcPr>
            <w:tcW w:w="6514" w:type="dxa"/>
            <w:tcBorders>
              <w:top w:val="single" w:sz="4" w:space="0" w:color="auto"/>
              <w:left w:val="single" w:sz="4" w:space="0" w:color="auto"/>
              <w:bottom w:val="single" w:sz="4" w:space="0" w:color="auto"/>
              <w:right w:val="single" w:sz="4" w:space="0" w:color="auto"/>
            </w:tcBorders>
            <w:hideMark/>
          </w:tcPr>
          <w:p w14:paraId="0CA24D61" w14:textId="111F822A" w:rsidR="002441CD" w:rsidRPr="002371CF" w:rsidRDefault="008A53AD" w:rsidP="00755DBC">
            <w:pPr>
              <w:pStyle w:val="NormalWeb"/>
              <w:spacing w:line="240" w:lineRule="auto"/>
              <w:rPr>
                <w:rFonts w:asciiTheme="minorHAnsi" w:hAnsiTheme="minorHAnsi" w:cstheme="minorHAnsi"/>
                <w:lang w:eastAsia="en-US"/>
              </w:rPr>
            </w:pPr>
            <w:proofErr w:type="spellStart"/>
            <w:r>
              <w:rPr>
                <w:rFonts w:asciiTheme="minorHAnsi" w:hAnsiTheme="minorHAnsi" w:cstheme="minorHAnsi"/>
                <w:lang w:eastAsia="en-US"/>
              </w:rPr>
              <w:t>Topikale</w:t>
            </w:r>
            <w:proofErr w:type="spellEnd"/>
            <w:r>
              <w:rPr>
                <w:rFonts w:asciiTheme="minorHAnsi" w:hAnsiTheme="minorHAnsi" w:cstheme="minorHAnsi"/>
                <w:lang w:eastAsia="en-US"/>
              </w:rPr>
              <w:t xml:space="preserve"> </w:t>
            </w:r>
            <w:r w:rsidR="002441CD" w:rsidRPr="002371CF">
              <w:rPr>
                <w:rFonts w:asciiTheme="minorHAnsi" w:hAnsiTheme="minorHAnsi" w:cstheme="minorHAnsi"/>
                <w:lang w:eastAsia="en-US"/>
              </w:rPr>
              <w:t>JAK</w:t>
            </w:r>
            <w:r>
              <w:rPr>
                <w:rFonts w:asciiTheme="minorHAnsi" w:hAnsiTheme="minorHAnsi" w:cstheme="minorHAnsi"/>
                <w:lang w:eastAsia="en-US"/>
              </w:rPr>
              <w:t>-</w:t>
            </w:r>
            <w:proofErr w:type="spellStart"/>
            <w:r w:rsidR="002441CD" w:rsidRPr="002371CF">
              <w:rPr>
                <w:rFonts w:asciiTheme="minorHAnsi" w:hAnsiTheme="minorHAnsi" w:cstheme="minorHAnsi"/>
                <w:lang w:eastAsia="en-US"/>
              </w:rPr>
              <w:t>hæmmere</w:t>
            </w:r>
            <w:proofErr w:type="spellEnd"/>
            <w:r w:rsidR="002441CD" w:rsidRPr="002371CF">
              <w:rPr>
                <w:rFonts w:asciiTheme="minorHAnsi" w:hAnsiTheme="minorHAnsi" w:cstheme="minorHAnsi"/>
                <w:lang w:eastAsia="en-US"/>
              </w:rPr>
              <w:t xml:space="preserve"> </w:t>
            </w:r>
          </w:p>
        </w:tc>
      </w:tr>
      <w:tr w:rsidR="002441CD" w:rsidRPr="002371CF" w14:paraId="5FC8F287" w14:textId="77777777" w:rsidTr="00755DBC">
        <w:tc>
          <w:tcPr>
            <w:tcW w:w="3114" w:type="dxa"/>
            <w:tcBorders>
              <w:top w:val="single" w:sz="4" w:space="0" w:color="auto"/>
              <w:left w:val="single" w:sz="4" w:space="0" w:color="auto"/>
              <w:bottom w:val="single" w:sz="4" w:space="0" w:color="auto"/>
              <w:right w:val="single" w:sz="4" w:space="0" w:color="auto"/>
            </w:tcBorders>
            <w:hideMark/>
          </w:tcPr>
          <w:p w14:paraId="2FCC6433" w14:textId="77777777" w:rsidR="002441CD" w:rsidRPr="002371CF" w:rsidRDefault="002441CD" w:rsidP="00755DBC">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Kvalitet evidens</w:t>
            </w:r>
          </w:p>
          <w:p w14:paraId="4F2CB2D2" w14:textId="77777777" w:rsidR="002441CD" w:rsidRPr="002371CF" w:rsidRDefault="002441CD" w:rsidP="00755DBC">
            <w:pPr>
              <w:pStyle w:val="NormalWeb"/>
              <w:spacing w:line="240" w:lineRule="auto"/>
              <w:rPr>
                <w:rFonts w:asciiTheme="minorHAnsi" w:hAnsiTheme="minorHAnsi" w:cstheme="minorHAnsi"/>
                <w:lang w:eastAsia="en-US"/>
              </w:rPr>
            </w:pPr>
            <w:r w:rsidRPr="002371CF">
              <w:rPr>
                <w:rFonts w:asciiTheme="minorHAnsi" w:hAnsiTheme="minorHAnsi" w:cstheme="minorHAnsi"/>
                <w:lang w:eastAsia="en-US"/>
              </w:rPr>
              <w:t>(sæt 1 kryds)</w:t>
            </w:r>
          </w:p>
        </w:tc>
        <w:tc>
          <w:tcPr>
            <w:tcW w:w="6514" w:type="dxa"/>
            <w:tcBorders>
              <w:top w:val="single" w:sz="4" w:space="0" w:color="auto"/>
              <w:left w:val="single" w:sz="4" w:space="0" w:color="auto"/>
              <w:bottom w:val="single" w:sz="4" w:space="0" w:color="auto"/>
              <w:right w:val="single" w:sz="4" w:space="0" w:color="auto"/>
            </w:tcBorders>
            <w:hideMark/>
          </w:tcPr>
          <w:p w14:paraId="00D50845" w14:textId="77777777" w:rsidR="002441CD" w:rsidRPr="002371CF" w:rsidRDefault="002441CD" w:rsidP="00755DBC">
            <w:pPr>
              <w:pStyle w:val="NormalWeb"/>
              <w:numPr>
                <w:ilvl w:val="0"/>
                <w:numId w:val="13"/>
              </w:numPr>
              <w:spacing w:line="240" w:lineRule="auto"/>
              <w:rPr>
                <w:rFonts w:asciiTheme="minorHAnsi" w:hAnsiTheme="minorHAnsi" w:cstheme="minorHAnsi"/>
                <w:lang w:eastAsia="en-US"/>
              </w:rPr>
            </w:pPr>
            <w:r w:rsidRPr="002371CF">
              <w:rPr>
                <w:rFonts w:asciiTheme="minorHAnsi" w:hAnsiTheme="minorHAnsi" w:cstheme="minorHAnsi"/>
                <w:lang w:eastAsia="en-US"/>
              </w:rPr>
              <w:t xml:space="preserve">A: Høj kvalitet; ex: flere mindre randomiserede kliniske studier med forenelige resultater, metaanalyser, et stort randomiseret studie. </w:t>
            </w:r>
          </w:p>
          <w:p w14:paraId="07AAFAB7" w14:textId="77777777" w:rsidR="002441CD" w:rsidRPr="002371CF" w:rsidRDefault="002441CD" w:rsidP="00755DBC">
            <w:pPr>
              <w:pStyle w:val="NormalWeb"/>
              <w:numPr>
                <w:ilvl w:val="0"/>
                <w:numId w:val="28"/>
              </w:numPr>
              <w:spacing w:line="240" w:lineRule="auto"/>
              <w:rPr>
                <w:rFonts w:asciiTheme="minorHAnsi" w:hAnsiTheme="minorHAnsi" w:cstheme="minorHAnsi"/>
                <w:lang w:eastAsia="en-US"/>
              </w:rPr>
            </w:pPr>
            <w:r w:rsidRPr="002371CF">
              <w:rPr>
                <w:rFonts w:asciiTheme="minorHAnsi" w:hAnsiTheme="minorHAnsi" w:cstheme="minorHAnsi"/>
                <w:lang w:eastAsia="en-US"/>
              </w:rPr>
              <w:t xml:space="preserve">B: Moderat kvalitet; ex: mindre randomiserede kliniske studier, prospektive studier med divergente resultater, andre gode prospektive studier, gode store retrospektive studier med kontrolgrupper.  </w:t>
            </w:r>
          </w:p>
          <w:p w14:paraId="4560E213" w14:textId="77777777" w:rsidR="002441CD" w:rsidRPr="0071457E" w:rsidRDefault="002441CD" w:rsidP="00755DBC">
            <w:pPr>
              <w:pStyle w:val="NormalWeb"/>
              <w:numPr>
                <w:ilvl w:val="0"/>
                <w:numId w:val="27"/>
              </w:numPr>
              <w:spacing w:line="240" w:lineRule="auto"/>
              <w:rPr>
                <w:rFonts w:asciiTheme="minorHAnsi" w:hAnsiTheme="minorHAnsi" w:cstheme="minorHAnsi"/>
                <w:color w:val="000000" w:themeColor="text1"/>
                <w:lang w:eastAsia="en-US"/>
              </w:rPr>
            </w:pPr>
            <w:r w:rsidRPr="0071457E">
              <w:rPr>
                <w:rFonts w:asciiTheme="minorHAnsi" w:hAnsiTheme="minorHAnsi" w:cstheme="minorHAnsi"/>
                <w:color w:val="000000" w:themeColor="text1"/>
                <w:lang w:eastAsia="en-US"/>
              </w:rPr>
              <w:t xml:space="preserve">C: Lav kvalitet; ex: retrospektive studier uden kontroller, andre små studier. </w:t>
            </w:r>
          </w:p>
          <w:p w14:paraId="30CDBC98" w14:textId="77777777" w:rsidR="002441CD" w:rsidRPr="002371CF" w:rsidRDefault="002441CD" w:rsidP="00755DBC">
            <w:pPr>
              <w:pStyle w:val="NormalWeb"/>
              <w:numPr>
                <w:ilvl w:val="0"/>
                <w:numId w:val="13"/>
              </w:numPr>
              <w:spacing w:line="240" w:lineRule="auto"/>
              <w:rPr>
                <w:rFonts w:asciiTheme="minorHAnsi" w:hAnsiTheme="minorHAnsi" w:cstheme="minorHAnsi"/>
                <w:lang w:eastAsia="en-US"/>
              </w:rPr>
            </w:pPr>
            <w:r w:rsidRPr="002371CF">
              <w:rPr>
                <w:rFonts w:asciiTheme="minorHAnsi" w:hAnsiTheme="minorHAnsi" w:cstheme="minorHAnsi"/>
                <w:lang w:eastAsia="en-US"/>
              </w:rPr>
              <w:t>D: Meget lav kvalitet; ex: kasuistikker, ekspert udtalelser, lærebøger, vanlig praksis på området.</w:t>
            </w:r>
          </w:p>
        </w:tc>
      </w:tr>
      <w:tr w:rsidR="002441CD" w:rsidRPr="00D246C0" w14:paraId="67C1E19E" w14:textId="77777777" w:rsidTr="00755DBC">
        <w:tc>
          <w:tcPr>
            <w:tcW w:w="3114" w:type="dxa"/>
            <w:tcBorders>
              <w:top w:val="single" w:sz="4" w:space="0" w:color="auto"/>
              <w:left w:val="single" w:sz="4" w:space="0" w:color="auto"/>
              <w:bottom w:val="single" w:sz="4" w:space="0" w:color="auto"/>
              <w:right w:val="single" w:sz="4" w:space="0" w:color="auto"/>
            </w:tcBorders>
            <w:hideMark/>
          </w:tcPr>
          <w:p w14:paraId="3B0D00AE" w14:textId="77777777" w:rsidR="002441CD" w:rsidRPr="002371CF" w:rsidRDefault="002441CD" w:rsidP="00755DBC">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Væsentligste referencer</w:t>
            </w:r>
          </w:p>
          <w:p w14:paraId="7CDFF2AB" w14:textId="77777777" w:rsidR="002441CD" w:rsidRPr="002371CF" w:rsidRDefault="002441CD" w:rsidP="00755DBC">
            <w:pPr>
              <w:pStyle w:val="NormalWeb"/>
              <w:spacing w:line="240" w:lineRule="auto"/>
              <w:rPr>
                <w:rFonts w:asciiTheme="minorHAnsi" w:hAnsiTheme="minorHAnsi" w:cstheme="minorHAnsi"/>
                <w:lang w:eastAsia="en-US"/>
              </w:rPr>
            </w:pPr>
            <w:r w:rsidRPr="002371CF">
              <w:rPr>
                <w:rFonts w:asciiTheme="minorHAnsi" w:hAnsiTheme="minorHAnsi" w:cstheme="minorHAnsi"/>
                <w:lang w:eastAsia="en-US"/>
              </w:rPr>
              <w:t>(max. 5)</w:t>
            </w:r>
          </w:p>
        </w:tc>
        <w:tc>
          <w:tcPr>
            <w:tcW w:w="6514" w:type="dxa"/>
            <w:tcBorders>
              <w:top w:val="single" w:sz="4" w:space="0" w:color="auto"/>
              <w:left w:val="single" w:sz="4" w:space="0" w:color="auto"/>
              <w:bottom w:val="single" w:sz="4" w:space="0" w:color="auto"/>
              <w:right w:val="single" w:sz="4" w:space="0" w:color="auto"/>
            </w:tcBorders>
          </w:tcPr>
          <w:p w14:paraId="366D73B2" w14:textId="3F7D8034" w:rsidR="002441CD" w:rsidRPr="002371CF" w:rsidRDefault="002441CD" w:rsidP="00F73EB6">
            <w:pPr>
              <w:pStyle w:val="NormalWeb"/>
              <w:numPr>
                <w:ilvl w:val="0"/>
                <w:numId w:val="43"/>
              </w:numPr>
              <w:spacing w:line="240" w:lineRule="auto"/>
              <w:rPr>
                <w:rFonts w:asciiTheme="minorHAnsi" w:hAnsiTheme="minorHAnsi" w:cstheme="minorHAnsi"/>
                <w:lang w:val="en-US" w:eastAsia="en-US"/>
              </w:rPr>
            </w:pPr>
            <w:r w:rsidRPr="002371CF">
              <w:rPr>
                <w:rFonts w:asciiTheme="minorHAnsi" w:hAnsiTheme="minorHAnsi" w:cstheme="minorHAnsi"/>
                <w:lang w:val="en-US" w:eastAsia="en-US"/>
              </w:rPr>
              <w:t xml:space="preserve">Barati Sedeh F, </w:t>
            </w:r>
            <w:proofErr w:type="spellStart"/>
            <w:r w:rsidRPr="002371CF">
              <w:rPr>
                <w:rFonts w:asciiTheme="minorHAnsi" w:hAnsiTheme="minorHAnsi" w:cstheme="minorHAnsi"/>
                <w:lang w:val="en-US" w:eastAsia="en-US"/>
              </w:rPr>
              <w:t>Michaelsdóttir</w:t>
            </w:r>
            <w:proofErr w:type="spellEnd"/>
            <w:r w:rsidRPr="002371CF">
              <w:rPr>
                <w:rFonts w:asciiTheme="minorHAnsi" w:hAnsiTheme="minorHAnsi" w:cstheme="minorHAnsi"/>
                <w:lang w:val="en-US" w:eastAsia="en-US"/>
              </w:rPr>
              <w:t xml:space="preserve"> TE, Henning MAS, </w:t>
            </w:r>
            <w:proofErr w:type="spellStart"/>
            <w:r w:rsidRPr="002371CF">
              <w:rPr>
                <w:rFonts w:asciiTheme="minorHAnsi" w:hAnsiTheme="minorHAnsi" w:cstheme="minorHAnsi"/>
                <w:lang w:val="en-US" w:eastAsia="en-US"/>
              </w:rPr>
              <w:t>Jemec</w:t>
            </w:r>
            <w:proofErr w:type="spellEnd"/>
            <w:r w:rsidRPr="002371CF">
              <w:rPr>
                <w:rFonts w:asciiTheme="minorHAnsi" w:hAnsiTheme="minorHAnsi" w:cstheme="minorHAnsi"/>
                <w:lang w:val="en-US" w:eastAsia="en-US"/>
              </w:rPr>
              <w:t xml:space="preserve"> GBE, </w:t>
            </w:r>
            <w:proofErr w:type="spellStart"/>
            <w:r w:rsidRPr="002371CF">
              <w:rPr>
                <w:rFonts w:asciiTheme="minorHAnsi" w:hAnsiTheme="minorHAnsi" w:cstheme="minorHAnsi"/>
                <w:lang w:val="en-US" w:eastAsia="en-US"/>
              </w:rPr>
              <w:t>Ibler</w:t>
            </w:r>
            <w:proofErr w:type="spellEnd"/>
            <w:r w:rsidRPr="002371CF">
              <w:rPr>
                <w:rFonts w:asciiTheme="minorHAnsi" w:hAnsiTheme="minorHAnsi" w:cstheme="minorHAnsi"/>
                <w:lang w:val="en-US" w:eastAsia="en-US"/>
              </w:rPr>
              <w:t xml:space="preserve"> KS. Comparative Efficacy and Safety of Janus Kinase Inhibitors Used in Alopecia Areata: A Systematic Review and Meta-analysis. </w:t>
            </w:r>
            <w:r w:rsidRPr="000E74E7">
              <w:rPr>
                <w:rFonts w:asciiTheme="minorHAnsi" w:hAnsiTheme="minorHAnsi" w:cstheme="minorHAnsi"/>
                <w:i/>
                <w:iCs/>
                <w:lang w:val="en-US" w:eastAsia="en-US"/>
              </w:rPr>
              <w:t xml:space="preserve">Acta Derm </w:t>
            </w:r>
            <w:proofErr w:type="spellStart"/>
            <w:r w:rsidRPr="000E74E7">
              <w:rPr>
                <w:rFonts w:asciiTheme="minorHAnsi" w:hAnsiTheme="minorHAnsi" w:cstheme="minorHAnsi"/>
                <w:i/>
                <w:iCs/>
                <w:lang w:val="en-US" w:eastAsia="en-US"/>
              </w:rPr>
              <w:t>Venereol</w:t>
            </w:r>
            <w:proofErr w:type="spellEnd"/>
            <w:r w:rsidRPr="002371CF">
              <w:rPr>
                <w:rFonts w:asciiTheme="minorHAnsi" w:hAnsiTheme="minorHAnsi" w:cstheme="minorHAnsi"/>
                <w:lang w:val="en-US" w:eastAsia="en-US"/>
              </w:rPr>
              <w:t>. 2023 Jan 25;103</w:t>
            </w:r>
          </w:p>
          <w:p w14:paraId="1FFC4AF5" w14:textId="6E63322D" w:rsidR="002441CD" w:rsidRPr="002371CF" w:rsidRDefault="002441CD" w:rsidP="00F73EB6">
            <w:pPr>
              <w:pStyle w:val="NormalWeb"/>
              <w:numPr>
                <w:ilvl w:val="0"/>
                <w:numId w:val="43"/>
              </w:numPr>
              <w:spacing w:line="240" w:lineRule="auto"/>
              <w:rPr>
                <w:rFonts w:asciiTheme="minorHAnsi" w:hAnsiTheme="minorHAnsi" w:cstheme="minorHAnsi"/>
                <w:lang w:val="en-US" w:eastAsia="en-US"/>
              </w:rPr>
            </w:pPr>
            <w:r w:rsidRPr="002371CF">
              <w:rPr>
                <w:rFonts w:asciiTheme="minorHAnsi" w:hAnsiTheme="minorHAnsi" w:cstheme="minorHAnsi"/>
                <w:lang w:val="en-US" w:eastAsia="en-US"/>
              </w:rPr>
              <w:t xml:space="preserve">Liu LY, Craiglow BG, King BA. Tofacitinib 2% ointment, a topical Janus kinase inhibitor, for the treatment of alopecia areata:  a  pilot  study  of  10  patients.  </w:t>
            </w:r>
            <w:r w:rsidRPr="000E74E7">
              <w:rPr>
                <w:rFonts w:asciiTheme="minorHAnsi" w:hAnsiTheme="minorHAnsi" w:cstheme="minorHAnsi"/>
                <w:i/>
                <w:iCs/>
                <w:lang w:val="en-US" w:eastAsia="en-US"/>
              </w:rPr>
              <w:t xml:space="preserve">J  Am  </w:t>
            </w:r>
            <w:proofErr w:type="spellStart"/>
            <w:r w:rsidRPr="000E74E7">
              <w:rPr>
                <w:rFonts w:asciiTheme="minorHAnsi" w:hAnsiTheme="minorHAnsi" w:cstheme="minorHAnsi"/>
                <w:i/>
                <w:iCs/>
                <w:lang w:val="en-US" w:eastAsia="en-US"/>
              </w:rPr>
              <w:t>Acad</w:t>
            </w:r>
            <w:proofErr w:type="spellEnd"/>
            <w:r w:rsidRPr="000E74E7">
              <w:rPr>
                <w:rFonts w:asciiTheme="minorHAnsi" w:hAnsiTheme="minorHAnsi" w:cstheme="minorHAnsi"/>
                <w:i/>
                <w:iCs/>
                <w:lang w:val="en-US" w:eastAsia="en-US"/>
              </w:rPr>
              <w:t xml:space="preserve">  Dermatol</w:t>
            </w:r>
            <w:r w:rsidR="000E74E7">
              <w:rPr>
                <w:rFonts w:asciiTheme="minorHAnsi" w:hAnsiTheme="minorHAnsi" w:cstheme="minorHAnsi"/>
                <w:i/>
                <w:iCs/>
                <w:lang w:val="en-US" w:eastAsia="en-US"/>
              </w:rPr>
              <w:t>.</w:t>
            </w:r>
            <w:r w:rsidRPr="002371CF">
              <w:rPr>
                <w:rFonts w:asciiTheme="minorHAnsi" w:hAnsiTheme="minorHAnsi" w:cstheme="minorHAnsi"/>
                <w:lang w:val="en-US" w:eastAsia="en-US"/>
              </w:rPr>
              <w:t xml:space="preserve">  2018; 78: 403–404</w:t>
            </w:r>
          </w:p>
          <w:p w14:paraId="2CD463EF" w14:textId="0985D5AE" w:rsidR="002441CD" w:rsidRPr="002371CF" w:rsidRDefault="002441CD" w:rsidP="00F73EB6">
            <w:pPr>
              <w:pStyle w:val="NormalWeb"/>
              <w:numPr>
                <w:ilvl w:val="0"/>
                <w:numId w:val="43"/>
              </w:numPr>
              <w:spacing w:line="240" w:lineRule="auto"/>
              <w:rPr>
                <w:rFonts w:asciiTheme="minorHAnsi" w:hAnsiTheme="minorHAnsi" w:cstheme="minorHAnsi"/>
                <w:lang w:val="en-US" w:eastAsia="en-US"/>
              </w:rPr>
            </w:pPr>
            <w:r w:rsidRPr="002371CF">
              <w:rPr>
                <w:rFonts w:asciiTheme="minorHAnsi" w:hAnsiTheme="minorHAnsi" w:cstheme="minorHAnsi"/>
                <w:lang w:val="en-US" w:eastAsia="en-US"/>
              </w:rPr>
              <w:t xml:space="preserve">Putterman E, Castelo-Soccio L. Topical 2% tofacitinib for children with alopecia areata, alopecia </w:t>
            </w:r>
            <w:proofErr w:type="spellStart"/>
            <w:r w:rsidRPr="002371CF">
              <w:rPr>
                <w:rFonts w:asciiTheme="minorHAnsi" w:hAnsiTheme="minorHAnsi" w:cstheme="minorHAnsi"/>
                <w:lang w:val="en-US" w:eastAsia="en-US"/>
              </w:rPr>
              <w:t>totalis</w:t>
            </w:r>
            <w:proofErr w:type="spellEnd"/>
            <w:r w:rsidRPr="002371CF">
              <w:rPr>
                <w:rFonts w:asciiTheme="minorHAnsi" w:hAnsiTheme="minorHAnsi" w:cstheme="minorHAnsi"/>
                <w:lang w:val="en-US" w:eastAsia="en-US"/>
              </w:rPr>
              <w:t xml:space="preserve">, and alopecia universalis. </w:t>
            </w:r>
            <w:r w:rsidRPr="000E74E7">
              <w:rPr>
                <w:rFonts w:asciiTheme="minorHAnsi" w:hAnsiTheme="minorHAnsi" w:cstheme="minorHAnsi"/>
                <w:i/>
                <w:iCs/>
                <w:lang w:val="en-US" w:eastAsia="en-US"/>
              </w:rPr>
              <w:t xml:space="preserve">J Am </w:t>
            </w:r>
            <w:proofErr w:type="spellStart"/>
            <w:r w:rsidRPr="000E74E7">
              <w:rPr>
                <w:rFonts w:asciiTheme="minorHAnsi" w:hAnsiTheme="minorHAnsi" w:cstheme="minorHAnsi"/>
                <w:i/>
                <w:iCs/>
                <w:lang w:val="en-US" w:eastAsia="en-US"/>
              </w:rPr>
              <w:t>Acad</w:t>
            </w:r>
            <w:proofErr w:type="spellEnd"/>
            <w:r w:rsidRPr="000E74E7">
              <w:rPr>
                <w:rFonts w:asciiTheme="minorHAnsi" w:hAnsiTheme="minorHAnsi" w:cstheme="minorHAnsi"/>
                <w:i/>
                <w:iCs/>
                <w:lang w:val="en-US" w:eastAsia="en-US"/>
              </w:rPr>
              <w:t xml:space="preserve"> Dermatol</w:t>
            </w:r>
            <w:r w:rsidR="000E74E7">
              <w:rPr>
                <w:rFonts w:asciiTheme="minorHAnsi" w:hAnsiTheme="minorHAnsi" w:cstheme="minorHAnsi"/>
                <w:i/>
                <w:iCs/>
                <w:lang w:val="en-US" w:eastAsia="en-US"/>
              </w:rPr>
              <w:t>.</w:t>
            </w:r>
            <w:r w:rsidRPr="002371CF">
              <w:rPr>
                <w:rFonts w:asciiTheme="minorHAnsi" w:hAnsiTheme="minorHAnsi" w:cstheme="minorHAnsi"/>
                <w:lang w:val="en-US" w:eastAsia="en-US"/>
              </w:rPr>
              <w:t xml:space="preserve"> 2018; 78: 1207–1209.</w:t>
            </w:r>
          </w:p>
          <w:p w14:paraId="012C26FB" w14:textId="15E01B4A" w:rsidR="00CE01EF" w:rsidRPr="00CE01EF" w:rsidRDefault="002441CD" w:rsidP="00CE01EF">
            <w:pPr>
              <w:pStyle w:val="NormalWeb"/>
              <w:numPr>
                <w:ilvl w:val="0"/>
                <w:numId w:val="43"/>
              </w:numPr>
              <w:spacing w:line="240" w:lineRule="auto"/>
              <w:rPr>
                <w:rFonts w:asciiTheme="minorHAnsi" w:hAnsiTheme="minorHAnsi" w:cstheme="minorHAnsi"/>
                <w:lang w:val="en-US" w:eastAsia="en-US"/>
              </w:rPr>
            </w:pPr>
            <w:r w:rsidRPr="002371CF">
              <w:rPr>
                <w:rFonts w:asciiTheme="minorHAnsi" w:hAnsiTheme="minorHAnsi" w:cstheme="minorHAnsi"/>
                <w:lang w:val="en-US" w:eastAsia="en-US"/>
              </w:rPr>
              <w:t xml:space="preserve">Deeb M, Beach RA. A case of topical </w:t>
            </w:r>
            <w:proofErr w:type="spellStart"/>
            <w:r w:rsidRPr="002371CF">
              <w:rPr>
                <w:rFonts w:asciiTheme="minorHAnsi" w:hAnsiTheme="minorHAnsi" w:cstheme="minorHAnsi"/>
                <w:lang w:val="en-US" w:eastAsia="en-US"/>
              </w:rPr>
              <w:t>ruxolitinib</w:t>
            </w:r>
            <w:proofErr w:type="spellEnd"/>
            <w:r w:rsidRPr="002371CF">
              <w:rPr>
                <w:rFonts w:asciiTheme="minorHAnsi" w:hAnsiTheme="minorHAnsi" w:cstheme="minorHAnsi"/>
                <w:lang w:val="en-US" w:eastAsia="en-US"/>
              </w:rPr>
              <w:t xml:space="preserve"> treatment </w:t>
            </w:r>
            <w:proofErr w:type="spellStart"/>
            <w:r w:rsidRPr="002371CF">
              <w:rPr>
                <w:rFonts w:asciiTheme="minorHAnsi" w:hAnsiTheme="minorHAnsi" w:cstheme="minorHAnsi"/>
                <w:lang w:val="en-US" w:eastAsia="en-US"/>
              </w:rPr>
              <w:t>fai</w:t>
            </w:r>
            <w:proofErr w:type="spellEnd"/>
            <w:r w:rsidRPr="002371CF">
              <w:rPr>
                <w:rFonts w:asciiTheme="minorHAnsi" w:hAnsiTheme="minorHAnsi" w:cstheme="minorHAnsi"/>
                <w:lang w:val="en-US" w:eastAsia="en-US"/>
              </w:rPr>
              <w:t xml:space="preserve">-lure in alopecia areata. </w:t>
            </w:r>
            <w:r w:rsidRPr="00CE01EF">
              <w:rPr>
                <w:rFonts w:asciiTheme="minorHAnsi" w:hAnsiTheme="minorHAnsi" w:cstheme="minorHAnsi"/>
                <w:i/>
                <w:iCs/>
                <w:lang w:eastAsia="en-US"/>
              </w:rPr>
              <w:t xml:space="preserve">J </w:t>
            </w:r>
            <w:proofErr w:type="spellStart"/>
            <w:r w:rsidRPr="00CE01EF">
              <w:rPr>
                <w:rFonts w:asciiTheme="minorHAnsi" w:hAnsiTheme="minorHAnsi" w:cstheme="minorHAnsi"/>
                <w:i/>
                <w:iCs/>
                <w:lang w:eastAsia="en-US"/>
              </w:rPr>
              <w:t>Cutan</w:t>
            </w:r>
            <w:proofErr w:type="spellEnd"/>
            <w:r w:rsidRPr="00CE01EF">
              <w:rPr>
                <w:rFonts w:asciiTheme="minorHAnsi" w:hAnsiTheme="minorHAnsi" w:cstheme="minorHAnsi"/>
                <w:i/>
                <w:iCs/>
                <w:lang w:eastAsia="en-US"/>
              </w:rPr>
              <w:t xml:space="preserve"> Med </w:t>
            </w:r>
            <w:proofErr w:type="spellStart"/>
            <w:r w:rsidRPr="00CE01EF">
              <w:rPr>
                <w:rFonts w:asciiTheme="minorHAnsi" w:hAnsiTheme="minorHAnsi" w:cstheme="minorHAnsi"/>
                <w:i/>
                <w:iCs/>
                <w:lang w:eastAsia="en-US"/>
              </w:rPr>
              <w:t>Surg</w:t>
            </w:r>
            <w:proofErr w:type="spellEnd"/>
            <w:r w:rsidR="00CE01EF">
              <w:rPr>
                <w:rFonts w:asciiTheme="minorHAnsi" w:hAnsiTheme="minorHAnsi" w:cstheme="minorHAnsi"/>
                <w:lang w:eastAsia="en-US"/>
              </w:rPr>
              <w:t>.</w:t>
            </w:r>
            <w:r w:rsidRPr="002371CF">
              <w:rPr>
                <w:rFonts w:asciiTheme="minorHAnsi" w:hAnsiTheme="minorHAnsi" w:cstheme="minorHAnsi"/>
                <w:lang w:eastAsia="en-US"/>
              </w:rPr>
              <w:t xml:space="preserve"> 2017; 21: 562–563 </w:t>
            </w:r>
            <w:proofErr w:type="spellStart"/>
            <w:r w:rsidRPr="002371CF">
              <w:rPr>
                <w:rFonts w:asciiTheme="minorHAnsi" w:hAnsiTheme="minorHAnsi" w:cstheme="minorHAnsi"/>
                <w:lang w:eastAsia="en-US"/>
              </w:rPr>
              <w:t>Mikhaylov</w:t>
            </w:r>
            <w:proofErr w:type="spellEnd"/>
            <w:r w:rsidRPr="002371CF">
              <w:rPr>
                <w:rFonts w:asciiTheme="minorHAnsi" w:hAnsiTheme="minorHAnsi" w:cstheme="minorHAnsi"/>
                <w:lang w:eastAsia="en-US"/>
              </w:rPr>
              <w:t xml:space="preserve"> D, </w:t>
            </w:r>
            <w:proofErr w:type="spellStart"/>
            <w:r w:rsidRPr="002371CF">
              <w:rPr>
                <w:rFonts w:asciiTheme="minorHAnsi" w:hAnsiTheme="minorHAnsi" w:cstheme="minorHAnsi"/>
                <w:lang w:eastAsia="en-US"/>
              </w:rPr>
              <w:t>Glickman</w:t>
            </w:r>
            <w:proofErr w:type="spellEnd"/>
            <w:r w:rsidRPr="002371CF">
              <w:rPr>
                <w:rFonts w:asciiTheme="minorHAnsi" w:hAnsiTheme="minorHAnsi" w:cstheme="minorHAnsi"/>
                <w:lang w:eastAsia="en-US"/>
              </w:rPr>
              <w:t xml:space="preserve"> JW, Del </w:t>
            </w:r>
            <w:proofErr w:type="spellStart"/>
            <w:r w:rsidRPr="002371CF">
              <w:rPr>
                <w:rFonts w:asciiTheme="minorHAnsi" w:hAnsiTheme="minorHAnsi" w:cstheme="minorHAnsi"/>
                <w:lang w:eastAsia="en-US"/>
              </w:rPr>
              <w:t>Duca</w:t>
            </w:r>
            <w:proofErr w:type="spellEnd"/>
            <w:r w:rsidRPr="002371CF">
              <w:rPr>
                <w:rFonts w:asciiTheme="minorHAnsi" w:hAnsiTheme="minorHAnsi" w:cstheme="minorHAnsi"/>
                <w:lang w:eastAsia="en-US"/>
              </w:rPr>
              <w:t xml:space="preserve"> </w:t>
            </w:r>
          </w:p>
          <w:p w14:paraId="0FD7E03B" w14:textId="5183B0E3" w:rsidR="002441CD" w:rsidRPr="00AE5671" w:rsidRDefault="002441CD" w:rsidP="00CE01EF">
            <w:pPr>
              <w:pStyle w:val="NormalWeb"/>
              <w:numPr>
                <w:ilvl w:val="0"/>
                <w:numId w:val="43"/>
              </w:numPr>
              <w:spacing w:line="240" w:lineRule="auto"/>
              <w:rPr>
                <w:rFonts w:asciiTheme="minorHAnsi" w:hAnsiTheme="minorHAnsi" w:cstheme="minorHAnsi"/>
                <w:lang w:val="en-US" w:eastAsia="en-US"/>
              </w:rPr>
            </w:pPr>
            <w:r w:rsidRPr="002371CF">
              <w:rPr>
                <w:rFonts w:asciiTheme="minorHAnsi" w:hAnsiTheme="minorHAnsi" w:cstheme="minorHAnsi"/>
                <w:lang w:eastAsia="en-US"/>
              </w:rPr>
              <w:t xml:space="preserve">E, Nia J, Hashim P, Singer GK, et al. </w:t>
            </w:r>
            <w:r w:rsidRPr="002371CF">
              <w:rPr>
                <w:rFonts w:asciiTheme="minorHAnsi" w:hAnsiTheme="minorHAnsi" w:cstheme="minorHAnsi"/>
                <w:lang w:val="en-US" w:eastAsia="en-US"/>
              </w:rPr>
              <w:t xml:space="preserve">A phase 2a randomized vehicle-controlled multi-center study of the safety and efficacy of </w:t>
            </w:r>
            <w:proofErr w:type="spellStart"/>
            <w:r w:rsidRPr="002371CF">
              <w:rPr>
                <w:rFonts w:asciiTheme="minorHAnsi" w:hAnsiTheme="minorHAnsi" w:cstheme="minorHAnsi"/>
                <w:lang w:val="en-US" w:eastAsia="en-US"/>
              </w:rPr>
              <w:t>delgocitinib</w:t>
            </w:r>
            <w:proofErr w:type="spellEnd"/>
            <w:r w:rsidRPr="002371CF">
              <w:rPr>
                <w:rFonts w:asciiTheme="minorHAnsi" w:hAnsiTheme="minorHAnsi" w:cstheme="minorHAnsi"/>
                <w:lang w:val="en-US" w:eastAsia="en-US"/>
              </w:rPr>
              <w:t xml:space="preserve"> in subjects with moderate-to-severe alopecia areata. </w:t>
            </w:r>
            <w:r w:rsidRPr="00CE01EF">
              <w:rPr>
                <w:rFonts w:asciiTheme="minorHAnsi" w:hAnsiTheme="minorHAnsi" w:cstheme="minorHAnsi"/>
                <w:i/>
                <w:iCs/>
                <w:lang w:val="en-US" w:eastAsia="en-US"/>
              </w:rPr>
              <w:t>Arch Dermatol Res</w:t>
            </w:r>
            <w:r w:rsidR="00CE01EF">
              <w:rPr>
                <w:rFonts w:asciiTheme="minorHAnsi" w:hAnsiTheme="minorHAnsi" w:cstheme="minorHAnsi"/>
                <w:i/>
                <w:iCs/>
                <w:lang w:val="en-US" w:eastAsia="en-US"/>
              </w:rPr>
              <w:t>.</w:t>
            </w:r>
            <w:r w:rsidRPr="002371CF">
              <w:rPr>
                <w:rFonts w:asciiTheme="minorHAnsi" w:hAnsiTheme="minorHAnsi" w:cstheme="minorHAnsi"/>
                <w:lang w:val="en-US" w:eastAsia="en-US"/>
              </w:rPr>
              <w:t xml:space="preserve"> 2022</w:t>
            </w:r>
            <w:r w:rsidR="00355BB5">
              <w:rPr>
                <w:rFonts w:asciiTheme="minorHAnsi" w:hAnsiTheme="minorHAnsi" w:cstheme="minorHAnsi"/>
                <w:lang w:val="en-US" w:eastAsia="en-US"/>
              </w:rPr>
              <w:t xml:space="preserve"> 315(2):181</w:t>
            </w:r>
            <w:r w:rsidR="00253494">
              <w:rPr>
                <w:rFonts w:asciiTheme="minorHAnsi" w:hAnsiTheme="minorHAnsi" w:cstheme="minorHAnsi"/>
                <w:lang w:val="en-US" w:eastAsia="en-US"/>
              </w:rPr>
              <w:t>-</w:t>
            </w:r>
            <w:r w:rsidR="00355BB5">
              <w:rPr>
                <w:rFonts w:asciiTheme="minorHAnsi" w:hAnsiTheme="minorHAnsi" w:cstheme="minorHAnsi"/>
                <w:lang w:val="en-US" w:eastAsia="en-US"/>
              </w:rPr>
              <w:t>189</w:t>
            </w:r>
          </w:p>
        </w:tc>
      </w:tr>
      <w:tr w:rsidR="002441CD" w:rsidRPr="002371CF" w14:paraId="4D910102" w14:textId="77777777" w:rsidTr="00755DBC">
        <w:trPr>
          <w:trHeight w:val="132"/>
        </w:trPr>
        <w:tc>
          <w:tcPr>
            <w:tcW w:w="3114" w:type="dxa"/>
            <w:tcBorders>
              <w:top w:val="single" w:sz="4" w:space="0" w:color="auto"/>
              <w:left w:val="single" w:sz="4" w:space="0" w:color="auto"/>
              <w:bottom w:val="single" w:sz="4" w:space="0" w:color="auto"/>
              <w:right w:val="nil"/>
            </w:tcBorders>
            <w:hideMark/>
          </w:tcPr>
          <w:p w14:paraId="13F94E5B" w14:textId="77777777" w:rsidR="002441CD" w:rsidRPr="002371CF" w:rsidRDefault="002441CD" w:rsidP="00755DBC">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Væsentligste konklusioner:</w:t>
            </w:r>
          </w:p>
        </w:tc>
        <w:tc>
          <w:tcPr>
            <w:tcW w:w="6514" w:type="dxa"/>
            <w:tcBorders>
              <w:top w:val="single" w:sz="4" w:space="0" w:color="auto"/>
              <w:left w:val="nil"/>
              <w:bottom w:val="single" w:sz="4" w:space="0" w:color="auto"/>
              <w:right w:val="single" w:sz="4" w:space="0" w:color="auto"/>
            </w:tcBorders>
          </w:tcPr>
          <w:p w14:paraId="5E3FB85F" w14:textId="4EBC5012" w:rsidR="002441CD" w:rsidRPr="002441CD" w:rsidRDefault="00227BC4" w:rsidP="00755DBC">
            <w:pPr>
              <w:pStyle w:val="NormalWeb"/>
              <w:spacing w:line="240" w:lineRule="auto"/>
              <w:rPr>
                <w:rFonts w:asciiTheme="minorHAnsi" w:hAnsiTheme="minorHAnsi" w:cstheme="minorHAnsi"/>
                <w:lang w:eastAsia="en-US"/>
              </w:rPr>
            </w:pPr>
            <w:proofErr w:type="spellStart"/>
            <w:r w:rsidRPr="00BC5967">
              <w:rPr>
                <w:rFonts w:asciiTheme="minorHAnsi" w:hAnsiTheme="minorHAnsi" w:cstheme="minorHAnsi"/>
                <w:lang w:eastAsia="en-US"/>
              </w:rPr>
              <w:t>Topikal</w:t>
            </w:r>
            <w:proofErr w:type="spellEnd"/>
            <w:r w:rsidRPr="00BC5967">
              <w:rPr>
                <w:rFonts w:asciiTheme="minorHAnsi" w:hAnsiTheme="minorHAnsi" w:cstheme="minorHAnsi"/>
                <w:lang w:eastAsia="en-US"/>
              </w:rPr>
              <w:t xml:space="preserve"> </w:t>
            </w:r>
            <w:r w:rsidR="002441CD" w:rsidRPr="00BC5967">
              <w:rPr>
                <w:rFonts w:asciiTheme="minorHAnsi" w:hAnsiTheme="minorHAnsi" w:cstheme="minorHAnsi"/>
                <w:lang w:eastAsia="en-US"/>
              </w:rPr>
              <w:t>JAK</w:t>
            </w:r>
            <w:r w:rsidR="00450DBA" w:rsidRPr="00BC5967">
              <w:rPr>
                <w:rFonts w:asciiTheme="minorHAnsi" w:hAnsiTheme="minorHAnsi" w:cstheme="minorHAnsi"/>
                <w:lang w:eastAsia="en-US"/>
              </w:rPr>
              <w:t>-</w:t>
            </w:r>
            <w:r w:rsidR="002441CD" w:rsidRPr="00BC5967">
              <w:rPr>
                <w:rFonts w:asciiTheme="minorHAnsi" w:hAnsiTheme="minorHAnsi" w:cstheme="minorHAnsi"/>
                <w:lang w:eastAsia="en-US"/>
              </w:rPr>
              <w:t>hæmmer</w:t>
            </w:r>
            <w:r w:rsidR="00450DBA" w:rsidRPr="00BC5967">
              <w:rPr>
                <w:rFonts w:asciiTheme="minorHAnsi" w:hAnsiTheme="minorHAnsi" w:cstheme="minorHAnsi"/>
                <w:lang w:eastAsia="en-US"/>
              </w:rPr>
              <w:t xml:space="preserve"> </w:t>
            </w:r>
            <w:r w:rsidR="002441CD" w:rsidRPr="00BC5967">
              <w:rPr>
                <w:rFonts w:asciiTheme="minorHAnsi" w:hAnsiTheme="minorHAnsi" w:cstheme="minorHAnsi"/>
                <w:lang w:eastAsia="en-US"/>
              </w:rPr>
              <w:t>behandling er overvejende undersøgt i små case</w:t>
            </w:r>
            <w:r w:rsidR="00BC5967">
              <w:rPr>
                <w:rFonts w:asciiTheme="minorHAnsi" w:hAnsiTheme="minorHAnsi" w:cstheme="minorHAnsi"/>
                <w:lang w:eastAsia="en-US"/>
              </w:rPr>
              <w:t>-</w:t>
            </w:r>
            <w:r w:rsidR="002441CD" w:rsidRPr="00BC5967">
              <w:rPr>
                <w:rFonts w:asciiTheme="minorHAnsi" w:hAnsiTheme="minorHAnsi" w:cstheme="minorHAnsi"/>
                <w:lang w:eastAsia="en-US"/>
              </w:rPr>
              <w:t>serie</w:t>
            </w:r>
            <w:r w:rsidR="00C52B02" w:rsidRPr="00BC5967">
              <w:rPr>
                <w:rFonts w:asciiTheme="minorHAnsi" w:hAnsiTheme="minorHAnsi" w:cstheme="minorHAnsi"/>
                <w:lang w:eastAsia="en-US"/>
              </w:rPr>
              <w:t>r</w:t>
            </w:r>
            <w:r w:rsidR="002441CD" w:rsidRPr="00BC5967">
              <w:rPr>
                <w:rFonts w:asciiTheme="minorHAnsi" w:hAnsiTheme="minorHAnsi" w:cstheme="minorHAnsi"/>
                <w:lang w:eastAsia="en-US"/>
              </w:rPr>
              <w:t xml:space="preserve"> samt</w:t>
            </w:r>
            <w:r w:rsidR="00F30BA1" w:rsidRPr="00BC5967">
              <w:rPr>
                <w:rFonts w:asciiTheme="minorHAnsi" w:hAnsiTheme="minorHAnsi" w:cstheme="minorHAnsi"/>
                <w:lang w:eastAsia="en-US"/>
              </w:rPr>
              <w:t xml:space="preserve"> </w:t>
            </w:r>
            <w:r w:rsidR="008A53AD" w:rsidRPr="00BC5967">
              <w:rPr>
                <w:rFonts w:asciiTheme="minorHAnsi" w:hAnsiTheme="minorHAnsi" w:cstheme="minorHAnsi"/>
                <w:lang w:eastAsia="en-US"/>
              </w:rPr>
              <w:t xml:space="preserve">i </w:t>
            </w:r>
            <w:r w:rsidR="00F30BA1" w:rsidRPr="00BC5967">
              <w:rPr>
                <w:rFonts w:asciiTheme="minorHAnsi" w:hAnsiTheme="minorHAnsi" w:cstheme="minorHAnsi"/>
                <w:lang w:eastAsia="en-US"/>
              </w:rPr>
              <w:t>et</w:t>
            </w:r>
            <w:r w:rsidR="002441CD" w:rsidRPr="00BC5967">
              <w:rPr>
                <w:rFonts w:asciiTheme="minorHAnsi" w:hAnsiTheme="minorHAnsi" w:cstheme="minorHAnsi"/>
                <w:lang w:eastAsia="en-US"/>
              </w:rPr>
              <w:t xml:space="preserve"> enkelt kontrollere</w:t>
            </w:r>
            <w:r w:rsidR="00C52B02" w:rsidRPr="00BC5967">
              <w:rPr>
                <w:rFonts w:asciiTheme="minorHAnsi" w:hAnsiTheme="minorHAnsi" w:cstheme="minorHAnsi"/>
                <w:lang w:eastAsia="en-US"/>
              </w:rPr>
              <w:t>t studie</w:t>
            </w:r>
            <w:r w:rsidRPr="00BC5967">
              <w:rPr>
                <w:rFonts w:asciiTheme="minorHAnsi" w:hAnsiTheme="minorHAnsi" w:cstheme="minorHAnsi"/>
                <w:lang w:eastAsia="en-US"/>
              </w:rPr>
              <w:t>.</w:t>
            </w:r>
            <w:r w:rsidR="002441CD" w:rsidRPr="00BC5967">
              <w:rPr>
                <w:rFonts w:asciiTheme="minorHAnsi" w:hAnsiTheme="minorHAnsi" w:cstheme="minorHAnsi"/>
                <w:lang w:eastAsia="en-US"/>
              </w:rPr>
              <w:t xml:space="preserve"> </w:t>
            </w:r>
            <w:r w:rsidRPr="00BC5967">
              <w:rPr>
                <w:rFonts w:asciiTheme="minorHAnsi" w:hAnsiTheme="minorHAnsi" w:cstheme="minorHAnsi"/>
                <w:lang w:eastAsia="en-US"/>
              </w:rPr>
              <w:t>Effekten er begrænset</w:t>
            </w:r>
            <w:r w:rsidR="0005300B">
              <w:rPr>
                <w:rFonts w:asciiTheme="minorHAnsi" w:hAnsiTheme="minorHAnsi" w:cstheme="minorHAnsi"/>
                <w:lang w:eastAsia="en-US"/>
              </w:rPr>
              <w:t>,</w:t>
            </w:r>
            <w:r w:rsidRPr="00BC5967">
              <w:rPr>
                <w:rFonts w:asciiTheme="minorHAnsi" w:hAnsiTheme="minorHAnsi" w:cstheme="minorHAnsi"/>
                <w:lang w:eastAsia="en-US"/>
              </w:rPr>
              <w:t xml:space="preserve"> formentlig grundet dårlig penetration</w:t>
            </w:r>
            <w:r w:rsidR="008A53AD" w:rsidRPr="00BC5967">
              <w:rPr>
                <w:rFonts w:asciiTheme="minorHAnsi" w:hAnsiTheme="minorHAnsi" w:cstheme="minorHAnsi"/>
                <w:lang w:eastAsia="en-US"/>
              </w:rPr>
              <w:t xml:space="preserve"> af huden</w:t>
            </w:r>
            <w:r w:rsidRPr="00BC5967">
              <w:rPr>
                <w:rFonts w:asciiTheme="minorHAnsi" w:hAnsiTheme="minorHAnsi" w:cstheme="minorHAnsi"/>
                <w:lang w:eastAsia="en-US"/>
              </w:rPr>
              <w:t>.</w:t>
            </w:r>
          </w:p>
        </w:tc>
      </w:tr>
    </w:tbl>
    <w:p w14:paraId="452690CC" w14:textId="77777777" w:rsidR="00FD7B51" w:rsidRDefault="00FD7B51">
      <w:pPr>
        <w:spacing w:after="160" w:line="259" w:lineRule="auto"/>
        <w:rPr>
          <w:rFonts w:asciiTheme="minorHAnsi" w:eastAsiaTheme="minorEastAsia"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C64B7" w:rsidRPr="002371CF" w14:paraId="576916C7" w14:textId="77777777" w:rsidTr="0068272E">
        <w:tc>
          <w:tcPr>
            <w:tcW w:w="3114" w:type="dxa"/>
          </w:tcPr>
          <w:p w14:paraId="56CABE55" w14:textId="77777777" w:rsidR="001C64B7" w:rsidRPr="002371CF" w:rsidRDefault="001C64B7" w:rsidP="0068272E">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3AF4ABA1" w14:textId="1D59DB9B" w:rsidR="001C64B7" w:rsidRPr="002371CF" w:rsidRDefault="00F30BA1" w:rsidP="0068272E">
            <w:pPr>
              <w:pStyle w:val="NormalWeb"/>
              <w:spacing w:line="240" w:lineRule="auto"/>
              <w:rPr>
                <w:rFonts w:asciiTheme="minorHAnsi" w:hAnsiTheme="minorHAnsi" w:cstheme="minorHAnsi"/>
              </w:rPr>
            </w:pPr>
            <w:r>
              <w:rPr>
                <w:rFonts w:asciiTheme="minorHAnsi" w:hAnsiTheme="minorHAnsi" w:cstheme="minorHAnsi"/>
              </w:rPr>
              <w:t>Kontinuerlig s</w:t>
            </w:r>
            <w:r w:rsidR="001C64B7" w:rsidRPr="002371CF">
              <w:rPr>
                <w:rFonts w:asciiTheme="minorHAnsi" w:hAnsiTheme="minorHAnsi" w:cstheme="minorHAnsi"/>
              </w:rPr>
              <w:t xml:space="preserve">ystemisk </w:t>
            </w:r>
            <w:proofErr w:type="spellStart"/>
            <w:r w:rsidR="000E1900">
              <w:rPr>
                <w:rFonts w:asciiTheme="minorHAnsi" w:hAnsiTheme="minorHAnsi" w:cstheme="minorHAnsi"/>
              </w:rPr>
              <w:t>kortiko</w:t>
            </w:r>
            <w:r w:rsidR="001C64B7" w:rsidRPr="002371CF">
              <w:rPr>
                <w:rFonts w:asciiTheme="minorHAnsi" w:hAnsiTheme="minorHAnsi" w:cstheme="minorHAnsi"/>
              </w:rPr>
              <w:t>steroid</w:t>
            </w:r>
            <w:proofErr w:type="spellEnd"/>
            <w:r w:rsidR="00866539">
              <w:rPr>
                <w:rFonts w:asciiTheme="minorHAnsi" w:hAnsiTheme="minorHAnsi" w:cstheme="minorHAnsi"/>
              </w:rPr>
              <w:t xml:space="preserve"> </w:t>
            </w:r>
          </w:p>
        </w:tc>
      </w:tr>
      <w:tr w:rsidR="001C64B7" w:rsidRPr="002371CF" w14:paraId="24385D7C" w14:textId="77777777" w:rsidTr="0068272E">
        <w:tc>
          <w:tcPr>
            <w:tcW w:w="3114" w:type="dxa"/>
          </w:tcPr>
          <w:p w14:paraId="759BC195"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735E638B"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071DB36D" w14:textId="0D066BCB"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19790DAE" w14:textId="40E3A461" w:rsidR="001C64B7" w:rsidRPr="002371CF" w:rsidRDefault="001C64B7" w:rsidP="00AE5671">
            <w:pPr>
              <w:pStyle w:val="NormalWeb"/>
              <w:numPr>
                <w:ilvl w:val="0"/>
                <w:numId w:val="39"/>
              </w:numPr>
              <w:spacing w:line="240" w:lineRule="auto"/>
              <w:rPr>
                <w:rFonts w:asciiTheme="minorHAnsi" w:hAnsiTheme="minorHAnsi" w:cstheme="minorHAnsi"/>
              </w:rPr>
            </w:pPr>
            <w:r w:rsidRPr="002371CF">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540E7EB6" w14:textId="1E83609D" w:rsidR="001C64B7" w:rsidRPr="002371CF" w:rsidRDefault="001C64B7" w:rsidP="00AE5671">
            <w:pPr>
              <w:pStyle w:val="NormalWeb"/>
              <w:numPr>
                <w:ilvl w:val="0"/>
                <w:numId w:val="33"/>
              </w:numPr>
              <w:spacing w:line="240" w:lineRule="auto"/>
              <w:rPr>
                <w:rFonts w:asciiTheme="minorHAnsi" w:hAnsiTheme="minorHAnsi" w:cstheme="minorHAnsi"/>
              </w:rPr>
            </w:pPr>
            <w:r w:rsidRPr="002371CF">
              <w:rPr>
                <w:rFonts w:asciiTheme="minorHAnsi" w:hAnsiTheme="minorHAnsi" w:cstheme="minorHAnsi"/>
              </w:rPr>
              <w:t xml:space="preserve">C: Lav kvalitet; ex: retrospektive studier uden kontroller, andre små studier. </w:t>
            </w:r>
          </w:p>
          <w:p w14:paraId="4B1FF64A" w14:textId="35E2B50E"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1C64B7" w:rsidRPr="00B871E8" w14:paraId="7F5EBE6C" w14:textId="77777777" w:rsidTr="0068272E">
        <w:tc>
          <w:tcPr>
            <w:tcW w:w="3114" w:type="dxa"/>
          </w:tcPr>
          <w:p w14:paraId="4561E848" w14:textId="77777777" w:rsidR="00866539" w:rsidRPr="002371CF" w:rsidRDefault="00866539" w:rsidP="00866539">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0D5F6D97" w14:textId="5818F669" w:rsidR="001C64B7" w:rsidRPr="002371CF" w:rsidRDefault="00866539" w:rsidP="00866539">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Borders>
              <w:bottom w:val="single" w:sz="4" w:space="0" w:color="auto"/>
            </w:tcBorders>
          </w:tcPr>
          <w:p w14:paraId="5AA277E6" w14:textId="060FA958" w:rsidR="00967082" w:rsidRDefault="00967082" w:rsidP="00F73EB6">
            <w:pPr>
              <w:pStyle w:val="NormalWeb"/>
              <w:numPr>
                <w:ilvl w:val="0"/>
                <w:numId w:val="43"/>
              </w:numPr>
              <w:spacing w:line="240" w:lineRule="auto"/>
              <w:rPr>
                <w:rFonts w:asciiTheme="minorHAnsi" w:hAnsiTheme="minorHAnsi" w:cstheme="minorHAnsi"/>
                <w:lang w:val="en-US"/>
              </w:rPr>
            </w:pPr>
            <w:r>
              <w:rPr>
                <w:rFonts w:asciiTheme="minorHAnsi" w:hAnsiTheme="minorHAnsi" w:cstheme="minorHAnsi"/>
                <w:lang w:val="en-US"/>
              </w:rPr>
              <w:t xml:space="preserve">Kern et al. </w:t>
            </w:r>
            <w:r w:rsidRPr="00967082">
              <w:rPr>
                <w:rFonts w:asciiTheme="minorHAnsi" w:hAnsiTheme="minorHAnsi" w:cstheme="minorHAnsi"/>
                <w:lang w:val="en-US"/>
              </w:rPr>
              <w:t>Alopecia Areata</w:t>
            </w:r>
            <w:r>
              <w:rPr>
                <w:rFonts w:asciiTheme="minorHAnsi" w:hAnsiTheme="minorHAnsi" w:cstheme="minorHAnsi"/>
                <w:lang w:val="en-US"/>
              </w:rPr>
              <w:t xml:space="preserve"> – </w:t>
            </w:r>
            <w:r w:rsidRPr="00967082">
              <w:rPr>
                <w:rFonts w:asciiTheme="minorHAnsi" w:hAnsiTheme="minorHAnsi" w:cstheme="minorHAnsi"/>
                <w:lang w:val="en-US"/>
              </w:rPr>
              <w:t>Immunologic Studies and Treatment With Prednisone</w:t>
            </w:r>
            <w:r>
              <w:rPr>
                <w:rFonts w:asciiTheme="minorHAnsi" w:hAnsiTheme="minorHAnsi" w:cstheme="minorHAnsi"/>
                <w:lang w:val="en-US"/>
              </w:rPr>
              <w:t xml:space="preserve">. </w:t>
            </w:r>
            <w:r w:rsidRPr="00CE01EF">
              <w:rPr>
                <w:rFonts w:asciiTheme="minorHAnsi" w:hAnsiTheme="minorHAnsi" w:cstheme="minorHAnsi"/>
                <w:i/>
                <w:iCs/>
                <w:lang w:val="en-US"/>
              </w:rPr>
              <w:t>Arch Dermatol</w:t>
            </w:r>
            <w:r>
              <w:rPr>
                <w:rFonts w:asciiTheme="minorHAnsi" w:hAnsiTheme="minorHAnsi" w:cstheme="minorHAnsi"/>
                <w:lang w:val="en-US"/>
              </w:rPr>
              <w:t>. 1973;107:407-411</w:t>
            </w:r>
          </w:p>
          <w:p w14:paraId="0144E2E2" w14:textId="7A1BFFE2" w:rsidR="00967082" w:rsidRDefault="00967082" w:rsidP="00F73EB6">
            <w:pPr>
              <w:pStyle w:val="NormalWeb"/>
              <w:numPr>
                <w:ilvl w:val="0"/>
                <w:numId w:val="43"/>
              </w:numPr>
              <w:spacing w:line="240" w:lineRule="auto"/>
              <w:rPr>
                <w:rFonts w:asciiTheme="minorHAnsi" w:hAnsiTheme="minorHAnsi" w:cstheme="minorHAnsi"/>
                <w:lang w:val="en-US"/>
              </w:rPr>
            </w:pPr>
            <w:r w:rsidRPr="00967082">
              <w:rPr>
                <w:rFonts w:asciiTheme="minorHAnsi" w:hAnsiTheme="minorHAnsi" w:cstheme="minorHAnsi"/>
                <w:lang w:val="en-US"/>
              </w:rPr>
              <w:t xml:space="preserve">Corticosteroids in the Treatment of Alopecia </w:t>
            </w:r>
            <w:proofErr w:type="spellStart"/>
            <w:r w:rsidRPr="00967082">
              <w:rPr>
                <w:rFonts w:asciiTheme="minorHAnsi" w:hAnsiTheme="minorHAnsi" w:cstheme="minorHAnsi"/>
                <w:lang w:val="en-US"/>
              </w:rPr>
              <w:t>Totalis</w:t>
            </w:r>
            <w:proofErr w:type="spellEnd"/>
            <w:r>
              <w:rPr>
                <w:rFonts w:asciiTheme="minorHAnsi" w:hAnsiTheme="minorHAnsi" w:cstheme="minorHAnsi"/>
                <w:lang w:val="en-US"/>
              </w:rPr>
              <w:t xml:space="preserve"> - Sy</w:t>
            </w:r>
            <w:r w:rsidRPr="00967082">
              <w:rPr>
                <w:rFonts w:asciiTheme="minorHAnsi" w:hAnsiTheme="minorHAnsi" w:cstheme="minorHAnsi"/>
                <w:lang w:val="en-US"/>
              </w:rPr>
              <w:t>stemic Effects</w:t>
            </w:r>
            <w:r>
              <w:rPr>
                <w:rFonts w:asciiTheme="minorHAnsi" w:hAnsiTheme="minorHAnsi" w:cstheme="minorHAnsi"/>
                <w:lang w:val="en-US"/>
              </w:rPr>
              <w:t xml:space="preserve">. Walter et al. </w:t>
            </w:r>
            <w:r w:rsidRPr="00CE01EF">
              <w:rPr>
                <w:rFonts w:asciiTheme="minorHAnsi" w:hAnsiTheme="minorHAnsi" w:cstheme="minorHAnsi"/>
                <w:i/>
                <w:iCs/>
                <w:lang w:val="en-US"/>
              </w:rPr>
              <w:t>Arch Dermatol</w:t>
            </w:r>
            <w:r>
              <w:rPr>
                <w:rFonts w:asciiTheme="minorHAnsi" w:hAnsiTheme="minorHAnsi" w:cstheme="minorHAnsi"/>
                <w:lang w:val="en-US"/>
              </w:rPr>
              <w:t>. 1978;114:1486-1490</w:t>
            </w:r>
          </w:p>
          <w:p w14:paraId="00B0945A" w14:textId="018A245E" w:rsidR="00967082" w:rsidRPr="00D246C0" w:rsidRDefault="00967082" w:rsidP="00F73EB6">
            <w:pPr>
              <w:pStyle w:val="NormalWeb"/>
              <w:numPr>
                <w:ilvl w:val="0"/>
                <w:numId w:val="43"/>
              </w:numPr>
              <w:spacing w:line="240" w:lineRule="auto"/>
              <w:rPr>
                <w:rFonts w:asciiTheme="minorHAnsi" w:hAnsiTheme="minorHAnsi" w:cstheme="minorHAnsi"/>
              </w:rPr>
            </w:pPr>
            <w:r w:rsidRPr="00967082">
              <w:rPr>
                <w:rFonts w:asciiTheme="minorHAnsi" w:hAnsiTheme="minorHAnsi" w:cstheme="minorHAnsi"/>
                <w:lang w:val="en-US"/>
              </w:rPr>
              <w:t>Prednisone Therapy for Alopecia Areata</w:t>
            </w:r>
            <w:r>
              <w:rPr>
                <w:rFonts w:asciiTheme="minorHAnsi" w:hAnsiTheme="minorHAnsi" w:cstheme="minorHAnsi"/>
                <w:lang w:val="en-US"/>
              </w:rPr>
              <w:t xml:space="preserve"> - </w:t>
            </w:r>
            <w:r w:rsidRPr="00967082">
              <w:rPr>
                <w:rFonts w:asciiTheme="minorHAnsi" w:hAnsiTheme="minorHAnsi" w:cstheme="minorHAnsi"/>
                <w:lang w:val="en-US"/>
              </w:rPr>
              <w:t>A Follow-Up Report</w:t>
            </w:r>
            <w:r>
              <w:rPr>
                <w:rFonts w:asciiTheme="minorHAnsi" w:hAnsiTheme="minorHAnsi" w:cstheme="minorHAnsi"/>
                <w:lang w:val="en-US"/>
              </w:rPr>
              <w:t xml:space="preserve">. </w:t>
            </w:r>
            <w:r w:rsidRPr="00967082">
              <w:rPr>
                <w:rFonts w:asciiTheme="minorHAnsi" w:hAnsiTheme="minorHAnsi" w:cstheme="minorHAnsi"/>
              </w:rPr>
              <w:t xml:space="preserve">Winter et al. </w:t>
            </w:r>
            <w:proofErr w:type="spellStart"/>
            <w:r w:rsidRPr="00CE01EF">
              <w:rPr>
                <w:rFonts w:asciiTheme="minorHAnsi" w:hAnsiTheme="minorHAnsi" w:cstheme="minorHAnsi"/>
                <w:i/>
                <w:iCs/>
              </w:rPr>
              <w:t>Arch</w:t>
            </w:r>
            <w:proofErr w:type="spellEnd"/>
            <w:r w:rsidRPr="00CE01EF">
              <w:rPr>
                <w:rFonts w:asciiTheme="minorHAnsi" w:hAnsiTheme="minorHAnsi" w:cstheme="minorHAnsi"/>
                <w:i/>
                <w:iCs/>
              </w:rPr>
              <w:t xml:space="preserve"> </w:t>
            </w:r>
            <w:proofErr w:type="spellStart"/>
            <w:r w:rsidRPr="00CE01EF">
              <w:rPr>
                <w:rFonts w:asciiTheme="minorHAnsi" w:hAnsiTheme="minorHAnsi" w:cstheme="minorHAnsi"/>
                <w:i/>
                <w:iCs/>
              </w:rPr>
              <w:t>Dermatol</w:t>
            </w:r>
            <w:proofErr w:type="spellEnd"/>
            <w:r w:rsidRPr="00967082">
              <w:rPr>
                <w:rFonts w:asciiTheme="minorHAnsi" w:hAnsiTheme="minorHAnsi" w:cstheme="minorHAnsi"/>
              </w:rPr>
              <w:t xml:space="preserve">. </w:t>
            </w:r>
            <w:r w:rsidRPr="00D246C0">
              <w:rPr>
                <w:rFonts w:asciiTheme="minorHAnsi" w:hAnsiTheme="minorHAnsi" w:cstheme="minorHAnsi"/>
              </w:rPr>
              <w:t>1976;112:1549-1552</w:t>
            </w:r>
          </w:p>
          <w:p w14:paraId="20FC0529" w14:textId="0D933B50" w:rsidR="00967082" w:rsidRPr="00B871E8" w:rsidRDefault="001D4CC0" w:rsidP="00F73EB6">
            <w:pPr>
              <w:pStyle w:val="NormalWeb"/>
              <w:numPr>
                <w:ilvl w:val="0"/>
                <w:numId w:val="43"/>
              </w:numPr>
              <w:spacing w:line="240" w:lineRule="auto"/>
              <w:rPr>
                <w:rFonts w:asciiTheme="minorHAnsi" w:hAnsiTheme="minorHAnsi" w:cstheme="minorHAnsi"/>
                <w:lang w:val="en-US"/>
              </w:rPr>
            </w:pPr>
            <w:r w:rsidRPr="007264B7">
              <w:rPr>
                <w:rFonts w:asciiTheme="minorHAnsi" w:hAnsiTheme="minorHAnsi" w:cstheme="minorHAnsi"/>
                <w:lang w:val="en-US"/>
              </w:rPr>
              <w:t xml:space="preserve">Joly, P. et al. Efficacy of Methotrexate Alone vs Methotrexate Plus Low-Dose Prednisone in Patients With Alopecia Areata </w:t>
            </w:r>
            <w:proofErr w:type="spellStart"/>
            <w:r w:rsidRPr="007264B7">
              <w:rPr>
                <w:rFonts w:asciiTheme="minorHAnsi" w:hAnsiTheme="minorHAnsi" w:cstheme="minorHAnsi"/>
                <w:lang w:val="en-US"/>
              </w:rPr>
              <w:t>Totalis</w:t>
            </w:r>
            <w:proofErr w:type="spellEnd"/>
            <w:r w:rsidRPr="007264B7">
              <w:rPr>
                <w:rFonts w:asciiTheme="minorHAnsi" w:hAnsiTheme="minorHAnsi" w:cstheme="minorHAnsi"/>
                <w:lang w:val="en-US"/>
              </w:rPr>
              <w:t xml:space="preserve"> or Universalis: A 2-Step Double-Blind Randomized Clinical Trial. </w:t>
            </w:r>
            <w:r w:rsidRPr="00B871E8">
              <w:rPr>
                <w:rFonts w:asciiTheme="minorHAnsi" w:hAnsiTheme="minorHAnsi" w:cstheme="minorHAnsi"/>
                <w:i/>
                <w:iCs/>
                <w:lang w:val="en-US"/>
              </w:rPr>
              <w:t>JAMA Dermatol</w:t>
            </w:r>
            <w:r w:rsidRPr="00B871E8">
              <w:rPr>
                <w:rFonts w:asciiTheme="minorHAnsi" w:hAnsiTheme="minorHAnsi" w:cstheme="minorHAnsi"/>
                <w:lang w:val="en-US"/>
              </w:rPr>
              <w:t>.</w:t>
            </w:r>
            <w:r w:rsidR="00B871E8">
              <w:rPr>
                <w:rFonts w:asciiTheme="minorHAnsi" w:hAnsiTheme="minorHAnsi" w:cstheme="minorHAnsi"/>
                <w:lang w:val="en-US"/>
              </w:rPr>
              <w:t xml:space="preserve"> 20</w:t>
            </w:r>
            <w:r w:rsidR="00F81F10">
              <w:rPr>
                <w:rFonts w:asciiTheme="minorHAnsi" w:hAnsiTheme="minorHAnsi" w:cstheme="minorHAnsi"/>
                <w:lang w:val="en-US"/>
              </w:rPr>
              <w:t>23</w:t>
            </w:r>
            <w:r w:rsidR="00F81F10" w:rsidRPr="00F81F10">
              <w:rPr>
                <w:rFonts w:asciiTheme="minorHAnsi" w:hAnsiTheme="minorHAnsi" w:cstheme="minorHAnsi"/>
                <w:lang w:val="en-US"/>
              </w:rPr>
              <w:t>;159(4):403–410</w:t>
            </w:r>
          </w:p>
        </w:tc>
      </w:tr>
      <w:tr w:rsidR="00866539" w:rsidRPr="002371CF" w14:paraId="736CAB60" w14:textId="77777777" w:rsidTr="0068272E">
        <w:tc>
          <w:tcPr>
            <w:tcW w:w="3114" w:type="dxa"/>
            <w:tcBorders>
              <w:right w:val="nil"/>
            </w:tcBorders>
          </w:tcPr>
          <w:p w14:paraId="70BC2ED7" w14:textId="58287747" w:rsidR="00866539" w:rsidRPr="002371CF" w:rsidRDefault="00866539" w:rsidP="00866539">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7E5DE6D0" w14:textId="3D3C7196" w:rsidR="00866539" w:rsidRPr="002371CF" w:rsidRDefault="00866539" w:rsidP="00866539">
            <w:pPr>
              <w:pStyle w:val="NormalWeb"/>
              <w:spacing w:line="240" w:lineRule="auto"/>
              <w:rPr>
                <w:rFonts w:asciiTheme="minorHAnsi" w:hAnsiTheme="minorHAnsi" w:cstheme="minorHAnsi"/>
              </w:rPr>
            </w:pPr>
            <w:r w:rsidRPr="002371CF">
              <w:rPr>
                <w:rFonts w:asciiTheme="minorHAnsi" w:hAnsiTheme="minorHAnsi" w:cstheme="minorHAnsi"/>
              </w:rPr>
              <w:t xml:space="preserve">Der ses </w:t>
            </w:r>
            <w:r>
              <w:rPr>
                <w:rFonts w:asciiTheme="minorHAnsi" w:hAnsiTheme="minorHAnsi" w:cstheme="minorHAnsi"/>
              </w:rPr>
              <w:t>moderat-god</w:t>
            </w:r>
            <w:r w:rsidRPr="002371CF">
              <w:rPr>
                <w:rFonts w:asciiTheme="minorHAnsi" w:hAnsiTheme="minorHAnsi" w:cstheme="minorHAnsi"/>
              </w:rPr>
              <w:t xml:space="preserve"> effek</w:t>
            </w:r>
            <w:r>
              <w:rPr>
                <w:rFonts w:asciiTheme="minorHAnsi" w:hAnsiTheme="minorHAnsi" w:cstheme="minorHAnsi"/>
              </w:rPr>
              <w:t xml:space="preserve">t af kontinuerlig </w:t>
            </w:r>
            <w:proofErr w:type="spellStart"/>
            <w:r w:rsidR="000F578D">
              <w:rPr>
                <w:rFonts w:asciiTheme="minorHAnsi" w:hAnsiTheme="minorHAnsi" w:cstheme="minorHAnsi"/>
              </w:rPr>
              <w:t>kortiko</w:t>
            </w:r>
            <w:r w:rsidRPr="002371CF">
              <w:rPr>
                <w:rFonts w:asciiTheme="minorHAnsi" w:hAnsiTheme="minorHAnsi" w:cstheme="minorHAnsi"/>
              </w:rPr>
              <w:t>steroidbehandling</w:t>
            </w:r>
            <w:proofErr w:type="spellEnd"/>
            <w:r>
              <w:rPr>
                <w:rFonts w:asciiTheme="minorHAnsi" w:hAnsiTheme="minorHAnsi" w:cstheme="minorHAnsi"/>
              </w:rPr>
              <w:t xml:space="preserve">, men </w:t>
            </w:r>
            <w:r w:rsidRPr="002371CF">
              <w:rPr>
                <w:rFonts w:asciiTheme="minorHAnsi" w:hAnsiTheme="minorHAnsi" w:cstheme="minorHAnsi"/>
              </w:rPr>
              <w:t xml:space="preserve">høj relaps rate. </w:t>
            </w:r>
            <w:r>
              <w:rPr>
                <w:rFonts w:asciiTheme="minorHAnsi" w:hAnsiTheme="minorHAnsi" w:cstheme="minorHAnsi"/>
              </w:rPr>
              <w:t xml:space="preserve">Multiple bivirkninger i form af </w:t>
            </w:r>
            <w:proofErr w:type="spellStart"/>
            <w:r>
              <w:rPr>
                <w:rFonts w:asciiTheme="minorHAnsi" w:hAnsiTheme="minorHAnsi" w:cstheme="minorHAnsi"/>
              </w:rPr>
              <w:t>acne</w:t>
            </w:r>
            <w:proofErr w:type="spellEnd"/>
            <w:r>
              <w:rPr>
                <w:rFonts w:asciiTheme="minorHAnsi" w:hAnsiTheme="minorHAnsi" w:cstheme="minorHAnsi"/>
              </w:rPr>
              <w:t xml:space="preserve">, </w:t>
            </w:r>
            <w:proofErr w:type="spellStart"/>
            <w:r>
              <w:rPr>
                <w:rFonts w:asciiTheme="minorHAnsi" w:hAnsiTheme="minorHAnsi" w:cstheme="minorHAnsi"/>
              </w:rPr>
              <w:t>adipositas</w:t>
            </w:r>
            <w:proofErr w:type="spellEnd"/>
            <w:r>
              <w:rPr>
                <w:rFonts w:asciiTheme="minorHAnsi" w:hAnsiTheme="minorHAnsi" w:cstheme="minorHAnsi"/>
              </w:rPr>
              <w:t>, mild hypertension, katarakt, påvirkning af binyrebarkhormon-aksen, psykoser samt dødsfald sås under behandlingen. Der er udført få og små studier uden kontrolgrupper</w:t>
            </w:r>
            <w:r w:rsidR="00CD190D">
              <w:rPr>
                <w:rFonts w:asciiTheme="minorHAnsi" w:hAnsiTheme="minorHAnsi" w:cstheme="minorHAnsi"/>
              </w:rPr>
              <w:t xml:space="preserve"> samt dårlig afrapportering</w:t>
            </w:r>
            <w:r>
              <w:rPr>
                <w:rFonts w:asciiTheme="minorHAnsi" w:hAnsiTheme="minorHAnsi" w:cstheme="minorHAnsi"/>
              </w:rPr>
              <w:t xml:space="preserve">. </w:t>
            </w:r>
            <w:r w:rsidR="001D4CC0">
              <w:rPr>
                <w:rFonts w:asciiTheme="minorHAnsi" w:hAnsiTheme="minorHAnsi" w:cstheme="minorHAnsi"/>
              </w:rPr>
              <w:t xml:space="preserve">Et enkelt kontrolleret  studie med MTX i kombination med </w:t>
            </w:r>
            <w:proofErr w:type="spellStart"/>
            <w:r w:rsidR="001D4CC0">
              <w:rPr>
                <w:rFonts w:asciiTheme="minorHAnsi" w:hAnsiTheme="minorHAnsi" w:cstheme="minorHAnsi"/>
              </w:rPr>
              <w:t>prednisolon</w:t>
            </w:r>
            <w:proofErr w:type="spellEnd"/>
            <w:r w:rsidR="001D4CC0">
              <w:rPr>
                <w:rFonts w:asciiTheme="minorHAnsi" w:hAnsiTheme="minorHAnsi" w:cstheme="minorHAnsi"/>
              </w:rPr>
              <w:t xml:space="preserve"> </w:t>
            </w:r>
            <w:proofErr w:type="spellStart"/>
            <w:r w:rsidR="001D4CC0">
              <w:rPr>
                <w:rFonts w:asciiTheme="minorHAnsi" w:hAnsiTheme="minorHAnsi" w:cstheme="minorHAnsi"/>
              </w:rPr>
              <w:t>po</w:t>
            </w:r>
            <w:proofErr w:type="spellEnd"/>
            <w:r w:rsidR="001D4CC0">
              <w:rPr>
                <w:rFonts w:asciiTheme="minorHAnsi" w:hAnsiTheme="minorHAnsi" w:cstheme="minorHAnsi"/>
              </w:rPr>
              <w:t xml:space="preserve"> viste kun effekt i den arm som fik </w:t>
            </w:r>
            <w:proofErr w:type="spellStart"/>
            <w:r w:rsidR="001D4CC0">
              <w:rPr>
                <w:rFonts w:asciiTheme="minorHAnsi" w:hAnsiTheme="minorHAnsi" w:cstheme="minorHAnsi"/>
              </w:rPr>
              <w:t>prednisolon</w:t>
            </w:r>
            <w:proofErr w:type="spellEnd"/>
            <w:r w:rsidR="001D4CC0">
              <w:rPr>
                <w:rFonts w:asciiTheme="minorHAnsi" w:hAnsiTheme="minorHAnsi" w:cstheme="minorHAnsi"/>
              </w:rPr>
              <w:t xml:space="preserve">. </w:t>
            </w:r>
          </w:p>
        </w:tc>
      </w:tr>
    </w:tbl>
    <w:p w14:paraId="31AF92A2" w14:textId="408EC5B4" w:rsidR="00FD7B51" w:rsidRDefault="00FD7B51"/>
    <w:p w14:paraId="404350AC" w14:textId="77777777" w:rsidR="00FD7B51" w:rsidRDefault="00FD7B51">
      <w:pPr>
        <w:spacing w:after="160" w:line="259" w:lineRule="auto"/>
      </w:pPr>
      <w:r>
        <w:br w:type="page"/>
      </w:r>
    </w:p>
    <w:tbl>
      <w:tblPr>
        <w:tblStyle w:val="Tabel-Gitter"/>
        <w:tblW w:w="0" w:type="auto"/>
        <w:tblLook w:val="04A0" w:firstRow="1" w:lastRow="0" w:firstColumn="1" w:lastColumn="0" w:noHBand="0" w:noVBand="1"/>
      </w:tblPr>
      <w:tblGrid>
        <w:gridCol w:w="3114"/>
        <w:gridCol w:w="6514"/>
      </w:tblGrid>
      <w:tr w:rsidR="0071457E" w:rsidRPr="002371CF" w14:paraId="03300951" w14:textId="77777777" w:rsidTr="0071457E">
        <w:tc>
          <w:tcPr>
            <w:tcW w:w="3114" w:type="dxa"/>
          </w:tcPr>
          <w:p w14:paraId="6EB9A7F8" w14:textId="77777777" w:rsidR="0071457E" w:rsidRPr="002371CF" w:rsidRDefault="0071457E" w:rsidP="00755DBC">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636DB7C6" w14:textId="518CED29" w:rsidR="0071457E" w:rsidRPr="002371CF" w:rsidRDefault="0071457E" w:rsidP="00755DBC">
            <w:pPr>
              <w:pStyle w:val="NormalWeb"/>
              <w:spacing w:line="240" w:lineRule="auto"/>
              <w:rPr>
                <w:rFonts w:asciiTheme="minorHAnsi" w:hAnsiTheme="minorHAnsi" w:cstheme="minorHAnsi"/>
              </w:rPr>
            </w:pPr>
            <w:r>
              <w:rPr>
                <w:rFonts w:asciiTheme="minorHAnsi" w:hAnsiTheme="minorHAnsi" w:cstheme="minorHAnsi"/>
              </w:rPr>
              <w:t>Puls</w:t>
            </w:r>
            <w:r w:rsidRPr="002371CF">
              <w:rPr>
                <w:rFonts w:asciiTheme="minorHAnsi" w:hAnsiTheme="minorHAnsi" w:cstheme="minorHAnsi"/>
              </w:rPr>
              <w:t xml:space="preserve"> steroid</w:t>
            </w:r>
          </w:p>
        </w:tc>
      </w:tr>
      <w:tr w:rsidR="0071457E" w:rsidRPr="002371CF" w14:paraId="3C7D2FF4" w14:textId="77777777" w:rsidTr="0071457E">
        <w:tc>
          <w:tcPr>
            <w:tcW w:w="3114" w:type="dxa"/>
          </w:tcPr>
          <w:p w14:paraId="64E2087E" w14:textId="77777777" w:rsidR="0071457E" w:rsidRPr="002371CF" w:rsidRDefault="0071457E" w:rsidP="00755DBC">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4E6CC016" w14:textId="77777777" w:rsidR="0071457E" w:rsidRPr="002371CF" w:rsidRDefault="0071457E" w:rsidP="00755DBC">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3D11F591" w14:textId="77777777" w:rsidR="0071457E" w:rsidRPr="002371CF" w:rsidRDefault="0071457E" w:rsidP="00755DBC">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750692E4" w14:textId="77777777" w:rsidR="0071457E" w:rsidRPr="002371CF" w:rsidRDefault="0071457E" w:rsidP="00755DBC">
            <w:pPr>
              <w:pStyle w:val="NormalWeb"/>
              <w:numPr>
                <w:ilvl w:val="0"/>
                <w:numId w:val="24"/>
              </w:numPr>
              <w:spacing w:line="240" w:lineRule="auto"/>
              <w:rPr>
                <w:rFonts w:asciiTheme="minorHAnsi" w:hAnsiTheme="minorHAnsi" w:cstheme="minorHAnsi"/>
              </w:rPr>
            </w:pPr>
            <w:r w:rsidRPr="002371CF">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183E1F27" w14:textId="77777777" w:rsidR="0071457E" w:rsidRPr="002371CF" w:rsidRDefault="0071457E" w:rsidP="00755DBC">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C: Lav kvalitet; ex: retrospektive studier uden kontroller, andre små studier. </w:t>
            </w:r>
          </w:p>
          <w:p w14:paraId="223DEB6B" w14:textId="77777777" w:rsidR="0071457E" w:rsidRPr="002371CF" w:rsidRDefault="0071457E" w:rsidP="00755DBC">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866539" w:rsidRPr="00D246C0" w14:paraId="35395C95" w14:textId="77777777" w:rsidTr="00866539">
        <w:tc>
          <w:tcPr>
            <w:tcW w:w="3114" w:type="dxa"/>
          </w:tcPr>
          <w:p w14:paraId="7880339E" w14:textId="77777777" w:rsidR="00866539" w:rsidRPr="002371CF" w:rsidRDefault="00866539" w:rsidP="00755DBC">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694939B2" w14:textId="77777777" w:rsidR="00866539" w:rsidRPr="002371CF" w:rsidRDefault="00866539" w:rsidP="00755DBC">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Pr>
          <w:p w14:paraId="393740E6" w14:textId="1CAFBD2E" w:rsidR="00866539" w:rsidRPr="005A27FB" w:rsidRDefault="00866539" w:rsidP="00F73EB6">
            <w:pPr>
              <w:pStyle w:val="Listeafsnit"/>
              <w:numPr>
                <w:ilvl w:val="0"/>
                <w:numId w:val="44"/>
              </w:numPr>
              <w:shd w:val="clear" w:color="auto" w:fill="FFFFFF"/>
              <w:rPr>
                <w:rFonts w:eastAsiaTheme="minorEastAsia" w:cstheme="minorHAnsi"/>
                <w:sz w:val="24"/>
                <w:szCs w:val="24"/>
                <w:lang w:val="en-US" w:eastAsia="da-DK"/>
              </w:rPr>
            </w:pPr>
            <w:r w:rsidRPr="005A27FB">
              <w:rPr>
                <w:rFonts w:eastAsiaTheme="minorEastAsia" w:cstheme="minorHAnsi"/>
                <w:sz w:val="24"/>
                <w:szCs w:val="24"/>
                <w:lang w:val="en-US" w:eastAsia="da-DK"/>
              </w:rPr>
              <w:t xml:space="preserve">Kurosawa et al. A comparison of the efficacy, relapse rate and side effects among three modalities of systemic corticosteroid therapy for alopecia areata. </w:t>
            </w:r>
            <w:r w:rsidRPr="005A27FB">
              <w:rPr>
                <w:rFonts w:eastAsiaTheme="minorEastAsia" w:cstheme="minorHAnsi"/>
                <w:i/>
                <w:iCs/>
                <w:sz w:val="24"/>
                <w:szCs w:val="24"/>
                <w:lang w:val="en-US" w:eastAsia="da-DK"/>
              </w:rPr>
              <w:t>Dermatology</w:t>
            </w:r>
            <w:r w:rsidRPr="005A27FB">
              <w:rPr>
                <w:rFonts w:eastAsiaTheme="minorEastAsia" w:cstheme="minorHAnsi"/>
                <w:sz w:val="24"/>
                <w:szCs w:val="24"/>
                <w:lang w:val="en-US" w:eastAsia="da-DK"/>
              </w:rPr>
              <w:t>. 2006;212:361-5.</w:t>
            </w:r>
          </w:p>
          <w:p w14:paraId="17C18C3A" w14:textId="7A968B10" w:rsidR="00866539" w:rsidRPr="005A27FB" w:rsidRDefault="00866539" w:rsidP="00F73EB6">
            <w:pPr>
              <w:pStyle w:val="Overskrift1"/>
              <w:numPr>
                <w:ilvl w:val="0"/>
                <w:numId w:val="44"/>
              </w:numPr>
              <w:shd w:val="clear" w:color="auto" w:fill="FFFFFF"/>
              <w:rPr>
                <w:rFonts w:asciiTheme="minorHAnsi" w:eastAsiaTheme="minorEastAsia" w:hAnsiTheme="minorHAnsi" w:cstheme="minorHAnsi"/>
                <w:color w:val="auto"/>
                <w:sz w:val="24"/>
                <w:szCs w:val="24"/>
                <w:lang w:val="en-US"/>
              </w:rPr>
            </w:pPr>
            <w:bookmarkStart w:id="14" w:name="_Toc131683239"/>
            <w:bookmarkStart w:id="15" w:name="_Toc131683320"/>
            <w:bookmarkStart w:id="16" w:name="_Toc131683401"/>
            <w:r w:rsidRPr="005A27FB">
              <w:rPr>
                <w:rFonts w:asciiTheme="minorHAnsi" w:eastAsiaTheme="minorEastAsia" w:hAnsiTheme="minorHAnsi" w:cstheme="minorHAnsi"/>
                <w:color w:val="auto"/>
                <w:sz w:val="24"/>
                <w:szCs w:val="24"/>
                <w:lang w:val="en-US"/>
              </w:rPr>
              <w:t xml:space="preserve">Kar et al. Placebo-controlled oral pulse prednisolone therapy in alopecia areata. </w:t>
            </w:r>
            <w:r w:rsidRPr="005A27FB">
              <w:rPr>
                <w:rFonts w:asciiTheme="minorHAnsi" w:eastAsiaTheme="minorEastAsia" w:hAnsiTheme="minorHAnsi" w:cstheme="minorHAnsi"/>
                <w:i/>
                <w:iCs/>
                <w:color w:val="auto"/>
                <w:sz w:val="24"/>
                <w:szCs w:val="24"/>
                <w:lang w:val="en-US"/>
              </w:rPr>
              <w:t xml:space="preserve">J Am </w:t>
            </w:r>
            <w:proofErr w:type="spellStart"/>
            <w:r w:rsidRPr="005A27FB">
              <w:rPr>
                <w:rFonts w:asciiTheme="minorHAnsi" w:eastAsiaTheme="minorEastAsia" w:hAnsiTheme="minorHAnsi" w:cstheme="minorHAnsi"/>
                <w:i/>
                <w:iCs/>
                <w:color w:val="auto"/>
                <w:sz w:val="24"/>
                <w:szCs w:val="24"/>
                <w:lang w:val="en-US"/>
              </w:rPr>
              <w:t>Acad</w:t>
            </w:r>
            <w:proofErr w:type="spellEnd"/>
            <w:r w:rsidRPr="005A27FB">
              <w:rPr>
                <w:rFonts w:asciiTheme="minorHAnsi" w:eastAsiaTheme="minorEastAsia" w:hAnsiTheme="minorHAnsi" w:cstheme="minorHAnsi"/>
                <w:i/>
                <w:iCs/>
                <w:color w:val="auto"/>
                <w:sz w:val="24"/>
                <w:szCs w:val="24"/>
                <w:lang w:val="en-US"/>
              </w:rPr>
              <w:t xml:space="preserve"> Dermatol</w:t>
            </w:r>
            <w:r w:rsidRPr="005A27FB">
              <w:rPr>
                <w:rFonts w:asciiTheme="minorHAnsi" w:eastAsiaTheme="minorEastAsia" w:hAnsiTheme="minorHAnsi" w:cstheme="minorHAnsi"/>
                <w:color w:val="auto"/>
                <w:sz w:val="24"/>
                <w:szCs w:val="24"/>
                <w:lang w:val="en-US"/>
              </w:rPr>
              <w:t>. 2005;52:287-90.</w:t>
            </w:r>
            <w:bookmarkEnd w:id="14"/>
            <w:bookmarkEnd w:id="15"/>
            <w:bookmarkEnd w:id="16"/>
          </w:p>
          <w:p w14:paraId="772D4A49" w14:textId="72BBAE54" w:rsidR="00866539" w:rsidRPr="005A27FB" w:rsidRDefault="00866539" w:rsidP="00F73EB6">
            <w:pPr>
              <w:pStyle w:val="Overskrift1"/>
              <w:numPr>
                <w:ilvl w:val="0"/>
                <w:numId w:val="44"/>
              </w:numPr>
              <w:shd w:val="clear" w:color="auto" w:fill="FFFFFF"/>
              <w:rPr>
                <w:rFonts w:asciiTheme="minorHAnsi" w:eastAsiaTheme="minorEastAsia" w:hAnsiTheme="minorHAnsi" w:cstheme="minorHAnsi"/>
                <w:color w:val="auto"/>
                <w:sz w:val="24"/>
                <w:szCs w:val="24"/>
                <w:lang w:val="en-US"/>
              </w:rPr>
            </w:pPr>
            <w:hyperlink r:id="rId11" w:history="1">
              <w:bookmarkStart w:id="17" w:name="_Toc131683240"/>
              <w:bookmarkStart w:id="18" w:name="_Toc131683321"/>
              <w:bookmarkStart w:id="19" w:name="_Toc131683402"/>
              <w:r w:rsidRPr="005A27FB">
                <w:rPr>
                  <w:rFonts w:asciiTheme="minorHAnsi" w:eastAsiaTheme="minorEastAsia" w:hAnsiTheme="minorHAnsi" w:cstheme="minorHAnsi"/>
                  <w:color w:val="auto"/>
                  <w:sz w:val="24"/>
                  <w:szCs w:val="24"/>
                  <w:lang w:val="en-US"/>
                </w:rPr>
                <w:t>Nakajima</w:t>
              </w:r>
            </w:hyperlink>
            <w:r w:rsidRPr="005A27FB">
              <w:rPr>
                <w:rFonts w:asciiTheme="minorHAnsi" w:eastAsiaTheme="minorEastAsia" w:hAnsiTheme="minorHAnsi" w:cstheme="minorHAnsi"/>
                <w:color w:val="auto"/>
                <w:sz w:val="24"/>
                <w:szCs w:val="24"/>
                <w:lang w:val="en-US"/>
              </w:rPr>
              <w:t xml:space="preserve"> et al. Pulse corticosteroid therapy for alopecia areata: study of 139 patients. </w:t>
            </w:r>
            <w:r w:rsidRPr="005A27FB">
              <w:rPr>
                <w:rFonts w:asciiTheme="minorHAnsi" w:eastAsiaTheme="minorEastAsia" w:hAnsiTheme="minorHAnsi" w:cstheme="minorHAnsi"/>
                <w:i/>
                <w:iCs/>
                <w:color w:val="auto"/>
                <w:sz w:val="24"/>
                <w:szCs w:val="24"/>
                <w:lang w:val="en-US"/>
              </w:rPr>
              <w:t>Dermatology</w:t>
            </w:r>
            <w:r w:rsidRPr="005A27FB">
              <w:rPr>
                <w:rFonts w:asciiTheme="minorHAnsi" w:eastAsiaTheme="minorEastAsia" w:hAnsiTheme="minorHAnsi" w:cstheme="minorHAnsi"/>
                <w:color w:val="auto"/>
                <w:sz w:val="24"/>
                <w:szCs w:val="24"/>
                <w:lang w:val="en-US"/>
              </w:rPr>
              <w:t>. 2007;215:320-4.</w:t>
            </w:r>
            <w:bookmarkEnd w:id="17"/>
            <w:bookmarkEnd w:id="18"/>
            <w:bookmarkEnd w:id="19"/>
          </w:p>
          <w:p w14:paraId="1F87BBB9" w14:textId="77777777" w:rsidR="00866539" w:rsidRPr="0071457E" w:rsidRDefault="00866539" w:rsidP="00755DBC">
            <w:pPr>
              <w:pStyle w:val="NormalWeb"/>
              <w:spacing w:line="240" w:lineRule="auto"/>
              <w:rPr>
                <w:rFonts w:asciiTheme="minorHAnsi" w:hAnsiTheme="minorHAnsi" w:cstheme="minorHAnsi"/>
                <w:lang w:val="en-US"/>
              </w:rPr>
            </w:pPr>
          </w:p>
        </w:tc>
      </w:tr>
      <w:tr w:rsidR="00866539" w:rsidRPr="002371CF" w14:paraId="1CBD8087" w14:textId="77777777" w:rsidTr="00866539">
        <w:tc>
          <w:tcPr>
            <w:tcW w:w="3114" w:type="dxa"/>
          </w:tcPr>
          <w:p w14:paraId="74A198B1" w14:textId="77777777" w:rsidR="00866539" w:rsidRPr="002371CF" w:rsidRDefault="00866539" w:rsidP="00755DBC">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Pr>
          <w:p w14:paraId="766BB2F6" w14:textId="533499DE" w:rsidR="00866539" w:rsidRPr="002371CF" w:rsidRDefault="00866539" w:rsidP="00755DBC">
            <w:pPr>
              <w:pStyle w:val="NormalWeb"/>
              <w:spacing w:line="240" w:lineRule="auto"/>
              <w:rPr>
                <w:rFonts w:asciiTheme="minorHAnsi" w:hAnsiTheme="minorHAnsi" w:cstheme="minorHAnsi"/>
              </w:rPr>
            </w:pPr>
            <w:r w:rsidRPr="002371CF">
              <w:rPr>
                <w:rFonts w:asciiTheme="minorHAnsi" w:hAnsiTheme="minorHAnsi" w:cstheme="minorHAnsi"/>
              </w:rPr>
              <w:t>Der ses moderat effekt af puls-steroidbehandling og relativt høj</w:t>
            </w:r>
            <w:r w:rsidR="00D95EDB">
              <w:rPr>
                <w:rFonts w:asciiTheme="minorHAnsi" w:hAnsiTheme="minorHAnsi" w:cstheme="minorHAnsi"/>
              </w:rPr>
              <w:t>t</w:t>
            </w:r>
            <w:r w:rsidRPr="002371CF">
              <w:rPr>
                <w:rFonts w:asciiTheme="minorHAnsi" w:hAnsiTheme="minorHAnsi" w:cstheme="minorHAnsi"/>
              </w:rPr>
              <w:t xml:space="preserve"> </w:t>
            </w:r>
            <w:r w:rsidR="00D95EDB">
              <w:rPr>
                <w:rFonts w:asciiTheme="minorHAnsi" w:hAnsiTheme="minorHAnsi" w:cstheme="minorHAnsi"/>
              </w:rPr>
              <w:t>tilbagefald</w:t>
            </w:r>
            <w:r w:rsidRPr="002371CF">
              <w:rPr>
                <w:rFonts w:asciiTheme="minorHAnsi" w:hAnsiTheme="minorHAnsi" w:cstheme="minorHAnsi"/>
              </w:rPr>
              <w:t xml:space="preserve">. Behov for senere fornyet behandling er sandsynligt. Der er kun ét placebo kontrolleret studie udført på få patienter. Der er ingen placebo-kontrollerede studier på langtidseffekten. </w:t>
            </w:r>
          </w:p>
        </w:tc>
      </w:tr>
    </w:tbl>
    <w:p w14:paraId="1F59F777" w14:textId="38FB45FD" w:rsidR="00FD7B51" w:rsidRDefault="00FD7B51"/>
    <w:p w14:paraId="1AB8CDB5" w14:textId="77777777" w:rsidR="00FD7B51" w:rsidRDefault="00FD7B51">
      <w:pPr>
        <w:spacing w:after="160" w:line="259" w:lineRule="auto"/>
      </w:pPr>
      <w:r>
        <w:br w:type="page"/>
      </w:r>
    </w:p>
    <w:tbl>
      <w:tblPr>
        <w:tblStyle w:val="Tabel-Gitter"/>
        <w:tblW w:w="0" w:type="auto"/>
        <w:tblLook w:val="04A0" w:firstRow="1" w:lastRow="0" w:firstColumn="1" w:lastColumn="0" w:noHBand="0" w:noVBand="1"/>
      </w:tblPr>
      <w:tblGrid>
        <w:gridCol w:w="3114"/>
        <w:gridCol w:w="6514"/>
      </w:tblGrid>
      <w:tr w:rsidR="001C64B7" w:rsidRPr="002371CF" w14:paraId="2A294BD0" w14:textId="77777777" w:rsidTr="0071457E">
        <w:trPr>
          <w:trHeight w:val="750"/>
        </w:trPr>
        <w:tc>
          <w:tcPr>
            <w:tcW w:w="3114" w:type="dxa"/>
          </w:tcPr>
          <w:p w14:paraId="13F3E617" w14:textId="77777777" w:rsidR="001C64B7" w:rsidRPr="002371CF" w:rsidRDefault="001C64B7" w:rsidP="0068272E">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0ECEAF57" w14:textId="339F17CB" w:rsidR="001C64B7" w:rsidRPr="002371CF" w:rsidRDefault="007C49E9" w:rsidP="0068272E">
            <w:pPr>
              <w:pStyle w:val="NormalWeb"/>
              <w:spacing w:line="240" w:lineRule="auto"/>
              <w:rPr>
                <w:rFonts w:asciiTheme="minorHAnsi" w:hAnsiTheme="minorHAnsi" w:cstheme="minorHAnsi"/>
              </w:rPr>
            </w:pPr>
            <w:proofErr w:type="spellStart"/>
            <w:r w:rsidRPr="002371CF">
              <w:rPr>
                <w:rFonts w:asciiTheme="minorHAnsi" w:hAnsiTheme="minorHAnsi" w:cstheme="minorHAnsi"/>
              </w:rPr>
              <w:t>Mycophenolatmofetil</w:t>
            </w:r>
            <w:proofErr w:type="spellEnd"/>
          </w:p>
        </w:tc>
      </w:tr>
      <w:tr w:rsidR="001C64B7" w:rsidRPr="002371CF" w14:paraId="400CB983" w14:textId="77777777" w:rsidTr="0068272E">
        <w:tc>
          <w:tcPr>
            <w:tcW w:w="3114" w:type="dxa"/>
          </w:tcPr>
          <w:p w14:paraId="0D4E2EAD"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0B615A99"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30DD5874" w14:textId="6AFF018B"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36972ECF" w14:textId="53FA021D"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60EB9EC7" w14:textId="0BAF93B1" w:rsidR="001C64B7" w:rsidRPr="002371CF" w:rsidRDefault="001C64B7" w:rsidP="0071457E">
            <w:pPr>
              <w:pStyle w:val="NormalWeb"/>
              <w:numPr>
                <w:ilvl w:val="0"/>
                <w:numId w:val="24"/>
              </w:numPr>
              <w:spacing w:line="240" w:lineRule="auto"/>
              <w:rPr>
                <w:rFonts w:asciiTheme="minorHAnsi" w:hAnsiTheme="minorHAnsi" w:cstheme="minorHAnsi"/>
              </w:rPr>
            </w:pPr>
            <w:r w:rsidRPr="002371CF">
              <w:rPr>
                <w:rFonts w:asciiTheme="minorHAnsi" w:hAnsiTheme="minorHAnsi" w:cstheme="minorHAnsi"/>
              </w:rPr>
              <w:t xml:space="preserve">C: Lav kvalitet; ex: retrospektive studier uden kontroller, andre små studier. </w:t>
            </w:r>
          </w:p>
          <w:p w14:paraId="4A37217E" w14:textId="0CADAA2D" w:rsidR="001C64B7" w:rsidRPr="002371CF" w:rsidRDefault="001C64B7">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1C64B7" w:rsidRPr="00D246C0" w14:paraId="72A84A4C" w14:textId="77777777" w:rsidTr="0068272E">
        <w:tc>
          <w:tcPr>
            <w:tcW w:w="3114" w:type="dxa"/>
          </w:tcPr>
          <w:p w14:paraId="4335AF28"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7D8D5FD4"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Borders>
              <w:bottom w:val="single" w:sz="4" w:space="0" w:color="auto"/>
            </w:tcBorders>
          </w:tcPr>
          <w:p w14:paraId="33A2411A" w14:textId="042AE820" w:rsidR="001C64B7" w:rsidRPr="0071457E" w:rsidRDefault="005615A5" w:rsidP="00F73EB6">
            <w:pPr>
              <w:pStyle w:val="Overskrift1"/>
              <w:numPr>
                <w:ilvl w:val="0"/>
                <w:numId w:val="45"/>
              </w:numPr>
              <w:rPr>
                <w:rFonts w:asciiTheme="minorHAnsi" w:hAnsiTheme="minorHAnsi" w:cstheme="minorHAnsi"/>
                <w:color w:val="000000" w:themeColor="text1"/>
                <w:sz w:val="24"/>
                <w:szCs w:val="24"/>
                <w:lang w:val="en-US"/>
              </w:rPr>
            </w:pPr>
            <w:bookmarkStart w:id="20" w:name="_Toc131683241"/>
            <w:bookmarkStart w:id="21" w:name="_Toc131683322"/>
            <w:bookmarkStart w:id="22" w:name="_Toc131683403"/>
            <w:r w:rsidRPr="0071457E">
              <w:rPr>
                <w:rFonts w:asciiTheme="minorHAnsi" w:hAnsiTheme="minorHAnsi" w:cstheme="minorHAnsi"/>
                <w:color w:val="000000" w:themeColor="text1"/>
                <w:sz w:val="24"/>
                <w:szCs w:val="24"/>
                <w:lang w:val="en-US"/>
              </w:rPr>
              <w:t xml:space="preserve">Köse et al. Mycophenolate mofetil in extensive Alopecia areata: no effect in seven patients. </w:t>
            </w:r>
            <w:r w:rsidRPr="005A27FB">
              <w:rPr>
                <w:rFonts w:asciiTheme="minorHAnsi" w:hAnsiTheme="minorHAnsi" w:cstheme="minorHAnsi"/>
                <w:i/>
                <w:iCs/>
                <w:color w:val="000000" w:themeColor="text1"/>
                <w:sz w:val="24"/>
                <w:szCs w:val="24"/>
                <w:lang w:val="en-US"/>
              </w:rPr>
              <w:t>Dermatology</w:t>
            </w:r>
            <w:r w:rsidRPr="0071457E">
              <w:rPr>
                <w:rStyle w:val="period"/>
                <w:rFonts w:asciiTheme="minorHAnsi" w:hAnsiTheme="minorHAnsi" w:cstheme="minorHAnsi"/>
                <w:color w:val="000000" w:themeColor="text1"/>
                <w:sz w:val="24"/>
                <w:szCs w:val="24"/>
                <w:lang w:val="en-US"/>
              </w:rPr>
              <w:t xml:space="preserve">. </w:t>
            </w:r>
            <w:r w:rsidRPr="0071457E">
              <w:rPr>
                <w:rStyle w:val="cit"/>
                <w:rFonts w:asciiTheme="minorHAnsi" w:hAnsiTheme="minorHAnsi" w:cstheme="minorHAnsi"/>
                <w:color w:val="000000" w:themeColor="text1"/>
                <w:sz w:val="24"/>
                <w:szCs w:val="24"/>
                <w:lang w:val="en-US"/>
              </w:rPr>
              <w:t>2004;209(1):69-70.</w:t>
            </w:r>
            <w:bookmarkEnd w:id="20"/>
            <w:bookmarkEnd w:id="21"/>
            <w:bookmarkEnd w:id="22"/>
          </w:p>
        </w:tc>
      </w:tr>
      <w:tr w:rsidR="001C64B7" w:rsidRPr="002371CF" w14:paraId="0035A01C" w14:textId="77777777" w:rsidTr="0068272E">
        <w:tc>
          <w:tcPr>
            <w:tcW w:w="3114" w:type="dxa"/>
            <w:tcBorders>
              <w:right w:val="nil"/>
            </w:tcBorders>
          </w:tcPr>
          <w:p w14:paraId="3D374D3B"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0D9AA196" w14:textId="0EA5FB29" w:rsidR="005615A5" w:rsidRPr="002371CF" w:rsidRDefault="005615A5" w:rsidP="0068272E">
            <w:pPr>
              <w:pStyle w:val="NormalWeb"/>
              <w:spacing w:line="240" w:lineRule="auto"/>
              <w:rPr>
                <w:rFonts w:asciiTheme="minorHAnsi" w:hAnsiTheme="minorHAnsi" w:cstheme="minorHAnsi"/>
              </w:rPr>
            </w:pPr>
            <w:r w:rsidRPr="002371CF">
              <w:rPr>
                <w:rFonts w:asciiTheme="minorHAnsi" w:hAnsiTheme="minorHAnsi" w:cstheme="minorHAnsi"/>
              </w:rPr>
              <w:t>Ingen effekt vist.</w:t>
            </w:r>
          </w:p>
        </w:tc>
      </w:tr>
    </w:tbl>
    <w:p w14:paraId="244BF085" w14:textId="6639F04A" w:rsidR="00FD7B51" w:rsidRDefault="00FD7B51" w:rsidP="001C64B7">
      <w:pPr>
        <w:pStyle w:val="NormalWeb"/>
        <w:spacing w:line="240" w:lineRule="auto"/>
        <w:rPr>
          <w:rFonts w:asciiTheme="minorHAnsi"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C64B7" w:rsidRPr="002371CF" w14:paraId="34AA008B" w14:textId="77777777" w:rsidTr="0068272E">
        <w:tc>
          <w:tcPr>
            <w:tcW w:w="3114" w:type="dxa"/>
          </w:tcPr>
          <w:p w14:paraId="1A8006CC" w14:textId="77777777" w:rsidR="001C64B7" w:rsidRPr="002371CF" w:rsidRDefault="001C64B7" w:rsidP="0068272E">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3C917E60" w14:textId="0C4B6CC3" w:rsidR="001C64B7" w:rsidRPr="002371CF" w:rsidRDefault="001C64B7" w:rsidP="0068272E">
            <w:pPr>
              <w:pStyle w:val="NormalWeb"/>
              <w:spacing w:line="240" w:lineRule="auto"/>
              <w:rPr>
                <w:rFonts w:asciiTheme="minorHAnsi" w:hAnsiTheme="minorHAnsi" w:cstheme="minorHAnsi"/>
              </w:rPr>
            </w:pPr>
            <w:proofErr w:type="spellStart"/>
            <w:r w:rsidRPr="00CD190D">
              <w:rPr>
                <w:rFonts w:asciiTheme="minorHAnsi" w:hAnsiTheme="minorHAnsi" w:cstheme="minorHAnsi"/>
              </w:rPr>
              <w:t>Azathioprin</w:t>
            </w:r>
            <w:proofErr w:type="spellEnd"/>
          </w:p>
        </w:tc>
      </w:tr>
      <w:tr w:rsidR="001C64B7" w:rsidRPr="002371CF" w14:paraId="4C7248A6" w14:textId="77777777" w:rsidTr="0068272E">
        <w:tc>
          <w:tcPr>
            <w:tcW w:w="3114" w:type="dxa"/>
          </w:tcPr>
          <w:p w14:paraId="78E39BE6"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4EE0CABA"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20CE2B4C"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205FC167" w14:textId="77777777" w:rsidR="001C64B7" w:rsidRPr="002371CF" w:rsidRDefault="001C64B7" w:rsidP="002441CD">
            <w:pPr>
              <w:pStyle w:val="NormalWeb"/>
              <w:numPr>
                <w:ilvl w:val="0"/>
                <w:numId w:val="29"/>
              </w:numPr>
              <w:spacing w:line="240" w:lineRule="auto"/>
              <w:rPr>
                <w:rFonts w:asciiTheme="minorHAnsi" w:hAnsiTheme="minorHAnsi" w:cstheme="minorHAnsi"/>
              </w:rPr>
            </w:pPr>
            <w:r w:rsidRPr="002371CF">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148B4824"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C: Lav kvalitet; ex: retrospektive studier uden kontroller, andre små studier. </w:t>
            </w:r>
          </w:p>
          <w:p w14:paraId="3E5B37A3"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1C64B7" w:rsidRPr="007264B7" w14:paraId="6239E699" w14:textId="77777777" w:rsidTr="0068272E">
        <w:tc>
          <w:tcPr>
            <w:tcW w:w="3114" w:type="dxa"/>
          </w:tcPr>
          <w:p w14:paraId="5759D960"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2CF5263F"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Borders>
              <w:bottom w:val="single" w:sz="4" w:space="0" w:color="auto"/>
            </w:tcBorders>
          </w:tcPr>
          <w:p w14:paraId="7699CC89" w14:textId="77777777" w:rsidR="001C64B7" w:rsidRPr="002441CD" w:rsidRDefault="003F0036" w:rsidP="00F73EB6">
            <w:pPr>
              <w:pStyle w:val="NormalWeb"/>
              <w:numPr>
                <w:ilvl w:val="0"/>
                <w:numId w:val="45"/>
              </w:numPr>
              <w:spacing w:line="240" w:lineRule="auto"/>
              <w:rPr>
                <w:rFonts w:asciiTheme="minorHAnsi" w:hAnsiTheme="minorHAnsi" w:cstheme="minorHAnsi"/>
                <w:lang w:val="en-US"/>
              </w:rPr>
            </w:pPr>
            <w:proofErr w:type="spellStart"/>
            <w:r w:rsidRPr="002371CF">
              <w:rPr>
                <w:rFonts w:asciiTheme="minorHAnsi" w:hAnsiTheme="minorHAnsi" w:cstheme="minorHAnsi"/>
              </w:rPr>
              <w:t>Mahgoob</w:t>
            </w:r>
            <w:proofErr w:type="spellEnd"/>
            <w:r w:rsidRPr="002371CF">
              <w:rPr>
                <w:rFonts w:asciiTheme="minorHAnsi" w:hAnsiTheme="minorHAnsi" w:cstheme="minorHAnsi"/>
              </w:rPr>
              <w:t xml:space="preserve">, R. A. S. et al. 2022. </w:t>
            </w:r>
            <w:r w:rsidRPr="002441CD">
              <w:rPr>
                <w:rFonts w:asciiTheme="minorHAnsi" w:hAnsiTheme="minorHAnsi" w:cstheme="minorHAnsi"/>
                <w:lang w:val="en-US"/>
              </w:rPr>
              <w:t xml:space="preserve">Comparative study between the efficacies of azathioprine and </w:t>
            </w:r>
            <w:proofErr w:type="spellStart"/>
            <w:r w:rsidRPr="002441CD">
              <w:rPr>
                <w:rFonts w:asciiTheme="minorHAnsi" w:hAnsiTheme="minorHAnsi" w:cstheme="minorHAnsi"/>
                <w:lang w:val="en-US"/>
              </w:rPr>
              <w:t>mesalazine</w:t>
            </w:r>
            <w:proofErr w:type="spellEnd"/>
            <w:r w:rsidRPr="002441CD">
              <w:rPr>
                <w:rFonts w:asciiTheme="minorHAnsi" w:hAnsiTheme="minorHAnsi" w:cstheme="minorHAnsi"/>
                <w:lang w:val="en-US"/>
              </w:rPr>
              <w:t xml:space="preserve"> in the treatment of severe alopecia areata. </w:t>
            </w:r>
            <w:r w:rsidRPr="002441CD">
              <w:rPr>
                <w:rFonts w:asciiTheme="minorHAnsi" w:hAnsiTheme="minorHAnsi" w:cstheme="minorHAnsi"/>
                <w:i/>
                <w:lang w:val="en-US"/>
              </w:rPr>
              <w:t xml:space="preserve">J </w:t>
            </w:r>
            <w:proofErr w:type="spellStart"/>
            <w:r w:rsidRPr="002441CD">
              <w:rPr>
                <w:rFonts w:asciiTheme="minorHAnsi" w:hAnsiTheme="minorHAnsi" w:cstheme="minorHAnsi"/>
                <w:i/>
                <w:lang w:val="en-US"/>
              </w:rPr>
              <w:t>Cosmet</w:t>
            </w:r>
            <w:proofErr w:type="spellEnd"/>
            <w:r w:rsidRPr="002441CD">
              <w:rPr>
                <w:rFonts w:asciiTheme="minorHAnsi" w:hAnsiTheme="minorHAnsi" w:cstheme="minorHAnsi"/>
                <w:i/>
                <w:lang w:val="en-US"/>
              </w:rPr>
              <w:t xml:space="preserve"> Dermatol </w:t>
            </w:r>
            <w:r w:rsidRPr="002441CD">
              <w:rPr>
                <w:rFonts w:asciiTheme="minorHAnsi" w:hAnsiTheme="minorHAnsi" w:cstheme="minorHAnsi"/>
                <w:lang w:val="en-US"/>
              </w:rPr>
              <w:t>21: 3444-3450.</w:t>
            </w:r>
          </w:p>
          <w:p w14:paraId="6D83BA6E" w14:textId="77777777" w:rsidR="003F0036" w:rsidRPr="002441CD" w:rsidRDefault="003F0036" w:rsidP="00F73EB6">
            <w:pPr>
              <w:pStyle w:val="NormalWeb"/>
              <w:numPr>
                <w:ilvl w:val="0"/>
                <w:numId w:val="45"/>
              </w:numPr>
              <w:spacing w:line="240" w:lineRule="auto"/>
              <w:rPr>
                <w:rFonts w:asciiTheme="minorHAnsi" w:hAnsiTheme="minorHAnsi" w:cstheme="minorHAnsi"/>
                <w:lang w:val="en-US"/>
              </w:rPr>
            </w:pPr>
            <w:proofErr w:type="spellStart"/>
            <w:r w:rsidRPr="00F73EB6">
              <w:rPr>
                <w:rFonts w:asciiTheme="minorHAnsi" w:hAnsiTheme="minorHAnsi" w:cstheme="minorHAnsi"/>
              </w:rPr>
              <w:t>Vano-Galvan</w:t>
            </w:r>
            <w:proofErr w:type="spellEnd"/>
            <w:r w:rsidRPr="00F73EB6">
              <w:rPr>
                <w:rFonts w:asciiTheme="minorHAnsi" w:hAnsiTheme="minorHAnsi" w:cstheme="minorHAnsi"/>
              </w:rPr>
              <w:t xml:space="preserve">, S. et al. 2016. </w:t>
            </w:r>
            <w:r w:rsidRPr="002441CD">
              <w:rPr>
                <w:rFonts w:asciiTheme="minorHAnsi" w:hAnsiTheme="minorHAnsi" w:cstheme="minorHAnsi"/>
                <w:lang w:val="en-US"/>
              </w:rPr>
              <w:t xml:space="preserve">Treatment of recalcitrant adult alopecia areata universalis with oral azathioprine. </w:t>
            </w:r>
            <w:r w:rsidRPr="002441CD">
              <w:rPr>
                <w:rFonts w:asciiTheme="minorHAnsi" w:hAnsiTheme="minorHAnsi" w:cstheme="minorHAnsi"/>
                <w:i/>
                <w:lang w:val="en-US"/>
              </w:rPr>
              <w:t xml:space="preserve">J Am </w:t>
            </w:r>
            <w:proofErr w:type="spellStart"/>
            <w:r w:rsidRPr="002441CD">
              <w:rPr>
                <w:rFonts w:asciiTheme="minorHAnsi" w:hAnsiTheme="minorHAnsi" w:cstheme="minorHAnsi"/>
                <w:i/>
                <w:lang w:val="en-US"/>
              </w:rPr>
              <w:t>Acad</w:t>
            </w:r>
            <w:proofErr w:type="spellEnd"/>
            <w:r w:rsidRPr="002441CD">
              <w:rPr>
                <w:rFonts w:asciiTheme="minorHAnsi" w:hAnsiTheme="minorHAnsi" w:cstheme="minorHAnsi"/>
                <w:i/>
                <w:lang w:val="en-US"/>
              </w:rPr>
              <w:t xml:space="preserve"> Dermatol </w:t>
            </w:r>
            <w:r w:rsidRPr="002441CD">
              <w:rPr>
                <w:rFonts w:asciiTheme="minorHAnsi" w:hAnsiTheme="minorHAnsi" w:cstheme="minorHAnsi"/>
                <w:lang w:val="en-US"/>
              </w:rPr>
              <w:t>74: 1007-1008.</w:t>
            </w:r>
          </w:p>
          <w:p w14:paraId="10A251A2" w14:textId="6582E8E2" w:rsidR="002E67D2" w:rsidRDefault="003F0036" w:rsidP="00F73EB6">
            <w:pPr>
              <w:pStyle w:val="NormalWeb"/>
              <w:numPr>
                <w:ilvl w:val="0"/>
                <w:numId w:val="45"/>
              </w:numPr>
              <w:spacing w:line="240" w:lineRule="auto"/>
              <w:rPr>
                <w:rFonts w:asciiTheme="minorHAnsi" w:hAnsiTheme="minorHAnsi" w:cstheme="minorHAnsi"/>
                <w:lang w:val="en-US"/>
              </w:rPr>
            </w:pPr>
            <w:proofErr w:type="spellStart"/>
            <w:r w:rsidRPr="002441CD">
              <w:rPr>
                <w:rFonts w:asciiTheme="minorHAnsi" w:hAnsiTheme="minorHAnsi" w:cstheme="minorHAnsi"/>
                <w:lang w:val="en-US"/>
              </w:rPr>
              <w:t>Farshi</w:t>
            </w:r>
            <w:proofErr w:type="spellEnd"/>
            <w:r w:rsidRPr="002441CD">
              <w:rPr>
                <w:rFonts w:asciiTheme="minorHAnsi" w:hAnsiTheme="minorHAnsi" w:cstheme="minorHAnsi"/>
                <w:lang w:val="en-US"/>
              </w:rPr>
              <w:t xml:space="preserve">, S., P. Mansouri, F. Safar, and S. R. </w:t>
            </w:r>
            <w:proofErr w:type="spellStart"/>
            <w:r w:rsidRPr="002441CD">
              <w:rPr>
                <w:rFonts w:asciiTheme="minorHAnsi" w:hAnsiTheme="minorHAnsi" w:cstheme="minorHAnsi"/>
                <w:lang w:val="en-US"/>
              </w:rPr>
              <w:t>Khiabanloo</w:t>
            </w:r>
            <w:proofErr w:type="spellEnd"/>
            <w:r w:rsidRPr="002441CD">
              <w:rPr>
                <w:rFonts w:asciiTheme="minorHAnsi" w:hAnsiTheme="minorHAnsi" w:cstheme="minorHAnsi"/>
                <w:lang w:val="en-US"/>
              </w:rPr>
              <w:t xml:space="preserve">. 2010. Could azathioprine be considered as a therapeutic alternative in the treatment of alopecia areata? A pilot study. </w:t>
            </w:r>
            <w:r w:rsidRPr="002441CD">
              <w:rPr>
                <w:rFonts w:asciiTheme="minorHAnsi" w:hAnsiTheme="minorHAnsi" w:cstheme="minorHAnsi"/>
                <w:i/>
                <w:lang w:val="en-US"/>
              </w:rPr>
              <w:t xml:space="preserve">Int J Dermatol </w:t>
            </w:r>
            <w:r w:rsidRPr="002441CD">
              <w:rPr>
                <w:rFonts w:asciiTheme="minorHAnsi" w:hAnsiTheme="minorHAnsi" w:cstheme="minorHAnsi"/>
                <w:lang w:val="en-US"/>
              </w:rPr>
              <w:t>49: 1188-1193.</w:t>
            </w:r>
          </w:p>
          <w:p w14:paraId="063C1A14" w14:textId="77777777" w:rsidR="002E67D2" w:rsidRPr="00F31455" w:rsidRDefault="002E67D2" w:rsidP="00F73EB6">
            <w:pPr>
              <w:pStyle w:val="NormalWeb"/>
              <w:numPr>
                <w:ilvl w:val="0"/>
                <w:numId w:val="45"/>
              </w:numPr>
              <w:spacing w:line="240" w:lineRule="auto"/>
              <w:rPr>
                <w:rFonts w:asciiTheme="minorHAnsi" w:hAnsiTheme="minorHAnsi" w:cstheme="minorHAnsi"/>
                <w:lang w:val="en-US"/>
              </w:rPr>
            </w:pPr>
            <w:r w:rsidRPr="00590EF2">
              <w:rPr>
                <w:rFonts w:asciiTheme="minorHAnsi" w:hAnsiTheme="minorHAnsi" w:cstheme="minorHAnsi"/>
                <w:lang w:val="en-US"/>
              </w:rPr>
              <w:t xml:space="preserve">Paracha M, Wasim M, Noor SM, Khan AQ, Sagheer F, Ahmad I. </w:t>
            </w:r>
            <w:r>
              <w:rPr>
                <w:rFonts w:asciiTheme="minorHAnsi" w:hAnsiTheme="minorHAnsi" w:cstheme="minorHAnsi"/>
                <w:lang w:val="en-US"/>
              </w:rPr>
              <w:t xml:space="preserve">2024. </w:t>
            </w:r>
            <w:r w:rsidRPr="00590EF2">
              <w:rPr>
                <w:rFonts w:asciiTheme="minorHAnsi" w:hAnsiTheme="minorHAnsi" w:cstheme="minorHAnsi"/>
                <w:lang w:val="en-US"/>
              </w:rPr>
              <w:t>Comparison of efficacy and safety of tofacitinib and azathioprine in patients with alopecia areata and variants: a double-blind, randomized controlled trial. </w:t>
            </w:r>
            <w:r w:rsidRPr="00F31455">
              <w:rPr>
                <w:rFonts w:asciiTheme="minorHAnsi" w:hAnsiTheme="minorHAnsi" w:cstheme="minorHAnsi"/>
                <w:i/>
                <w:iCs/>
                <w:lang w:val="en-US"/>
              </w:rPr>
              <w:t>Arch Dermatol Res.</w:t>
            </w:r>
            <w:r w:rsidRPr="00F31455">
              <w:rPr>
                <w:rFonts w:asciiTheme="minorHAnsi" w:hAnsiTheme="minorHAnsi" w:cstheme="minorHAnsi"/>
                <w:lang w:val="en-US"/>
              </w:rPr>
              <w:t xml:space="preserve"> 5;316(7):458. </w:t>
            </w:r>
          </w:p>
          <w:p w14:paraId="53C907B7" w14:textId="4AC120EB" w:rsidR="002E67D2" w:rsidRPr="002441CD" w:rsidRDefault="002E67D2" w:rsidP="00F73EB6">
            <w:pPr>
              <w:pStyle w:val="NormalWeb"/>
              <w:numPr>
                <w:ilvl w:val="0"/>
                <w:numId w:val="45"/>
              </w:numPr>
              <w:spacing w:line="240" w:lineRule="auto"/>
              <w:rPr>
                <w:rFonts w:asciiTheme="minorHAnsi" w:hAnsiTheme="minorHAnsi" w:cstheme="minorHAnsi"/>
                <w:lang w:val="en-US"/>
              </w:rPr>
            </w:pPr>
            <w:proofErr w:type="spellStart"/>
            <w:r w:rsidRPr="00590EF2">
              <w:rPr>
                <w:rFonts w:asciiTheme="minorHAnsi" w:hAnsiTheme="minorHAnsi" w:cstheme="minorHAnsi"/>
                <w:lang w:val="en-US"/>
              </w:rPr>
              <w:t>Farshi</w:t>
            </w:r>
            <w:proofErr w:type="spellEnd"/>
            <w:r w:rsidRPr="00590EF2">
              <w:rPr>
                <w:rFonts w:asciiTheme="minorHAnsi" w:hAnsiTheme="minorHAnsi" w:cstheme="minorHAnsi"/>
                <w:lang w:val="en-US"/>
              </w:rPr>
              <w:t xml:space="preserve"> S, Mansouri P. Efficacy and Safety of Long-Term Azathioprine Therapy for Severe Alopecia Areata: A 10-Year Cohort Study. </w:t>
            </w:r>
            <w:r w:rsidRPr="00590EF2">
              <w:rPr>
                <w:rFonts w:asciiTheme="minorHAnsi" w:hAnsiTheme="minorHAnsi" w:cstheme="minorHAnsi"/>
                <w:i/>
                <w:iCs/>
                <w:lang w:val="en-US"/>
              </w:rPr>
              <w:t xml:space="preserve">J </w:t>
            </w:r>
            <w:proofErr w:type="spellStart"/>
            <w:r w:rsidRPr="00590EF2">
              <w:rPr>
                <w:rFonts w:asciiTheme="minorHAnsi" w:hAnsiTheme="minorHAnsi" w:cstheme="minorHAnsi"/>
                <w:i/>
                <w:iCs/>
                <w:lang w:val="en-US"/>
              </w:rPr>
              <w:t>Cosmet</w:t>
            </w:r>
            <w:proofErr w:type="spellEnd"/>
            <w:r w:rsidRPr="00590EF2">
              <w:rPr>
                <w:rFonts w:asciiTheme="minorHAnsi" w:hAnsiTheme="minorHAnsi" w:cstheme="minorHAnsi"/>
                <w:i/>
                <w:iCs/>
                <w:lang w:val="en-US"/>
              </w:rPr>
              <w:t xml:space="preserve"> Dermatol.</w:t>
            </w:r>
            <w:r w:rsidRPr="00590EF2">
              <w:rPr>
                <w:rFonts w:asciiTheme="minorHAnsi" w:hAnsiTheme="minorHAnsi" w:cstheme="minorHAnsi"/>
                <w:lang w:val="en-US"/>
              </w:rPr>
              <w:t xml:space="preserve"> 2025 24(5):e70187.  </w:t>
            </w:r>
          </w:p>
        </w:tc>
      </w:tr>
      <w:tr w:rsidR="001C64B7" w:rsidRPr="002371CF" w14:paraId="74155BC9" w14:textId="77777777" w:rsidTr="0068272E">
        <w:tc>
          <w:tcPr>
            <w:tcW w:w="3114" w:type="dxa"/>
            <w:tcBorders>
              <w:right w:val="nil"/>
            </w:tcBorders>
          </w:tcPr>
          <w:p w14:paraId="625063BB"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410EE935" w14:textId="72BCEDFA" w:rsidR="001C64B7" w:rsidRPr="002371CF" w:rsidRDefault="003F0036" w:rsidP="0068272E">
            <w:pPr>
              <w:pStyle w:val="NormalWeb"/>
              <w:spacing w:line="240" w:lineRule="auto"/>
              <w:rPr>
                <w:rFonts w:asciiTheme="minorHAnsi" w:hAnsiTheme="minorHAnsi" w:cstheme="minorHAnsi"/>
              </w:rPr>
            </w:pPr>
            <w:r w:rsidRPr="002371CF">
              <w:rPr>
                <w:rFonts w:asciiTheme="minorHAnsi" w:hAnsiTheme="minorHAnsi" w:cstheme="minorHAnsi"/>
              </w:rPr>
              <w:t xml:space="preserve">Overordnet er der få og små studier, der undersøger effekten af </w:t>
            </w:r>
            <w:proofErr w:type="spellStart"/>
            <w:r w:rsidRPr="002371CF">
              <w:rPr>
                <w:rFonts w:asciiTheme="minorHAnsi" w:hAnsiTheme="minorHAnsi" w:cstheme="minorHAnsi"/>
              </w:rPr>
              <w:t>azathioprin</w:t>
            </w:r>
            <w:proofErr w:type="spellEnd"/>
            <w:r w:rsidRPr="002371CF">
              <w:rPr>
                <w:rFonts w:asciiTheme="minorHAnsi" w:hAnsiTheme="minorHAnsi" w:cstheme="minorHAnsi"/>
              </w:rPr>
              <w:t xml:space="preserve"> på AA. Samlet set er der varierende procent, der får god effekt.</w:t>
            </w:r>
            <w:r w:rsidR="00544197">
              <w:rPr>
                <w:rFonts w:asciiTheme="minorHAnsi" w:hAnsiTheme="minorHAnsi" w:cstheme="minorHAnsi"/>
              </w:rPr>
              <w:t xml:space="preserve"> Et lille RCT viste signifikant bedre effekt af </w:t>
            </w:r>
            <w:proofErr w:type="spellStart"/>
            <w:r w:rsidR="00544197">
              <w:rPr>
                <w:rFonts w:asciiTheme="minorHAnsi" w:hAnsiTheme="minorHAnsi" w:cstheme="minorHAnsi"/>
              </w:rPr>
              <w:t>tofacitinib</w:t>
            </w:r>
            <w:proofErr w:type="spellEnd"/>
            <w:r w:rsidR="00544197">
              <w:rPr>
                <w:rFonts w:asciiTheme="minorHAnsi" w:hAnsiTheme="minorHAnsi" w:cstheme="minorHAnsi"/>
              </w:rPr>
              <w:t xml:space="preserve">. Stigende effekt over tid af behandling med </w:t>
            </w:r>
            <w:proofErr w:type="spellStart"/>
            <w:r w:rsidR="00544197">
              <w:rPr>
                <w:rFonts w:asciiTheme="minorHAnsi" w:hAnsiTheme="minorHAnsi" w:cstheme="minorHAnsi"/>
              </w:rPr>
              <w:t>azathioprin</w:t>
            </w:r>
            <w:proofErr w:type="spellEnd"/>
            <w:r w:rsidR="00544197">
              <w:rPr>
                <w:rFonts w:asciiTheme="minorHAnsi" w:hAnsiTheme="minorHAnsi" w:cstheme="minorHAnsi"/>
              </w:rPr>
              <w:t xml:space="preserve"> er mulig, men livslang behandling kan ikke anbefales.   </w:t>
            </w:r>
          </w:p>
        </w:tc>
      </w:tr>
    </w:tbl>
    <w:p w14:paraId="726F1D6F" w14:textId="24FF6263" w:rsidR="00FD7B51" w:rsidRDefault="00FD7B51" w:rsidP="001C64B7">
      <w:pPr>
        <w:pStyle w:val="NormalWeb"/>
        <w:spacing w:line="240" w:lineRule="auto"/>
        <w:rPr>
          <w:rFonts w:asciiTheme="minorHAnsi"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C64B7" w:rsidRPr="002371CF" w14:paraId="27830CAB" w14:textId="77777777" w:rsidTr="0068272E">
        <w:tc>
          <w:tcPr>
            <w:tcW w:w="3114" w:type="dxa"/>
          </w:tcPr>
          <w:p w14:paraId="7CA224AC" w14:textId="77777777" w:rsidR="001C64B7" w:rsidRPr="002371CF" w:rsidRDefault="001C64B7" w:rsidP="0068272E">
            <w:pPr>
              <w:pStyle w:val="NormalWeb"/>
              <w:spacing w:line="240" w:lineRule="auto"/>
              <w:rPr>
                <w:rFonts w:asciiTheme="minorHAnsi" w:hAnsiTheme="minorHAnsi" w:cstheme="minorHAnsi"/>
                <w:b/>
                <w:bCs/>
              </w:rPr>
            </w:pPr>
            <w:r w:rsidRPr="002371CF">
              <w:rPr>
                <w:rFonts w:asciiTheme="minorHAnsi" w:hAnsiTheme="minorHAnsi" w:cstheme="minorHAnsi"/>
                <w:b/>
                <w:bCs/>
              </w:rPr>
              <w:lastRenderedPageBreak/>
              <w:t>Intervention</w:t>
            </w:r>
          </w:p>
        </w:tc>
        <w:tc>
          <w:tcPr>
            <w:tcW w:w="6514" w:type="dxa"/>
          </w:tcPr>
          <w:p w14:paraId="7365E805" w14:textId="1731A8FF" w:rsidR="001C64B7" w:rsidRPr="002371CF" w:rsidRDefault="001C64B7" w:rsidP="0068272E">
            <w:pPr>
              <w:pStyle w:val="NormalWeb"/>
              <w:spacing w:line="240" w:lineRule="auto"/>
              <w:rPr>
                <w:rFonts w:asciiTheme="minorHAnsi" w:hAnsiTheme="minorHAnsi" w:cstheme="minorHAnsi"/>
              </w:rPr>
            </w:pPr>
            <w:proofErr w:type="spellStart"/>
            <w:r w:rsidRPr="002371CF">
              <w:rPr>
                <w:rFonts w:asciiTheme="minorHAnsi" w:hAnsiTheme="minorHAnsi" w:cstheme="minorHAnsi"/>
              </w:rPr>
              <w:t>Methotrexat</w:t>
            </w:r>
            <w:proofErr w:type="spellEnd"/>
          </w:p>
        </w:tc>
      </w:tr>
      <w:tr w:rsidR="001C64B7" w:rsidRPr="002371CF" w14:paraId="7F8A0233" w14:textId="77777777" w:rsidTr="0068272E">
        <w:tc>
          <w:tcPr>
            <w:tcW w:w="3114" w:type="dxa"/>
          </w:tcPr>
          <w:p w14:paraId="6989B18B"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Kvalitet evidens</w:t>
            </w:r>
          </w:p>
          <w:p w14:paraId="626D0EE4"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(sæt 1 kryds)</w:t>
            </w:r>
          </w:p>
        </w:tc>
        <w:tc>
          <w:tcPr>
            <w:tcW w:w="6514" w:type="dxa"/>
          </w:tcPr>
          <w:p w14:paraId="0CE1222A"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A: Høj kvalitet; ex: flere mindre randomiserede kliniske studier med forenelige resultater, metaanalyser, et stort randomiseret studie. </w:t>
            </w:r>
          </w:p>
          <w:p w14:paraId="33E856DD" w14:textId="77777777" w:rsidR="001C64B7" w:rsidRPr="002371CF" w:rsidRDefault="001C64B7" w:rsidP="002441CD">
            <w:pPr>
              <w:pStyle w:val="NormalWeb"/>
              <w:numPr>
                <w:ilvl w:val="0"/>
                <w:numId w:val="30"/>
              </w:numPr>
              <w:spacing w:line="240" w:lineRule="auto"/>
              <w:rPr>
                <w:rFonts w:asciiTheme="minorHAnsi" w:hAnsiTheme="minorHAnsi" w:cstheme="minorHAnsi"/>
              </w:rPr>
            </w:pPr>
            <w:r w:rsidRPr="002371CF">
              <w:rPr>
                <w:rFonts w:asciiTheme="minorHAnsi" w:hAnsiTheme="minorHAnsi" w:cstheme="minorHAnsi"/>
              </w:rPr>
              <w:t xml:space="preserve">B: Moderat kvalitet; ex: mindre randomiserede kliniske studier, prospektive studier med divergente resultater, andre gode prospektive studier, gode store retrospektive studier med kontrolgrupper.  </w:t>
            </w:r>
          </w:p>
          <w:p w14:paraId="73591933"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 xml:space="preserve">C: Lav kvalitet; ex: retrospektive studier uden kontroller, andre små studier. </w:t>
            </w:r>
          </w:p>
          <w:p w14:paraId="3C28AD38" w14:textId="77777777" w:rsidR="001C64B7" w:rsidRPr="002371CF" w:rsidRDefault="001C64B7" w:rsidP="0068272E">
            <w:pPr>
              <w:pStyle w:val="NormalWeb"/>
              <w:numPr>
                <w:ilvl w:val="0"/>
                <w:numId w:val="9"/>
              </w:numPr>
              <w:spacing w:line="240" w:lineRule="auto"/>
              <w:rPr>
                <w:rFonts w:asciiTheme="minorHAnsi" w:hAnsiTheme="minorHAnsi" w:cstheme="minorHAnsi"/>
              </w:rPr>
            </w:pPr>
            <w:r w:rsidRPr="002371CF">
              <w:rPr>
                <w:rFonts w:asciiTheme="minorHAnsi" w:hAnsiTheme="minorHAnsi" w:cstheme="minorHAnsi"/>
              </w:rPr>
              <w:t>D: Meget lav kvalitet; ex: kasuistikker, ekspert udtalelser, lærebøger, vanlig praksis på området.</w:t>
            </w:r>
          </w:p>
        </w:tc>
      </w:tr>
      <w:tr w:rsidR="001C64B7" w:rsidRPr="002371CF" w14:paraId="51694967" w14:textId="77777777" w:rsidTr="0068272E">
        <w:tc>
          <w:tcPr>
            <w:tcW w:w="3114" w:type="dxa"/>
          </w:tcPr>
          <w:p w14:paraId="6C835BF4"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referencer</w:t>
            </w:r>
          </w:p>
          <w:p w14:paraId="066BA28B" w14:textId="77777777" w:rsidR="001C64B7" w:rsidRPr="002371CF" w:rsidRDefault="001C64B7" w:rsidP="0068272E">
            <w:pPr>
              <w:pStyle w:val="NormalWeb"/>
              <w:spacing w:line="240" w:lineRule="auto"/>
              <w:rPr>
                <w:rFonts w:asciiTheme="minorHAnsi" w:hAnsiTheme="minorHAnsi" w:cstheme="minorHAnsi"/>
              </w:rPr>
            </w:pPr>
            <w:r w:rsidRPr="002371CF">
              <w:rPr>
                <w:rFonts w:asciiTheme="minorHAnsi" w:hAnsiTheme="minorHAnsi" w:cstheme="minorHAnsi"/>
              </w:rPr>
              <w:t>(max. 5)</w:t>
            </w:r>
          </w:p>
        </w:tc>
        <w:tc>
          <w:tcPr>
            <w:tcW w:w="6514" w:type="dxa"/>
            <w:tcBorders>
              <w:bottom w:val="single" w:sz="4" w:space="0" w:color="auto"/>
            </w:tcBorders>
          </w:tcPr>
          <w:p w14:paraId="4CF71BB4" w14:textId="77777777" w:rsidR="005F2087" w:rsidRPr="005F2087" w:rsidRDefault="00244D96" w:rsidP="00F73EB6">
            <w:pPr>
              <w:pStyle w:val="EndNoteBibliography"/>
              <w:numPr>
                <w:ilvl w:val="0"/>
                <w:numId w:val="46"/>
              </w:numPr>
              <w:rPr>
                <w:rFonts w:asciiTheme="minorHAnsi" w:hAnsiTheme="minorHAnsi" w:cstheme="minorHAnsi"/>
                <w:sz w:val="24"/>
                <w:szCs w:val="24"/>
              </w:rPr>
            </w:pPr>
            <w:r w:rsidRPr="005F2087">
              <w:rPr>
                <w:rFonts w:asciiTheme="minorHAnsi" w:hAnsiTheme="minorHAnsi" w:cstheme="minorHAnsi"/>
                <w:sz w:val="24"/>
                <w:szCs w:val="24"/>
              </w:rPr>
              <w:t>Joly, P. et al. Efficacy of Methotrexate Alone vs Methotrexate Plus Low-Dose Prednisone in Patients With Alopecia Areata Totalis or Universalis: A 2-Step Double-Blind Randomized Clinical Trial. JAMA Dermatol. 2023;159(4):403–410</w:t>
            </w:r>
          </w:p>
          <w:p w14:paraId="285526F3" w14:textId="22122904" w:rsidR="00AD017A" w:rsidRPr="002371CF" w:rsidRDefault="00AD017A" w:rsidP="00F73EB6">
            <w:pPr>
              <w:pStyle w:val="EndNoteBibliography"/>
              <w:numPr>
                <w:ilvl w:val="0"/>
                <w:numId w:val="46"/>
              </w:numPr>
              <w:rPr>
                <w:rFonts w:asciiTheme="minorHAnsi" w:hAnsiTheme="minorHAnsi" w:cstheme="minorHAnsi"/>
                <w:sz w:val="24"/>
                <w:szCs w:val="24"/>
              </w:rPr>
            </w:pPr>
            <w:r w:rsidRPr="002371CF">
              <w:rPr>
                <w:rFonts w:asciiTheme="minorHAnsi" w:hAnsiTheme="minorHAnsi" w:cstheme="minorHAnsi"/>
                <w:sz w:val="24"/>
                <w:szCs w:val="24"/>
              </w:rPr>
              <w:t xml:space="preserve">Asilian, A. et al.. Oral Pulse Betamethasone, Methotrexate, and Combination Therapy to Treat Severe Alopecia Areata: A Randomized, Double-blind, Placebo-controlled, Clinical Trial. </w:t>
            </w:r>
            <w:r w:rsidRPr="002371CF">
              <w:rPr>
                <w:rFonts w:asciiTheme="minorHAnsi" w:hAnsiTheme="minorHAnsi" w:cstheme="minorHAnsi"/>
                <w:i/>
                <w:sz w:val="24"/>
                <w:szCs w:val="24"/>
              </w:rPr>
              <w:t xml:space="preserve">Iran J Pharm Res </w:t>
            </w:r>
            <w:r w:rsidRPr="002371CF">
              <w:rPr>
                <w:rFonts w:asciiTheme="minorHAnsi" w:hAnsiTheme="minorHAnsi" w:cstheme="minorHAnsi"/>
                <w:sz w:val="24"/>
                <w:szCs w:val="24"/>
              </w:rPr>
              <w:t>20: 267-273.</w:t>
            </w:r>
          </w:p>
          <w:p w14:paraId="6255B4EF" w14:textId="17BB4D30" w:rsidR="001C64B7" w:rsidRDefault="00AD017A" w:rsidP="00F73EB6">
            <w:pPr>
              <w:pStyle w:val="EndNoteBibliography"/>
              <w:numPr>
                <w:ilvl w:val="0"/>
                <w:numId w:val="46"/>
              </w:numPr>
              <w:rPr>
                <w:rFonts w:asciiTheme="minorHAnsi" w:hAnsiTheme="minorHAnsi" w:cstheme="minorHAnsi"/>
                <w:sz w:val="24"/>
                <w:szCs w:val="24"/>
              </w:rPr>
            </w:pPr>
            <w:r w:rsidRPr="002371CF">
              <w:rPr>
                <w:rFonts w:asciiTheme="minorHAnsi" w:hAnsiTheme="minorHAnsi" w:cstheme="minorHAnsi"/>
                <w:sz w:val="24"/>
                <w:szCs w:val="24"/>
              </w:rPr>
              <w:t xml:space="preserve">Phan, K. et al. 2019. Methotrexate for alopecia areata: A systematic review and meta-analysis. </w:t>
            </w:r>
            <w:r w:rsidRPr="002371CF">
              <w:rPr>
                <w:rFonts w:asciiTheme="minorHAnsi" w:hAnsiTheme="minorHAnsi" w:cstheme="minorHAnsi"/>
                <w:i/>
                <w:sz w:val="24"/>
                <w:szCs w:val="24"/>
              </w:rPr>
              <w:t>J Am Acad Dermatol</w:t>
            </w:r>
            <w:r w:rsidR="005F2087">
              <w:rPr>
                <w:rFonts w:asciiTheme="minorHAnsi" w:hAnsiTheme="minorHAnsi" w:cstheme="minorHAnsi"/>
                <w:i/>
                <w:sz w:val="24"/>
                <w:szCs w:val="24"/>
              </w:rPr>
              <w:t xml:space="preserve">. </w:t>
            </w:r>
            <w:r w:rsidR="005F2087" w:rsidRPr="005F2087">
              <w:rPr>
                <w:rFonts w:asciiTheme="minorHAnsi" w:hAnsiTheme="minorHAnsi" w:cstheme="minorHAnsi"/>
                <w:iCs/>
                <w:sz w:val="24"/>
                <w:szCs w:val="24"/>
              </w:rPr>
              <w:t>2001</w:t>
            </w:r>
            <w:r w:rsidRPr="002371CF">
              <w:rPr>
                <w:rFonts w:asciiTheme="minorHAnsi" w:hAnsiTheme="minorHAnsi" w:cstheme="minorHAnsi"/>
                <w:i/>
                <w:sz w:val="24"/>
                <w:szCs w:val="24"/>
              </w:rPr>
              <w:t xml:space="preserve"> </w:t>
            </w:r>
            <w:r w:rsidRPr="002371CF">
              <w:rPr>
                <w:rFonts w:asciiTheme="minorHAnsi" w:hAnsiTheme="minorHAnsi" w:cstheme="minorHAnsi"/>
                <w:sz w:val="24"/>
                <w:szCs w:val="24"/>
              </w:rPr>
              <w:t>80: 120-127 e122.</w:t>
            </w:r>
          </w:p>
          <w:p w14:paraId="1F8DF2C4" w14:textId="7E99AAA8" w:rsidR="003C13D3" w:rsidRPr="006F114B" w:rsidRDefault="003C13D3" w:rsidP="00F73EB6">
            <w:pPr>
              <w:pStyle w:val="EndNoteBibliography"/>
              <w:numPr>
                <w:ilvl w:val="0"/>
                <w:numId w:val="46"/>
              </w:numPr>
              <w:rPr>
                <w:rFonts w:asciiTheme="minorHAnsi" w:hAnsiTheme="minorHAnsi" w:cstheme="minorHAnsi"/>
                <w:sz w:val="24"/>
                <w:szCs w:val="24"/>
              </w:rPr>
            </w:pPr>
            <w:r w:rsidRPr="006F114B">
              <w:rPr>
                <w:rFonts w:asciiTheme="minorHAnsi" w:hAnsiTheme="minorHAnsi" w:cstheme="minorHAnsi"/>
                <w:sz w:val="24"/>
                <w:szCs w:val="24"/>
              </w:rPr>
              <w:t>Guillaume</w:t>
            </w:r>
            <w:r w:rsidR="00657B1B">
              <w:rPr>
                <w:rFonts w:asciiTheme="minorHAnsi" w:hAnsiTheme="minorHAnsi" w:cstheme="minorHAnsi"/>
                <w:sz w:val="24"/>
                <w:szCs w:val="24"/>
              </w:rPr>
              <w:t>,</w:t>
            </w:r>
            <w:r w:rsidRPr="006F114B">
              <w:rPr>
                <w:rFonts w:asciiTheme="minorHAnsi" w:hAnsiTheme="minorHAnsi" w:cstheme="minorHAnsi"/>
                <w:sz w:val="24"/>
                <w:szCs w:val="24"/>
              </w:rPr>
              <w:t xml:space="preserve"> T</w:t>
            </w:r>
            <w:r w:rsidR="00657B1B">
              <w:rPr>
                <w:rFonts w:asciiTheme="minorHAnsi" w:hAnsiTheme="minorHAnsi" w:cstheme="minorHAnsi"/>
                <w:sz w:val="24"/>
                <w:szCs w:val="24"/>
              </w:rPr>
              <w:t>.</w:t>
            </w:r>
            <w:r w:rsidRPr="006F114B">
              <w:rPr>
                <w:rFonts w:asciiTheme="minorHAnsi" w:hAnsiTheme="minorHAnsi" w:cstheme="minorHAnsi"/>
                <w:sz w:val="24"/>
                <w:szCs w:val="24"/>
              </w:rPr>
              <w:t xml:space="preserve"> et al.</w:t>
            </w:r>
            <w:r>
              <w:rPr>
                <w:rFonts w:asciiTheme="minorHAnsi" w:hAnsiTheme="minorHAnsi" w:cstheme="minorHAnsi"/>
                <w:sz w:val="24"/>
                <w:szCs w:val="24"/>
              </w:rPr>
              <w:t xml:space="preserve"> </w:t>
            </w:r>
            <w:r w:rsidRPr="006F114B">
              <w:rPr>
                <w:rFonts w:asciiTheme="minorHAnsi" w:hAnsiTheme="minorHAnsi" w:cstheme="minorHAnsi"/>
                <w:sz w:val="24"/>
                <w:szCs w:val="24"/>
              </w:rPr>
              <w:t>Long-term patient-reported perception and experience of methylprednisolone pulse with or without methotrexate in alopecia areata: A French retrospective single-centre cohort</w:t>
            </w:r>
            <w:r w:rsidRPr="000007B5">
              <w:rPr>
                <w:rFonts w:asciiTheme="minorHAnsi" w:hAnsiTheme="minorHAnsi" w:cstheme="minorHAnsi"/>
                <w:i/>
                <w:iCs/>
                <w:sz w:val="24"/>
                <w:szCs w:val="24"/>
              </w:rPr>
              <w:t>. J Eur Acad Dermatol Venereol</w:t>
            </w:r>
            <w:r w:rsidR="002010D3">
              <w:rPr>
                <w:rFonts w:asciiTheme="minorHAnsi" w:hAnsiTheme="minorHAnsi" w:cstheme="minorHAnsi"/>
                <w:i/>
                <w:iCs/>
                <w:sz w:val="24"/>
                <w:szCs w:val="24"/>
              </w:rPr>
              <w:t xml:space="preserve">. </w:t>
            </w:r>
            <w:r w:rsidR="002010D3">
              <w:rPr>
                <w:rFonts w:asciiTheme="minorHAnsi" w:hAnsiTheme="minorHAnsi" w:cstheme="minorHAnsi"/>
                <w:sz w:val="24"/>
                <w:szCs w:val="24"/>
              </w:rPr>
              <w:t>2023</w:t>
            </w:r>
            <w:r w:rsidRPr="00F73EB6">
              <w:rPr>
                <w:rFonts w:asciiTheme="minorHAnsi" w:hAnsiTheme="minorHAnsi" w:cstheme="minorHAnsi"/>
                <w:sz w:val="24"/>
                <w:szCs w:val="24"/>
              </w:rPr>
              <w:t xml:space="preserve"> </w:t>
            </w:r>
            <w:r w:rsidRPr="006F114B">
              <w:rPr>
                <w:rFonts w:asciiTheme="minorHAnsi" w:hAnsiTheme="minorHAnsi" w:cstheme="minorHAnsi"/>
                <w:sz w:val="24"/>
                <w:szCs w:val="24"/>
              </w:rPr>
              <w:t>37(6):e770-e772.</w:t>
            </w:r>
          </w:p>
          <w:p w14:paraId="6A476E8F" w14:textId="68B16414" w:rsidR="003C13D3" w:rsidRPr="002371CF" w:rsidRDefault="003C13D3" w:rsidP="002441CD">
            <w:pPr>
              <w:pStyle w:val="EndNoteBibliography"/>
              <w:ind w:left="720" w:hanging="720"/>
              <w:rPr>
                <w:rFonts w:asciiTheme="minorHAnsi" w:hAnsiTheme="minorHAnsi" w:cstheme="minorHAnsi"/>
                <w:sz w:val="24"/>
                <w:szCs w:val="24"/>
              </w:rPr>
            </w:pPr>
          </w:p>
        </w:tc>
      </w:tr>
      <w:tr w:rsidR="001C64B7" w:rsidRPr="002371CF" w14:paraId="0A33CFFA" w14:textId="77777777" w:rsidTr="0068272E">
        <w:tc>
          <w:tcPr>
            <w:tcW w:w="3114" w:type="dxa"/>
            <w:tcBorders>
              <w:right w:val="nil"/>
            </w:tcBorders>
          </w:tcPr>
          <w:p w14:paraId="4F31CC02" w14:textId="77777777" w:rsidR="001C64B7" w:rsidRPr="002371CF" w:rsidRDefault="001C64B7" w:rsidP="0068272E">
            <w:pPr>
              <w:pStyle w:val="NormalWeb"/>
              <w:spacing w:line="240" w:lineRule="auto"/>
              <w:rPr>
                <w:rFonts w:asciiTheme="minorHAnsi" w:hAnsiTheme="minorHAnsi" w:cstheme="minorHAnsi"/>
                <w:i/>
                <w:iCs/>
              </w:rPr>
            </w:pPr>
            <w:r w:rsidRPr="002371CF">
              <w:rPr>
                <w:rFonts w:asciiTheme="minorHAnsi" w:hAnsiTheme="minorHAnsi" w:cstheme="minorHAnsi"/>
                <w:i/>
                <w:iCs/>
              </w:rPr>
              <w:t>Væsentligste konklusioner:</w:t>
            </w:r>
          </w:p>
        </w:tc>
        <w:tc>
          <w:tcPr>
            <w:tcW w:w="6514" w:type="dxa"/>
            <w:tcBorders>
              <w:left w:val="nil"/>
            </w:tcBorders>
          </w:tcPr>
          <w:p w14:paraId="446C4F87" w14:textId="6C8AB877" w:rsidR="001C64B7" w:rsidRPr="002371CF" w:rsidRDefault="00AD017A" w:rsidP="0068272E">
            <w:pPr>
              <w:pStyle w:val="NormalWeb"/>
              <w:spacing w:line="240" w:lineRule="auto"/>
              <w:rPr>
                <w:rFonts w:asciiTheme="minorHAnsi" w:hAnsiTheme="minorHAnsi" w:cstheme="minorHAnsi"/>
              </w:rPr>
            </w:pPr>
            <w:r w:rsidRPr="002371CF">
              <w:rPr>
                <w:rFonts w:asciiTheme="minorHAnsi" w:hAnsiTheme="minorHAnsi" w:cstheme="minorHAnsi"/>
              </w:rPr>
              <w:t>Samlet set peger studierne i retnin</w:t>
            </w:r>
            <w:r w:rsidR="000F143D" w:rsidRPr="002371CF">
              <w:rPr>
                <w:rFonts w:asciiTheme="minorHAnsi" w:hAnsiTheme="minorHAnsi" w:cstheme="minorHAnsi"/>
              </w:rPr>
              <w:t>gen af</w:t>
            </w:r>
            <w:r w:rsidRPr="002371CF">
              <w:rPr>
                <w:rFonts w:asciiTheme="minorHAnsi" w:hAnsiTheme="minorHAnsi" w:cstheme="minorHAnsi"/>
              </w:rPr>
              <w:t xml:space="preserve">, at der er bedre effekt af kombinationsbehandling </w:t>
            </w:r>
            <w:proofErr w:type="spellStart"/>
            <w:r w:rsidRPr="002371CF">
              <w:rPr>
                <w:rFonts w:asciiTheme="minorHAnsi" w:hAnsiTheme="minorHAnsi" w:cstheme="minorHAnsi"/>
              </w:rPr>
              <w:t>MTX+prednisolon</w:t>
            </w:r>
            <w:proofErr w:type="spellEnd"/>
            <w:r w:rsidRPr="002371CF">
              <w:rPr>
                <w:rFonts w:asciiTheme="minorHAnsi" w:hAnsiTheme="minorHAnsi" w:cstheme="minorHAnsi"/>
              </w:rPr>
              <w:t xml:space="preserve"> fremfor MTX som monoterapi. Samtidig tyder </w:t>
            </w:r>
            <w:r w:rsidR="00F1450E">
              <w:rPr>
                <w:rFonts w:asciiTheme="minorHAnsi" w:hAnsiTheme="minorHAnsi" w:cstheme="minorHAnsi"/>
              </w:rPr>
              <w:t xml:space="preserve">flere </w:t>
            </w:r>
            <w:r w:rsidRPr="002371CF">
              <w:rPr>
                <w:rFonts w:asciiTheme="minorHAnsi" w:hAnsiTheme="minorHAnsi" w:cstheme="minorHAnsi"/>
              </w:rPr>
              <w:t xml:space="preserve">små studier på, at tillæg af MTX ikke øger effekten af </w:t>
            </w:r>
            <w:proofErr w:type="spellStart"/>
            <w:r w:rsidRPr="002371CF">
              <w:rPr>
                <w:rFonts w:asciiTheme="minorHAnsi" w:hAnsiTheme="minorHAnsi" w:cstheme="minorHAnsi"/>
              </w:rPr>
              <w:t>prednisolon</w:t>
            </w:r>
            <w:proofErr w:type="spellEnd"/>
            <w:r w:rsidRPr="002371CF">
              <w:rPr>
                <w:rFonts w:asciiTheme="minorHAnsi" w:hAnsiTheme="minorHAnsi" w:cstheme="minorHAnsi"/>
              </w:rPr>
              <w:t xml:space="preserve"> som monoterapi. </w:t>
            </w:r>
            <w:r w:rsidRPr="002371CF">
              <w:rPr>
                <w:rFonts w:asciiTheme="minorHAnsi" w:hAnsiTheme="minorHAnsi" w:cstheme="minorHAnsi"/>
              </w:rPr>
              <w:br/>
              <w:t xml:space="preserve">Et randomiseret studie fra 2023, bekræfter, at der kun er lille effekt af MTX alene, mens kombinationsbehandling med </w:t>
            </w:r>
            <w:proofErr w:type="spellStart"/>
            <w:r w:rsidRPr="002371CF">
              <w:rPr>
                <w:rFonts w:asciiTheme="minorHAnsi" w:hAnsiTheme="minorHAnsi" w:cstheme="minorHAnsi"/>
              </w:rPr>
              <w:t>prednisolon</w:t>
            </w:r>
            <w:proofErr w:type="spellEnd"/>
            <w:r w:rsidRPr="002371CF">
              <w:rPr>
                <w:rFonts w:asciiTheme="minorHAnsi" w:hAnsiTheme="minorHAnsi" w:cstheme="minorHAnsi"/>
              </w:rPr>
              <w:t xml:space="preserve"> giver et godt behandlingsrespons (SALT &lt; 10) hos mellem 20-30%, afhængig af varigheden af </w:t>
            </w:r>
            <w:r w:rsidR="001D4CC0" w:rsidRPr="002371CF">
              <w:rPr>
                <w:rFonts w:asciiTheme="minorHAnsi" w:hAnsiTheme="minorHAnsi" w:cstheme="minorHAnsi"/>
              </w:rPr>
              <w:t>MTX-behandling</w:t>
            </w:r>
            <w:r w:rsidRPr="002371CF">
              <w:rPr>
                <w:rFonts w:asciiTheme="minorHAnsi" w:hAnsiTheme="minorHAnsi" w:cstheme="minorHAnsi"/>
              </w:rPr>
              <w:t>.</w:t>
            </w:r>
          </w:p>
        </w:tc>
      </w:tr>
    </w:tbl>
    <w:p w14:paraId="00BE6CCF" w14:textId="5AD47747" w:rsidR="00FD7B51" w:rsidRDefault="00FD7B51" w:rsidP="001C64B7">
      <w:pPr>
        <w:pStyle w:val="NormalWeb"/>
        <w:spacing w:line="240" w:lineRule="auto"/>
        <w:rPr>
          <w:rFonts w:asciiTheme="minorHAnsi"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52349" w:rsidRPr="002371CF" w14:paraId="7254750D" w14:textId="77777777" w:rsidTr="00152349">
        <w:tc>
          <w:tcPr>
            <w:tcW w:w="3114" w:type="dxa"/>
            <w:tcBorders>
              <w:top w:val="single" w:sz="4" w:space="0" w:color="auto"/>
              <w:left w:val="single" w:sz="4" w:space="0" w:color="auto"/>
              <w:bottom w:val="single" w:sz="4" w:space="0" w:color="auto"/>
              <w:right w:val="single" w:sz="4" w:space="0" w:color="auto"/>
            </w:tcBorders>
            <w:hideMark/>
          </w:tcPr>
          <w:p w14:paraId="558B3174" w14:textId="77777777" w:rsidR="00152349" w:rsidRPr="002371CF" w:rsidRDefault="00152349">
            <w:pPr>
              <w:pStyle w:val="NormalWeb"/>
              <w:spacing w:line="240" w:lineRule="auto"/>
              <w:rPr>
                <w:rFonts w:asciiTheme="minorHAnsi" w:hAnsiTheme="minorHAnsi" w:cstheme="minorHAnsi"/>
                <w:b/>
                <w:bCs/>
                <w:lang w:val="en-US" w:eastAsia="en-US"/>
              </w:rPr>
            </w:pPr>
            <w:r w:rsidRPr="002371CF">
              <w:rPr>
                <w:rFonts w:asciiTheme="minorHAnsi" w:hAnsiTheme="minorHAnsi" w:cstheme="minorHAnsi"/>
                <w:b/>
                <w:bCs/>
                <w:lang w:val="en-US" w:eastAsia="en-US"/>
              </w:rPr>
              <w:lastRenderedPageBreak/>
              <w:t>Intervention</w:t>
            </w:r>
          </w:p>
        </w:tc>
        <w:tc>
          <w:tcPr>
            <w:tcW w:w="6514" w:type="dxa"/>
            <w:tcBorders>
              <w:top w:val="single" w:sz="4" w:space="0" w:color="auto"/>
              <w:left w:val="single" w:sz="4" w:space="0" w:color="auto"/>
              <w:bottom w:val="single" w:sz="4" w:space="0" w:color="auto"/>
              <w:right w:val="single" w:sz="4" w:space="0" w:color="auto"/>
            </w:tcBorders>
            <w:hideMark/>
          </w:tcPr>
          <w:p w14:paraId="57F52334" w14:textId="77777777" w:rsidR="00152349" w:rsidRPr="002371CF" w:rsidRDefault="00152349">
            <w:pPr>
              <w:pStyle w:val="NormalWeb"/>
              <w:spacing w:line="240" w:lineRule="auto"/>
              <w:rPr>
                <w:rFonts w:asciiTheme="minorHAnsi" w:hAnsiTheme="minorHAnsi" w:cstheme="minorHAnsi"/>
                <w:lang w:val="en-US" w:eastAsia="en-US"/>
              </w:rPr>
            </w:pPr>
            <w:r w:rsidRPr="002371CF">
              <w:rPr>
                <w:rFonts w:asciiTheme="minorHAnsi" w:hAnsiTheme="minorHAnsi" w:cstheme="minorHAnsi"/>
                <w:lang w:val="en-US" w:eastAsia="en-US"/>
              </w:rPr>
              <w:t xml:space="preserve">JAK </w:t>
            </w:r>
            <w:proofErr w:type="spellStart"/>
            <w:r w:rsidRPr="002371CF">
              <w:rPr>
                <w:rFonts w:asciiTheme="minorHAnsi" w:hAnsiTheme="minorHAnsi" w:cstheme="minorHAnsi"/>
                <w:lang w:val="en-US" w:eastAsia="en-US"/>
              </w:rPr>
              <w:t>hæmmere</w:t>
            </w:r>
            <w:proofErr w:type="spellEnd"/>
            <w:r w:rsidRPr="002371CF">
              <w:rPr>
                <w:rFonts w:asciiTheme="minorHAnsi" w:hAnsiTheme="minorHAnsi" w:cstheme="minorHAnsi"/>
                <w:lang w:val="en-US" w:eastAsia="en-US"/>
              </w:rPr>
              <w:t xml:space="preserve"> </w:t>
            </w:r>
            <w:proofErr w:type="spellStart"/>
            <w:r w:rsidRPr="002371CF">
              <w:rPr>
                <w:rFonts w:asciiTheme="minorHAnsi" w:hAnsiTheme="minorHAnsi" w:cstheme="minorHAnsi"/>
                <w:lang w:val="en-US" w:eastAsia="en-US"/>
              </w:rPr>
              <w:t>systemisk</w:t>
            </w:r>
            <w:proofErr w:type="spellEnd"/>
          </w:p>
        </w:tc>
      </w:tr>
      <w:tr w:rsidR="00152349" w:rsidRPr="002371CF" w14:paraId="2E5CB8C2" w14:textId="77777777" w:rsidTr="00152349">
        <w:tc>
          <w:tcPr>
            <w:tcW w:w="3114" w:type="dxa"/>
            <w:tcBorders>
              <w:top w:val="single" w:sz="4" w:space="0" w:color="auto"/>
              <w:left w:val="single" w:sz="4" w:space="0" w:color="auto"/>
              <w:bottom w:val="single" w:sz="4" w:space="0" w:color="auto"/>
              <w:right w:val="single" w:sz="4" w:space="0" w:color="auto"/>
            </w:tcBorders>
            <w:hideMark/>
          </w:tcPr>
          <w:p w14:paraId="2D1B7AE5" w14:textId="77777777" w:rsidR="00152349" w:rsidRPr="002371CF" w:rsidRDefault="00152349">
            <w:pPr>
              <w:pStyle w:val="NormalWeb"/>
              <w:spacing w:line="240" w:lineRule="auto"/>
              <w:rPr>
                <w:rFonts w:asciiTheme="minorHAnsi" w:hAnsiTheme="minorHAnsi" w:cstheme="minorHAnsi"/>
                <w:i/>
                <w:iCs/>
                <w:lang w:val="en-US" w:eastAsia="en-US"/>
              </w:rPr>
            </w:pPr>
            <w:proofErr w:type="spellStart"/>
            <w:r w:rsidRPr="002371CF">
              <w:rPr>
                <w:rFonts w:asciiTheme="minorHAnsi" w:hAnsiTheme="minorHAnsi" w:cstheme="minorHAnsi"/>
                <w:i/>
                <w:iCs/>
                <w:lang w:val="en-US" w:eastAsia="en-US"/>
              </w:rPr>
              <w:t>Kvalitet</w:t>
            </w:r>
            <w:proofErr w:type="spellEnd"/>
            <w:r w:rsidRPr="002371CF">
              <w:rPr>
                <w:rFonts w:asciiTheme="minorHAnsi" w:hAnsiTheme="minorHAnsi" w:cstheme="minorHAnsi"/>
                <w:i/>
                <w:iCs/>
                <w:lang w:val="en-US" w:eastAsia="en-US"/>
              </w:rPr>
              <w:t xml:space="preserve"> </w:t>
            </w:r>
            <w:proofErr w:type="spellStart"/>
            <w:r w:rsidRPr="002371CF">
              <w:rPr>
                <w:rFonts w:asciiTheme="minorHAnsi" w:hAnsiTheme="minorHAnsi" w:cstheme="minorHAnsi"/>
                <w:i/>
                <w:iCs/>
                <w:lang w:val="en-US" w:eastAsia="en-US"/>
              </w:rPr>
              <w:t>evidens</w:t>
            </w:r>
            <w:proofErr w:type="spellEnd"/>
          </w:p>
          <w:p w14:paraId="124670BF" w14:textId="77777777" w:rsidR="00152349" w:rsidRPr="002371CF" w:rsidRDefault="00152349">
            <w:pPr>
              <w:pStyle w:val="NormalWeb"/>
              <w:spacing w:line="240" w:lineRule="auto"/>
              <w:rPr>
                <w:rFonts w:asciiTheme="minorHAnsi" w:hAnsiTheme="minorHAnsi" w:cstheme="minorHAnsi"/>
                <w:lang w:val="en-US" w:eastAsia="en-US"/>
              </w:rPr>
            </w:pPr>
            <w:r w:rsidRPr="002371CF">
              <w:rPr>
                <w:rFonts w:asciiTheme="minorHAnsi" w:hAnsiTheme="minorHAnsi" w:cstheme="minorHAnsi"/>
                <w:lang w:val="en-US" w:eastAsia="en-US"/>
              </w:rPr>
              <w:t>(</w:t>
            </w:r>
            <w:proofErr w:type="spellStart"/>
            <w:r w:rsidRPr="002371CF">
              <w:rPr>
                <w:rFonts w:asciiTheme="minorHAnsi" w:hAnsiTheme="minorHAnsi" w:cstheme="minorHAnsi"/>
                <w:lang w:val="en-US" w:eastAsia="en-US"/>
              </w:rPr>
              <w:t>sæt</w:t>
            </w:r>
            <w:proofErr w:type="spellEnd"/>
            <w:r w:rsidRPr="002371CF">
              <w:rPr>
                <w:rFonts w:asciiTheme="minorHAnsi" w:hAnsiTheme="minorHAnsi" w:cstheme="minorHAnsi"/>
                <w:lang w:val="en-US" w:eastAsia="en-US"/>
              </w:rPr>
              <w:t xml:space="preserve"> 1 </w:t>
            </w:r>
            <w:proofErr w:type="spellStart"/>
            <w:r w:rsidRPr="002371CF">
              <w:rPr>
                <w:rFonts w:asciiTheme="minorHAnsi" w:hAnsiTheme="minorHAnsi" w:cstheme="minorHAnsi"/>
                <w:lang w:val="en-US" w:eastAsia="en-US"/>
              </w:rPr>
              <w:t>kryds</w:t>
            </w:r>
            <w:proofErr w:type="spellEnd"/>
            <w:r w:rsidRPr="002371CF">
              <w:rPr>
                <w:rFonts w:asciiTheme="minorHAnsi" w:hAnsiTheme="minorHAnsi" w:cstheme="minorHAnsi"/>
                <w:lang w:val="en-US" w:eastAsia="en-US"/>
              </w:rPr>
              <w:t>)</w:t>
            </w:r>
          </w:p>
        </w:tc>
        <w:tc>
          <w:tcPr>
            <w:tcW w:w="6514" w:type="dxa"/>
            <w:tcBorders>
              <w:top w:val="single" w:sz="4" w:space="0" w:color="auto"/>
              <w:left w:val="single" w:sz="4" w:space="0" w:color="auto"/>
              <w:bottom w:val="single" w:sz="4" w:space="0" w:color="auto"/>
              <w:right w:val="single" w:sz="4" w:space="0" w:color="auto"/>
            </w:tcBorders>
            <w:hideMark/>
          </w:tcPr>
          <w:p w14:paraId="336002CA" w14:textId="77777777" w:rsidR="00152349" w:rsidRPr="002441CD" w:rsidRDefault="00152349" w:rsidP="002441CD">
            <w:pPr>
              <w:pStyle w:val="NormalWeb"/>
              <w:numPr>
                <w:ilvl w:val="0"/>
                <w:numId w:val="31"/>
              </w:numPr>
              <w:spacing w:line="240" w:lineRule="auto"/>
              <w:rPr>
                <w:rFonts w:asciiTheme="minorHAnsi" w:hAnsiTheme="minorHAnsi" w:cstheme="minorHAnsi"/>
                <w:color w:val="000000" w:themeColor="text1"/>
                <w:lang w:eastAsia="en-US"/>
              </w:rPr>
            </w:pPr>
            <w:r w:rsidRPr="002441CD">
              <w:rPr>
                <w:rFonts w:asciiTheme="minorHAnsi" w:hAnsiTheme="minorHAnsi" w:cstheme="minorHAnsi"/>
                <w:color w:val="000000" w:themeColor="text1"/>
                <w:lang w:eastAsia="en-US"/>
              </w:rPr>
              <w:t xml:space="preserve">A: Høj kvalitet; ex: flere mindre randomiserede kliniske studier med forenelige resultater, metaanalyser, et stort randomiseret studie. </w:t>
            </w:r>
          </w:p>
          <w:p w14:paraId="0557CA17" w14:textId="77777777" w:rsidR="00152349" w:rsidRPr="002371CF" w:rsidRDefault="00152349" w:rsidP="00152349">
            <w:pPr>
              <w:pStyle w:val="NormalWeb"/>
              <w:numPr>
                <w:ilvl w:val="0"/>
                <w:numId w:val="13"/>
              </w:numPr>
              <w:spacing w:line="240" w:lineRule="auto"/>
              <w:rPr>
                <w:rFonts w:asciiTheme="minorHAnsi" w:hAnsiTheme="minorHAnsi" w:cstheme="minorHAnsi"/>
                <w:lang w:eastAsia="en-US"/>
              </w:rPr>
            </w:pPr>
            <w:r w:rsidRPr="002371CF">
              <w:rPr>
                <w:rFonts w:asciiTheme="minorHAnsi" w:hAnsiTheme="minorHAnsi" w:cstheme="minorHAnsi"/>
                <w:lang w:eastAsia="en-US"/>
              </w:rPr>
              <w:t xml:space="preserve">B: Moderat kvalitet; ex: mindre randomiserede kliniske studier, prospektive studier med divergente resultater, andre gode prospektive studier, gode store retrospektive studier med kontrolgrupper.  </w:t>
            </w:r>
          </w:p>
          <w:p w14:paraId="13F08B81" w14:textId="77777777" w:rsidR="00152349" w:rsidRPr="002371CF" w:rsidRDefault="00152349" w:rsidP="00152349">
            <w:pPr>
              <w:pStyle w:val="NormalWeb"/>
              <w:numPr>
                <w:ilvl w:val="0"/>
                <w:numId w:val="13"/>
              </w:numPr>
              <w:spacing w:line="240" w:lineRule="auto"/>
              <w:rPr>
                <w:rFonts w:asciiTheme="minorHAnsi" w:hAnsiTheme="minorHAnsi" w:cstheme="minorHAnsi"/>
                <w:lang w:eastAsia="en-US"/>
              </w:rPr>
            </w:pPr>
            <w:r w:rsidRPr="002371CF">
              <w:rPr>
                <w:rFonts w:asciiTheme="minorHAnsi" w:hAnsiTheme="minorHAnsi" w:cstheme="minorHAnsi"/>
                <w:lang w:eastAsia="en-US"/>
              </w:rPr>
              <w:t xml:space="preserve">C: Lav kvalitet; ex: retrospektive studier uden kontroller, andre små studier. </w:t>
            </w:r>
          </w:p>
          <w:p w14:paraId="0E24A1B8" w14:textId="77777777" w:rsidR="00152349" w:rsidRPr="002371CF" w:rsidRDefault="00152349" w:rsidP="00152349">
            <w:pPr>
              <w:pStyle w:val="NormalWeb"/>
              <w:numPr>
                <w:ilvl w:val="0"/>
                <w:numId w:val="13"/>
              </w:numPr>
              <w:spacing w:line="240" w:lineRule="auto"/>
              <w:rPr>
                <w:rFonts w:asciiTheme="minorHAnsi" w:hAnsiTheme="minorHAnsi" w:cstheme="minorHAnsi"/>
                <w:lang w:eastAsia="en-US"/>
              </w:rPr>
            </w:pPr>
            <w:r w:rsidRPr="002371CF">
              <w:rPr>
                <w:rFonts w:asciiTheme="minorHAnsi" w:hAnsiTheme="minorHAnsi" w:cstheme="minorHAnsi"/>
                <w:lang w:eastAsia="en-US"/>
              </w:rPr>
              <w:t>D: Meget lav kvalitet; ex: kasuistikker, ekspert udtalelser, lærebøger, vanlig praksis på området.</w:t>
            </w:r>
          </w:p>
        </w:tc>
      </w:tr>
      <w:tr w:rsidR="00152349" w:rsidRPr="00690477" w14:paraId="5D1D296B" w14:textId="77777777" w:rsidTr="00152349">
        <w:tc>
          <w:tcPr>
            <w:tcW w:w="3114" w:type="dxa"/>
            <w:tcBorders>
              <w:top w:val="single" w:sz="4" w:space="0" w:color="auto"/>
              <w:left w:val="single" w:sz="4" w:space="0" w:color="auto"/>
              <w:bottom w:val="single" w:sz="4" w:space="0" w:color="auto"/>
              <w:right w:val="single" w:sz="4" w:space="0" w:color="auto"/>
            </w:tcBorders>
            <w:hideMark/>
          </w:tcPr>
          <w:p w14:paraId="3628A4B2" w14:textId="77777777" w:rsidR="00152349" w:rsidRPr="002371CF" w:rsidRDefault="00152349">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Væsentligste referencer</w:t>
            </w:r>
          </w:p>
          <w:p w14:paraId="50431FAC" w14:textId="77777777" w:rsidR="00152349" w:rsidRPr="002371CF" w:rsidRDefault="00152349">
            <w:pPr>
              <w:pStyle w:val="NormalWeb"/>
              <w:spacing w:line="240" w:lineRule="auto"/>
              <w:rPr>
                <w:rFonts w:asciiTheme="minorHAnsi" w:hAnsiTheme="minorHAnsi" w:cstheme="minorHAnsi"/>
                <w:lang w:eastAsia="en-US"/>
              </w:rPr>
            </w:pPr>
            <w:r w:rsidRPr="002371CF">
              <w:rPr>
                <w:rFonts w:asciiTheme="minorHAnsi" w:hAnsiTheme="minorHAnsi" w:cstheme="minorHAnsi"/>
                <w:lang w:eastAsia="en-US"/>
              </w:rPr>
              <w:t>(max. 5)</w:t>
            </w:r>
          </w:p>
        </w:tc>
        <w:tc>
          <w:tcPr>
            <w:tcW w:w="6514" w:type="dxa"/>
            <w:tcBorders>
              <w:top w:val="single" w:sz="4" w:space="0" w:color="auto"/>
              <w:left w:val="single" w:sz="4" w:space="0" w:color="auto"/>
              <w:bottom w:val="single" w:sz="4" w:space="0" w:color="auto"/>
              <w:right w:val="single" w:sz="4" w:space="0" w:color="auto"/>
            </w:tcBorders>
          </w:tcPr>
          <w:p w14:paraId="33EE9322" w14:textId="265309A5" w:rsidR="00EC7387" w:rsidRPr="00F73EB6" w:rsidRDefault="00315A21" w:rsidP="00F73EB6">
            <w:pPr>
              <w:pStyle w:val="NormalWeb"/>
              <w:numPr>
                <w:ilvl w:val="0"/>
                <w:numId w:val="47"/>
              </w:numPr>
              <w:spacing w:line="240" w:lineRule="auto"/>
              <w:rPr>
                <w:rFonts w:asciiTheme="minorHAnsi" w:hAnsiTheme="minorHAnsi" w:cstheme="minorHAnsi"/>
                <w:lang w:val="en-US" w:eastAsia="en-US"/>
              </w:rPr>
            </w:pPr>
            <w:r w:rsidRPr="00F73EB6">
              <w:rPr>
                <w:rFonts w:asciiTheme="minorHAnsi" w:hAnsiTheme="minorHAnsi" w:cstheme="minorHAnsi"/>
                <w:lang w:val="en-US" w:eastAsia="en-US"/>
              </w:rPr>
              <w:t>Piliang M</w:t>
            </w:r>
            <w:r>
              <w:rPr>
                <w:rFonts w:asciiTheme="minorHAnsi" w:hAnsiTheme="minorHAnsi" w:cstheme="minorHAnsi"/>
                <w:lang w:val="en-US" w:eastAsia="en-US"/>
              </w:rPr>
              <w:t>., et al</w:t>
            </w:r>
            <w:r w:rsidR="005C6774">
              <w:rPr>
                <w:rFonts w:asciiTheme="minorHAnsi" w:hAnsiTheme="minorHAnsi" w:cstheme="minorHAnsi"/>
                <w:lang w:val="en-US" w:eastAsia="en-US"/>
              </w:rPr>
              <w:t xml:space="preserve">. </w:t>
            </w:r>
            <w:r w:rsidRPr="00F73EB6">
              <w:rPr>
                <w:rFonts w:asciiTheme="minorHAnsi" w:hAnsiTheme="minorHAnsi" w:cstheme="minorHAnsi"/>
                <w:lang w:val="en-US" w:eastAsia="en-US"/>
              </w:rPr>
              <w:t xml:space="preserve">Efficacy and safety of the oral Janus kinase 3/tyrosine kinase expressed in hepatocellular carcinoma family kinase inhibitor </w:t>
            </w:r>
            <w:proofErr w:type="spellStart"/>
            <w:r w:rsidRPr="00F73EB6">
              <w:rPr>
                <w:rFonts w:asciiTheme="minorHAnsi" w:hAnsiTheme="minorHAnsi" w:cstheme="minorHAnsi"/>
                <w:lang w:val="en-US" w:eastAsia="en-US"/>
              </w:rPr>
              <w:t>ritlecitinib</w:t>
            </w:r>
            <w:proofErr w:type="spellEnd"/>
            <w:r w:rsidRPr="00F73EB6">
              <w:rPr>
                <w:rFonts w:asciiTheme="minorHAnsi" w:hAnsiTheme="minorHAnsi" w:cstheme="minorHAnsi"/>
                <w:lang w:val="en-US" w:eastAsia="en-US"/>
              </w:rPr>
              <w:t xml:space="preserve"> over 24 months: integrated analysis of the ALLEGRO phase IIb/III and long-term phase III clinical studies in alopecia areata. </w:t>
            </w:r>
            <w:r w:rsidRPr="007F5495">
              <w:rPr>
                <w:rFonts w:asciiTheme="minorHAnsi" w:hAnsiTheme="minorHAnsi" w:cstheme="minorHAnsi"/>
                <w:i/>
                <w:iCs/>
                <w:lang w:val="en-US" w:eastAsia="en-US"/>
              </w:rPr>
              <w:t>Br J Dermatol</w:t>
            </w:r>
            <w:r w:rsidRPr="00F73EB6">
              <w:rPr>
                <w:rFonts w:asciiTheme="minorHAnsi" w:hAnsiTheme="minorHAnsi" w:cstheme="minorHAnsi"/>
                <w:lang w:val="en-US" w:eastAsia="en-US"/>
              </w:rPr>
              <w:t xml:space="preserve">. 2025 Jan 24;192(2):215-227. </w:t>
            </w:r>
          </w:p>
          <w:p w14:paraId="3D990606" w14:textId="3BA7DEFC" w:rsidR="0038743F" w:rsidRDefault="0038743F" w:rsidP="00007730">
            <w:pPr>
              <w:pStyle w:val="NormalWeb"/>
              <w:numPr>
                <w:ilvl w:val="0"/>
                <w:numId w:val="47"/>
              </w:numPr>
              <w:spacing w:line="240" w:lineRule="auto"/>
              <w:rPr>
                <w:rFonts w:asciiTheme="minorHAnsi" w:hAnsiTheme="minorHAnsi" w:cstheme="minorHAnsi"/>
                <w:lang w:val="en-US" w:eastAsia="en-US"/>
              </w:rPr>
            </w:pPr>
            <w:r w:rsidRPr="0038743F">
              <w:rPr>
                <w:rFonts w:asciiTheme="minorHAnsi" w:hAnsiTheme="minorHAnsi" w:cstheme="minorHAnsi"/>
                <w:lang w:eastAsia="en-US"/>
              </w:rPr>
              <w:t xml:space="preserve">King B, </w:t>
            </w:r>
            <w:proofErr w:type="spellStart"/>
            <w:r w:rsidRPr="0038743F">
              <w:rPr>
                <w:rFonts w:asciiTheme="minorHAnsi" w:hAnsiTheme="minorHAnsi" w:cstheme="minorHAnsi"/>
                <w:lang w:eastAsia="en-US"/>
              </w:rPr>
              <w:t>Ohyama</w:t>
            </w:r>
            <w:proofErr w:type="spellEnd"/>
            <w:r w:rsidRPr="0038743F">
              <w:rPr>
                <w:rFonts w:asciiTheme="minorHAnsi" w:hAnsiTheme="minorHAnsi" w:cstheme="minorHAnsi"/>
                <w:lang w:eastAsia="en-US"/>
              </w:rPr>
              <w:t xml:space="preserve"> M, </w:t>
            </w:r>
            <w:proofErr w:type="spellStart"/>
            <w:r w:rsidRPr="0038743F">
              <w:rPr>
                <w:rFonts w:asciiTheme="minorHAnsi" w:hAnsiTheme="minorHAnsi" w:cstheme="minorHAnsi"/>
                <w:lang w:eastAsia="en-US"/>
              </w:rPr>
              <w:t>Kwon</w:t>
            </w:r>
            <w:proofErr w:type="spellEnd"/>
            <w:r w:rsidRPr="0038743F">
              <w:rPr>
                <w:rFonts w:asciiTheme="minorHAnsi" w:hAnsiTheme="minorHAnsi" w:cstheme="minorHAnsi"/>
                <w:lang w:eastAsia="en-US"/>
              </w:rPr>
              <w:t xml:space="preserve"> O, et al. </w:t>
            </w:r>
            <w:r w:rsidRPr="00F73EB6">
              <w:rPr>
                <w:rFonts w:asciiTheme="minorHAnsi" w:hAnsiTheme="minorHAnsi" w:cstheme="minorHAnsi"/>
                <w:lang w:val="en-US" w:eastAsia="en-US"/>
              </w:rPr>
              <w:t xml:space="preserve">Two phase 3 trials of baricitinib for alopecia areata. </w:t>
            </w:r>
            <w:r w:rsidRPr="007F5495">
              <w:rPr>
                <w:rFonts w:asciiTheme="minorHAnsi" w:hAnsiTheme="minorHAnsi" w:cstheme="minorHAnsi"/>
                <w:i/>
                <w:iCs/>
                <w:lang w:val="en-US" w:eastAsia="en-US"/>
              </w:rPr>
              <w:t>N Engl J Med</w:t>
            </w:r>
            <w:r w:rsidRPr="00D246C0">
              <w:rPr>
                <w:rFonts w:asciiTheme="minorHAnsi" w:hAnsiTheme="minorHAnsi" w:cstheme="minorHAnsi"/>
                <w:lang w:val="en-US" w:eastAsia="en-US"/>
              </w:rPr>
              <w:t xml:space="preserve">. 2022;386(18):1687–1699. </w:t>
            </w:r>
          </w:p>
          <w:p w14:paraId="75D94BE9" w14:textId="4C270381" w:rsidR="00152349" w:rsidRPr="00F73EB6" w:rsidRDefault="001A1344" w:rsidP="00007730">
            <w:pPr>
              <w:pStyle w:val="NormalWeb"/>
              <w:numPr>
                <w:ilvl w:val="0"/>
                <w:numId w:val="47"/>
              </w:numPr>
              <w:spacing w:line="240" w:lineRule="auto"/>
              <w:rPr>
                <w:rFonts w:asciiTheme="minorHAnsi" w:hAnsiTheme="minorHAnsi" w:cstheme="minorHAnsi"/>
                <w:lang w:val="en-US" w:eastAsia="en-US"/>
              </w:rPr>
            </w:pPr>
            <w:r w:rsidRPr="00F73EB6">
              <w:rPr>
                <w:rFonts w:asciiTheme="minorHAnsi" w:hAnsiTheme="minorHAnsi" w:cstheme="minorHAnsi"/>
                <w:lang w:val="en-US" w:eastAsia="en-US"/>
              </w:rPr>
              <w:t>King B</w:t>
            </w:r>
            <w:r w:rsidR="00312978" w:rsidRPr="00F73EB6">
              <w:rPr>
                <w:rFonts w:asciiTheme="minorHAnsi" w:hAnsiTheme="minorHAnsi" w:cstheme="minorHAnsi"/>
                <w:lang w:val="en-US" w:eastAsia="en-US"/>
              </w:rPr>
              <w:t xml:space="preserve">. </w:t>
            </w:r>
            <w:r w:rsidRPr="00F73EB6">
              <w:rPr>
                <w:rFonts w:asciiTheme="minorHAnsi" w:hAnsiTheme="minorHAnsi" w:cstheme="minorHAnsi"/>
                <w:lang w:val="en-US" w:eastAsia="en-US"/>
              </w:rPr>
              <w:t xml:space="preserve">et al. Efficacy and safety of </w:t>
            </w:r>
            <w:proofErr w:type="spellStart"/>
            <w:r w:rsidRPr="00F73EB6">
              <w:rPr>
                <w:rFonts w:asciiTheme="minorHAnsi" w:hAnsiTheme="minorHAnsi" w:cstheme="minorHAnsi"/>
                <w:lang w:val="en-US" w:eastAsia="en-US"/>
              </w:rPr>
              <w:t>ritlecitinib</w:t>
            </w:r>
            <w:proofErr w:type="spellEnd"/>
            <w:r w:rsidRPr="00F73EB6">
              <w:rPr>
                <w:rFonts w:asciiTheme="minorHAnsi" w:hAnsiTheme="minorHAnsi" w:cstheme="minorHAnsi"/>
                <w:lang w:val="en-US" w:eastAsia="en-US"/>
              </w:rPr>
              <w:t xml:space="preserve"> in adults and adolescents with alopecia areata: a </w:t>
            </w:r>
            <w:proofErr w:type="spellStart"/>
            <w:r w:rsidRPr="00F73EB6">
              <w:rPr>
                <w:rFonts w:asciiTheme="minorHAnsi" w:hAnsiTheme="minorHAnsi" w:cstheme="minorHAnsi"/>
                <w:lang w:val="en-US" w:eastAsia="en-US"/>
              </w:rPr>
              <w:t>randomised</w:t>
            </w:r>
            <w:proofErr w:type="spellEnd"/>
            <w:r w:rsidRPr="00F73EB6">
              <w:rPr>
                <w:rFonts w:asciiTheme="minorHAnsi" w:hAnsiTheme="minorHAnsi" w:cstheme="minorHAnsi"/>
                <w:lang w:val="en-US" w:eastAsia="en-US"/>
              </w:rPr>
              <w:t xml:space="preserve">, double-blind, </w:t>
            </w:r>
            <w:proofErr w:type="spellStart"/>
            <w:r w:rsidRPr="00F73EB6">
              <w:rPr>
                <w:rFonts w:asciiTheme="minorHAnsi" w:hAnsiTheme="minorHAnsi" w:cstheme="minorHAnsi"/>
                <w:lang w:val="en-US" w:eastAsia="en-US"/>
              </w:rPr>
              <w:t>multicentre</w:t>
            </w:r>
            <w:proofErr w:type="spellEnd"/>
            <w:r w:rsidRPr="00F73EB6">
              <w:rPr>
                <w:rFonts w:asciiTheme="minorHAnsi" w:hAnsiTheme="minorHAnsi" w:cstheme="minorHAnsi"/>
                <w:lang w:val="en-US" w:eastAsia="en-US"/>
              </w:rPr>
              <w:t>, phase 2b–3 trial. </w:t>
            </w:r>
            <w:r w:rsidRPr="00D246C0">
              <w:rPr>
                <w:rFonts w:asciiTheme="minorHAnsi" w:hAnsiTheme="minorHAnsi" w:cstheme="minorHAnsi"/>
                <w:i/>
                <w:iCs/>
                <w:lang w:val="en-US" w:eastAsia="en-US"/>
              </w:rPr>
              <w:t>Lancet</w:t>
            </w:r>
            <w:r w:rsidRPr="00D246C0">
              <w:rPr>
                <w:rFonts w:asciiTheme="minorHAnsi" w:hAnsiTheme="minorHAnsi" w:cstheme="minorHAnsi"/>
                <w:lang w:val="en-US" w:eastAsia="en-US"/>
              </w:rPr>
              <w:t xml:space="preserve">. 2023;401(10387):1518-1529. </w:t>
            </w:r>
          </w:p>
          <w:p w14:paraId="3DEA35C2" w14:textId="7F1C97C2" w:rsidR="00D9676F" w:rsidRPr="00D9676F" w:rsidRDefault="00D9676F" w:rsidP="00F73EB6">
            <w:pPr>
              <w:pStyle w:val="NormalWeb"/>
              <w:numPr>
                <w:ilvl w:val="0"/>
                <w:numId w:val="47"/>
              </w:numPr>
              <w:spacing w:line="240" w:lineRule="auto"/>
              <w:rPr>
                <w:rFonts w:asciiTheme="minorHAnsi" w:hAnsiTheme="minorHAnsi" w:cstheme="minorHAnsi"/>
                <w:lang w:val="en-US" w:eastAsia="en-US"/>
              </w:rPr>
            </w:pPr>
            <w:r w:rsidRPr="00D9676F">
              <w:rPr>
                <w:rFonts w:asciiTheme="minorHAnsi" w:hAnsiTheme="minorHAnsi" w:cstheme="minorHAnsi"/>
                <w:lang w:val="en-US" w:eastAsia="en-US"/>
              </w:rPr>
              <w:t xml:space="preserve">Long-term Efficacy and Safety of </w:t>
            </w:r>
            <w:proofErr w:type="spellStart"/>
            <w:r w:rsidRPr="00D9676F">
              <w:rPr>
                <w:rFonts w:asciiTheme="minorHAnsi" w:hAnsiTheme="minorHAnsi" w:cstheme="minorHAnsi"/>
                <w:lang w:val="en-US" w:eastAsia="en-US"/>
              </w:rPr>
              <w:t>Ritlecitinib</w:t>
            </w:r>
            <w:proofErr w:type="spellEnd"/>
            <w:r w:rsidRPr="00D9676F">
              <w:rPr>
                <w:rFonts w:asciiTheme="minorHAnsi" w:hAnsiTheme="minorHAnsi" w:cstheme="minorHAnsi"/>
                <w:lang w:val="en-US" w:eastAsia="en-US"/>
              </w:rPr>
              <w:t xml:space="preserve"> in Adults and Adolescents with Alopecia Areata: 3-year Results from the ALLEGRO-LT Phase 3, Open-label Study</w:t>
            </w:r>
            <w:r>
              <w:rPr>
                <w:rFonts w:asciiTheme="minorHAnsi" w:hAnsiTheme="minorHAnsi" w:cstheme="minorHAnsi"/>
                <w:lang w:val="en-US" w:eastAsia="en-US"/>
              </w:rPr>
              <w:t>, EADV 2025</w:t>
            </w:r>
          </w:p>
        </w:tc>
      </w:tr>
      <w:tr w:rsidR="00152349" w:rsidRPr="002371CF" w14:paraId="745625A3" w14:textId="77777777" w:rsidTr="00152349">
        <w:tc>
          <w:tcPr>
            <w:tcW w:w="3114" w:type="dxa"/>
            <w:tcBorders>
              <w:top w:val="single" w:sz="4" w:space="0" w:color="auto"/>
              <w:left w:val="single" w:sz="4" w:space="0" w:color="auto"/>
              <w:bottom w:val="single" w:sz="4" w:space="0" w:color="auto"/>
              <w:right w:val="nil"/>
            </w:tcBorders>
            <w:hideMark/>
          </w:tcPr>
          <w:p w14:paraId="42CAD4D3" w14:textId="77777777" w:rsidR="00152349" w:rsidRPr="002371CF" w:rsidRDefault="00152349">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Væsentligste konklusioner:</w:t>
            </w:r>
          </w:p>
        </w:tc>
        <w:tc>
          <w:tcPr>
            <w:tcW w:w="6514" w:type="dxa"/>
            <w:tcBorders>
              <w:top w:val="single" w:sz="4" w:space="0" w:color="auto"/>
              <w:left w:val="nil"/>
              <w:bottom w:val="single" w:sz="4" w:space="0" w:color="auto"/>
              <w:right w:val="single" w:sz="4" w:space="0" w:color="auto"/>
            </w:tcBorders>
            <w:hideMark/>
          </w:tcPr>
          <w:p w14:paraId="7A536C27" w14:textId="2A58057D" w:rsidR="00152349" w:rsidRDefault="00152349">
            <w:pPr>
              <w:pStyle w:val="NormalWeb"/>
              <w:spacing w:line="240" w:lineRule="auto"/>
              <w:rPr>
                <w:rFonts w:asciiTheme="minorHAnsi" w:hAnsiTheme="minorHAnsi" w:cstheme="minorHAnsi"/>
                <w:lang w:eastAsia="en-US"/>
              </w:rPr>
            </w:pPr>
            <w:r w:rsidRPr="002371CF">
              <w:rPr>
                <w:rFonts w:asciiTheme="minorHAnsi" w:hAnsiTheme="minorHAnsi" w:cstheme="minorHAnsi"/>
                <w:lang w:eastAsia="en-US"/>
              </w:rPr>
              <w:t xml:space="preserve">Behandling med </w:t>
            </w:r>
            <w:proofErr w:type="spellStart"/>
            <w:r w:rsidR="00AD3C15">
              <w:rPr>
                <w:rFonts w:asciiTheme="minorHAnsi" w:hAnsiTheme="minorHAnsi" w:cstheme="minorHAnsi"/>
                <w:lang w:eastAsia="en-US"/>
              </w:rPr>
              <w:t>ritlecitinib</w:t>
            </w:r>
            <w:proofErr w:type="spellEnd"/>
            <w:r w:rsidRPr="002371CF">
              <w:rPr>
                <w:rFonts w:asciiTheme="minorHAnsi" w:hAnsiTheme="minorHAnsi" w:cstheme="minorHAnsi"/>
                <w:lang w:eastAsia="en-US"/>
              </w:rPr>
              <w:t xml:space="preserve"> </w:t>
            </w:r>
            <w:r w:rsidR="00AD3C15">
              <w:rPr>
                <w:rFonts w:asciiTheme="minorHAnsi" w:hAnsiTheme="minorHAnsi" w:cstheme="minorHAnsi"/>
                <w:lang w:eastAsia="en-US"/>
              </w:rPr>
              <w:t>50</w:t>
            </w:r>
            <w:r w:rsidRPr="002371CF">
              <w:rPr>
                <w:rFonts w:asciiTheme="minorHAnsi" w:hAnsiTheme="minorHAnsi" w:cstheme="minorHAnsi"/>
                <w:lang w:eastAsia="en-US"/>
              </w:rPr>
              <w:t xml:space="preserve"> mg dagligt vis</w:t>
            </w:r>
            <w:r w:rsidR="00AD3C15">
              <w:rPr>
                <w:rFonts w:asciiTheme="minorHAnsi" w:hAnsiTheme="minorHAnsi" w:cstheme="minorHAnsi"/>
                <w:lang w:eastAsia="en-US"/>
              </w:rPr>
              <w:t xml:space="preserve">er </w:t>
            </w:r>
            <w:r w:rsidR="001B2823">
              <w:rPr>
                <w:rFonts w:asciiTheme="minorHAnsi" w:hAnsiTheme="minorHAnsi" w:cstheme="minorHAnsi"/>
                <w:lang w:eastAsia="en-US"/>
              </w:rPr>
              <w:t>god effekt (SALT score &lt;20)</w:t>
            </w:r>
            <w:r w:rsidRPr="002371CF">
              <w:rPr>
                <w:rFonts w:asciiTheme="minorHAnsi" w:hAnsiTheme="minorHAnsi" w:cstheme="minorHAnsi"/>
                <w:lang w:eastAsia="en-US"/>
              </w:rPr>
              <w:t xml:space="preserve"> </w:t>
            </w:r>
            <w:r w:rsidR="001B2823">
              <w:rPr>
                <w:rFonts w:asciiTheme="minorHAnsi" w:hAnsiTheme="minorHAnsi" w:cstheme="minorHAnsi"/>
                <w:lang w:eastAsia="en-US"/>
              </w:rPr>
              <w:t>hos c</w:t>
            </w:r>
            <w:r w:rsidR="00871C3F">
              <w:rPr>
                <w:rFonts w:asciiTheme="minorHAnsi" w:hAnsiTheme="minorHAnsi" w:cstheme="minorHAnsi"/>
                <w:lang w:eastAsia="en-US"/>
              </w:rPr>
              <w:t>a.</w:t>
            </w:r>
            <w:r w:rsidR="001B2823">
              <w:rPr>
                <w:rFonts w:asciiTheme="minorHAnsi" w:hAnsiTheme="minorHAnsi" w:cstheme="minorHAnsi"/>
                <w:lang w:eastAsia="en-US"/>
              </w:rPr>
              <w:t xml:space="preserve"> 50%</w:t>
            </w:r>
            <w:r w:rsidR="00871C3F">
              <w:rPr>
                <w:rFonts w:asciiTheme="minorHAnsi" w:hAnsiTheme="minorHAnsi" w:cstheme="minorHAnsi"/>
                <w:lang w:eastAsia="en-US"/>
              </w:rPr>
              <w:t xml:space="preserve"> af patienter med svær AA (SALT score &gt;50)</w:t>
            </w:r>
            <w:r w:rsidR="000C2EE3">
              <w:rPr>
                <w:rFonts w:asciiTheme="minorHAnsi" w:hAnsiTheme="minorHAnsi" w:cstheme="minorHAnsi"/>
                <w:lang w:eastAsia="en-US"/>
              </w:rPr>
              <w:t xml:space="preserve">, men studierne viser at behandlingen skal </w:t>
            </w:r>
            <w:r w:rsidR="00D54333">
              <w:rPr>
                <w:rFonts w:asciiTheme="minorHAnsi" w:hAnsiTheme="minorHAnsi" w:cstheme="minorHAnsi"/>
                <w:lang w:eastAsia="en-US"/>
              </w:rPr>
              <w:t>fortsætte længe (3 år) for at opnå denne responsrate</w:t>
            </w:r>
            <w:r w:rsidR="00CE17EC">
              <w:rPr>
                <w:rFonts w:asciiTheme="minorHAnsi" w:hAnsiTheme="minorHAnsi" w:cstheme="minorHAnsi"/>
                <w:lang w:eastAsia="en-US"/>
              </w:rPr>
              <w:t xml:space="preserve">. </w:t>
            </w:r>
          </w:p>
          <w:p w14:paraId="1975B72F" w14:textId="6402ACC6" w:rsidR="00A34B9C" w:rsidRPr="002371CF" w:rsidRDefault="00A34B9C">
            <w:pPr>
              <w:pStyle w:val="NormalWeb"/>
              <w:spacing w:line="240" w:lineRule="auto"/>
              <w:rPr>
                <w:rFonts w:asciiTheme="minorHAnsi" w:hAnsiTheme="minorHAnsi" w:cstheme="minorHAnsi"/>
                <w:lang w:eastAsia="en-US"/>
              </w:rPr>
            </w:pPr>
            <w:proofErr w:type="spellStart"/>
            <w:r>
              <w:rPr>
                <w:rFonts w:asciiTheme="minorHAnsi" w:hAnsiTheme="minorHAnsi" w:cstheme="minorHAnsi"/>
                <w:lang w:eastAsia="en-US"/>
              </w:rPr>
              <w:t>Baricitinib</w:t>
            </w:r>
            <w:proofErr w:type="spellEnd"/>
            <w:r>
              <w:rPr>
                <w:rFonts w:asciiTheme="minorHAnsi" w:hAnsiTheme="minorHAnsi" w:cstheme="minorHAnsi"/>
                <w:lang w:eastAsia="en-US"/>
              </w:rPr>
              <w:t xml:space="preserve"> er også godkendt af EMA til AA, mens</w:t>
            </w:r>
            <w:r w:rsidR="00450DBA">
              <w:rPr>
                <w:rFonts w:asciiTheme="minorHAnsi" w:hAnsiTheme="minorHAnsi" w:cstheme="minorHAnsi"/>
                <w:lang w:eastAsia="en-US"/>
              </w:rPr>
              <w:t xml:space="preserve"> </w:t>
            </w:r>
            <w:proofErr w:type="spellStart"/>
            <w:r w:rsidR="00450DBA">
              <w:rPr>
                <w:rFonts w:asciiTheme="minorHAnsi" w:hAnsiTheme="minorHAnsi" w:cstheme="minorHAnsi"/>
                <w:lang w:eastAsia="en-US"/>
              </w:rPr>
              <w:t>deuruxolitinib</w:t>
            </w:r>
            <w:proofErr w:type="spellEnd"/>
            <w:r w:rsidR="00450DBA">
              <w:rPr>
                <w:rFonts w:asciiTheme="minorHAnsi" w:hAnsiTheme="minorHAnsi" w:cstheme="minorHAnsi"/>
                <w:lang w:eastAsia="en-US"/>
              </w:rPr>
              <w:t xml:space="preserve"> alene er godkendt af FDA.</w:t>
            </w:r>
            <w:r>
              <w:rPr>
                <w:rFonts w:asciiTheme="minorHAnsi" w:hAnsiTheme="minorHAnsi" w:cstheme="minorHAnsi"/>
                <w:lang w:eastAsia="en-US"/>
              </w:rPr>
              <w:t xml:space="preserve"> </w:t>
            </w:r>
          </w:p>
          <w:p w14:paraId="6D691BA3" w14:textId="373E3000" w:rsidR="00152349" w:rsidRPr="002371CF" w:rsidRDefault="00152349">
            <w:pPr>
              <w:pStyle w:val="NormalWeb"/>
              <w:spacing w:line="240" w:lineRule="auto"/>
              <w:rPr>
                <w:rFonts w:asciiTheme="minorHAnsi" w:hAnsiTheme="minorHAnsi" w:cstheme="minorHAnsi"/>
                <w:lang w:eastAsia="en-US"/>
              </w:rPr>
            </w:pPr>
          </w:p>
        </w:tc>
      </w:tr>
    </w:tbl>
    <w:p w14:paraId="27EECDEF" w14:textId="5171AEDC" w:rsidR="00FD7B51" w:rsidRDefault="00FD7B51" w:rsidP="00152349">
      <w:pPr>
        <w:pStyle w:val="NormalWeb"/>
        <w:spacing w:line="240" w:lineRule="auto"/>
        <w:rPr>
          <w:rFonts w:asciiTheme="minorHAnsi" w:hAnsiTheme="minorHAnsi" w:cstheme="minorHAnsi"/>
        </w:rPr>
      </w:pPr>
    </w:p>
    <w:p w14:paraId="114E097D" w14:textId="77777777" w:rsidR="00FD7B51" w:rsidRDefault="00FD7B51">
      <w:pPr>
        <w:spacing w:after="160" w:line="259" w:lineRule="auto"/>
        <w:rPr>
          <w:rFonts w:asciiTheme="minorHAnsi" w:eastAsiaTheme="minorEastAsia"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152349" w:rsidRPr="002371CF" w14:paraId="2A7DA8F9" w14:textId="77777777" w:rsidTr="00152349">
        <w:tc>
          <w:tcPr>
            <w:tcW w:w="3114" w:type="dxa"/>
            <w:tcBorders>
              <w:top w:val="single" w:sz="4" w:space="0" w:color="auto"/>
              <w:left w:val="single" w:sz="4" w:space="0" w:color="auto"/>
              <w:bottom w:val="single" w:sz="4" w:space="0" w:color="auto"/>
              <w:right w:val="single" w:sz="4" w:space="0" w:color="auto"/>
            </w:tcBorders>
            <w:hideMark/>
          </w:tcPr>
          <w:p w14:paraId="0F5F1D13" w14:textId="77777777" w:rsidR="00152349" w:rsidRPr="002371CF" w:rsidRDefault="00152349">
            <w:pPr>
              <w:pStyle w:val="NormalWeb"/>
              <w:spacing w:line="240" w:lineRule="auto"/>
              <w:rPr>
                <w:rFonts w:asciiTheme="minorHAnsi" w:hAnsiTheme="minorHAnsi" w:cstheme="minorHAnsi"/>
                <w:b/>
                <w:bCs/>
                <w:lang w:eastAsia="en-US"/>
              </w:rPr>
            </w:pPr>
            <w:r w:rsidRPr="002371CF">
              <w:rPr>
                <w:rFonts w:asciiTheme="minorHAnsi" w:hAnsiTheme="minorHAnsi" w:cstheme="minorHAnsi"/>
                <w:b/>
                <w:bCs/>
                <w:lang w:eastAsia="en-US"/>
              </w:rPr>
              <w:lastRenderedPageBreak/>
              <w:t>Intervention</w:t>
            </w:r>
          </w:p>
        </w:tc>
        <w:tc>
          <w:tcPr>
            <w:tcW w:w="6514" w:type="dxa"/>
            <w:tcBorders>
              <w:top w:val="single" w:sz="4" w:space="0" w:color="auto"/>
              <w:left w:val="single" w:sz="4" w:space="0" w:color="auto"/>
              <w:bottom w:val="single" w:sz="4" w:space="0" w:color="auto"/>
              <w:right w:val="single" w:sz="4" w:space="0" w:color="auto"/>
            </w:tcBorders>
          </w:tcPr>
          <w:p w14:paraId="4EEB0DCF" w14:textId="3185CF64" w:rsidR="00152349" w:rsidRPr="002371CF" w:rsidRDefault="008256B1">
            <w:pPr>
              <w:pStyle w:val="NormalWeb"/>
              <w:spacing w:line="240" w:lineRule="auto"/>
              <w:rPr>
                <w:rFonts w:asciiTheme="minorHAnsi" w:hAnsiTheme="minorHAnsi" w:cstheme="minorHAnsi"/>
                <w:lang w:eastAsia="en-US"/>
              </w:rPr>
            </w:pPr>
            <w:proofErr w:type="spellStart"/>
            <w:r w:rsidRPr="002371CF">
              <w:rPr>
                <w:rFonts w:asciiTheme="minorHAnsi" w:hAnsiTheme="minorHAnsi" w:cstheme="minorHAnsi"/>
                <w:lang w:eastAsia="en-US"/>
              </w:rPr>
              <w:t>Ciclosporin</w:t>
            </w:r>
            <w:proofErr w:type="spellEnd"/>
          </w:p>
        </w:tc>
      </w:tr>
      <w:tr w:rsidR="00152349" w:rsidRPr="002371CF" w14:paraId="6945CEBC" w14:textId="77777777" w:rsidTr="00152349">
        <w:tc>
          <w:tcPr>
            <w:tcW w:w="3114" w:type="dxa"/>
            <w:tcBorders>
              <w:top w:val="single" w:sz="4" w:space="0" w:color="auto"/>
              <w:left w:val="single" w:sz="4" w:space="0" w:color="auto"/>
              <w:bottom w:val="single" w:sz="4" w:space="0" w:color="auto"/>
              <w:right w:val="single" w:sz="4" w:space="0" w:color="auto"/>
            </w:tcBorders>
            <w:hideMark/>
          </w:tcPr>
          <w:p w14:paraId="31C82C14" w14:textId="77777777" w:rsidR="00152349" w:rsidRPr="002371CF" w:rsidRDefault="00152349">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Kvalitet evidens</w:t>
            </w:r>
          </w:p>
          <w:p w14:paraId="674FCA03" w14:textId="77777777" w:rsidR="00152349" w:rsidRPr="002371CF" w:rsidRDefault="00152349">
            <w:pPr>
              <w:pStyle w:val="NormalWeb"/>
              <w:spacing w:line="240" w:lineRule="auto"/>
              <w:rPr>
                <w:rFonts w:asciiTheme="minorHAnsi" w:hAnsiTheme="minorHAnsi" w:cstheme="minorHAnsi"/>
                <w:lang w:eastAsia="en-US"/>
              </w:rPr>
            </w:pPr>
            <w:r w:rsidRPr="002371CF">
              <w:rPr>
                <w:rFonts w:asciiTheme="minorHAnsi" w:hAnsiTheme="minorHAnsi" w:cstheme="minorHAnsi"/>
                <w:lang w:eastAsia="en-US"/>
              </w:rPr>
              <w:t>(sæt 1 kryds)</w:t>
            </w:r>
          </w:p>
        </w:tc>
        <w:tc>
          <w:tcPr>
            <w:tcW w:w="6514" w:type="dxa"/>
            <w:tcBorders>
              <w:top w:val="single" w:sz="4" w:space="0" w:color="auto"/>
              <w:left w:val="single" w:sz="4" w:space="0" w:color="auto"/>
              <w:bottom w:val="single" w:sz="4" w:space="0" w:color="auto"/>
              <w:right w:val="single" w:sz="4" w:space="0" w:color="auto"/>
            </w:tcBorders>
            <w:hideMark/>
          </w:tcPr>
          <w:p w14:paraId="7B05D19E" w14:textId="77777777" w:rsidR="00152349" w:rsidRPr="002371CF" w:rsidRDefault="00152349" w:rsidP="00152349">
            <w:pPr>
              <w:pStyle w:val="NormalWeb"/>
              <w:numPr>
                <w:ilvl w:val="0"/>
                <w:numId w:val="13"/>
              </w:numPr>
              <w:spacing w:line="240" w:lineRule="auto"/>
              <w:rPr>
                <w:rFonts w:asciiTheme="minorHAnsi" w:hAnsiTheme="minorHAnsi" w:cstheme="minorHAnsi"/>
                <w:lang w:eastAsia="en-US"/>
              </w:rPr>
            </w:pPr>
            <w:r w:rsidRPr="002371CF">
              <w:rPr>
                <w:rFonts w:asciiTheme="minorHAnsi" w:hAnsiTheme="minorHAnsi" w:cstheme="minorHAnsi"/>
                <w:lang w:eastAsia="en-US"/>
              </w:rPr>
              <w:t xml:space="preserve">A: Høj kvalitet; ex: flere mindre randomiserede kliniske studier med forenelige resultater, metaanalyser, et stort randomiseret studie. </w:t>
            </w:r>
          </w:p>
          <w:p w14:paraId="29479642" w14:textId="1DD77B6F" w:rsidR="00152349" w:rsidRPr="002371CF" w:rsidRDefault="00152349" w:rsidP="0008171B">
            <w:pPr>
              <w:pStyle w:val="NormalWeb"/>
              <w:numPr>
                <w:ilvl w:val="0"/>
                <w:numId w:val="31"/>
              </w:numPr>
              <w:spacing w:line="240" w:lineRule="auto"/>
              <w:rPr>
                <w:rFonts w:asciiTheme="minorHAnsi" w:hAnsiTheme="minorHAnsi" w:cstheme="minorHAnsi"/>
                <w:lang w:eastAsia="en-US"/>
              </w:rPr>
            </w:pPr>
            <w:r w:rsidRPr="002371CF">
              <w:rPr>
                <w:rFonts w:asciiTheme="minorHAnsi" w:hAnsiTheme="minorHAnsi" w:cstheme="minorHAnsi"/>
                <w:lang w:eastAsia="en-US"/>
              </w:rPr>
              <w:t xml:space="preserve">B: Moderat kvalitet; ex: mindre randomiserede kliniske studier, prospektive studier med divergente resultater, andre gode prospektive studier, gode store retrospektive studier med kontrolgrupper.  </w:t>
            </w:r>
          </w:p>
          <w:p w14:paraId="3A5C1F32" w14:textId="77777777" w:rsidR="00152349" w:rsidRPr="002371CF" w:rsidRDefault="00152349" w:rsidP="00152349">
            <w:pPr>
              <w:pStyle w:val="NormalWeb"/>
              <w:numPr>
                <w:ilvl w:val="0"/>
                <w:numId w:val="13"/>
              </w:numPr>
              <w:spacing w:line="240" w:lineRule="auto"/>
              <w:rPr>
                <w:rFonts w:asciiTheme="minorHAnsi" w:hAnsiTheme="minorHAnsi" w:cstheme="minorHAnsi"/>
                <w:lang w:eastAsia="en-US"/>
              </w:rPr>
            </w:pPr>
            <w:r w:rsidRPr="002371CF">
              <w:rPr>
                <w:rFonts w:asciiTheme="minorHAnsi" w:hAnsiTheme="minorHAnsi" w:cstheme="minorHAnsi"/>
                <w:lang w:eastAsia="en-US"/>
              </w:rPr>
              <w:t xml:space="preserve">C: Lav kvalitet; ex: retrospektive studier uden kontroller, andre små studier. </w:t>
            </w:r>
          </w:p>
          <w:p w14:paraId="7B2583FF" w14:textId="77777777" w:rsidR="00152349" w:rsidRPr="002371CF" w:rsidRDefault="00152349" w:rsidP="00152349">
            <w:pPr>
              <w:pStyle w:val="NormalWeb"/>
              <w:numPr>
                <w:ilvl w:val="0"/>
                <w:numId w:val="13"/>
              </w:numPr>
              <w:spacing w:line="240" w:lineRule="auto"/>
              <w:rPr>
                <w:rFonts w:asciiTheme="minorHAnsi" w:hAnsiTheme="minorHAnsi" w:cstheme="minorHAnsi"/>
                <w:lang w:eastAsia="en-US"/>
              </w:rPr>
            </w:pPr>
            <w:r w:rsidRPr="002371CF">
              <w:rPr>
                <w:rFonts w:asciiTheme="minorHAnsi" w:hAnsiTheme="minorHAnsi" w:cstheme="minorHAnsi"/>
                <w:lang w:eastAsia="en-US"/>
              </w:rPr>
              <w:t>D: Meget lav kvalitet; ex: kasuistikker, ekspert udtalelser, lærebøger, vanlig praksis på området.</w:t>
            </w:r>
          </w:p>
        </w:tc>
      </w:tr>
      <w:tr w:rsidR="00152349" w:rsidRPr="002679F5" w14:paraId="495944EE" w14:textId="77777777" w:rsidTr="00152349">
        <w:tc>
          <w:tcPr>
            <w:tcW w:w="3114" w:type="dxa"/>
            <w:tcBorders>
              <w:top w:val="single" w:sz="4" w:space="0" w:color="auto"/>
              <w:left w:val="single" w:sz="4" w:space="0" w:color="auto"/>
              <w:bottom w:val="single" w:sz="4" w:space="0" w:color="auto"/>
              <w:right w:val="single" w:sz="4" w:space="0" w:color="auto"/>
            </w:tcBorders>
            <w:hideMark/>
          </w:tcPr>
          <w:p w14:paraId="3619014D" w14:textId="77777777" w:rsidR="00152349" w:rsidRPr="002371CF" w:rsidRDefault="00152349">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Væsentligste referencer</w:t>
            </w:r>
          </w:p>
          <w:p w14:paraId="7853BC3D" w14:textId="77777777" w:rsidR="00152349" w:rsidRPr="002371CF" w:rsidRDefault="00152349">
            <w:pPr>
              <w:pStyle w:val="NormalWeb"/>
              <w:spacing w:line="240" w:lineRule="auto"/>
              <w:rPr>
                <w:rFonts w:asciiTheme="minorHAnsi" w:hAnsiTheme="minorHAnsi" w:cstheme="minorHAnsi"/>
                <w:lang w:eastAsia="en-US"/>
              </w:rPr>
            </w:pPr>
            <w:r w:rsidRPr="002371CF">
              <w:rPr>
                <w:rFonts w:asciiTheme="minorHAnsi" w:hAnsiTheme="minorHAnsi" w:cstheme="minorHAnsi"/>
                <w:lang w:eastAsia="en-US"/>
              </w:rPr>
              <w:t>(max. 5)</w:t>
            </w:r>
          </w:p>
        </w:tc>
        <w:tc>
          <w:tcPr>
            <w:tcW w:w="6514" w:type="dxa"/>
            <w:tcBorders>
              <w:top w:val="single" w:sz="4" w:space="0" w:color="auto"/>
              <w:left w:val="single" w:sz="4" w:space="0" w:color="auto"/>
              <w:bottom w:val="single" w:sz="4" w:space="0" w:color="auto"/>
              <w:right w:val="single" w:sz="4" w:space="0" w:color="auto"/>
            </w:tcBorders>
          </w:tcPr>
          <w:p w14:paraId="589FA740" w14:textId="3FABD0F9" w:rsidR="00023C53" w:rsidRPr="000206A2" w:rsidRDefault="00023C53">
            <w:pPr>
              <w:pStyle w:val="Listeafsnit"/>
              <w:numPr>
                <w:ilvl w:val="0"/>
                <w:numId w:val="48"/>
              </w:numPr>
              <w:spacing w:before="100" w:beforeAutospacing="1" w:after="100" w:afterAutospacing="1"/>
              <w:rPr>
                <w:rFonts w:eastAsiaTheme="minorEastAsia" w:cstheme="minorHAnsi"/>
                <w:sz w:val="24"/>
                <w:szCs w:val="24"/>
              </w:rPr>
            </w:pPr>
            <w:r w:rsidRPr="000206A2">
              <w:rPr>
                <w:rFonts w:eastAsiaTheme="minorEastAsia" w:cstheme="minorHAnsi"/>
                <w:sz w:val="24"/>
                <w:szCs w:val="24"/>
              </w:rPr>
              <w:t xml:space="preserve">Nowaczyk J, Makowska K, Rakowska A, Sikora M, Rudnicka L. Cyclosporine With and Without Systemic Corticosteroids in Treatment of Alopecia Areata: A Systematic Review. </w:t>
            </w:r>
            <w:r w:rsidRPr="000206A2">
              <w:rPr>
                <w:rFonts w:eastAsiaTheme="minorEastAsia" w:cstheme="minorHAnsi"/>
                <w:i/>
                <w:iCs/>
                <w:sz w:val="24"/>
                <w:szCs w:val="24"/>
              </w:rPr>
              <w:t>Dermatol Ther (</w:t>
            </w:r>
            <w:proofErr w:type="spellStart"/>
            <w:r w:rsidRPr="000206A2">
              <w:rPr>
                <w:rFonts w:eastAsiaTheme="minorEastAsia" w:cstheme="minorHAnsi"/>
                <w:i/>
                <w:iCs/>
                <w:sz w:val="24"/>
                <w:szCs w:val="24"/>
              </w:rPr>
              <w:t>Heidelb</w:t>
            </w:r>
            <w:proofErr w:type="spellEnd"/>
            <w:r w:rsidRPr="000206A2">
              <w:rPr>
                <w:rFonts w:eastAsiaTheme="minorEastAsia" w:cstheme="minorHAnsi"/>
                <w:i/>
                <w:iCs/>
                <w:sz w:val="24"/>
                <w:szCs w:val="24"/>
              </w:rPr>
              <w:t>).</w:t>
            </w:r>
            <w:r w:rsidRPr="000206A2">
              <w:rPr>
                <w:rFonts w:eastAsiaTheme="minorEastAsia" w:cstheme="minorHAnsi"/>
                <w:sz w:val="24"/>
                <w:szCs w:val="24"/>
              </w:rPr>
              <w:t xml:space="preserve"> 2020 Jun;10(3):387-399. </w:t>
            </w:r>
          </w:p>
          <w:p w14:paraId="793FDD14" w14:textId="77777777" w:rsidR="008B5CCB" w:rsidRPr="000206A2" w:rsidRDefault="008B5CCB" w:rsidP="008B5CCB">
            <w:pPr>
              <w:pStyle w:val="Listeafsnit"/>
              <w:numPr>
                <w:ilvl w:val="0"/>
                <w:numId w:val="48"/>
              </w:numPr>
              <w:spacing w:before="100" w:beforeAutospacing="1" w:after="100" w:afterAutospacing="1"/>
              <w:rPr>
                <w:rFonts w:eastAsiaTheme="minorEastAsia" w:cstheme="minorHAnsi"/>
                <w:sz w:val="24"/>
                <w:szCs w:val="24"/>
                <w:lang w:val="en-US"/>
              </w:rPr>
            </w:pPr>
            <w:r w:rsidRPr="000206A2">
              <w:rPr>
                <w:rFonts w:eastAsiaTheme="minorEastAsia" w:cstheme="minorHAnsi"/>
                <w:sz w:val="24"/>
                <w:szCs w:val="24"/>
                <w:lang w:val="en-US"/>
              </w:rPr>
              <w:t>Chatterjee S, Kar HK, Sachan S, Besra L, Sethy M.</w:t>
            </w:r>
          </w:p>
          <w:p w14:paraId="657597FE" w14:textId="66A436F8" w:rsidR="008B5CCB" w:rsidRPr="000206A2" w:rsidRDefault="008B5CCB" w:rsidP="00F73EB6">
            <w:pPr>
              <w:pStyle w:val="Listeafsnit"/>
              <w:spacing w:before="100" w:beforeAutospacing="1" w:after="100" w:afterAutospacing="1"/>
              <w:rPr>
                <w:rFonts w:eastAsiaTheme="minorEastAsia" w:cstheme="minorHAnsi"/>
                <w:sz w:val="24"/>
                <w:szCs w:val="24"/>
              </w:rPr>
            </w:pPr>
            <w:r w:rsidRPr="000206A2">
              <w:rPr>
                <w:rFonts w:eastAsiaTheme="minorEastAsia" w:cstheme="minorHAnsi"/>
                <w:sz w:val="24"/>
                <w:szCs w:val="24"/>
              </w:rPr>
              <w:t xml:space="preserve">A </w:t>
            </w:r>
            <w:proofErr w:type="spellStart"/>
            <w:r w:rsidRPr="000206A2">
              <w:rPr>
                <w:rFonts w:eastAsiaTheme="minorEastAsia" w:cstheme="minorHAnsi"/>
                <w:sz w:val="24"/>
                <w:szCs w:val="24"/>
              </w:rPr>
              <w:t>Randomised</w:t>
            </w:r>
            <w:proofErr w:type="spellEnd"/>
            <w:r w:rsidRPr="000206A2">
              <w:rPr>
                <w:rFonts w:eastAsiaTheme="minorEastAsia" w:cstheme="minorHAnsi"/>
                <w:sz w:val="24"/>
                <w:szCs w:val="24"/>
              </w:rPr>
              <w:t xml:space="preserve"> </w:t>
            </w:r>
            <w:proofErr w:type="spellStart"/>
            <w:r w:rsidRPr="000206A2">
              <w:rPr>
                <w:rFonts w:eastAsiaTheme="minorEastAsia" w:cstheme="minorHAnsi"/>
                <w:sz w:val="24"/>
                <w:szCs w:val="24"/>
              </w:rPr>
              <w:t>Controlled</w:t>
            </w:r>
            <w:proofErr w:type="spellEnd"/>
            <w:r w:rsidRPr="000206A2">
              <w:rPr>
                <w:rFonts w:eastAsiaTheme="minorEastAsia" w:cstheme="minorHAnsi"/>
                <w:sz w:val="24"/>
                <w:szCs w:val="24"/>
              </w:rPr>
              <w:t xml:space="preserve"> Trial </w:t>
            </w:r>
            <w:proofErr w:type="spellStart"/>
            <w:r w:rsidRPr="000206A2">
              <w:rPr>
                <w:rFonts w:eastAsiaTheme="minorEastAsia" w:cstheme="minorHAnsi"/>
                <w:sz w:val="24"/>
                <w:szCs w:val="24"/>
              </w:rPr>
              <w:t>Comparing</w:t>
            </w:r>
            <w:proofErr w:type="spellEnd"/>
            <w:r w:rsidRPr="000206A2">
              <w:rPr>
                <w:rFonts w:eastAsiaTheme="minorEastAsia" w:cstheme="minorHAnsi"/>
                <w:sz w:val="24"/>
                <w:szCs w:val="24"/>
              </w:rPr>
              <w:t xml:space="preserve"> the Therapeutic Efficacy and Safety of Oral Cyclosporine and Oral Betamethasone </w:t>
            </w:r>
            <w:proofErr w:type="spellStart"/>
            <w:r w:rsidRPr="000206A2">
              <w:rPr>
                <w:rFonts w:eastAsiaTheme="minorEastAsia" w:cstheme="minorHAnsi"/>
                <w:sz w:val="24"/>
                <w:szCs w:val="24"/>
              </w:rPr>
              <w:t>Minipulse</w:t>
            </w:r>
            <w:proofErr w:type="spellEnd"/>
            <w:r w:rsidRPr="000206A2">
              <w:rPr>
                <w:rFonts w:eastAsiaTheme="minorEastAsia" w:cstheme="minorHAnsi"/>
                <w:sz w:val="24"/>
                <w:szCs w:val="24"/>
              </w:rPr>
              <w:t xml:space="preserve"> Therapy in the Treatment of Alopecia Areata. </w:t>
            </w:r>
            <w:proofErr w:type="spellStart"/>
            <w:r w:rsidRPr="000206A2">
              <w:rPr>
                <w:rFonts w:eastAsiaTheme="minorEastAsia" w:cstheme="minorHAnsi"/>
                <w:i/>
                <w:iCs/>
                <w:sz w:val="24"/>
                <w:szCs w:val="24"/>
              </w:rPr>
              <w:t>Cureus</w:t>
            </w:r>
            <w:proofErr w:type="spellEnd"/>
            <w:r w:rsidRPr="000206A2">
              <w:rPr>
                <w:rFonts w:eastAsiaTheme="minorEastAsia" w:cstheme="minorHAnsi"/>
                <w:sz w:val="24"/>
                <w:szCs w:val="24"/>
              </w:rPr>
              <w:t>. 2025 May 13;17(5):e84005.</w:t>
            </w:r>
          </w:p>
          <w:p w14:paraId="3F696520" w14:textId="77777777" w:rsidR="00152349" w:rsidRPr="0008171B" w:rsidRDefault="00152349" w:rsidP="0008171B">
            <w:pPr>
              <w:spacing w:before="100" w:beforeAutospacing="1" w:after="100" w:afterAutospacing="1"/>
              <w:rPr>
                <w:rFonts w:asciiTheme="minorHAnsi" w:hAnsiTheme="minorHAnsi" w:cstheme="minorHAnsi"/>
                <w:lang w:val="en-US" w:eastAsia="en-US"/>
              </w:rPr>
            </w:pPr>
          </w:p>
        </w:tc>
      </w:tr>
      <w:tr w:rsidR="00023C53" w:rsidRPr="002371CF" w14:paraId="64CC947A" w14:textId="77777777" w:rsidTr="00152349">
        <w:tc>
          <w:tcPr>
            <w:tcW w:w="3114" w:type="dxa"/>
            <w:tcBorders>
              <w:top w:val="single" w:sz="4" w:space="0" w:color="auto"/>
              <w:left w:val="single" w:sz="4" w:space="0" w:color="auto"/>
              <w:bottom w:val="single" w:sz="4" w:space="0" w:color="auto"/>
              <w:right w:val="nil"/>
            </w:tcBorders>
            <w:hideMark/>
          </w:tcPr>
          <w:p w14:paraId="00B6432B" w14:textId="77777777" w:rsidR="00023C53" w:rsidRPr="002371CF" w:rsidRDefault="00023C53" w:rsidP="00023C53">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Væsentligste konklusioner:</w:t>
            </w:r>
          </w:p>
        </w:tc>
        <w:tc>
          <w:tcPr>
            <w:tcW w:w="6514" w:type="dxa"/>
            <w:tcBorders>
              <w:top w:val="single" w:sz="4" w:space="0" w:color="auto"/>
              <w:left w:val="nil"/>
              <w:bottom w:val="single" w:sz="4" w:space="0" w:color="auto"/>
              <w:right w:val="single" w:sz="4" w:space="0" w:color="auto"/>
            </w:tcBorders>
          </w:tcPr>
          <w:p w14:paraId="6FE86922" w14:textId="77777777" w:rsidR="00040F34" w:rsidRPr="002371CF" w:rsidRDefault="00023C53">
            <w:pPr>
              <w:pStyle w:val="NormalWeb"/>
              <w:spacing w:line="240" w:lineRule="auto"/>
              <w:rPr>
                <w:rFonts w:asciiTheme="minorHAnsi" w:hAnsiTheme="minorHAnsi" w:cstheme="minorHAnsi"/>
              </w:rPr>
            </w:pPr>
            <w:r w:rsidRPr="002371CF">
              <w:rPr>
                <w:rFonts w:asciiTheme="minorHAnsi" w:hAnsiTheme="minorHAnsi" w:cstheme="minorHAnsi"/>
                <w:i/>
                <w:iCs/>
                <w:lang w:eastAsia="en-US"/>
              </w:rPr>
              <w:t>Væsentligste konklusioner</w:t>
            </w:r>
            <w:r w:rsidR="006C695A" w:rsidRPr="002371CF">
              <w:rPr>
                <w:rFonts w:asciiTheme="minorHAnsi" w:hAnsiTheme="minorHAnsi" w:cstheme="minorHAnsi"/>
              </w:rPr>
              <w:t xml:space="preserve"> </w:t>
            </w:r>
          </w:p>
          <w:p w14:paraId="6B3B80E4" w14:textId="747D5B5F" w:rsidR="00023C53" w:rsidRPr="002371CF" w:rsidRDefault="006C695A">
            <w:pPr>
              <w:pStyle w:val="NormalWeb"/>
              <w:spacing w:line="240" w:lineRule="auto"/>
              <w:rPr>
                <w:rFonts w:asciiTheme="minorHAnsi" w:hAnsiTheme="minorHAnsi" w:cstheme="minorHAnsi"/>
                <w:lang w:eastAsia="en-US"/>
              </w:rPr>
            </w:pPr>
            <w:r w:rsidRPr="0008171B">
              <w:rPr>
                <w:rFonts w:asciiTheme="minorHAnsi" w:hAnsiTheme="minorHAnsi" w:cstheme="minorHAnsi"/>
              </w:rPr>
              <w:t>Samlet set peger studierne i retningen af, at der er</w:t>
            </w:r>
            <w:r w:rsidR="00040F34" w:rsidRPr="0008171B">
              <w:rPr>
                <w:rFonts w:asciiTheme="minorHAnsi" w:hAnsiTheme="minorHAnsi" w:cstheme="minorHAnsi"/>
              </w:rPr>
              <w:t xml:space="preserve"> en signifikant</w:t>
            </w:r>
            <w:r w:rsidRPr="0008171B">
              <w:rPr>
                <w:rFonts w:asciiTheme="minorHAnsi" w:hAnsiTheme="minorHAnsi" w:cstheme="minorHAnsi"/>
              </w:rPr>
              <w:t xml:space="preserve"> bedre effekt af kombinationsbehandling</w:t>
            </w:r>
            <w:r w:rsidR="00040F34" w:rsidRPr="0008171B">
              <w:rPr>
                <w:rFonts w:asciiTheme="minorHAnsi" w:hAnsiTheme="minorHAnsi" w:cstheme="minorHAnsi"/>
              </w:rPr>
              <w:t xml:space="preserve"> med </w:t>
            </w:r>
            <w:proofErr w:type="spellStart"/>
            <w:r w:rsidR="00040F34" w:rsidRPr="0008171B">
              <w:rPr>
                <w:rFonts w:asciiTheme="minorHAnsi" w:hAnsiTheme="minorHAnsi" w:cstheme="minorHAnsi"/>
              </w:rPr>
              <w:t>c</w:t>
            </w:r>
            <w:r w:rsidRPr="0008171B">
              <w:rPr>
                <w:rFonts w:asciiTheme="minorHAnsi" w:hAnsiTheme="minorHAnsi" w:cstheme="minorHAnsi"/>
              </w:rPr>
              <w:t>iclosporin</w:t>
            </w:r>
            <w:proofErr w:type="spellEnd"/>
            <w:r w:rsidR="00040F34" w:rsidRPr="0008171B">
              <w:rPr>
                <w:rFonts w:asciiTheme="minorHAnsi" w:hAnsiTheme="minorHAnsi" w:cstheme="minorHAnsi"/>
              </w:rPr>
              <w:t xml:space="preserve"> og </w:t>
            </w:r>
            <w:proofErr w:type="spellStart"/>
            <w:r w:rsidRPr="0008171B">
              <w:rPr>
                <w:rFonts w:asciiTheme="minorHAnsi" w:hAnsiTheme="minorHAnsi" w:cstheme="minorHAnsi"/>
              </w:rPr>
              <w:t>prednisolon</w:t>
            </w:r>
            <w:proofErr w:type="spellEnd"/>
            <w:r w:rsidRPr="0008171B">
              <w:rPr>
                <w:rFonts w:asciiTheme="minorHAnsi" w:hAnsiTheme="minorHAnsi" w:cstheme="minorHAnsi"/>
              </w:rPr>
              <w:t xml:space="preserve"> fremfor </w:t>
            </w:r>
            <w:proofErr w:type="spellStart"/>
            <w:r w:rsidRPr="0008171B">
              <w:rPr>
                <w:rFonts w:asciiTheme="minorHAnsi" w:hAnsiTheme="minorHAnsi" w:cstheme="minorHAnsi"/>
              </w:rPr>
              <w:t>ciclosporin</w:t>
            </w:r>
            <w:proofErr w:type="spellEnd"/>
            <w:r w:rsidRPr="0008171B">
              <w:rPr>
                <w:rFonts w:asciiTheme="minorHAnsi" w:hAnsiTheme="minorHAnsi" w:cstheme="minorHAnsi"/>
              </w:rPr>
              <w:t xml:space="preserve"> som monoterapi</w:t>
            </w:r>
            <w:r w:rsidR="0008171B">
              <w:rPr>
                <w:rFonts w:asciiTheme="minorHAnsi" w:hAnsiTheme="minorHAnsi" w:cstheme="minorHAnsi"/>
              </w:rPr>
              <w:t xml:space="preserve"> </w:t>
            </w:r>
            <w:r w:rsidR="00923E6D">
              <w:rPr>
                <w:rFonts w:asciiTheme="minorHAnsi" w:hAnsiTheme="minorHAnsi" w:cstheme="minorHAnsi"/>
              </w:rPr>
              <w:t>men det enkelt</w:t>
            </w:r>
            <w:r w:rsidR="007B3927">
              <w:rPr>
                <w:rFonts w:asciiTheme="minorHAnsi" w:hAnsiTheme="minorHAnsi" w:cstheme="minorHAnsi"/>
              </w:rPr>
              <w:t>e</w:t>
            </w:r>
            <w:r w:rsidR="00923E6D">
              <w:rPr>
                <w:rFonts w:asciiTheme="minorHAnsi" w:hAnsiTheme="minorHAnsi" w:cstheme="minorHAnsi"/>
              </w:rPr>
              <w:t xml:space="preserve"> nye studie også</w:t>
            </w:r>
            <w:r w:rsidR="007B3927">
              <w:rPr>
                <w:rFonts w:asciiTheme="minorHAnsi" w:hAnsiTheme="minorHAnsi" w:cstheme="minorHAnsi"/>
              </w:rPr>
              <w:t>,</w:t>
            </w:r>
            <w:r w:rsidR="00923E6D">
              <w:rPr>
                <w:rFonts w:asciiTheme="minorHAnsi" w:hAnsiTheme="minorHAnsi" w:cstheme="minorHAnsi"/>
              </w:rPr>
              <w:t xml:space="preserve"> at </w:t>
            </w:r>
            <w:proofErr w:type="spellStart"/>
            <w:r w:rsidR="00923E6D">
              <w:rPr>
                <w:rFonts w:asciiTheme="minorHAnsi" w:hAnsiTheme="minorHAnsi" w:cstheme="minorHAnsi"/>
              </w:rPr>
              <w:t>ciclospon</w:t>
            </w:r>
            <w:proofErr w:type="spellEnd"/>
            <w:r w:rsidR="00923E6D">
              <w:rPr>
                <w:rFonts w:asciiTheme="minorHAnsi" w:hAnsiTheme="minorHAnsi" w:cstheme="minorHAnsi"/>
              </w:rPr>
              <w:t xml:space="preserve"> alene har en effekt</w:t>
            </w:r>
            <w:r w:rsidRPr="0008171B">
              <w:rPr>
                <w:rFonts w:asciiTheme="minorHAnsi" w:hAnsiTheme="minorHAnsi" w:cstheme="minorHAnsi"/>
              </w:rPr>
              <w:t>.</w:t>
            </w:r>
          </w:p>
        </w:tc>
      </w:tr>
    </w:tbl>
    <w:p w14:paraId="2A098AE5" w14:textId="6254821C" w:rsidR="005F3EA1" w:rsidRDefault="005F3EA1" w:rsidP="008256B1">
      <w:pPr>
        <w:pStyle w:val="NormalWeb"/>
        <w:spacing w:line="240" w:lineRule="auto"/>
        <w:rPr>
          <w:rFonts w:asciiTheme="minorHAnsi" w:hAnsiTheme="minorHAnsi" w:cstheme="minorHAnsi"/>
        </w:rPr>
      </w:pPr>
    </w:p>
    <w:p w14:paraId="5F105E36" w14:textId="77777777" w:rsidR="005F3EA1" w:rsidRDefault="005F3EA1">
      <w:pPr>
        <w:spacing w:after="160" w:line="259" w:lineRule="auto"/>
        <w:rPr>
          <w:rFonts w:asciiTheme="minorHAnsi" w:eastAsiaTheme="minorEastAsia" w:hAnsiTheme="minorHAnsi" w:cstheme="minorHAnsi"/>
        </w:rPr>
      </w:pPr>
      <w:r>
        <w:rPr>
          <w:rFonts w:asciiTheme="minorHAnsi" w:hAnsiTheme="minorHAnsi" w:cstheme="minorHAnsi"/>
        </w:rPr>
        <w:br w:type="page"/>
      </w:r>
    </w:p>
    <w:tbl>
      <w:tblPr>
        <w:tblStyle w:val="Tabel-Gitter"/>
        <w:tblW w:w="0" w:type="auto"/>
        <w:tblLook w:val="04A0" w:firstRow="1" w:lastRow="0" w:firstColumn="1" w:lastColumn="0" w:noHBand="0" w:noVBand="1"/>
      </w:tblPr>
      <w:tblGrid>
        <w:gridCol w:w="3114"/>
        <w:gridCol w:w="6514"/>
      </w:tblGrid>
      <w:tr w:rsidR="005F3EA1" w:rsidRPr="002371CF" w14:paraId="64D989FA" w14:textId="77777777" w:rsidTr="006F2758">
        <w:tc>
          <w:tcPr>
            <w:tcW w:w="3114" w:type="dxa"/>
            <w:tcBorders>
              <w:top w:val="single" w:sz="4" w:space="0" w:color="auto"/>
              <w:left w:val="single" w:sz="4" w:space="0" w:color="auto"/>
              <w:bottom w:val="single" w:sz="4" w:space="0" w:color="auto"/>
              <w:right w:val="single" w:sz="4" w:space="0" w:color="auto"/>
            </w:tcBorders>
            <w:hideMark/>
          </w:tcPr>
          <w:p w14:paraId="285FF6F4" w14:textId="77777777" w:rsidR="005F3EA1" w:rsidRPr="002371CF" w:rsidRDefault="005F3EA1" w:rsidP="006F2758">
            <w:pPr>
              <w:pStyle w:val="NormalWeb"/>
              <w:spacing w:line="240" w:lineRule="auto"/>
              <w:rPr>
                <w:rFonts w:asciiTheme="minorHAnsi" w:hAnsiTheme="minorHAnsi" w:cstheme="minorHAnsi"/>
                <w:b/>
                <w:bCs/>
                <w:lang w:val="en-US" w:eastAsia="en-US"/>
              </w:rPr>
            </w:pPr>
            <w:r w:rsidRPr="002371CF">
              <w:rPr>
                <w:rFonts w:asciiTheme="minorHAnsi" w:hAnsiTheme="minorHAnsi" w:cstheme="minorHAnsi"/>
                <w:b/>
                <w:bCs/>
                <w:lang w:val="en-US" w:eastAsia="en-US"/>
              </w:rPr>
              <w:lastRenderedPageBreak/>
              <w:t>Intervention</w:t>
            </w:r>
          </w:p>
        </w:tc>
        <w:tc>
          <w:tcPr>
            <w:tcW w:w="6514" w:type="dxa"/>
            <w:tcBorders>
              <w:top w:val="single" w:sz="4" w:space="0" w:color="auto"/>
              <w:left w:val="single" w:sz="4" w:space="0" w:color="auto"/>
              <w:bottom w:val="single" w:sz="4" w:space="0" w:color="auto"/>
              <w:right w:val="single" w:sz="4" w:space="0" w:color="auto"/>
            </w:tcBorders>
            <w:hideMark/>
          </w:tcPr>
          <w:p w14:paraId="0491B501" w14:textId="326CA8F7" w:rsidR="005F3EA1" w:rsidRPr="002371CF" w:rsidRDefault="005F3EA1" w:rsidP="006F2758">
            <w:pPr>
              <w:pStyle w:val="NormalWeb"/>
              <w:spacing w:line="240" w:lineRule="auto"/>
              <w:rPr>
                <w:rFonts w:asciiTheme="minorHAnsi" w:hAnsiTheme="minorHAnsi" w:cstheme="minorHAnsi"/>
                <w:lang w:val="en-US" w:eastAsia="en-US"/>
              </w:rPr>
            </w:pPr>
            <w:r w:rsidRPr="002371CF">
              <w:rPr>
                <w:rFonts w:asciiTheme="minorHAnsi" w:hAnsiTheme="minorHAnsi" w:cstheme="minorHAnsi"/>
                <w:lang w:val="en-US" w:eastAsia="en-US"/>
              </w:rPr>
              <w:t xml:space="preserve"> </w:t>
            </w:r>
            <w:proofErr w:type="spellStart"/>
            <w:r>
              <w:rPr>
                <w:rFonts w:asciiTheme="minorHAnsi" w:hAnsiTheme="minorHAnsi" w:cstheme="minorHAnsi"/>
                <w:lang w:val="en-US" w:eastAsia="en-US"/>
              </w:rPr>
              <w:t>Lavdosis</w:t>
            </w:r>
            <w:proofErr w:type="spellEnd"/>
            <w:r>
              <w:rPr>
                <w:rFonts w:asciiTheme="minorHAnsi" w:hAnsiTheme="minorHAnsi" w:cstheme="minorHAnsi"/>
                <w:lang w:val="en-US" w:eastAsia="en-US"/>
              </w:rPr>
              <w:t xml:space="preserve">, </w:t>
            </w:r>
            <w:proofErr w:type="spellStart"/>
            <w:r>
              <w:rPr>
                <w:rFonts w:asciiTheme="minorHAnsi" w:hAnsiTheme="minorHAnsi" w:cstheme="minorHAnsi"/>
                <w:lang w:val="en-US" w:eastAsia="en-US"/>
              </w:rPr>
              <w:t>systemisk</w:t>
            </w:r>
            <w:proofErr w:type="spellEnd"/>
            <w:r>
              <w:rPr>
                <w:rFonts w:asciiTheme="minorHAnsi" w:hAnsiTheme="minorHAnsi" w:cstheme="minorHAnsi"/>
                <w:lang w:val="en-US" w:eastAsia="en-US"/>
              </w:rPr>
              <w:t xml:space="preserve"> minoxidil</w:t>
            </w:r>
          </w:p>
        </w:tc>
      </w:tr>
      <w:tr w:rsidR="005F3EA1" w:rsidRPr="002371CF" w14:paraId="2B978E8C" w14:textId="77777777" w:rsidTr="006F2758">
        <w:tc>
          <w:tcPr>
            <w:tcW w:w="3114" w:type="dxa"/>
            <w:tcBorders>
              <w:top w:val="single" w:sz="4" w:space="0" w:color="auto"/>
              <w:left w:val="single" w:sz="4" w:space="0" w:color="auto"/>
              <w:bottom w:val="single" w:sz="4" w:space="0" w:color="auto"/>
              <w:right w:val="single" w:sz="4" w:space="0" w:color="auto"/>
            </w:tcBorders>
            <w:hideMark/>
          </w:tcPr>
          <w:p w14:paraId="088F38E1" w14:textId="77777777" w:rsidR="005F3EA1" w:rsidRPr="002371CF" w:rsidRDefault="005F3EA1" w:rsidP="006F2758">
            <w:pPr>
              <w:pStyle w:val="NormalWeb"/>
              <w:spacing w:line="240" w:lineRule="auto"/>
              <w:rPr>
                <w:rFonts w:asciiTheme="minorHAnsi" w:hAnsiTheme="minorHAnsi" w:cstheme="minorHAnsi"/>
                <w:i/>
                <w:iCs/>
                <w:lang w:val="en-US" w:eastAsia="en-US"/>
              </w:rPr>
            </w:pPr>
            <w:proofErr w:type="spellStart"/>
            <w:r w:rsidRPr="002371CF">
              <w:rPr>
                <w:rFonts w:asciiTheme="minorHAnsi" w:hAnsiTheme="minorHAnsi" w:cstheme="minorHAnsi"/>
                <w:i/>
                <w:iCs/>
                <w:lang w:val="en-US" w:eastAsia="en-US"/>
              </w:rPr>
              <w:t>Kvalitet</w:t>
            </w:r>
            <w:proofErr w:type="spellEnd"/>
            <w:r w:rsidRPr="002371CF">
              <w:rPr>
                <w:rFonts w:asciiTheme="minorHAnsi" w:hAnsiTheme="minorHAnsi" w:cstheme="minorHAnsi"/>
                <w:i/>
                <w:iCs/>
                <w:lang w:val="en-US" w:eastAsia="en-US"/>
              </w:rPr>
              <w:t xml:space="preserve"> </w:t>
            </w:r>
            <w:proofErr w:type="spellStart"/>
            <w:r w:rsidRPr="002371CF">
              <w:rPr>
                <w:rFonts w:asciiTheme="minorHAnsi" w:hAnsiTheme="minorHAnsi" w:cstheme="minorHAnsi"/>
                <w:i/>
                <w:iCs/>
                <w:lang w:val="en-US" w:eastAsia="en-US"/>
              </w:rPr>
              <w:t>evidens</w:t>
            </w:r>
            <w:proofErr w:type="spellEnd"/>
          </w:p>
          <w:p w14:paraId="7985C948" w14:textId="77777777" w:rsidR="005F3EA1" w:rsidRPr="002371CF" w:rsidRDefault="005F3EA1" w:rsidP="006F2758">
            <w:pPr>
              <w:pStyle w:val="NormalWeb"/>
              <w:spacing w:line="240" w:lineRule="auto"/>
              <w:rPr>
                <w:rFonts w:asciiTheme="minorHAnsi" w:hAnsiTheme="minorHAnsi" w:cstheme="minorHAnsi"/>
                <w:lang w:val="en-US" w:eastAsia="en-US"/>
              </w:rPr>
            </w:pPr>
            <w:r w:rsidRPr="002371CF">
              <w:rPr>
                <w:rFonts w:asciiTheme="minorHAnsi" w:hAnsiTheme="minorHAnsi" w:cstheme="minorHAnsi"/>
                <w:lang w:val="en-US" w:eastAsia="en-US"/>
              </w:rPr>
              <w:t>(</w:t>
            </w:r>
            <w:proofErr w:type="spellStart"/>
            <w:r w:rsidRPr="002371CF">
              <w:rPr>
                <w:rFonts w:asciiTheme="minorHAnsi" w:hAnsiTheme="minorHAnsi" w:cstheme="minorHAnsi"/>
                <w:lang w:val="en-US" w:eastAsia="en-US"/>
              </w:rPr>
              <w:t>sæt</w:t>
            </w:r>
            <w:proofErr w:type="spellEnd"/>
            <w:r w:rsidRPr="002371CF">
              <w:rPr>
                <w:rFonts w:asciiTheme="minorHAnsi" w:hAnsiTheme="minorHAnsi" w:cstheme="minorHAnsi"/>
                <w:lang w:val="en-US" w:eastAsia="en-US"/>
              </w:rPr>
              <w:t xml:space="preserve"> 1 </w:t>
            </w:r>
            <w:proofErr w:type="spellStart"/>
            <w:r w:rsidRPr="002371CF">
              <w:rPr>
                <w:rFonts w:asciiTheme="minorHAnsi" w:hAnsiTheme="minorHAnsi" w:cstheme="minorHAnsi"/>
                <w:lang w:val="en-US" w:eastAsia="en-US"/>
              </w:rPr>
              <w:t>kryds</w:t>
            </w:r>
            <w:proofErr w:type="spellEnd"/>
            <w:r w:rsidRPr="002371CF">
              <w:rPr>
                <w:rFonts w:asciiTheme="minorHAnsi" w:hAnsiTheme="minorHAnsi" w:cstheme="minorHAnsi"/>
                <w:lang w:val="en-US" w:eastAsia="en-US"/>
              </w:rPr>
              <w:t>)</w:t>
            </w:r>
          </w:p>
        </w:tc>
        <w:tc>
          <w:tcPr>
            <w:tcW w:w="6514" w:type="dxa"/>
            <w:tcBorders>
              <w:top w:val="single" w:sz="4" w:space="0" w:color="auto"/>
              <w:left w:val="single" w:sz="4" w:space="0" w:color="auto"/>
              <w:bottom w:val="single" w:sz="4" w:space="0" w:color="auto"/>
              <w:right w:val="single" w:sz="4" w:space="0" w:color="auto"/>
            </w:tcBorders>
            <w:hideMark/>
          </w:tcPr>
          <w:p w14:paraId="1C87BC2E" w14:textId="77777777" w:rsidR="005F3EA1" w:rsidRDefault="005F3EA1" w:rsidP="003272E1">
            <w:pPr>
              <w:pStyle w:val="NormalWeb"/>
              <w:numPr>
                <w:ilvl w:val="0"/>
                <w:numId w:val="42"/>
              </w:numPr>
              <w:spacing w:line="240" w:lineRule="auto"/>
              <w:rPr>
                <w:rFonts w:asciiTheme="minorHAnsi" w:hAnsiTheme="minorHAnsi" w:cstheme="minorHAnsi"/>
                <w:color w:val="000000" w:themeColor="text1"/>
                <w:lang w:eastAsia="en-US"/>
              </w:rPr>
            </w:pPr>
            <w:r w:rsidRPr="002441CD">
              <w:rPr>
                <w:rFonts w:asciiTheme="minorHAnsi" w:hAnsiTheme="minorHAnsi" w:cstheme="minorHAnsi"/>
                <w:color w:val="000000" w:themeColor="text1"/>
                <w:lang w:eastAsia="en-US"/>
              </w:rPr>
              <w:t xml:space="preserve">A: Høj kvalitet; ex: flere mindre randomiserede kliniske studier med forenelige resultater, metaanalyser, et stort randomiseret studie. </w:t>
            </w:r>
          </w:p>
          <w:p w14:paraId="30340268" w14:textId="7331128A" w:rsidR="00465127" w:rsidRPr="002441CD" w:rsidRDefault="00465127" w:rsidP="003272E1">
            <w:pPr>
              <w:pStyle w:val="NormalWeb"/>
              <w:numPr>
                <w:ilvl w:val="0"/>
                <w:numId w:val="42"/>
              </w:numPr>
              <w:spacing w:line="240" w:lineRule="auto"/>
              <w:rPr>
                <w:rFonts w:asciiTheme="minorHAnsi" w:hAnsiTheme="minorHAnsi" w:cstheme="minorHAnsi"/>
                <w:color w:val="000000" w:themeColor="text1"/>
                <w:lang w:eastAsia="en-US"/>
              </w:rPr>
            </w:pPr>
            <w:r>
              <w:rPr>
                <w:rFonts w:asciiTheme="minorHAnsi" w:hAnsiTheme="minorHAnsi" w:cstheme="minorHAnsi"/>
                <w:color w:val="000000" w:themeColor="text1"/>
                <w:lang w:eastAsia="en-US"/>
              </w:rPr>
              <w:t xml:space="preserve">B: </w:t>
            </w:r>
            <w:r w:rsidRPr="002371CF">
              <w:rPr>
                <w:rFonts w:asciiTheme="minorHAnsi" w:hAnsiTheme="minorHAnsi" w:cstheme="minorHAnsi"/>
                <w:lang w:eastAsia="en-US"/>
              </w:rPr>
              <w:t xml:space="preserve">Moderat kvalitet; ex: mindre randomiserede kliniske studier, prospektive studier med divergente resultater, andre gode prospektive studier, gode store retrospektive studier med kontrolgrupper.  </w:t>
            </w:r>
          </w:p>
          <w:p w14:paraId="3BCA43F8" w14:textId="0B848939" w:rsidR="005F3EA1" w:rsidRPr="00465127" w:rsidRDefault="00465127" w:rsidP="00465127">
            <w:pPr>
              <w:pStyle w:val="NormalWeb"/>
              <w:numPr>
                <w:ilvl w:val="0"/>
                <w:numId w:val="31"/>
              </w:numPr>
              <w:spacing w:line="240" w:lineRule="auto"/>
              <w:rPr>
                <w:rFonts w:asciiTheme="minorHAnsi" w:hAnsiTheme="minorHAnsi" w:cstheme="minorHAnsi"/>
                <w:lang w:eastAsia="en-US"/>
              </w:rPr>
            </w:pPr>
            <w:r>
              <w:rPr>
                <w:rFonts w:asciiTheme="minorHAnsi" w:hAnsiTheme="minorHAnsi" w:cstheme="minorHAnsi"/>
                <w:lang w:eastAsia="en-US"/>
              </w:rPr>
              <w:t xml:space="preserve">C: </w:t>
            </w:r>
            <w:r w:rsidR="005F3EA1" w:rsidRPr="00465127">
              <w:rPr>
                <w:rFonts w:asciiTheme="minorHAnsi" w:hAnsiTheme="minorHAnsi" w:cstheme="minorHAnsi"/>
                <w:lang w:eastAsia="en-US"/>
              </w:rPr>
              <w:t xml:space="preserve">Lav kvalitet; ex: retrospektive studier uden kontroller, andre små studier. </w:t>
            </w:r>
          </w:p>
          <w:p w14:paraId="599E5E61" w14:textId="77777777" w:rsidR="005F3EA1" w:rsidRPr="002371CF" w:rsidRDefault="005F3EA1" w:rsidP="00F73EB6">
            <w:pPr>
              <w:pStyle w:val="NormalWeb"/>
              <w:numPr>
                <w:ilvl w:val="0"/>
                <w:numId w:val="51"/>
              </w:numPr>
              <w:spacing w:line="240" w:lineRule="auto"/>
              <w:rPr>
                <w:rFonts w:asciiTheme="minorHAnsi" w:hAnsiTheme="minorHAnsi" w:cstheme="minorHAnsi"/>
                <w:lang w:eastAsia="en-US"/>
              </w:rPr>
            </w:pPr>
            <w:r w:rsidRPr="002371CF">
              <w:rPr>
                <w:rFonts w:asciiTheme="minorHAnsi" w:hAnsiTheme="minorHAnsi" w:cstheme="minorHAnsi"/>
                <w:lang w:eastAsia="en-US"/>
              </w:rPr>
              <w:t>D: Meget lav kvalitet; ex: kasuistikker, ekspert udtalelser, lærebøger, vanlig praksis på området.</w:t>
            </w:r>
          </w:p>
        </w:tc>
      </w:tr>
      <w:tr w:rsidR="005F3EA1" w:rsidRPr="00BD23FB" w14:paraId="51D78776" w14:textId="77777777" w:rsidTr="006F2758">
        <w:tc>
          <w:tcPr>
            <w:tcW w:w="3114" w:type="dxa"/>
            <w:tcBorders>
              <w:top w:val="single" w:sz="4" w:space="0" w:color="auto"/>
              <w:left w:val="single" w:sz="4" w:space="0" w:color="auto"/>
              <w:bottom w:val="single" w:sz="4" w:space="0" w:color="auto"/>
              <w:right w:val="single" w:sz="4" w:space="0" w:color="auto"/>
            </w:tcBorders>
            <w:hideMark/>
          </w:tcPr>
          <w:p w14:paraId="70446C7E" w14:textId="77777777" w:rsidR="005F3EA1" w:rsidRPr="002371CF" w:rsidRDefault="005F3EA1" w:rsidP="006F2758">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Væsentligste referencer</w:t>
            </w:r>
          </w:p>
          <w:p w14:paraId="0C032399" w14:textId="77777777" w:rsidR="005F3EA1" w:rsidRPr="002371CF" w:rsidRDefault="005F3EA1" w:rsidP="006F2758">
            <w:pPr>
              <w:pStyle w:val="NormalWeb"/>
              <w:spacing w:line="240" w:lineRule="auto"/>
              <w:rPr>
                <w:rFonts w:asciiTheme="minorHAnsi" w:hAnsiTheme="minorHAnsi" w:cstheme="minorHAnsi"/>
                <w:lang w:eastAsia="en-US"/>
              </w:rPr>
            </w:pPr>
            <w:r w:rsidRPr="002371CF">
              <w:rPr>
                <w:rFonts w:asciiTheme="minorHAnsi" w:hAnsiTheme="minorHAnsi" w:cstheme="minorHAnsi"/>
                <w:lang w:eastAsia="en-US"/>
              </w:rPr>
              <w:t>(max. 5)</w:t>
            </w:r>
          </w:p>
        </w:tc>
        <w:tc>
          <w:tcPr>
            <w:tcW w:w="6514" w:type="dxa"/>
            <w:tcBorders>
              <w:top w:val="single" w:sz="4" w:space="0" w:color="auto"/>
              <w:left w:val="single" w:sz="4" w:space="0" w:color="auto"/>
              <w:bottom w:val="single" w:sz="4" w:space="0" w:color="auto"/>
              <w:right w:val="single" w:sz="4" w:space="0" w:color="auto"/>
            </w:tcBorders>
          </w:tcPr>
          <w:p w14:paraId="68C5EEB2" w14:textId="1F457865" w:rsidR="00163025" w:rsidRDefault="007F50E5" w:rsidP="00163025">
            <w:pPr>
              <w:pStyle w:val="NormalWeb"/>
              <w:numPr>
                <w:ilvl w:val="0"/>
                <w:numId w:val="53"/>
              </w:numPr>
              <w:spacing w:line="240" w:lineRule="auto"/>
              <w:rPr>
                <w:rFonts w:asciiTheme="minorHAnsi" w:hAnsiTheme="minorHAnsi" w:cstheme="minorHAnsi"/>
                <w:lang w:val="en-US" w:eastAsia="en-US"/>
              </w:rPr>
            </w:pPr>
            <w:r w:rsidRPr="007F50E5">
              <w:rPr>
                <w:rFonts w:asciiTheme="minorHAnsi" w:hAnsiTheme="minorHAnsi" w:cstheme="minorHAnsi"/>
                <w:lang w:val="en-US" w:eastAsia="en-US"/>
              </w:rPr>
              <w:t xml:space="preserve">Kalil L, Valido K, Peterson D, King B. Oral minoxidil treatment of alopecia areata. </w:t>
            </w:r>
            <w:r w:rsidRPr="003F310B">
              <w:rPr>
                <w:rFonts w:asciiTheme="minorHAnsi" w:hAnsiTheme="minorHAnsi" w:cstheme="minorHAnsi"/>
                <w:i/>
                <w:iCs/>
                <w:lang w:val="en-US" w:eastAsia="en-US"/>
              </w:rPr>
              <w:t xml:space="preserve">J Am </w:t>
            </w:r>
            <w:proofErr w:type="spellStart"/>
            <w:r w:rsidRPr="003F310B">
              <w:rPr>
                <w:rFonts w:asciiTheme="minorHAnsi" w:hAnsiTheme="minorHAnsi" w:cstheme="minorHAnsi"/>
                <w:i/>
                <w:iCs/>
                <w:lang w:val="en-US" w:eastAsia="en-US"/>
              </w:rPr>
              <w:t>Acad</w:t>
            </w:r>
            <w:proofErr w:type="spellEnd"/>
            <w:r w:rsidRPr="003F310B">
              <w:rPr>
                <w:rFonts w:asciiTheme="minorHAnsi" w:hAnsiTheme="minorHAnsi" w:cstheme="minorHAnsi"/>
                <w:i/>
                <w:iCs/>
                <w:lang w:val="en-US" w:eastAsia="en-US"/>
              </w:rPr>
              <w:t xml:space="preserve"> Dermatol</w:t>
            </w:r>
            <w:r w:rsidRPr="007F50E5">
              <w:rPr>
                <w:rFonts w:asciiTheme="minorHAnsi" w:hAnsiTheme="minorHAnsi" w:cstheme="minorHAnsi"/>
                <w:lang w:val="en-US" w:eastAsia="en-US"/>
              </w:rPr>
              <w:t xml:space="preserve">. 2025 Oct;93(4):1099-1101. </w:t>
            </w:r>
          </w:p>
          <w:p w14:paraId="3D1BEBE5" w14:textId="438A53B2" w:rsidR="00C74ADB" w:rsidRDefault="004B5BF9" w:rsidP="00163025">
            <w:pPr>
              <w:pStyle w:val="NormalWeb"/>
              <w:numPr>
                <w:ilvl w:val="0"/>
                <w:numId w:val="53"/>
              </w:numPr>
              <w:spacing w:line="240" w:lineRule="auto"/>
              <w:rPr>
                <w:rFonts w:asciiTheme="minorHAnsi" w:hAnsiTheme="minorHAnsi" w:cstheme="minorHAnsi"/>
                <w:lang w:val="en-US" w:eastAsia="en-US"/>
              </w:rPr>
            </w:pPr>
            <w:r w:rsidRPr="004B5BF9">
              <w:rPr>
                <w:rFonts w:asciiTheme="minorHAnsi" w:hAnsiTheme="minorHAnsi" w:cstheme="minorHAnsi"/>
                <w:lang w:val="en-US" w:eastAsia="en-US"/>
              </w:rPr>
              <w:t xml:space="preserve">Majewski M, </w:t>
            </w:r>
            <w:proofErr w:type="spellStart"/>
            <w:r w:rsidRPr="004B5BF9">
              <w:rPr>
                <w:rFonts w:asciiTheme="minorHAnsi" w:hAnsiTheme="minorHAnsi" w:cstheme="minorHAnsi"/>
                <w:lang w:val="en-US" w:eastAsia="en-US"/>
              </w:rPr>
              <w:t>Gardaś</w:t>
            </w:r>
            <w:proofErr w:type="spellEnd"/>
            <w:r w:rsidRPr="004B5BF9">
              <w:rPr>
                <w:rFonts w:asciiTheme="minorHAnsi" w:hAnsiTheme="minorHAnsi" w:cstheme="minorHAnsi"/>
                <w:lang w:val="en-US" w:eastAsia="en-US"/>
              </w:rPr>
              <w:t xml:space="preserve"> K, </w:t>
            </w:r>
            <w:proofErr w:type="spellStart"/>
            <w:r w:rsidRPr="004B5BF9">
              <w:rPr>
                <w:rFonts w:asciiTheme="minorHAnsi" w:hAnsiTheme="minorHAnsi" w:cstheme="minorHAnsi"/>
                <w:lang w:val="en-US" w:eastAsia="en-US"/>
              </w:rPr>
              <w:t>Waśkiel</w:t>
            </w:r>
            <w:proofErr w:type="spellEnd"/>
            <w:r w:rsidRPr="004B5BF9">
              <w:rPr>
                <w:rFonts w:asciiTheme="minorHAnsi" w:hAnsiTheme="minorHAnsi" w:cstheme="minorHAnsi"/>
                <w:lang w:val="en-US" w:eastAsia="en-US"/>
              </w:rPr>
              <w:t xml:space="preserve">-Burnat A, </w:t>
            </w:r>
            <w:proofErr w:type="spellStart"/>
            <w:r w:rsidRPr="004B5BF9">
              <w:rPr>
                <w:rFonts w:asciiTheme="minorHAnsi" w:hAnsiTheme="minorHAnsi" w:cstheme="minorHAnsi"/>
                <w:lang w:val="en-US" w:eastAsia="en-US"/>
              </w:rPr>
              <w:t>Ordak</w:t>
            </w:r>
            <w:proofErr w:type="spellEnd"/>
            <w:r w:rsidRPr="004B5BF9">
              <w:rPr>
                <w:rFonts w:asciiTheme="minorHAnsi" w:hAnsiTheme="minorHAnsi" w:cstheme="minorHAnsi"/>
                <w:lang w:val="en-US" w:eastAsia="en-US"/>
              </w:rPr>
              <w:t xml:space="preserve"> M, Rudnicka L. The Role of Minoxidil in Treatment of Alopecia Areata: A Systematic Review and Meta-Analysis. </w:t>
            </w:r>
            <w:r w:rsidRPr="003F310B">
              <w:rPr>
                <w:rFonts w:asciiTheme="minorHAnsi" w:hAnsiTheme="minorHAnsi" w:cstheme="minorHAnsi"/>
                <w:i/>
                <w:iCs/>
                <w:lang w:val="en-US" w:eastAsia="en-US"/>
              </w:rPr>
              <w:t>Journal of Clinical Medicine</w:t>
            </w:r>
            <w:r w:rsidRPr="004B5BF9">
              <w:rPr>
                <w:rFonts w:asciiTheme="minorHAnsi" w:hAnsiTheme="minorHAnsi" w:cstheme="minorHAnsi"/>
                <w:lang w:val="en-US" w:eastAsia="en-US"/>
              </w:rPr>
              <w:t xml:space="preserve"> 2024, Vol 13, Page 7712</w:t>
            </w:r>
            <w:r w:rsidR="003F310B">
              <w:rPr>
                <w:rFonts w:asciiTheme="minorHAnsi" w:hAnsiTheme="minorHAnsi" w:cstheme="minorHAnsi"/>
                <w:lang w:val="en-US" w:eastAsia="en-US"/>
              </w:rPr>
              <w:t>.</w:t>
            </w:r>
            <w:r w:rsidRPr="004B5BF9">
              <w:rPr>
                <w:rFonts w:asciiTheme="minorHAnsi" w:hAnsiTheme="minorHAnsi" w:cstheme="minorHAnsi"/>
                <w:lang w:val="en-US" w:eastAsia="en-US"/>
              </w:rPr>
              <w:t xml:space="preserve"> </w:t>
            </w:r>
          </w:p>
          <w:p w14:paraId="7E9EDCE9" w14:textId="4681A5B4" w:rsidR="00BD62F8" w:rsidRDefault="00FB41D5" w:rsidP="00163025">
            <w:pPr>
              <w:pStyle w:val="NormalWeb"/>
              <w:numPr>
                <w:ilvl w:val="0"/>
                <w:numId w:val="53"/>
              </w:numPr>
              <w:spacing w:line="240" w:lineRule="auto"/>
              <w:rPr>
                <w:rFonts w:asciiTheme="minorHAnsi" w:hAnsiTheme="minorHAnsi" w:cstheme="minorHAnsi"/>
                <w:lang w:val="en-US" w:eastAsia="en-US"/>
              </w:rPr>
            </w:pPr>
            <w:proofErr w:type="spellStart"/>
            <w:r w:rsidRPr="00FB41D5">
              <w:rPr>
                <w:rFonts w:asciiTheme="minorHAnsi" w:hAnsiTheme="minorHAnsi" w:cstheme="minorHAnsi"/>
                <w:lang w:val="en-US" w:eastAsia="en-US"/>
              </w:rPr>
              <w:t>Wambier</w:t>
            </w:r>
            <w:proofErr w:type="spellEnd"/>
            <w:r w:rsidRPr="00FB41D5">
              <w:rPr>
                <w:rFonts w:asciiTheme="minorHAnsi" w:hAnsiTheme="minorHAnsi" w:cstheme="minorHAnsi"/>
                <w:lang w:val="en-US" w:eastAsia="en-US"/>
              </w:rPr>
              <w:t xml:space="preserve"> CG, Craiglow BG, King BA. Combination tofacitinib and oral minoxidil treatment for severe alopecia areata. J </w:t>
            </w:r>
            <w:r w:rsidRPr="00927CCC">
              <w:rPr>
                <w:rFonts w:asciiTheme="minorHAnsi" w:hAnsiTheme="minorHAnsi" w:cstheme="minorHAnsi"/>
                <w:i/>
                <w:iCs/>
                <w:lang w:val="en-US" w:eastAsia="en-US"/>
              </w:rPr>
              <w:t xml:space="preserve">Am </w:t>
            </w:r>
            <w:proofErr w:type="spellStart"/>
            <w:r w:rsidRPr="00927CCC">
              <w:rPr>
                <w:rFonts w:asciiTheme="minorHAnsi" w:hAnsiTheme="minorHAnsi" w:cstheme="minorHAnsi"/>
                <w:i/>
                <w:iCs/>
                <w:lang w:val="en-US" w:eastAsia="en-US"/>
              </w:rPr>
              <w:t>Acad</w:t>
            </w:r>
            <w:proofErr w:type="spellEnd"/>
            <w:r w:rsidRPr="00927CCC">
              <w:rPr>
                <w:rFonts w:asciiTheme="minorHAnsi" w:hAnsiTheme="minorHAnsi" w:cstheme="minorHAnsi"/>
                <w:i/>
                <w:iCs/>
                <w:lang w:val="en-US" w:eastAsia="en-US"/>
              </w:rPr>
              <w:t xml:space="preserve"> Dermatol</w:t>
            </w:r>
            <w:r w:rsidRPr="00FB41D5">
              <w:rPr>
                <w:rFonts w:asciiTheme="minorHAnsi" w:hAnsiTheme="minorHAnsi" w:cstheme="minorHAnsi"/>
                <w:lang w:val="en-US" w:eastAsia="en-US"/>
              </w:rPr>
              <w:t xml:space="preserve">. 2021;85(3):743–5. </w:t>
            </w:r>
          </w:p>
          <w:p w14:paraId="3FF269F4" w14:textId="76BED34A" w:rsidR="00BD23FB" w:rsidRPr="00BD23FB" w:rsidRDefault="00BD23FB" w:rsidP="00163025">
            <w:pPr>
              <w:numPr>
                <w:ilvl w:val="0"/>
                <w:numId w:val="53"/>
              </w:numPr>
              <w:spacing w:before="100" w:beforeAutospacing="1" w:after="100" w:afterAutospacing="1"/>
              <w:rPr>
                <w:rFonts w:ascii="Calibri" w:hAnsi="Calibri" w:cs="Calibri"/>
                <w:color w:val="333333"/>
                <w:lang w:val="en-US"/>
              </w:rPr>
            </w:pPr>
            <w:hyperlink r:id="rId12" w:tgtFrame="_blank" w:history="1">
              <w:r w:rsidRPr="00BD23FB">
                <w:rPr>
                  <w:rStyle w:val="Hyperlink"/>
                  <w:rFonts w:ascii="Calibri" w:hAnsi="Calibri" w:cs="Calibri"/>
                  <w:color w:val="444444"/>
                  <w:u w:val="none"/>
                  <w:lang w:val="en-US"/>
                </w:rPr>
                <w:t>Virginia C. Fiedler-Weiss, MD</w:t>
              </w:r>
            </w:hyperlink>
            <w:r w:rsidRPr="00BD23FB">
              <w:rPr>
                <w:rStyle w:val="al-author-delim"/>
                <w:rFonts w:ascii="Calibri" w:hAnsi="Calibri" w:cs="Calibri"/>
                <w:color w:val="333333"/>
                <w:lang w:val="en-US"/>
              </w:rPr>
              <w:t>;</w:t>
            </w:r>
            <w:r w:rsidRPr="00BD23FB">
              <w:rPr>
                <w:rStyle w:val="apple-converted-space"/>
                <w:rFonts w:ascii="Calibri" w:hAnsi="Calibri" w:cs="Calibri"/>
                <w:color w:val="333333"/>
                <w:lang w:val="en-US"/>
              </w:rPr>
              <w:t> </w:t>
            </w:r>
            <w:hyperlink r:id="rId13" w:tgtFrame="_blank" w:history="1">
              <w:r w:rsidRPr="00BD23FB">
                <w:rPr>
                  <w:rStyle w:val="Hyperlink"/>
                  <w:rFonts w:ascii="Calibri" w:hAnsi="Calibri" w:cs="Calibri"/>
                  <w:color w:val="444444"/>
                  <w:u w:val="none"/>
                  <w:lang w:val="en-US"/>
                </w:rPr>
                <w:t xml:space="preserve">Jean </w:t>
              </w:r>
              <w:proofErr w:type="spellStart"/>
              <w:r w:rsidRPr="00BD23FB">
                <w:rPr>
                  <w:rStyle w:val="Hyperlink"/>
                  <w:rFonts w:ascii="Calibri" w:hAnsi="Calibri" w:cs="Calibri"/>
                  <w:color w:val="444444"/>
                  <w:u w:val="none"/>
                  <w:lang w:val="en-US"/>
                </w:rPr>
                <w:t>Rumsfield</w:t>
              </w:r>
              <w:proofErr w:type="spellEnd"/>
              <w:r w:rsidRPr="00BD23FB">
                <w:rPr>
                  <w:rStyle w:val="Hyperlink"/>
                  <w:rFonts w:ascii="Calibri" w:hAnsi="Calibri" w:cs="Calibri"/>
                  <w:color w:val="444444"/>
                  <w:u w:val="none"/>
                  <w:lang w:val="en-US"/>
                </w:rPr>
                <w:t>, PharmD</w:t>
              </w:r>
            </w:hyperlink>
            <w:r w:rsidRPr="00BD23FB">
              <w:rPr>
                <w:rStyle w:val="al-author-delim"/>
                <w:rFonts w:ascii="Calibri" w:hAnsi="Calibri" w:cs="Calibri"/>
                <w:color w:val="333333"/>
                <w:lang w:val="en-US"/>
              </w:rPr>
              <w:t>;</w:t>
            </w:r>
            <w:r w:rsidRPr="00BD23FB">
              <w:rPr>
                <w:rStyle w:val="apple-converted-space"/>
                <w:rFonts w:ascii="Calibri" w:hAnsi="Calibri" w:cs="Calibri"/>
                <w:color w:val="333333"/>
                <w:lang w:val="en-US"/>
              </w:rPr>
              <w:t> </w:t>
            </w:r>
            <w:proofErr w:type="spellStart"/>
            <w:r w:rsidRPr="00BD23FB">
              <w:rPr>
                <w:rStyle w:val="wi-fullname"/>
                <w:rFonts w:ascii="Calibri" w:hAnsi="Calibri" w:cs="Calibri"/>
                <w:color w:val="333333"/>
              </w:rPr>
              <w:fldChar w:fldCharType="begin"/>
            </w:r>
            <w:r w:rsidRPr="00BD23FB">
              <w:rPr>
                <w:rStyle w:val="wi-fullname"/>
                <w:rFonts w:ascii="Calibri" w:hAnsi="Calibri" w:cs="Calibri"/>
                <w:color w:val="333333"/>
                <w:lang w:val="en-US"/>
              </w:rPr>
              <w:instrText>HYPERLINK "https://jamanetwork.com/searchresults?author=Cunera+M.+Buys&amp;q=Cunera+M.+Buys" \t "_blank"</w:instrText>
            </w:r>
            <w:r w:rsidRPr="00BD23FB">
              <w:rPr>
                <w:rStyle w:val="wi-fullname"/>
                <w:rFonts w:ascii="Calibri" w:hAnsi="Calibri" w:cs="Calibri"/>
                <w:color w:val="333333"/>
              </w:rPr>
            </w:r>
            <w:r w:rsidRPr="00BD23FB">
              <w:rPr>
                <w:rStyle w:val="wi-fullname"/>
                <w:rFonts w:ascii="Calibri" w:hAnsi="Calibri" w:cs="Calibri"/>
                <w:color w:val="333333"/>
              </w:rPr>
              <w:fldChar w:fldCharType="separate"/>
            </w:r>
            <w:r w:rsidRPr="00BD23FB">
              <w:rPr>
                <w:rStyle w:val="Hyperlink"/>
                <w:rFonts w:ascii="Calibri" w:hAnsi="Calibri" w:cs="Calibri"/>
                <w:color w:val="444444"/>
                <w:u w:val="none"/>
                <w:lang w:val="en-US"/>
              </w:rPr>
              <w:t>Cunera</w:t>
            </w:r>
            <w:proofErr w:type="spellEnd"/>
            <w:r w:rsidRPr="00BD23FB">
              <w:rPr>
                <w:rStyle w:val="Hyperlink"/>
                <w:rFonts w:ascii="Calibri" w:hAnsi="Calibri" w:cs="Calibri"/>
                <w:color w:val="444444"/>
                <w:u w:val="none"/>
                <w:lang w:val="en-US"/>
              </w:rPr>
              <w:t xml:space="preserve"> M. Buys, MS</w:t>
            </w:r>
            <w:r w:rsidRPr="00BD23FB">
              <w:rPr>
                <w:rStyle w:val="wi-fullname"/>
                <w:rFonts w:ascii="Calibri" w:hAnsi="Calibri" w:cs="Calibri"/>
                <w:color w:val="333333"/>
              </w:rPr>
              <w:fldChar w:fldCharType="end"/>
            </w:r>
            <w:r w:rsidRPr="00BD23FB">
              <w:rPr>
                <w:rStyle w:val="wi-fullname"/>
                <w:rFonts w:ascii="Calibri" w:hAnsi="Calibri" w:cs="Calibri"/>
                <w:color w:val="333333"/>
                <w:lang w:val="en-US"/>
              </w:rPr>
              <w:t xml:space="preserve">: </w:t>
            </w:r>
            <w:r>
              <w:rPr>
                <w:rStyle w:val="wi-fullname"/>
                <w:rFonts w:ascii="Calibri" w:hAnsi="Calibri" w:cs="Calibri"/>
                <w:color w:val="333333"/>
                <w:lang w:val="en-US"/>
              </w:rPr>
              <w:t xml:space="preserve">Dennis P- West, MS: Andrea </w:t>
            </w:r>
            <w:proofErr w:type="spellStart"/>
            <w:r>
              <w:rPr>
                <w:rStyle w:val="wi-fullname"/>
                <w:rFonts w:ascii="Calibri" w:hAnsi="Calibri" w:cs="Calibri"/>
                <w:color w:val="333333"/>
                <w:lang w:val="en-US"/>
              </w:rPr>
              <w:t>Wendrow</w:t>
            </w:r>
            <w:proofErr w:type="spellEnd"/>
            <w:r>
              <w:rPr>
                <w:rStyle w:val="wi-fullname"/>
                <w:rFonts w:ascii="Calibri" w:hAnsi="Calibri" w:cs="Calibri"/>
                <w:color w:val="333333"/>
                <w:lang w:val="en-US"/>
              </w:rPr>
              <w:t xml:space="preserve">. Evaluation of oral minoxidil in the treatment of alopecia areata. </w:t>
            </w:r>
            <w:r w:rsidRPr="00927CCC">
              <w:rPr>
                <w:rStyle w:val="wi-fullname"/>
                <w:rFonts w:ascii="Calibri" w:hAnsi="Calibri" w:cs="Calibri"/>
                <w:i/>
                <w:iCs/>
                <w:color w:val="333333"/>
                <w:lang w:val="en-US"/>
              </w:rPr>
              <w:t>Arch Dermatol</w:t>
            </w:r>
            <w:r w:rsidRPr="00BD23FB">
              <w:rPr>
                <w:rStyle w:val="wi-fullname"/>
                <w:rFonts w:ascii="Calibri" w:hAnsi="Calibri" w:cs="Calibri"/>
                <w:color w:val="333333"/>
                <w:lang w:val="en-US"/>
              </w:rPr>
              <w:t>.</w:t>
            </w:r>
            <w:r>
              <w:rPr>
                <w:rStyle w:val="wi-fullname"/>
                <w:rFonts w:ascii="Calibri" w:hAnsi="Calibri" w:cs="Calibri"/>
                <w:color w:val="333333"/>
                <w:lang w:val="en-US"/>
              </w:rPr>
              <w:t xml:space="preserve"> </w:t>
            </w:r>
            <w:r w:rsidRPr="00BD23FB">
              <w:rPr>
                <w:rStyle w:val="wi-fullname"/>
                <w:rFonts w:ascii="Calibri" w:hAnsi="Calibri" w:cs="Calibri"/>
                <w:color w:val="333333"/>
                <w:lang w:val="en-US"/>
              </w:rPr>
              <w:t>1987;123;(11):1488-1490.</w:t>
            </w:r>
            <w:r>
              <w:rPr>
                <w:rStyle w:val="wi-fullname"/>
                <w:rFonts w:ascii="Calibri" w:hAnsi="Calibri" w:cs="Calibri"/>
                <w:color w:val="333333"/>
                <w:lang w:val="en-US"/>
              </w:rPr>
              <w:t xml:space="preserve"> </w:t>
            </w:r>
          </w:p>
        </w:tc>
      </w:tr>
      <w:tr w:rsidR="005F3EA1" w:rsidRPr="002371CF" w14:paraId="1BB0EAA3" w14:textId="77777777" w:rsidTr="006F2758">
        <w:tc>
          <w:tcPr>
            <w:tcW w:w="3114" w:type="dxa"/>
            <w:tcBorders>
              <w:top w:val="single" w:sz="4" w:space="0" w:color="auto"/>
              <w:left w:val="single" w:sz="4" w:space="0" w:color="auto"/>
              <w:bottom w:val="single" w:sz="4" w:space="0" w:color="auto"/>
              <w:right w:val="nil"/>
            </w:tcBorders>
            <w:hideMark/>
          </w:tcPr>
          <w:p w14:paraId="5474A131" w14:textId="77777777" w:rsidR="005F3EA1" w:rsidRPr="002371CF" w:rsidRDefault="005F3EA1" w:rsidP="006F2758">
            <w:pPr>
              <w:pStyle w:val="NormalWeb"/>
              <w:spacing w:line="240" w:lineRule="auto"/>
              <w:rPr>
                <w:rFonts w:asciiTheme="minorHAnsi" w:hAnsiTheme="minorHAnsi" w:cstheme="minorHAnsi"/>
                <w:i/>
                <w:iCs/>
                <w:lang w:eastAsia="en-US"/>
              </w:rPr>
            </w:pPr>
            <w:r w:rsidRPr="002371CF">
              <w:rPr>
                <w:rFonts w:asciiTheme="minorHAnsi" w:hAnsiTheme="minorHAnsi" w:cstheme="minorHAnsi"/>
                <w:i/>
                <w:iCs/>
                <w:lang w:eastAsia="en-US"/>
              </w:rPr>
              <w:t>Væsentligste konklusioner:</w:t>
            </w:r>
          </w:p>
        </w:tc>
        <w:tc>
          <w:tcPr>
            <w:tcW w:w="6514" w:type="dxa"/>
            <w:tcBorders>
              <w:top w:val="single" w:sz="4" w:space="0" w:color="auto"/>
              <w:left w:val="nil"/>
              <w:bottom w:val="single" w:sz="4" w:space="0" w:color="auto"/>
              <w:right w:val="single" w:sz="4" w:space="0" w:color="auto"/>
            </w:tcBorders>
            <w:hideMark/>
          </w:tcPr>
          <w:p w14:paraId="7CF69B4E" w14:textId="45B0FC39" w:rsidR="005F3EA1" w:rsidRPr="002371CF" w:rsidRDefault="000B0F99" w:rsidP="006F2758">
            <w:pPr>
              <w:pStyle w:val="NormalWeb"/>
              <w:spacing w:line="240" w:lineRule="auto"/>
              <w:rPr>
                <w:rFonts w:asciiTheme="minorHAnsi" w:hAnsiTheme="minorHAnsi" w:cstheme="minorHAnsi"/>
                <w:lang w:eastAsia="en-US"/>
              </w:rPr>
            </w:pPr>
            <w:r w:rsidRPr="000B0F99">
              <w:rPr>
                <w:rFonts w:asciiTheme="minorHAnsi" w:hAnsiTheme="minorHAnsi" w:cstheme="minorHAnsi"/>
                <w:lang w:eastAsia="en-US"/>
              </w:rPr>
              <w:t xml:space="preserve">Der sås ikke en bedre effekt af </w:t>
            </w:r>
            <w:r w:rsidR="00E5511C">
              <w:rPr>
                <w:rFonts w:asciiTheme="minorHAnsi" w:hAnsiTheme="minorHAnsi" w:cstheme="minorHAnsi"/>
                <w:lang w:eastAsia="en-US"/>
              </w:rPr>
              <w:t xml:space="preserve">lavdosis oral </w:t>
            </w:r>
            <w:proofErr w:type="spellStart"/>
            <w:r w:rsidR="00E5511C">
              <w:rPr>
                <w:rFonts w:asciiTheme="minorHAnsi" w:hAnsiTheme="minorHAnsi" w:cstheme="minorHAnsi"/>
                <w:lang w:eastAsia="en-US"/>
              </w:rPr>
              <w:t>minoxidil</w:t>
            </w:r>
            <w:proofErr w:type="spellEnd"/>
            <w:r w:rsidR="00E5511C">
              <w:rPr>
                <w:rFonts w:asciiTheme="minorHAnsi" w:hAnsiTheme="minorHAnsi" w:cstheme="minorHAnsi"/>
                <w:lang w:eastAsia="en-US"/>
              </w:rPr>
              <w:t xml:space="preserve"> (LOM)</w:t>
            </w:r>
            <w:r w:rsidRPr="000B0F99">
              <w:rPr>
                <w:rFonts w:asciiTheme="minorHAnsi" w:hAnsiTheme="minorHAnsi" w:cstheme="minorHAnsi"/>
                <w:lang w:eastAsia="en-US"/>
              </w:rPr>
              <w:t xml:space="preserve"> fremfor </w:t>
            </w:r>
            <w:proofErr w:type="spellStart"/>
            <w:r w:rsidRPr="000B0F99">
              <w:rPr>
                <w:rFonts w:asciiTheme="minorHAnsi" w:hAnsiTheme="minorHAnsi" w:cstheme="minorHAnsi"/>
                <w:lang w:eastAsia="en-US"/>
              </w:rPr>
              <w:t>topikal</w:t>
            </w:r>
            <w:proofErr w:type="spellEnd"/>
            <w:r w:rsidRPr="000B0F99">
              <w:rPr>
                <w:rFonts w:asciiTheme="minorHAnsi" w:hAnsiTheme="minorHAnsi" w:cstheme="minorHAnsi"/>
                <w:lang w:eastAsia="en-US"/>
              </w:rPr>
              <w:t xml:space="preserve"> </w:t>
            </w:r>
            <w:proofErr w:type="spellStart"/>
            <w:r w:rsidRPr="000B0F99">
              <w:rPr>
                <w:rFonts w:asciiTheme="minorHAnsi" w:hAnsiTheme="minorHAnsi" w:cstheme="minorHAnsi"/>
                <w:lang w:eastAsia="en-US"/>
              </w:rPr>
              <w:t>minoxidil</w:t>
            </w:r>
            <w:proofErr w:type="spellEnd"/>
            <w:r w:rsidRPr="000B0F99">
              <w:rPr>
                <w:rFonts w:asciiTheme="minorHAnsi" w:hAnsiTheme="minorHAnsi" w:cstheme="minorHAnsi"/>
                <w:lang w:eastAsia="en-US"/>
              </w:rPr>
              <w:t xml:space="preserve">, men </w:t>
            </w:r>
            <w:r w:rsidR="00E5511C">
              <w:rPr>
                <w:rFonts w:asciiTheme="minorHAnsi" w:hAnsiTheme="minorHAnsi" w:cstheme="minorHAnsi"/>
                <w:lang w:eastAsia="en-US"/>
              </w:rPr>
              <w:t>LOM</w:t>
            </w:r>
            <w:r w:rsidRPr="000B0F99">
              <w:rPr>
                <w:rFonts w:asciiTheme="minorHAnsi" w:hAnsiTheme="minorHAnsi" w:cstheme="minorHAnsi"/>
                <w:lang w:eastAsia="en-US"/>
              </w:rPr>
              <w:t xml:space="preserve"> blev generelt givet til patienter med sværere AA. Der </w:t>
            </w:r>
            <w:r w:rsidR="00B1339E">
              <w:rPr>
                <w:rFonts w:asciiTheme="minorHAnsi" w:hAnsiTheme="minorHAnsi" w:cstheme="minorHAnsi"/>
                <w:lang w:eastAsia="en-US"/>
              </w:rPr>
              <w:t xml:space="preserve">er ingen </w:t>
            </w:r>
            <w:r w:rsidRPr="000B0F99">
              <w:rPr>
                <w:rFonts w:asciiTheme="minorHAnsi" w:hAnsiTheme="minorHAnsi" w:cstheme="minorHAnsi"/>
                <w:lang w:eastAsia="en-US"/>
              </w:rPr>
              <w:t xml:space="preserve">randomiserede, kontrollerede studier på behandling med </w:t>
            </w:r>
            <w:r w:rsidR="00B1339E">
              <w:rPr>
                <w:rFonts w:asciiTheme="minorHAnsi" w:hAnsiTheme="minorHAnsi" w:cstheme="minorHAnsi"/>
                <w:lang w:eastAsia="en-US"/>
              </w:rPr>
              <w:t>LOM</w:t>
            </w:r>
            <w:r w:rsidRPr="000B0F99">
              <w:rPr>
                <w:rFonts w:asciiTheme="minorHAnsi" w:hAnsiTheme="minorHAnsi" w:cstheme="minorHAnsi"/>
                <w:lang w:eastAsia="en-US"/>
              </w:rPr>
              <w:t xml:space="preserve"> til patienter med AA.</w:t>
            </w:r>
          </w:p>
        </w:tc>
      </w:tr>
    </w:tbl>
    <w:p w14:paraId="2E432E50" w14:textId="77777777" w:rsidR="001C64B7" w:rsidRPr="002371CF" w:rsidRDefault="001C64B7" w:rsidP="008256B1">
      <w:pPr>
        <w:pStyle w:val="NormalWeb"/>
        <w:spacing w:line="240" w:lineRule="auto"/>
        <w:rPr>
          <w:rFonts w:asciiTheme="minorHAnsi" w:hAnsiTheme="minorHAnsi" w:cstheme="minorHAnsi"/>
        </w:rPr>
      </w:pPr>
    </w:p>
    <w:sectPr w:rsidR="001C64B7" w:rsidRPr="002371CF">
      <w:headerReference w:type="default" r:id="rId1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944B8" w14:textId="77777777" w:rsidR="00626218" w:rsidRDefault="00626218" w:rsidP="00136664">
      <w:r>
        <w:separator/>
      </w:r>
    </w:p>
  </w:endnote>
  <w:endnote w:type="continuationSeparator" w:id="0">
    <w:p w14:paraId="09D17038" w14:textId="77777777" w:rsidR="00626218" w:rsidRDefault="00626218" w:rsidP="0013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910728"/>
      <w:docPartObj>
        <w:docPartGallery w:val="Page Numbers (Bottom of Page)"/>
        <w:docPartUnique/>
      </w:docPartObj>
    </w:sdtPr>
    <w:sdtEndPr/>
    <w:sdtContent>
      <w:p w14:paraId="6BFB2604" w14:textId="0333C5E1" w:rsidR="00FD7B51" w:rsidRDefault="00FD7B51">
        <w:pPr>
          <w:pStyle w:val="Sidefod"/>
          <w:jc w:val="right"/>
        </w:pPr>
        <w:r>
          <w:fldChar w:fldCharType="begin"/>
        </w:r>
        <w:r>
          <w:instrText>PAGE   \* MERGEFORMAT</w:instrText>
        </w:r>
        <w:r>
          <w:fldChar w:fldCharType="separate"/>
        </w:r>
        <w:r w:rsidR="00A47856">
          <w:rPr>
            <w:noProof/>
          </w:rPr>
          <w:t>24</w:t>
        </w:r>
        <w:r>
          <w:fldChar w:fldCharType="end"/>
        </w:r>
      </w:p>
    </w:sdtContent>
  </w:sdt>
  <w:p w14:paraId="577157E1" w14:textId="77777777" w:rsidR="00FD7B51" w:rsidRDefault="00FD7B5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4880" w14:textId="77777777" w:rsidR="00626218" w:rsidRDefault="00626218" w:rsidP="00136664">
      <w:r>
        <w:separator/>
      </w:r>
    </w:p>
  </w:footnote>
  <w:footnote w:type="continuationSeparator" w:id="0">
    <w:p w14:paraId="28032936" w14:textId="77777777" w:rsidR="00626218" w:rsidRDefault="00626218" w:rsidP="0013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8F20E" w14:textId="31CDCB14" w:rsidR="00FD7B51" w:rsidRDefault="00FD7B51">
    <w:pPr>
      <w:pStyle w:val="Sidehoved"/>
    </w:pPr>
    <w:proofErr w:type="spellStart"/>
    <w:r>
      <w:t>Alopecia</w:t>
    </w:r>
    <w:proofErr w:type="spellEnd"/>
    <w:r>
      <w:t xml:space="preserve"> </w:t>
    </w:r>
    <w:proofErr w:type="spellStart"/>
    <w:r>
      <w:t>areata</w:t>
    </w:r>
    <w:proofErr w:type="spellEnd"/>
    <w:r>
      <w:ptab w:relativeTo="margin" w:alignment="center" w:leader="none"/>
    </w:r>
    <w:r>
      <w:t>DDS</w:t>
    </w:r>
    <w:r>
      <w:ptab w:relativeTo="margin" w:alignment="right" w:leader="none"/>
    </w:r>
    <w:r w:rsidR="00EC760C">
      <w:t>November</w:t>
    </w:r>
    <w:r>
      <w:t xml:space="preserve"> 202</w:t>
    </w:r>
    <w:r w:rsidR="00000BD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8189D60"/>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F290415C"/>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0A14403"/>
    <w:multiLevelType w:val="hybridMultilevel"/>
    <w:tmpl w:val="B82E5D2C"/>
    <w:lvl w:ilvl="0" w:tplc="040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30420C"/>
    <w:multiLevelType w:val="hybridMultilevel"/>
    <w:tmpl w:val="052827AC"/>
    <w:lvl w:ilvl="0" w:tplc="6B3C534C">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1513A4C"/>
    <w:multiLevelType w:val="hybridMultilevel"/>
    <w:tmpl w:val="5A608C48"/>
    <w:lvl w:ilvl="0" w:tplc="040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7524B1"/>
    <w:multiLevelType w:val="hybridMultilevel"/>
    <w:tmpl w:val="89E213D4"/>
    <w:lvl w:ilvl="0" w:tplc="040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55000BE"/>
    <w:multiLevelType w:val="hybridMultilevel"/>
    <w:tmpl w:val="5888E5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09745FA4"/>
    <w:multiLevelType w:val="hybridMultilevel"/>
    <w:tmpl w:val="86444732"/>
    <w:lvl w:ilvl="0" w:tplc="040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C7C1A85"/>
    <w:multiLevelType w:val="hybridMultilevel"/>
    <w:tmpl w:val="6E0C5B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0FCA61B7"/>
    <w:multiLevelType w:val="hybridMultilevel"/>
    <w:tmpl w:val="FEA8FD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251517C"/>
    <w:multiLevelType w:val="hybridMultilevel"/>
    <w:tmpl w:val="84C61C38"/>
    <w:lvl w:ilvl="0" w:tplc="040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8A01AB"/>
    <w:multiLevelType w:val="hybridMultilevel"/>
    <w:tmpl w:val="188E6536"/>
    <w:lvl w:ilvl="0" w:tplc="040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9B7235"/>
    <w:multiLevelType w:val="hybridMultilevel"/>
    <w:tmpl w:val="BC9EB06E"/>
    <w:lvl w:ilvl="0" w:tplc="6CC8A5D0">
      <w:start w:val="1"/>
      <w:numFmt w:val="decimal"/>
      <w:lvlText w:val="%1."/>
      <w:lvlJc w:val="left"/>
      <w:pPr>
        <w:ind w:left="360" w:hanging="360"/>
      </w:pPr>
      <w:rPr>
        <w:rFonts w:eastAsiaTheme="minorEastAsia" w:cstheme="minorBidi"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1C7A2C66"/>
    <w:multiLevelType w:val="hybridMultilevel"/>
    <w:tmpl w:val="6C9AE1B0"/>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FB62FE8"/>
    <w:multiLevelType w:val="hybridMultilevel"/>
    <w:tmpl w:val="19CE676C"/>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07D2520"/>
    <w:multiLevelType w:val="hybridMultilevel"/>
    <w:tmpl w:val="57D4EF58"/>
    <w:lvl w:ilvl="0" w:tplc="040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13B7AA7"/>
    <w:multiLevelType w:val="hybridMultilevel"/>
    <w:tmpl w:val="8ADC7D7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3A07CA5"/>
    <w:multiLevelType w:val="hybridMultilevel"/>
    <w:tmpl w:val="B0BED4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2A0837D6"/>
    <w:multiLevelType w:val="hybridMultilevel"/>
    <w:tmpl w:val="6FE28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1471E9"/>
    <w:multiLevelType w:val="hybridMultilevel"/>
    <w:tmpl w:val="D8BA00C0"/>
    <w:lvl w:ilvl="0" w:tplc="040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F6A1F27"/>
    <w:multiLevelType w:val="hybridMultilevel"/>
    <w:tmpl w:val="C574A298"/>
    <w:lvl w:ilvl="0" w:tplc="040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1CA413A"/>
    <w:multiLevelType w:val="hybridMultilevel"/>
    <w:tmpl w:val="1C902B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2FF1822"/>
    <w:multiLevelType w:val="hybridMultilevel"/>
    <w:tmpl w:val="E78C7534"/>
    <w:lvl w:ilvl="0" w:tplc="040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024CD8"/>
    <w:multiLevelType w:val="hybridMultilevel"/>
    <w:tmpl w:val="75B63B68"/>
    <w:lvl w:ilvl="0" w:tplc="040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CAD03C9"/>
    <w:multiLevelType w:val="hybridMultilevel"/>
    <w:tmpl w:val="EBAEF3A2"/>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5" w15:restartNumberingAfterBreak="0">
    <w:nsid w:val="3EC5438C"/>
    <w:multiLevelType w:val="multilevel"/>
    <w:tmpl w:val="199A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0538BD"/>
    <w:multiLevelType w:val="hybridMultilevel"/>
    <w:tmpl w:val="5AEA525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40E002D6"/>
    <w:multiLevelType w:val="hybridMultilevel"/>
    <w:tmpl w:val="FD820D60"/>
    <w:lvl w:ilvl="0" w:tplc="040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2B2737E"/>
    <w:multiLevelType w:val="hybridMultilevel"/>
    <w:tmpl w:val="E0CEC190"/>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44790B55"/>
    <w:multiLevelType w:val="multilevel"/>
    <w:tmpl w:val="EDE0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530ECC"/>
    <w:multiLevelType w:val="hybridMultilevel"/>
    <w:tmpl w:val="CFACA216"/>
    <w:lvl w:ilvl="0" w:tplc="040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9B56C2D"/>
    <w:multiLevelType w:val="multilevel"/>
    <w:tmpl w:val="876E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3C7F95"/>
    <w:multiLevelType w:val="hybridMultilevel"/>
    <w:tmpl w:val="DDEC6B0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4EF71000"/>
    <w:multiLevelType w:val="hybridMultilevel"/>
    <w:tmpl w:val="1A4EAC4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548B2ACF"/>
    <w:multiLevelType w:val="hybridMultilevel"/>
    <w:tmpl w:val="052827AC"/>
    <w:lvl w:ilvl="0" w:tplc="6B3C534C">
      <w:start w:val="1"/>
      <w:numFmt w:val="decimal"/>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55031202"/>
    <w:multiLevelType w:val="hybridMultilevel"/>
    <w:tmpl w:val="F15AC1B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7A52437"/>
    <w:multiLevelType w:val="hybridMultilevel"/>
    <w:tmpl w:val="11A2BF88"/>
    <w:lvl w:ilvl="0" w:tplc="04060003">
      <w:start w:val="1"/>
      <w:numFmt w:val="bullet"/>
      <w:lvlText w:val="o"/>
      <w:lvlJc w:val="left"/>
      <w:pPr>
        <w:ind w:left="900" w:hanging="360"/>
      </w:pPr>
      <w:rPr>
        <w:rFonts w:ascii="Courier New" w:hAnsi="Courier New" w:cs="Courier New" w:hint="default"/>
      </w:rPr>
    </w:lvl>
    <w:lvl w:ilvl="1" w:tplc="04060003" w:tentative="1">
      <w:start w:val="1"/>
      <w:numFmt w:val="bullet"/>
      <w:lvlText w:val="o"/>
      <w:lvlJc w:val="left"/>
      <w:pPr>
        <w:ind w:left="1620" w:hanging="360"/>
      </w:pPr>
      <w:rPr>
        <w:rFonts w:ascii="Courier New" w:hAnsi="Courier New" w:cs="Courier New" w:hint="default"/>
      </w:rPr>
    </w:lvl>
    <w:lvl w:ilvl="2" w:tplc="04060005" w:tentative="1">
      <w:start w:val="1"/>
      <w:numFmt w:val="bullet"/>
      <w:lvlText w:val=""/>
      <w:lvlJc w:val="left"/>
      <w:pPr>
        <w:ind w:left="2340" w:hanging="360"/>
      </w:pPr>
      <w:rPr>
        <w:rFonts w:ascii="Wingdings" w:hAnsi="Wingdings" w:hint="default"/>
      </w:rPr>
    </w:lvl>
    <w:lvl w:ilvl="3" w:tplc="04060001" w:tentative="1">
      <w:start w:val="1"/>
      <w:numFmt w:val="bullet"/>
      <w:lvlText w:val=""/>
      <w:lvlJc w:val="left"/>
      <w:pPr>
        <w:ind w:left="3060" w:hanging="360"/>
      </w:pPr>
      <w:rPr>
        <w:rFonts w:ascii="Symbol" w:hAnsi="Symbol" w:hint="default"/>
      </w:rPr>
    </w:lvl>
    <w:lvl w:ilvl="4" w:tplc="04060003" w:tentative="1">
      <w:start w:val="1"/>
      <w:numFmt w:val="bullet"/>
      <w:lvlText w:val="o"/>
      <w:lvlJc w:val="left"/>
      <w:pPr>
        <w:ind w:left="3780" w:hanging="360"/>
      </w:pPr>
      <w:rPr>
        <w:rFonts w:ascii="Courier New" w:hAnsi="Courier New" w:cs="Courier New" w:hint="default"/>
      </w:rPr>
    </w:lvl>
    <w:lvl w:ilvl="5" w:tplc="04060005" w:tentative="1">
      <w:start w:val="1"/>
      <w:numFmt w:val="bullet"/>
      <w:lvlText w:val=""/>
      <w:lvlJc w:val="left"/>
      <w:pPr>
        <w:ind w:left="4500" w:hanging="360"/>
      </w:pPr>
      <w:rPr>
        <w:rFonts w:ascii="Wingdings" w:hAnsi="Wingdings" w:hint="default"/>
      </w:rPr>
    </w:lvl>
    <w:lvl w:ilvl="6" w:tplc="04060001" w:tentative="1">
      <w:start w:val="1"/>
      <w:numFmt w:val="bullet"/>
      <w:lvlText w:val=""/>
      <w:lvlJc w:val="left"/>
      <w:pPr>
        <w:ind w:left="5220" w:hanging="360"/>
      </w:pPr>
      <w:rPr>
        <w:rFonts w:ascii="Symbol" w:hAnsi="Symbol" w:hint="default"/>
      </w:rPr>
    </w:lvl>
    <w:lvl w:ilvl="7" w:tplc="04060003" w:tentative="1">
      <w:start w:val="1"/>
      <w:numFmt w:val="bullet"/>
      <w:lvlText w:val="o"/>
      <w:lvlJc w:val="left"/>
      <w:pPr>
        <w:ind w:left="5940" w:hanging="360"/>
      </w:pPr>
      <w:rPr>
        <w:rFonts w:ascii="Courier New" w:hAnsi="Courier New" w:cs="Courier New" w:hint="default"/>
      </w:rPr>
    </w:lvl>
    <w:lvl w:ilvl="8" w:tplc="04060005" w:tentative="1">
      <w:start w:val="1"/>
      <w:numFmt w:val="bullet"/>
      <w:lvlText w:val=""/>
      <w:lvlJc w:val="left"/>
      <w:pPr>
        <w:ind w:left="6660" w:hanging="360"/>
      </w:pPr>
      <w:rPr>
        <w:rFonts w:ascii="Wingdings" w:hAnsi="Wingdings" w:hint="default"/>
      </w:rPr>
    </w:lvl>
  </w:abstractNum>
  <w:abstractNum w:abstractNumId="37" w15:restartNumberingAfterBreak="0">
    <w:nsid w:val="596121B0"/>
    <w:multiLevelType w:val="hybridMultilevel"/>
    <w:tmpl w:val="F46A27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59EC7084"/>
    <w:multiLevelType w:val="hybridMultilevel"/>
    <w:tmpl w:val="9D1CCFF4"/>
    <w:lvl w:ilvl="0" w:tplc="040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EB50B1D"/>
    <w:multiLevelType w:val="hybridMultilevel"/>
    <w:tmpl w:val="E70AF83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62495E45"/>
    <w:multiLevelType w:val="hybridMultilevel"/>
    <w:tmpl w:val="E1FE4DBC"/>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67631EF9"/>
    <w:multiLevelType w:val="hybridMultilevel"/>
    <w:tmpl w:val="EC60CD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2" w15:restartNumberingAfterBreak="0">
    <w:nsid w:val="68D92577"/>
    <w:multiLevelType w:val="hybridMultilevel"/>
    <w:tmpl w:val="3EFCA008"/>
    <w:lvl w:ilvl="0" w:tplc="040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843D61"/>
    <w:multiLevelType w:val="hybridMultilevel"/>
    <w:tmpl w:val="E86E679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0CB7287"/>
    <w:multiLevelType w:val="hybridMultilevel"/>
    <w:tmpl w:val="D138EEB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5" w15:restartNumberingAfterBreak="0">
    <w:nsid w:val="71064EE7"/>
    <w:multiLevelType w:val="hybridMultilevel"/>
    <w:tmpl w:val="960CCF94"/>
    <w:lvl w:ilvl="0" w:tplc="040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579003A"/>
    <w:multiLevelType w:val="hybridMultilevel"/>
    <w:tmpl w:val="8B8AD67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7" w15:restartNumberingAfterBreak="0">
    <w:nsid w:val="76E03F1B"/>
    <w:multiLevelType w:val="hybridMultilevel"/>
    <w:tmpl w:val="534043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8" w15:restartNumberingAfterBreak="0">
    <w:nsid w:val="7A8F25A6"/>
    <w:multiLevelType w:val="hybridMultilevel"/>
    <w:tmpl w:val="6E5A09EA"/>
    <w:lvl w:ilvl="0" w:tplc="040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C371FFB"/>
    <w:multiLevelType w:val="hybridMultilevel"/>
    <w:tmpl w:val="98D472C4"/>
    <w:lvl w:ilvl="0" w:tplc="884C6F4E">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0" w15:restartNumberingAfterBreak="0">
    <w:nsid w:val="7DCB23DB"/>
    <w:multiLevelType w:val="hybridMultilevel"/>
    <w:tmpl w:val="398E80C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1" w15:restartNumberingAfterBreak="0">
    <w:nsid w:val="7EF13B77"/>
    <w:multiLevelType w:val="hybridMultilevel"/>
    <w:tmpl w:val="7DA6D55E"/>
    <w:lvl w:ilvl="0" w:tplc="0406000D">
      <w:start w:val="1"/>
      <w:numFmt w:val="bullet"/>
      <w:lvlText w:val=""/>
      <w:lvlJc w:val="left"/>
      <w:pPr>
        <w:ind w:left="786"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55339419">
    <w:abstractNumId w:val="3"/>
  </w:num>
  <w:num w:numId="2" w16cid:durableId="653799248">
    <w:abstractNumId w:val="34"/>
  </w:num>
  <w:num w:numId="3" w16cid:durableId="1738436107">
    <w:abstractNumId w:val="17"/>
  </w:num>
  <w:num w:numId="4" w16cid:durableId="937101320">
    <w:abstractNumId w:val="1"/>
  </w:num>
  <w:num w:numId="5" w16cid:durableId="1247231524">
    <w:abstractNumId w:val="0"/>
  </w:num>
  <w:num w:numId="6" w16cid:durableId="1239755259">
    <w:abstractNumId w:val="21"/>
  </w:num>
  <w:num w:numId="7" w16cid:durableId="784541850">
    <w:abstractNumId w:val="6"/>
  </w:num>
  <w:num w:numId="8" w16cid:durableId="1855535639">
    <w:abstractNumId w:val="36"/>
  </w:num>
  <w:num w:numId="9" w16cid:durableId="1481923921">
    <w:abstractNumId w:val="40"/>
  </w:num>
  <w:num w:numId="10" w16cid:durableId="2094356619">
    <w:abstractNumId w:val="29"/>
  </w:num>
  <w:num w:numId="11" w16cid:durableId="1687949813">
    <w:abstractNumId w:val="12"/>
  </w:num>
  <w:num w:numId="12" w16cid:durableId="730809557">
    <w:abstractNumId w:val="33"/>
  </w:num>
  <w:num w:numId="13" w16cid:durableId="1132212481">
    <w:abstractNumId w:val="40"/>
  </w:num>
  <w:num w:numId="14" w16cid:durableId="1675720548">
    <w:abstractNumId w:val="26"/>
  </w:num>
  <w:num w:numId="15" w16cid:durableId="1978026663">
    <w:abstractNumId w:val="32"/>
  </w:num>
  <w:num w:numId="16" w16cid:durableId="764301048">
    <w:abstractNumId w:val="37"/>
  </w:num>
  <w:num w:numId="17" w16cid:durableId="654921657">
    <w:abstractNumId w:val="41"/>
  </w:num>
  <w:num w:numId="18" w16cid:durableId="163253928">
    <w:abstractNumId w:val="39"/>
  </w:num>
  <w:num w:numId="19" w16cid:durableId="1013991638">
    <w:abstractNumId w:val="50"/>
  </w:num>
  <w:num w:numId="20" w16cid:durableId="1280717331">
    <w:abstractNumId w:val="9"/>
  </w:num>
  <w:num w:numId="21" w16cid:durableId="1275285193">
    <w:abstractNumId w:val="7"/>
  </w:num>
  <w:num w:numId="22" w16cid:durableId="1800027118">
    <w:abstractNumId w:val="28"/>
  </w:num>
  <w:num w:numId="23" w16cid:durableId="646512814">
    <w:abstractNumId w:val="27"/>
  </w:num>
  <w:num w:numId="24" w16cid:durableId="299001456">
    <w:abstractNumId w:val="11"/>
  </w:num>
  <w:num w:numId="25" w16cid:durableId="2057584344">
    <w:abstractNumId w:val="46"/>
  </w:num>
  <w:num w:numId="26" w16cid:durableId="1141313919">
    <w:abstractNumId w:val="10"/>
  </w:num>
  <w:num w:numId="27" w16cid:durableId="69011513">
    <w:abstractNumId w:val="19"/>
  </w:num>
  <w:num w:numId="28" w16cid:durableId="1349214694">
    <w:abstractNumId w:val="15"/>
  </w:num>
  <w:num w:numId="29" w16cid:durableId="1531650083">
    <w:abstractNumId w:val="38"/>
  </w:num>
  <w:num w:numId="30" w16cid:durableId="1478302062">
    <w:abstractNumId w:val="22"/>
  </w:num>
  <w:num w:numId="31" w16cid:durableId="1041055680">
    <w:abstractNumId w:val="51"/>
  </w:num>
  <w:num w:numId="32" w16cid:durableId="237250237">
    <w:abstractNumId w:val="31"/>
  </w:num>
  <w:num w:numId="33" w16cid:durableId="1737430236">
    <w:abstractNumId w:val="48"/>
  </w:num>
  <w:num w:numId="34" w16cid:durableId="99760616">
    <w:abstractNumId w:val="2"/>
  </w:num>
  <w:num w:numId="35" w16cid:durableId="1189757405">
    <w:abstractNumId w:val="23"/>
  </w:num>
  <w:num w:numId="36" w16cid:durableId="1465267503">
    <w:abstractNumId w:val="30"/>
  </w:num>
  <w:num w:numId="37" w16cid:durableId="1932425749">
    <w:abstractNumId w:val="5"/>
  </w:num>
  <w:num w:numId="38" w16cid:durableId="7145233">
    <w:abstractNumId w:val="4"/>
  </w:num>
  <w:num w:numId="39" w16cid:durableId="1078284699">
    <w:abstractNumId w:val="20"/>
  </w:num>
  <w:num w:numId="40" w16cid:durableId="1603031758">
    <w:abstractNumId w:val="13"/>
  </w:num>
  <w:num w:numId="41" w16cid:durableId="1112936382">
    <w:abstractNumId w:val="49"/>
  </w:num>
  <w:num w:numId="42" w16cid:durableId="1671324475">
    <w:abstractNumId w:val="14"/>
  </w:num>
  <w:num w:numId="43" w16cid:durableId="1543786040">
    <w:abstractNumId w:val="43"/>
  </w:num>
  <w:num w:numId="44" w16cid:durableId="661011929">
    <w:abstractNumId w:val="44"/>
  </w:num>
  <w:num w:numId="45" w16cid:durableId="185487929">
    <w:abstractNumId w:val="16"/>
  </w:num>
  <w:num w:numId="46" w16cid:durableId="2145465302">
    <w:abstractNumId w:val="35"/>
  </w:num>
  <w:num w:numId="47" w16cid:durableId="1546217101">
    <w:abstractNumId w:val="47"/>
  </w:num>
  <w:num w:numId="48" w16cid:durableId="491799216">
    <w:abstractNumId w:val="8"/>
  </w:num>
  <w:num w:numId="49" w16cid:durableId="1546680025">
    <w:abstractNumId w:val="24"/>
  </w:num>
  <w:num w:numId="50" w16cid:durableId="1493255363">
    <w:abstractNumId w:val="18"/>
  </w:num>
  <w:num w:numId="51" w16cid:durableId="1058937204">
    <w:abstractNumId w:val="45"/>
  </w:num>
  <w:num w:numId="52" w16cid:durableId="739792727">
    <w:abstractNumId w:val="25"/>
  </w:num>
  <w:num w:numId="53" w16cid:durableId="2037270736">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1D3"/>
    <w:rsid w:val="000007B5"/>
    <w:rsid w:val="00000BDE"/>
    <w:rsid w:val="00007730"/>
    <w:rsid w:val="00011E58"/>
    <w:rsid w:val="000206A2"/>
    <w:rsid w:val="000206F6"/>
    <w:rsid w:val="00023A6A"/>
    <w:rsid w:val="00023C53"/>
    <w:rsid w:val="000312DF"/>
    <w:rsid w:val="00037190"/>
    <w:rsid w:val="00040F34"/>
    <w:rsid w:val="000526E6"/>
    <w:rsid w:val="0005300B"/>
    <w:rsid w:val="00065551"/>
    <w:rsid w:val="000758F3"/>
    <w:rsid w:val="0008171B"/>
    <w:rsid w:val="000922B9"/>
    <w:rsid w:val="000930B8"/>
    <w:rsid w:val="0009766A"/>
    <w:rsid w:val="000A4E02"/>
    <w:rsid w:val="000A5118"/>
    <w:rsid w:val="000B0F99"/>
    <w:rsid w:val="000B5826"/>
    <w:rsid w:val="000C0377"/>
    <w:rsid w:val="000C2EE3"/>
    <w:rsid w:val="000C6B1B"/>
    <w:rsid w:val="000D272C"/>
    <w:rsid w:val="000D2CAA"/>
    <w:rsid w:val="000E136D"/>
    <w:rsid w:val="000E1900"/>
    <w:rsid w:val="000E7434"/>
    <w:rsid w:val="000E74E7"/>
    <w:rsid w:val="000F143D"/>
    <w:rsid w:val="000F2A47"/>
    <w:rsid w:val="000F54EF"/>
    <w:rsid w:val="000F578D"/>
    <w:rsid w:val="00103E3F"/>
    <w:rsid w:val="0011165C"/>
    <w:rsid w:val="00116FBE"/>
    <w:rsid w:val="001228EC"/>
    <w:rsid w:val="001260A6"/>
    <w:rsid w:val="00132DC3"/>
    <w:rsid w:val="00136664"/>
    <w:rsid w:val="00136A85"/>
    <w:rsid w:val="001428C3"/>
    <w:rsid w:val="00143A30"/>
    <w:rsid w:val="00144A68"/>
    <w:rsid w:val="00144C4C"/>
    <w:rsid w:val="00152349"/>
    <w:rsid w:val="00153184"/>
    <w:rsid w:val="001558B0"/>
    <w:rsid w:val="00160C22"/>
    <w:rsid w:val="00163025"/>
    <w:rsid w:val="00165CE4"/>
    <w:rsid w:val="00171F26"/>
    <w:rsid w:val="001921B3"/>
    <w:rsid w:val="001942AA"/>
    <w:rsid w:val="001A027A"/>
    <w:rsid w:val="001A1344"/>
    <w:rsid w:val="001B1216"/>
    <w:rsid w:val="001B20EA"/>
    <w:rsid w:val="001B2823"/>
    <w:rsid w:val="001C64B7"/>
    <w:rsid w:val="001D36D3"/>
    <w:rsid w:val="001D4CC0"/>
    <w:rsid w:val="001E5E75"/>
    <w:rsid w:val="001E68C2"/>
    <w:rsid w:val="001F0DDB"/>
    <w:rsid w:val="001F1508"/>
    <w:rsid w:val="001F21AC"/>
    <w:rsid w:val="002010D3"/>
    <w:rsid w:val="00212A55"/>
    <w:rsid w:val="00217B2E"/>
    <w:rsid w:val="00222219"/>
    <w:rsid w:val="0022531A"/>
    <w:rsid w:val="00225D09"/>
    <w:rsid w:val="00227BC4"/>
    <w:rsid w:val="002316BF"/>
    <w:rsid w:val="00232971"/>
    <w:rsid w:val="002371CF"/>
    <w:rsid w:val="002441CD"/>
    <w:rsid w:val="00244D96"/>
    <w:rsid w:val="002501D5"/>
    <w:rsid w:val="00253494"/>
    <w:rsid w:val="00253C4B"/>
    <w:rsid w:val="00255BC6"/>
    <w:rsid w:val="002679F5"/>
    <w:rsid w:val="00271694"/>
    <w:rsid w:val="00274E9A"/>
    <w:rsid w:val="00277F82"/>
    <w:rsid w:val="002830B3"/>
    <w:rsid w:val="00290A41"/>
    <w:rsid w:val="00296CA5"/>
    <w:rsid w:val="002A1874"/>
    <w:rsid w:val="002A566E"/>
    <w:rsid w:val="002B4AB3"/>
    <w:rsid w:val="002C23F3"/>
    <w:rsid w:val="002C3FDD"/>
    <w:rsid w:val="002C61BB"/>
    <w:rsid w:val="002D40AF"/>
    <w:rsid w:val="002D6895"/>
    <w:rsid w:val="002D6E13"/>
    <w:rsid w:val="002E261A"/>
    <w:rsid w:val="002E50C2"/>
    <w:rsid w:val="002E5793"/>
    <w:rsid w:val="002E67D2"/>
    <w:rsid w:val="002E7DED"/>
    <w:rsid w:val="002F6928"/>
    <w:rsid w:val="002F6D81"/>
    <w:rsid w:val="00312978"/>
    <w:rsid w:val="00315A21"/>
    <w:rsid w:val="00324957"/>
    <w:rsid w:val="003272E1"/>
    <w:rsid w:val="00347039"/>
    <w:rsid w:val="00347C89"/>
    <w:rsid w:val="00350814"/>
    <w:rsid w:val="003509C3"/>
    <w:rsid w:val="00351A08"/>
    <w:rsid w:val="003525D7"/>
    <w:rsid w:val="00355BB5"/>
    <w:rsid w:val="00357FC5"/>
    <w:rsid w:val="00364B34"/>
    <w:rsid w:val="0036507D"/>
    <w:rsid w:val="00382E12"/>
    <w:rsid w:val="00383A70"/>
    <w:rsid w:val="003864E9"/>
    <w:rsid w:val="0038743F"/>
    <w:rsid w:val="00392C8F"/>
    <w:rsid w:val="003941C3"/>
    <w:rsid w:val="003A3B4D"/>
    <w:rsid w:val="003B0A1D"/>
    <w:rsid w:val="003B4DE5"/>
    <w:rsid w:val="003B77EE"/>
    <w:rsid w:val="003C13D3"/>
    <w:rsid w:val="003C14C0"/>
    <w:rsid w:val="003D31BE"/>
    <w:rsid w:val="003D5821"/>
    <w:rsid w:val="003D771B"/>
    <w:rsid w:val="003E6425"/>
    <w:rsid w:val="003E7EC6"/>
    <w:rsid w:val="003F0036"/>
    <w:rsid w:val="003F310B"/>
    <w:rsid w:val="003F3615"/>
    <w:rsid w:val="00404A2E"/>
    <w:rsid w:val="00424190"/>
    <w:rsid w:val="00430EED"/>
    <w:rsid w:val="00432DEE"/>
    <w:rsid w:val="00435A52"/>
    <w:rsid w:val="004464D5"/>
    <w:rsid w:val="00447BF8"/>
    <w:rsid w:val="00447E6A"/>
    <w:rsid w:val="00450DBA"/>
    <w:rsid w:val="00465127"/>
    <w:rsid w:val="00476634"/>
    <w:rsid w:val="00477FFB"/>
    <w:rsid w:val="00495FA3"/>
    <w:rsid w:val="004A3AE9"/>
    <w:rsid w:val="004A3E9D"/>
    <w:rsid w:val="004A65A5"/>
    <w:rsid w:val="004B5BF9"/>
    <w:rsid w:val="004C1BE1"/>
    <w:rsid w:val="004C6C70"/>
    <w:rsid w:val="004C7CD0"/>
    <w:rsid w:val="004D40A6"/>
    <w:rsid w:val="004E419C"/>
    <w:rsid w:val="004F3417"/>
    <w:rsid w:val="005025C4"/>
    <w:rsid w:val="00516E7B"/>
    <w:rsid w:val="005179DD"/>
    <w:rsid w:val="005239EE"/>
    <w:rsid w:val="00524471"/>
    <w:rsid w:val="0052662F"/>
    <w:rsid w:val="00530FA7"/>
    <w:rsid w:val="00540FB1"/>
    <w:rsid w:val="00541415"/>
    <w:rsid w:val="00544197"/>
    <w:rsid w:val="00544342"/>
    <w:rsid w:val="00553D4E"/>
    <w:rsid w:val="00554F21"/>
    <w:rsid w:val="0056054E"/>
    <w:rsid w:val="005607BE"/>
    <w:rsid w:val="005615A5"/>
    <w:rsid w:val="00573C77"/>
    <w:rsid w:val="00573C8F"/>
    <w:rsid w:val="00573FB6"/>
    <w:rsid w:val="005831C3"/>
    <w:rsid w:val="00590B1E"/>
    <w:rsid w:val="00596485"/>
    <w:rsid w:val="0059799A"/>
    <w:rsid w:val="005A27FB"/>
    <w:rsid w:val="005A78C8"/>
    <w:rsid w:val="005B040A"/>
    <w:rsid w:val="005C6774"/>
    <w:rsid w:val="005D6A54"/>
    <w:rsid w:val="005E1692"/>
    <w:rsid w:val="005E6116"/>
    <w:rsid w:val="005F1586"/>
    <w:rsid w:val="005F2087"/>
    <w:rsid w:val="005F3EA1"/>
    <w:rsid w:val="005F4F4D"/>
    <w:rsid w:val="005F73E3"/>
    <w:rsid w:val="00601BFB"/>
    <w:rsid w:val="006044BA"/>
    <w:rsid w:val="00604F97"/>
    <w:rsid w:val="00610DC5"/>
    <w:rsid w:val="00621222"/>
    <w:rsid w:val="006233BB"/>
    <w:rsid w:val="00624BB8"/>
    <w:rsid w:val="006261CF"/>
    <w:rsid w:val="00626218"/>
    <w:rsid w:val="006518DA"/>
    <w:rsid w:val="00655540"/>
    <w:rsid w:val="00657B1B"/>
    <w:rsid w:val="00660C68"/>
    <w:rsid w:val="006627B8"/>
    <w:rsid w:val="00663C45"/>
    <w:rsid w:val="00671A56"/>
    <w:rsid w:val="00674915"/>
    <w:rsid w:val="0068272E"/>
    <w:rsid w:val="00690477"/>
    <w:rsid w:val="00692491"/>
    <w:rsid w:val="00696F77"/>
    <w:rsid w:val="006A3222"/>
    <w:rsid w:val="006A4D07"/>
    <w:rsid w:val="006A54D7"/>
    <w:rsid w:val="006C1C85"/>
    <w:rsid w:val="006C4494"/>
    <w:rsid w:val="006C695A"/>
    <w:rsid w:val="006D0942"/>
    <w:rsid w:val="006D7258"/>
    <w:rsid w:val="006E2430"/>
    <w:rsid w:val="006E2D26"/>
    <w:rsid w:val="006E670C"/>
    <w:rsid w:val="006E7A2C"/>
    <w:rsid w:val="006F168B"/>
    <w:rsid w:val="006F1EB1"/>
    <w:rsid w:val="00701C33"/>
    <w:rsid w:val="00705C54"/>
    <w:rsid w:val="007102B0"/>
    <w:rsid w:val="00710A9E"/>
    <w:rsid w:val="0071457E"/>
    <w:rsid w:val="00717556"/>
    <w:rsid w:val="00717BF1"/>
    <w:rsid w:val="00717D3F"/>
    <w:rsid w:val="00722B4A"/>
    <w:rsid w:val="007264B7"/>
    <w:rsid w:val="0072669E"/>
    <w:rsid w:val="007342AB"/>
    <w:rsid w:val="00743992"/>
    <w:rsid w:val="007527B7"/>
    <w:rsid w:val="00755C3C"/>
    <w:rsid w:val="00755DBC"/>
    <w:rsid w:val="007568D0"/>
    <w:rsid w:val="00757A12"/>
    <w:rsid w:val="00760C34"/>
    <w:rsid w:val="00762F63"/>
    <w:rsid w:val="0076620B"/>
    <w:rsid w:val="00771693"/>
    <w:rsid w:val="00775003"/>
    <w:rsid w:val="007779C1"/>
    <w:rsid w:val="0078552F"/>
    <w:rsid w:val="007B35F9"/>
    <w:rsid w:val="007B3927"/>
    <w:rsid w:val="007B6032"/>
    <w:rsid w:val="007B6612"/>
    <w:rsid w:val="007B6B16"/>
    <w:rsid w:val="007C1644"/>
    <w:rsid w:val="007C49E9"/>
    <w:rsid w:val="007C6DA6"/>
    <w:rsid w:val="007D10A4"/>
    <w:rsid w:val="007D2451"/>
    <w:rsid w:val="007D4535"/>
    <w:rsid w:val="007E5CC1"/>
    <w:rsid w:val="007F50E5"/>
    <w:rsid w:val="007F5495"/>
    <w:rsid w:val="00804978"/>
    <w:rsid w:val="00811F24"/>
    <w:rsid w:val="00812EA1"/>
    <w:rsid w:val="008207D4"/>
    <w:rsid w:val="008231D3"/>
    <w:rsid w:val="008256B1"/>
    <w:rsid w:val="00837EE8"/>
    <w:rsid w:val="00842FFC"/>
    <w:rsid w:val="00844754"/>
    <w:rsid w:val="00852DE7"/>
    <w:rsid w:val="008654FF"/>
    <w:rsid w:val="00866539"/>
    <w:rsid w:val="00871C3F"/>
    <w:rsid w:val="00881A7F"/>
    <w:rsid w:val="00894174"/>
    <w:rsid w:val="008A0177"/>
    <w:rsid w:val="008A2ECF"/>
    <w:rsid w:val="008A53AD"/>
    <w:rsid w:val="008B3446"/>
    <w:rsid w:val="008B5CCB"/>
    <w:rsid w:val="008C1994"/>
    <w:rsid w:val="008C48BE"/>
    <w:rsid w:val="008C4ABE"/>
    <w:rsid w:val="008C7ABE"/>
    <w:rsid w:val="008D571D"/>
    <w:rsid w:val="008D70D5"/>
    <w:rsid w:val="008E05F1"/>
    <w:rsid w:val="008E10AA"/>
    <w:rsid w:val="0090677D"/>
    <w:rsid w:val="009113D9"/>
    <w:rsid w:val="00912076"/>
    <w:rsid w:val="009166F2"/>
    <w:rsid w:val="00920237"/>
    <w:rsid w:val="00923E6D"/>
    <w:rsid w:val="00925BF8"/>
    <w:rsid w:val="00927829"/>
    <w:rsid w:val="00927CCC"/>
    <w:rsid w:val="0093371F"/>
    <w:rsid w:val="009355CB"/>
    <w:rsid w:val="009365FA"/>
    <w:rsid w:val="00940D7C"/>
    <w:rsid w:val="0094201E"/>
    <w:rsid w:val="009517C1"/>
    <w:rsid w:val="00960A42"/>
    <w:rsid w:val="00960ECC"/>
    <w:rsid w:val="00963E18"/>
    <w:rsid w:val="00967082"/>
    <w:rsid w:val="00971117"/>
    <w:rsid w:val="00977647"/>
    <w:rsid w:val="00981446"/>
    <w:rsid w:val="00982815"/>
    <w:rsid w:val="00985696"/>
    <w:rsid w:val="009966FD"/>
    <w:rsid w:val="009A320E"/>
    <w:rsid w:val="009A3FF1"/>
    <w:rsid w:val="009B69E6"/>
    <w:rsid w:val="009D1E5A"/>
    <w:rsid w:val="009E1109"/>
    <w:rsid w:val="009F4871"/>
    <w:rsid w:val="009F57F2"/>
    <w:rsid w:val="009F6B9A"/>
    <w:rsid w:val="00A07367"/>
    <w:rsid w:val="00A2242B"/>
    <w:rsid w:val="00A24F13"/>
    <w:rsid w:val="00A253DB"/>
    <w:rsid w:val="00A25A54"/>
    <w:rsid w:val="00A2793C"/>
    <w:rsid w:val="00A34ABD"/>
    <w:rsid w:val="00A34B9C"/>
    <w:rsid w:val="00A3673B"/>
    <w:rsid w:val="00A43D98"/>
    <w:rsid w:val="00A47856"/>
    <w:rsid w:val="00A61FA6"/>
    <w:rsid w:val="00A62140"/>
    <w:rsid w:val="00A633A8"/>
    <w:rsid w:val="00A83835"/>
    <w:rsid w:val="00A9028B"/>
    <w:rsid w:val="00A91892"/>
    <w:rsid w:val="00A9266A"/>
    <w:rsid w:val="00A970D4"/>
    <w:rsid w:val="00AA5FCB"/>
    <w:rsid w:val="00AB0DD2"/>
    <w:rsid w:val="00AB2607"/>
    <w:rsid w:val="00AB357C"/>
    <w:rsid w:val="00AB3D0F"/>
    <w:rsid w:val="00AB41F7"/>
    <w:rsid w:val="00AC162E"/>
    <w:rsid w:val="00AC3387"/>
    <w:rsid w:val="00AC5C9E"/>
    <w:rsid w:val="00AD017A"/>
    <w:rsid w:val="00AD1391"/>
    <w:rsid w:val="00AD1AA0"/>
    <w:rsid w:val="00AD2552"/>
    <w:rsid w:val="00AD3C15"/>
    <w:rsid w:val="00AD5E27"/>
    <w:rsid w:val="00AD7992"/>
    <w:rsid w:val="00AE359A"/>
    <w:rsid w:val="00AE5671"/>
    <w:rsid w:val="00AF2BA3"/>
    <w:rsid w:val="00B0097E"/>
    <w:rsid w:val="00B02D07"/>
    <w:rsid w:val="00B06361"/>
    <w:rsid w:val="00B109A6"/>
    <w:rsid w:val="00B10FB6"/>
    <w:rsid w:val="00B1339E"/>
    <w:rsid w:val="00B15AAA"/>
    <w:rsid w:val="00B27E4C"/>
    <w:rsid w:val="00B33ED2"/>
    <w:rsid w:val="00B34970"/>
    <w:rsid w:val="00B3547C"/>
    <w:rsid w:val="00B377F0"/>
    <w:rsid w:val="00B40D36"/>
    <w:rsid w:val="00B44E71"/>
    <w:rsid w:val="00B4648D"/>
    <w:rsid w:val="00B64E83"/>
    <w:rsid w:val="00B81912"/>
    <w:rsid w:val="00B871E8"/>
    <w:rsid w:val="00B91738"/>
    <w:rsid w:val="00B96F59"/>
    <w:rsid w:val="00BA3A2F"/>
    <w:rsid w:val="00BB2337"/>
    <w:rsid w:val="00BB7CAE"/>
    <w:rsid w:val="00BC0F6E"/>
    <w:rsid w:val="00BC4247"/>
    <w:rsid w:val="00BC5967"/>
    <w:rsid w:val="00BD0639"/>
    <w:rsid w:val="00BD09E6"/>
    <w:rsid w:val="00BD0A2E"/>
    <w:rsid w:val="00BD2250"/>
    <w:rsid w:val="00BD23FB"/>
    <w:rsid w:val="00BD62F8"/>
    <w:rsid w:val="00BD634B"/>
    <w:rsid w:val="00BE53E4"/>
    <w:rsid w:val="00BF6A4A"/>
    <w:rsid w:val="00C1381E"/>
    <w:rsid w:val="00C21128"/>
    <w:rsid w:val="00C21931"/>
    <w:rsid w:val="00C4405F"/>
    <w:rsid w:val="00C51691"/>
    <w:rsid w:val="00C52B02"/>
    <w:rsid w:val="00C53980"/>
    <w:rsid w:val="00C579B2"/>
    <w:rsid w:val="00C613AE"/>
    <w:rsid w:val="00C66BBC"/>
    <w:rsid w:val="00C66D77"/>
    <w:rsid w:val="00C74ADB"/>
    <w:rsid w:val="00C8186F"/>
    <w:rsid w:val="00C91F1D"/>
    <w:rsid w:val="00C93325"/>
    <w:rsid w:val="00C95C11"/>
    <w:rsid w:val="00CA063F"/>
    <w:rsid w:val="00CA13B5"/>
    <w:rsid w:val="00CA1567"/>
    <w:rsid w:val="00CA1773"/>
    <w:rsid w:val="00CA54A2"/>
    <w:rsid w:val="00CB6A57"/>
    <w:rsid w:val="00CC1F45"/>
    <w:rsid w:val="00CC278A"/>
    <w:rsid w:val="00CC61F4"/>
    <w:rsid w:val="00CD190D"/>
    <w:rsid w:val="00CD3C44"/>
    <w:rsid w:val="00CE01EF"/>
    <w:rsid w:val="00CE17EC"/>
    <w:rsid w:val="00CE5208"/>
    <w:rsid w:val="00CF1F9C"/>
    <w:rsid w:val="00CF4896"/>
    <w:rsid w:val="00CF617F"/>
    <w:rsid w:val="00D02118"/>
    <w:rsid w:val="00D07CF7"/>
    <w:rsid w:val="00D1140A"/>
    <w:rsid w:val="00D217B8"/>
    <w:rsid w:val="00D246C0"/>
    <w:rsid w:val="00D317CF"/>
    <w:rsid w:val="00D359F0"/>
    <w:rsid w:val="00D44790"/>
    <w:rsid w:val="00D468E5"/>
    <w:rsid w:val="00D51AEF"/>
    <w:rsid w:val="00D51F98"/>
    <w:rsid w:val="00D54333"/>
    <w:rsid w:val="00D61CAD"/>
    <w:rsid w:val="00D61FB5"/>
    <w:rsid w:val="00D626C2"/>
    <w:rsid w:val="00D62B74"/>
    <w:rsid w:val="00D660BB"/>
    <w:rsid w:val="00D70385"/>
    <w:rsid w:val="00D7280A"/>
    <w:rsid w:val="00D82AA6"/>
    <w:rsid w:val="00D84378"/>
    <w:rsid w:val="00D8667D"/>
    <w:rsid w:val="00D8791A"/>
    <w:rsid w:val="00D95EDB"/>
    <w:rsid w:val="00D9676F"/>
    <w:rsid w:val="00DA251B"/>
    <w:rsid w:val="00DC0419"/>
    <w:rsid w:val="00DC0E87"/>
    <w:rsid w:val="00DC1EDD"/>
    <w:rsid w:val="00DC723C"/>
    <w:rsid w:val="00DD609C"/>
    <w:rsid w:val="00DE43F9"/>
    <w:rsid w:val="00DE4F57"/>
    <w:rsid w:val="00DE557C"/>
    <w:rsid w:val="00E015AE"/>
    <w:rsid w:val="00E024B3"/>
    <w:rsid w:val="00E0627F"/>
    <w:rsid w:val="00E10361"/>
    <w:rsid w:val="00E14ED8"/>
    <w:rsid w:val="00E173BC"/>
    <w:rsid w:val="00E2201E"/>
    <w:rsid w:val="00E306A5"/>
    <w:rsid w:val="00E317F9"/>
    <w:rsid w:val="00E319FA"/>
    <w:rsid w:val="00E34863"/>
    <w:rsid w:val="00E43D6C"/>
    <w:rsid w:val="00E50BC1"/>
    <w:rsid w:val="00E5511C"/>
    <w:rsid w:val="00E5700C"/>
    <w:rsid w:val="00E63227"/>
    <w:rsid w:val="00E63E70"/>
    <w:rsid w:val="00E70498"/>
    <w:rsid w:val="00E70D48"/>
    <w:rsid w:val="00E7154D"/>
    <w:rsid w:val="00E8441C"/>
    <w:rsid w:val="00E85B7F"/>
    <w:rsid w:val="00E90D09"/>
    <w:rsid w:val="00EA359A"/>
    <w:rsid w:val="00EB00B0"/>
    <w:rsid w:val="00EB2192"/>
    <w:rsid w:val="00EB4C63"/>
    <w:rsid w:val="00EC7387"/>
    <w:rsid w:val="00EC760C"/>
    <w:rsid w:val="00ED11D7"/>
    <w:rsid w:val="00EE68D7"/>
    <w:rsid w:val="00EE79CC"/>
    <w:rsid w:val="00EF0394"/>
    <w:rsid w:val="00EF09D2"/>
    <w:rsid w:val="00EF09F1"/>
    <w:rsid w:val="00EF2237"/>
    <w:rsid w:val="00EF2821"/>
    <w:rsid w:val="00EF4DE7"/>
    <w:rsid w:val="00EF71BB"/>
    <w:rsid w:val="00F02E0B"/>
    <w:rsid w:val="00F12B39"/>
    <w:rsid w:val="00F1450E"/>
    <w:rsid w:val="00F30BA1"/>
    <w:rsid w:val="00F3764E"/>
    <w:rsid w:val="00F4389B"/>
    <w:rsid w:val="00F44538"/>
    <w:rsid w:val="00F55FB6"/>
    <w:rsid w:val="00F56BBA"/>
    <w:rsid w:val="00F662B9"/>
    <w:rsid w:val="00F73EB6"/>
    <w:rsid w:val="00F81F10"/>
    <w:rsid w:val="00F83226"/>
    <w:rsid w:val="00F84845"/>
    <w:rsid w:val="00F85121"/>
    <w:rsid w:val="00F85DBB"/>
    <w:rsid w:val="00F94003"/>
    <w:rsid w:val="00FA2320"/>
    <w:rsid w:val="00FB05C2"/>
    <w:rsid w:val="00FB27BB"/>
    <w:rsid w:val="00FB3AB2"/>
    <w:rsid w:val="00FB3D5F"/>
    <w:rsid w:val="00FB41D5"/>
    <w:rsid w:val="00FD7B51"/>
    <w:rsid w:val="00FE4ED5"/>
    <w:rsid w:val="00FE7CEF"/>
    <w:rsid w:val="00FF4F0D"/>
    <w:rsid w:val="00FF6852"/>
    <w:rsid w:val="00FF6D17"/>
    <w:rsid w:val="00FF75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84C26"/>
  <w15:chartTrackingRefBased/>
  <w15:docId w15:val="{351E75A9-B2E9-4EF9-9B37-D09C937C4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F26"/>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uiPriority w:val="9"/>
    <w:qFormat/>
    <w:rsid w:val="00EB21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EB21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EB219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231D3"/>
    <w:pPr>
      <w:spacing w:after="160" w:line="259" w:lineRule="auto"/>
      <w:ind w:left="720"/>
      <w:contextualSpacing/>
    </w:pPr>
    <w:rPr>
      <w:rFonts w:asciiTheme="minorHAnsi" w:eastAsiaTheme="minorHAnsi" w:hAnsiTheme="minorHAnsi" w:cstheme="minorBidi"/>
      <w:sz w:val="22"/>
      <w:szCs w:val="22"/>
      <w:lang w:eastAsia="en-US"/>
    </w:rPr>
  </w:style>
  <w:style w:type="table" w:styleId="Tabel-Gitter">
    <w:name w:val="Table Grid"/>
    <w:basedOn w:val="Tabel-Normal"/>
    <w:uiPriority w:val="39"/>
    <w:rsid w:val="00AB0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136664"/>
    <w:pPr>
      <w:tabs>
        <w:tab w:val="center" w:pos="4819"/>
        <w:tab w:val="right" w:pos="9638"/>
      </w:tabs>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uiPriority w:val="99"/>
    <w:rsid w:val="00136664"/>
  </w:style>
  <w:style w:type="paragraph" w:styleId="Sidefod">
    <w:name w:val="footer"/>
    <w:basedOn w:val="Normal"/>
    <w:link w:val="SidefodTegn"/>
    <w:uiPriority w:val="99"/>
    <w:unhideWhenUsed/>
    <w:rsid w:val="00136664"/>
    <w:pPr>
      <w:tabs>
        <w:tab w:val="center" w:pos="4819"/>
        <w:tab w:val="right" w:pos="9638"/>
      </w:tabs>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136664"/>
  </w:style>
  <w:style w:type="paragraph" w:styleId="Fodnotetekst">
    <w:name w:val="footnote text"/>
    <w:basedOn w:val="Normal"/>
    <w:link w:val="FodnotetekstTegn"/>
    <w:uiPriority w:val="99"/>
    <w:semiHidden/>
    <w:unhideWhenUsed/>
    <w:rsid w:val="009355CB"/>
    <w:rPr>
      <w:rFonts w:asciiTheme="minorHAnsi" w:eastAsiaTheme="minorHAnsi" w:hAnsiTheme="minorHAnsi" w:cstheme="minorBidi"/>
      <w:sz w:val="20"/>
      <w:szCs w:val="20"/>
      <w:lang w:eastAsia="en-US"/>
    </w:rPr>
  </w:style>
  <w:style w:type="character" w:customStyle="1" w:styleId="FodnotetekstTegn">
    <w:name w:val="Fodnotetekst Tegn"/>
    <w:basedOn w:val="Standardskrifttypeiafsnit"/>
    <w:link w:val="Fodnotetekst"/>
    <w:uiPriority w:val="99"/>
    <w:semiHidden/>
    <w:rsid w:val="009355CB"/>
    <w:rPr>
      <w:sz w:val="20"/>
      <w:szCs w:val="20"/>
    </w:rPr>
  </w:style>
  <w:style w:type="character" w:styleId="Fodnotehenvisning">
    <w:name w:val="footnote reference"/>
    <w:basedOn w:val="Standardskrifttypeiafsnit"/>
    <w:uiPriority w:val="99"/>
    <w:semiHidden/>
    <w:unhideWhenUsed/>
    <w:rsid w:val="009355CB"/>
    <w:rPr>
      <w:vertAlign w:val="superscript"/>
    </w:rPr>
  </w:style>
  <w:style w:type="character" w:customStyle="1" w:styleId="Overskrift1Tegn">
    <w:name w:val="Overskrift 1 Tegn"/>
    <w:basedOn w:val="Standardskrifttypeiafsnit"/>
    <w:link w:val="Overskrift1"/>
    <w:uiPriority w:val="9"/>
    <w:rsid w:val="00EB2192"/>
    <w:rPr>
      <w:rFonts w:asciiTheme="majorHAnsi" w:eastAsiaTheme="majorEastAsia" w:hAnsiTheme="majorHAnsi" w:cstheme="majorBidi"/>
      <w:color w:val="2F5496" w:themeColor="accent1" w:themeShade="BF"/>
      <w:sz w:val="32"/>
      <w:szCs w:val="32"/>
      <w:lang w:eastAsia="da-DK"/>
    </w:rPr>
  </w:style>
  <w:style w:type="paragraph" w:styleId="Opstilling-punkttegn">
    <w:name w:val="List Bullet"/>
    <w:basedOn w:val="Normal"/>
    <w:uiPriority w:val="99"/>
    <w:semiHidden/>
    <w:unhideWhenUsed/>
    <w:rsid w:val="00EB2192"/>
    <w:pPr>
      <w:numPr>
        <w:numId w:val="4"/>
      </w:numPr>
      <w:contextualSpacing/>
    </w:pPr>
  </w:style>
  <w:style w:type="paragraph" w:styleId="Opstilling-talellerbogst">
    <w:name w:val="List Number"/>
    <w:basedOn w:val="Normal"/>
    <w:uiPriority w:val="99"/>
    <w:semiHidden/>
    <w:unhideWhenUsed/>
    <w:rsid w:val="00EB2192"/>
    <w:pPr>
      <w:numPr>
        <w:numId w:val="5"/>
      </w:numPr>
      <w:contextualSpacing/>
    </w:pPr>
  </w:style>
  <w:style w:type="character" w:customStyle="1" w:styleId="Overskrift2Tegn">
    <w:name w:val="Overskrift 2 Tegn"/>
    <w:basedOn w:val="Standardskrifttypeiafsnit"/>
    <w:link w:val="Overskrift2"/>
    <w:uiPriority w:val="9"/>
    <w:rsid w:val="00EB2192"/>
    <w:rPr>
      <w:rFonts w:asciiTheme="majorHAnsi" w:eastAsiaTheme="majorEastAsia" w:hAnsiTheme="majorHAnsi" w:cstheme="majorBidi"/>
      <w:color w:val="2F5496" w:themeColor="accent1" w:themeShade="BF"/>
      <w:sz w:val="26"/>
      <w:szCs w:val="26"/>
      <w:lang w:eastAsia="da-DK"/>
    </w:rPr>
  </w:style>
  <w:style w:type="character" w:customStyle="1" w:styleId="Overskrift3Tegn">
    <w:name w:val="Overskrift 3 Tegn"/>
    <w:basedOn w:val="Standardskrifttypeiafsnit"/>
    <w:link w:val="Overskrift3"/>
    <w:uiPriority w:val="9"/>
    <w:semiHidden/>
    <w:rsid w:val="00EB2192"/>
    <w:rPr>
      <w:rFonts w:asciiTheme="majorHAnsi" w:eastAsiaTheme="majorEastAsia" w:hAnsiTheme="majorHAnsi" w:cstheme="majorBidi"/>
      <w:color w:val="1F3763" w:themeColor="accent1" w:themeShade="7F"/>
      <w:sz w:val="24"/>
      <w:szCs w:val="24"/>
      <w:lang w:eastAsia="da-DK"/>
    </w:rPr>
  </w:style>
  <w:style w:type="character" w:styleId="Kommentarhenvisning">
    <w:name w:val="annotation reference"/>
    <w:basedOn w:val="Standardskrifttypeiafsnit"/>
    <w:uiPriority w:val="99"/>
    <w:semiHidden/>
    <w:unhideWhenUsed/>
    <w:rsid w:val="00EB2192"/>
    <w:rPr>
      <w:sz w:val="16"/>
      <w:szCs w:val="16"/>
    </w:rPr>
  </w:style>
  <w:style w:type="paragraph" w:styleId="Kommentartekst">
    <w:name w:val="annotation text"/>
    <w:basedOn w:val="Normal"/>
    <w:link w:val="KommentartekstTegn"/>
    <w:uiPriority w:val="99"/>
    <w:unhideWhenUsed/>
    <w:rsid w:val="00EB2192"/>
    <w:rPr>
      <w:sz w:val="20"/>
      <w:szCs w:val="20"/>
    </w:rPr>
  </w:style>
  <w:style w:type="character" w:customStyle="1" w:styleId="KommentartekstTegn">
    <w:name w:val="Kommentartekst Tegn"/>
    <w:basedOn w:val="Standardskrifttypeiafsnit"/>
    <w:link w:val="Kommentartekst"/>
    <w:uiPriority w:val="99"/>
    <w:rsid w:val="00EB2192"/>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EB2192"/>
    <w:rPr>
      <w:b/>
      <w:bCs/>
    </w:rPr>
  </w:style>
  <w:style w:type="character" w:customStyle="1" w:styleId="KommentaremneTegn">
    <w:name w:val="Kommentaremne Tegn"/>
    <w:basedOn w:val="KommentartekstTegn"/>
    <w:link w:val="Kommentaremne"/>
    <w:uiPriority w:val="99"/>
    <w:semiHidden/>
    <w:rsid w:val="00EB2192"/>
    <w:rPr>
      <w:rFonts w:ascii="Times New Roman" w:eastAsia="Times New Roman" w:hAnsi="Times New Roman" w:cs="Times New Roman"/>
      <w:b/>
      <w:bCs/>
      <w:sz w:val="20"/>
      <w:szCs w:val="20"/>
      <w:lang w:eastAsia="da-DK"/>
    </w:rPr>
  </w:style>
  <w:style w:type="character" w:styleId="Hyperlink">
    <w:name w:val="Hyperlink"/>
    <w:basedOn w:val="Standardskrifttypeiafsnit"/>
    <w:uiPriority w:val="99"/>
    <w:unhideWhenUsed/>
    <w:rsid w:val="002C61BB"/>
    <w:rPr>
      <w:color w:val="0000FF"/>
      <w:u w:val="single"/>
    </w:rPr>
  </w:style>
  <w:style w:type="character" w:customStyle="1" w:styleId="Ulstomtale1">
    <w:name w:val="Uløst omtale1"/>
    <w:basedOn w:val="Standardskrifttypeiafsnit"/>
    <w:uiPriority w:val="99"/>
    <w:semiHidden/>
    <w:unhideWhenUsed/>
    <w:rsid w:val="002C61BB"/>
    <w:rPr>
      <w:color w:val="605E5C"/>
      <w:shd w:val="clear" w:color="auto" w:fill="E1DFDD"/>
    </w:rPr>
  </w:style>
  <w:style w:type="paragraph" w:styleId="NormalWeb">
    <w:name w:val="Normal (Web)"/>
    <w:basedOn w:val="Normal"/>
    <w:uiPriority w:val="99"/>
    <w:unhideWhenUsed/>
    <w:rsid w:val="00D82AA6"/>
    <w:pPr>
      <w:spacing w:after="160" w:line="336" w:lineRule="auto"/>
    </w:pPr>
    <w:rPr>
      <w:rFonts w:eastAsiaTheme="minorEastAsia"/>
    </w:rPr>
  </w:style>
  <w:style w:type="paragraph" w:styleId="Markeringsbobletekst">
    <w:name w:val="Balloon Text"/>
    <w:basedOn w:val="Normal"/>
    <w:link w:val="MarkeringsbobletekstTegn"/>
    <w:uiPriority w:val="99"/>
    <w:semiHidden/>
    <w:unhideWhenUsed/>
    <w:rsid w:val="00D51F9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D51F98"/>
    <w:rPr>
      <w:rFonts w:ascii="Segoe UI" w:eastAsia="Times New Roman" w:hAnsi="Segoe UI" w:cs="Segoe UI"/>
      <w:sz w:val="18"/>
      <w:szCs w:val="18"/>
      <w:lang w:eastAsia="da-DK"/>
    </w:rPr>
  </w:style>
  <w:style w:type="paragraph" w:styleId="Overskrift">
    <w:name w:val="TOC Heading"/>
    <w:basedOn w:val="Overskrift1"/>
    <w:next w:val="Normal"/>
    <w:uiPriority w:val="39"/>
    <w:unhideWhenUsed/>
    <w:qFormat/>
    <w:rsid w:val="00610DC5"/>
    <w:pPr>
      <w:spacing w:line="259" w:lineRule="auto"/>
      <w:outlineLvl w:val="9"/>
    </w:pPr>
  </w:style>
  <w:style w:type="paragraph" w:styleId="Indholdsfortegnelse2">
    <w:name w:val="toc 2"/>
    <w:basedOn w:val="Normal"/>
    <w:next w:val="Normal"/>
    <w:autoRedefine/>
    <w:uiPriority w:val="39"/>
    <w:unhideWhenUsed/>
    <w:rsid w:val="00610DC5"/>
    <w:pPr>
      <w:spacing w:after="100" w:line="259" w:lineRule="auto"/>
      <w:ind w:left="220"/>
    </w:pPr>
    <w:rPr>
      <w:rFonts w:asciiTheme="minorHAnsi" w:eastAsiaTheme="minorEastAsia" w:hAnsiTheme="minorHAnsi"/>
      <w:sz w:val="22"/>
      <w:szCs w:val="22"/>
    </w:rPr>
  </w:style>
  <w:style w:type="paragraph" w:styleId="Indholdsfortegnelse1">
    <w:name w:val="toc 1"/>
    <w:basedOn w:val="Normal"/>
    <w:next w:val="Normal"/>
    <w:autoRedefine/>
    <w:uiPriority w:val="39"/>
    <w:unhideWhenUsed/>
    <w:rsid w:val="00610DC5"/>
    <w:pPr>
      <w:spacing w:after="100" w:line="259" w:lineRule="auto"/>
    </w:pPr>
    <w:rPr>
      <w:rFonts w:asciiTheme="minorHAnsi" w:eastAsiaTheme="minorEastAsia" w:hAnsiTheme="minorHAnsi"/>
      <w:sz w:val="22"/>
      <w:szCs w:val="22"/>
    </w:rPr>
  </w:style>
  <w:style w:type="paragraph" w:styleId="Indholdsfortegnelse3">
    <w:name w:val="toc 3"/>
    <w:basedOn w:val="Normal"/>
    <w:next w:val="Normal"/>
    <w:autoRedefine/>
    <w:uiPriority w:val="39"/>
    <w:unhideWhenUsed/>
    <w:rsid w:val="00610DC5"/>
    <w:pPr>
      <w:spacing w:after="100" w:line="259" w:lineRule="auto"/>
      <w:ind w:left="440"/>
    </w:pPr>
    <w:rPr>
      <w:rFonts w:asciiTheme="minorHAnsi" w:eastAsiaTheme="minorEastAsia" w:hAnsiTheme="minorHAnsi"/>
      <w:sz w:val="22"/>
      <w:szCs w:val="22"/>
    </w:rPr>
  </w:style>
  <w:style w:type="paragraph" w:styleId="Korrektur">
    <w:name w:val="Revision"/>
    <w:hidden/>
    <w:uiPriority w:val="99"/>
    <w:semiHidden/>
    <w:rsid w:val="001C64B7"/>
    <w:pPr>
      <w:spacing w:after="0" w:line="240" w:lineRule="auto"/>
    </w:pPr>
    <w:rPr>
      <w:rFonts w:ascii="Times New Roman" w:eastAsia="Times New Roman" w:hAnsi="Times New Roman" w:cs="Times New Roman"/>
      <w:sz w:val="24"/>
      <w:szCs w:val="24"/>
      <w:lang w:eastAsia="da-DK"/>
    </w:rPr>
  </w:style>
  <w:style w:type="character" w:customStyle="1" w:styleId="period">
    <w:name w:val="period"/>
    <w:basedOn w:val="Standardskrifttypeiafsnit"/>
    <w:rsid w:val="005615A5"/>
  </w:style>
  <w:style w:type="character" w:customStyle="1" w:styleId="cit">
    <w:name w:val="cit"/>
    <w:basedOn w:val="Standardskrifttypeiafsnit"/>
    <w:rsid w:val="005615A5"/>
  </w:style>
  <w:style w:type="character" w:styleId="BesgtLink">
    <w:name w:val="FollowedHyperlink"/>
    <w:basedOn w:val="Standardskrifttypeiafsnit"/>
    <w:uiPriority w:val="99"/>
    <w:semiHidden/>
    <w:unhideWhenUsed/>
    <w:rsid w:val="0068272E"/>
    <w:rPr>
      <w:color w:val="954F72" w:themeColor="followedHyperlink"/>
      <w:u w:val="single"/>
    </w:rPr>
  </w:style>
  <w:style w:type="paragraph" w:customStyle="1" w:styleId="EndNoteBibliography">
    <w:name w:val="EndNote Bibliography"/>
    <w:basedOn w:val="Normal"/>
    <w:link w:val="EndNoteBibliographyTegn"/>
    <w:rsid w:val="00AD017A"/>
    <w:rPr>
      <w:rFonts w:ascii="Verdana" w:eastAsiaTheme="minorHAnsi" w:hAnsi="Verdana" w:cstheme="minorBidi"/>
      <w:noProof/>
      <w:sz w:val="20"/>
      <w:szCs w:val="20"/>
      <w:lang w:val="en-US" w:eastAsia="en-US"/>
    </w:rPr>
  </w:style>
  <w:style w:type="character" w:customStyle="1" w:styleId="EndNoteBibliographyTegn">
    <w:name w:val="EndNote Bibliography Tegn"/>
    <w:basedOn w:val="Standardskrifttypeiafsnit"/>
    <w:link w:val="EndNoteBibliography"/>
    <w:rsid w:val="00AD017A"/>
    <w:rPr>
      <w:rFonts w:ascii="Verdana" w:hAnsi="Verdana"/>
      <w:noProof/>
      <w:sz w:val="20"/>
      <w:szCs w:val="20"/>
      <w:lang w:val="en-US"/>
    </w:rPr>
  </w:style>
  <w:style w:type="character" w:customStyle="1" w:styleId="citation-doi">
    <w:name w:val="citation-doi"/>
    <w:basedOn w:val="Standardskrifttypeiafsnit"/>
    <w:rsid w:val="001260A6"/>
  </w:style>
  <w:style w:type="character" w:customStyle="1" w:styleId="authors-list-item">
    <w:name w:val="authors-list-item"/>
    <w:basedOn w:val="Standardskrifttypeiafsnit"/>
    <w:rsid w:val="001260A6"/>
  </w:style>
  <w:style w:type="character" w:customStyle="1" w:styleId="author-sup-separator">
    <w:name w:val="author-sup-separator"/>
    <w:basedOn w:val="Standardskrifttypeiafsnit"/>
    <w:rsid w:val="001260A6"/>
  </w:style>
  <w:style w:type="character" w:customStyle="1" w:styleId="comma">
    <w:name w:val="comma"/>
    <w:basedOn w:val="Standardskrifttypeiafsnit"/>
    <w:rsid w:val="001260A6"/>
  </w:style>
  <w:style w:type="character" w:styleId="Ulstomtale">
    <w:name w:val="Unresolved Mention"/>
    <w:basedOn w:val="Standardskrifttypeiafsnit"/>
    <w:uiPriority w:val="99"/>
    <w:semiHidden/>
    <w:unhideWhenUsed/>
    <w:rsid w:val="00BD62F8"/>
    <w:rPr>
      <w:color w:val="605E5C"/>
      <w:shd w:val="clear" w:color="auto" w:fill="E1DFDD"/>
    </w:rPr>
  </w:style>
  <w:style w:type="character" w:styleId="Pladsholdertekst">
    <w:name w:val="Placeholder Text"/>
    <w:basedOn w:val="Standardskrifttypeiafsnit"/>
    <w:uiPriority w:val="99"/>
    <w:semiHidden/>
    <w:rsid w:val="00E5511C"/>
  </w:style>
  <w:style w:type="character" w:customStyle="1" w:styleId="wi-fullname">
    <w:name w:val="wi-fullname"/>
    <w:basedOn w:val="Standardskrifttypeiafsnit"/>
    <w:rsid w:val="00BD23FB"/>
  </w:style>
  <w:style w:type="character" w:customStyle="1" w:styleId="al-author-delim">
    <w:name w:val="al-author-delim"/>
    <w:basedOn w:val="Standardskrifttypeiafsnit"/>
    <w:rsid w:val="00BD23FB"/>
  </w:style>
  <w:style w:type="character" w:customStyle="1" w:styleId="apple-converted-space">
    <w:name w:val="apple-converted-space"/>
    <w:basedOn w:val="Standardskrifttypeiafsnit"/>
    <w:rsid w:val="00BD2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17265">
      <w:bodyDiv w:val="1"/>
      <w:marLeft w:val="0"/>
      <w:marRight w:val="0"/>
      <w:marTop w:val="0"/>
      <w:marBottom w:val="0"/>
      <w:divBdr>
        <w:top w:val="none" w:sz="0" w:space="0" w:color="auto"/>
        <w:left w:val="none" w:sz="0" w:space="0" w:color="auto"/>
        <w:bottom w:val="none" w:sz="0" w:space="0" w:color="auto"/>
        <w:right w:val="none" w:sz="0" w:space="0" w:color="auto"/>
      </w:divBdr>
      <w:divsChild>
        <w:div w:id="1301306747">
          <w:marLeft w:val="0"/>
          <w:marRight w:val="0"/>
          <w:marTop w:val="0"/>
          <w:marBottom w:val="0"/>
          <w:divBdr>
            <w:top w:val="none" w:sz="0" w:space="0" w:color="auto"/>
            <w:left w:val="none" w:sz="0" w:space="0" w:color="auto"/>
            <w:bottom w:val="single" w:sz="6" w:space="0" w:color="CECDCD"/>
            <w:right w:val="none" w:sz="0" w:space="0" w:color="auto"/>
          </w:divBdr>
        </w:div>
        <w:div w:id="1198199526">
          <w:marLeft w:val="0"/>
          <w:marRight w:val="0"/>
          <w:marTop w:val="0"/>
          <w:marBottom w:val="180"/>
          <w:divBdr>
            <w:top w:val="none" w:sz="0" w:space="0" w:color="auto"/>
            <w:left w:val="none" w:sz="0" w:space="0" w:color="auto"/>
            <w:bottom w:val="none" w:sz="0" w:space="0" w:color="auto"/>
            <w:right w:val="none" w:sz="0" w:space="0" w:color="auto"/>
          </w:divBdr>
        </w:div>
      </w:divsChild>
    </w:div>
    <w:div w:id="172964591">
      <w:bodyDiv w:val="1"/>
      <w:marLeft w:val="0"/>
      <w:marRight w:val="0"/>
      <w:marTop w:val="0"/>
      <w:marBottom w:val="0"/>
      <w:divBdr>
        <w:top w:val="none" w:sz="0" w:space="0" w:color="auto"/>
        <w:left w:val="none" w:sz="0" w:space="0" w:color="auto"/>
        <w:bottom w:val="none" w:sz="0" w:space="0" w:color="auto"/>
        <w:right w:val="none" w:sz="0" w:space="0" w:color="auto"/>
      </w:divBdr>
    </w:div>
    <w:div w:id="188221595">
      <w:bodyDiv w:val="1"/>
      <w:marLeft w:val="0"/>
      <w:marRight w:val="0"/>
      <w:marTop w:val="0"/>
      <w:marBottom w:val="0"/>
      <w:divBdr>
        <w:top w:val="none" w:sz="0" w:space="0" w:color="auto"/>
        <w:left w:val="none" w:sz="0" w:space="0" w:color="auto"/>
        <w:bottom w:val="none" w:sz="0" w:space="0" w:color="auto"/>
        <w:right w:val="none" w:sz="0" w:space="0" w:color="auto"/>
      </w:divBdr>
      <w:divsChild>
        <w:div w:id="1100562137">
          <w:marLeft w:val="0"/>
          <w:marRight w:val="0"/>
          <w:marTop w:val="0"/>
          <w:marBottom w:val="0"/>
          <w:divBdr>
            <w:top w:val="none" w:sz="0" w:space="0" w:color="auto"/>
            <w:left w:val="none" w:sz="0" w:space="0" w:color="auto"/>
            <w:bottom w:val="none" w:sz="0" w:space="0" w:color="auto"/>
            <w:right w:val="none" w:sz="0" w:space="0" w:color="auto"/>
          </w:divBdr>
          <w:divsChild>
            <w:div w:id="746609108">
              <w:marLeft w:val="0"/>
              <w:marRight w:val="0"/>
              <w:marTop w:val="0"/>
              <w:marBottom w:val="0"/>
              <w:divBdr>
                <w:top w:val="none" w:sz="0" w:space="0" w:color="auto"/>
                <w:left w:val="none" w:sz="0" w:space="0" w:color="auto"/>
                <w:bottom w:val="none" w:sz="0" w:space="0" w:color="auto"/>
                <w:right w:val="none" w:sz="0" w:space="0" w:color="auto"/>
              </w:divBdr>
              <w:divsChild>
                <w:div w:id="1679769182">
                  <w:marLeft w:val="0"/>
                  <w:marRight w:val="0"/>
                  <w:marTop w:val="0"/>
                  <w:marBottom w:val="0"/>
                  <w:divBdr>
                    <w:top w:val="none" w:sz="0" w:space="0" w:color="auto"/>
                    <w:left w:val="none" w:sz="0" w:space="0" w:color="auto"/>
                    <w:bottom w:val="none" w:sz="0" w:space="0" w:color="auto"/>
                    <w:right w:val="none" w:sz="0" w:space="0" w:color="auto"/>
                  </w:divBdr>
                  <w:divsChild>
                    <w:div w:id="16791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051985">
          <w:marLeft w:val="0"/>
          <w:marRight w:val="0"/>
          <w:marTop w:val="0"/>
          <w:marBottom w:val="0"/>
          <w:divBdr>
            <w:top w:val="none" w:sz="0" w:space="0" w:color="auto"/>
            <w:left w:val="none" w:sz="0" w:space="0" w:color="auto"/>
            <w:bottom w:val="none" w:sz="0" w:space="0" w:color="auto"/>
            <w:right w:val="none" w:sz="0" w:space="0" w:color="auto"/>
          </w:divBdr>
          <w:divsChild>
            <w:div w:id="550264606">
              <w:marLeft w:val="0"/>
              <w:marRight w:val="0"/>
              <w:marTop w:val="0"/>
              <w:marBottom w:val="0"/>
              <w:divBdr>
                <w:top w:val="none" w:sz="0" w:space="0" w:color="auto"/>
                <w:left w:val="none" w:sz="0" w:space="0" w:color="auto"/>
                <w:bottom w:val="none" w:sz="0" w:space="0" w:color="auto"/>
                <w:right w:val="none" w:sz="0" w:space="0" w:color="auto"/>
              </w:divBdr>
              <w:divsChild>
                <w:div w:id="8675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5095">
      <w:bodyDiv w:val="1"/>
      <w:marLeft w:val="0"/>
      <w:marRight w:val="0"/>
      <w:marTop w:val="0"/>
      <w:marBottom w:val="0"/>
      <w:divBdr>
        <w:top w:val="none" w:sz="0" w:space="0" w:color="auto"/>
        <w:left w:val="none" w:sz="0" w:space="0" w:color="auto"/>
        <w:bottom w:val="none" w:sz="0" w:space="0" w:color="auto"/>
        <w:right w:val="none" w:sz="0" w:space="0" w:color="auto"/>
      </w:divBdr>
    </w:div>
    <w:div w:id="220138175">
      <w:bodyDiv w:val="1"/>
      <w:marLeft w:val="0"/>
      <w:marRight w:val="0"/>
      <w:marTop w:val="0"/>
      <w:marBottom w:val="0"/>
      <w:divBdr>
        <w:top w:val="none" w:sz="0" w:space="0" w:color="auto"/>
        <w:left w:val="none" w:sz="0" w:space="0" w:color="auto"/>
        <w:bottom w:val="none" w:sz="0" w:space="0" w:color="auto"/>
        <w:right w:val="none" w:sz="0" w:space="0" w:color="auto"/>
      </w:divBdr>
      <w:divsChild>
        <w:div w:id="1897467485">
          <w:marLeft w:val="0"/>
          <w:marRight w:val="0"/>
          <w:marTop w:val="0"/>
          <w:marBottom w:val="0"/>
          <w:divBdr>
            <w:top w:val="none" w:sz="0" w:space="0" w:color="auto"/>
            <w:left w:val="none" w:sz="0" w:space="0" w:color="auto"/>
            <w:bottom w:val="none" w:sz="0" w:space="0" w:color="auto"/>
            <w:right w:val="none" w:sz="0" w:space="0" w:color="auto"/>
          </w:divBdr>
        </w:div>
      </w:divsChild>
    </w:div>
    <w:div w:id="306201357">
      <w:bodyDiv w:val="1"/>
      <w:marLeft w:val="0"/>
      <w:marRight w:val="0"/>
      <w:marTop w:val="0"/>
      <w:marBottom w:val="0"/>
      <w:divBdr>
        <w:top w:val="none" w:sz="0" w:space="0" w:color="auto"/>
        <w:left w:val="none" w:sz="0" w:space="0" w:color="auto"/>
        <w:bottom w:val="none" w:sz="0" w:space="0" w:color="auto"/>
        <w:right w:val="none" w:sz="0" w:space="0" w:color="auto"/>
      </w:divBdr>
    </w:div>
    <w:div w:id="359282021">
      <w:bodyDiv w:val="1"/>
      <w:marLeft w:val="0"/>
      <w:marRight w:val="0"/>
      <w:marTop w:val="0"/>
      <w:marBottom w:val="0"/>
      <w:divBdr>
        <w:top w:val="none" w:sz="0" w:space="0" w:color="auto"/>
        <w:left w:val="none" w:sz="0" w:space="0" w:color="auto"/>
        <w:bottom w:val="none" w:sz="0" w:space="0" w:color="auto"/>
        <w:right w:val="none" w:sz="0" w:space="0" w:color="auto"/>
      </w:divBdr>
    </w:div>
    <w:div w:id="365063327">
      <w:bodyDiv w:val="1"/>
      <w:marLeft w:val="0"/>
      <w:marRight w:val="0"/>
      <w:marTop w:val="0"/>
      <w:marBottom w:val="0"/>
      <w:divBdr>
        <w:top w:val="none" w:sz="0" w:space="0" w:color="auto"/>
        <w:left w:val="none" w:sz="0" w:space="0" w:color="auto"/>
        <w:bottom w:val="none" w:sz="0" w:space="0" w:color="auto"/>
        <w:right w:val="none" w:sz="0" w:space="0" w:color="auto"/>
      </w:divBdr>
      <w:divsChild>
        <w:div w:id="654724944">
          <w:marLeft w:val="0"/>
          <w:marRight w:val="0"/>
          <w:marTop w:val="0"/>
          <w:marBottom w:val="0"/>
          <w:divBdr>
            <w:top w:val="none" w:sz="0" w:space="0" w:color="auto"/>
            <w:left w:val="none" w:sz="0" w:space="0" w:color="auto"/>
            <w:bottom w:val="single" w:sz="6" w:space="0" w:color="CECDCD"/>
            <w:right w:val="none" w:sz="0" w:space="0" w:color="auto"/>
          </w:divBdr>
        </w:div>
        <w:div w:id="2073310359">
          <w:marLeft w:val="0"/>
          <w:marRight w:val="0"/>
          <w:marTop w:val="0"/>
          <w:marBottom w:val="180"/>
          <w:divBdr>
            <w:top w:val="none" w:sz="0" w:space="0" w:color="auto"/>
            <w:left w:val="none" w:sz="0" w:space="0" w:color="auto"/>
            <w:bottom w:val="none" w:sz="0" w:space="0" w:color="auto"/>
            <w:right w:val="none" w:sz="0" w:space="0" w:color="auto"/>
          </w:divBdr>
        </w:div>
      </w:divsChild>
    </w:div>
    <w:div w:id="42928013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2">
          <w:marLeft w:val="0"/>
          <w:marRight w:val="0"/>
          <w:marTop w:val="0"/>
          <w:marBottom w:val="0"/>
          <w:divBdr>
            <w:top w:val="none" w:sz="0" w:space="0" w:color="auto"/>
            <w:left w:val="none" w:sz="0" w:space="0" w:color="auto"/>
            <w:bottom w:val="none" w:sz="0" w:space="0" w:color="auto"/>
            <w:right w:val="none" w:sz="0" w:space="0" w:color="auto"/>
          </w:divBdr>
        </w:div>
      </w:divsChild>
    </w:div>
    <w:div w:id="654530114">
      <w:bodyDiv w:val="1"/>
      <w:marLeft w:val="0"/>
      <w:marRight w:val="0"/>
      <w:marTop w:val="0"/>
      <w:marBottom w:val="0"/>
      <w:divBdr>
        <w:top w:val="none" w:sz="0" w:space="0" w:color="auto"/>
        <w:left w:val="none" w:sz="0" w:space="0" w:color="auto"/>
        <w:bottom w:val="none" w:sz="0" w:space="0" w:color="auto"/>
        <w:right w:val="none" w:sz="0" w:space="0" w:color="auto"/>
      </w:divBdr>
    </w:div>
    <w:div w:id="682165531">
      <w:bodyDiv w:val="1"/>
      <w:marLeft w:val="0"/>
      <w:marRight w:val="0"/>
      <w:marTop w:val="0"/>
      <w:marBottom w:val="0"/>
      <w:divBdr>
        <w:top w:val="none" w:sz="0" w:space="0" w:color="auto"/>
        <w:left w:val="none" w:sz="0" w:space="0" w:color="auto"/>
        <w:bottom w:val="none" w:sz="0" w:space="0" w:color="auto"/>
        <w:right w:val="none" w:sz="0" w:space="0" w:color="auto"/>
      </w:divBdr>
      <w:divsChild>
        <w:div w:id="1760053548">
          <w:marLeft w:val="0"/>
          <w:marRight w:val="0"/>
          <w:marTop w:val="0"/>
          <w:marBottom w:val="0"/>
          <w:divBdr>
            <w:top w:val="none" w:sz="0" w:space="0" w:color="auto"/>
            <w:left w:val="none" w:sz="0" w:space="0" w:color="auto"/>
            <w:bottom w:val="none" w:sz="0" w:space="0" w:color="auto"/>
            <w:right w:val="none" w:sz="0" w:space="0" w:color="auto"/>
          </w:divBdr>
        </w:div>
      </w:divsChild>
    </w:div>
    <w:div w:id="692918952">
      <w:bodyDiv w:val="1"/>
      <w:marLeft w:val="0"/>
      <w:marRight w:val="0"/>
      <w:marTop w:val="0"/>
      <w:marBottom w:val="0"/>
      <w:divBdr>
        <w:top w:val="none" w:sz="0" w:space="0" w:color="auto"/>
        <w:left w:val="none" w:sz="0" w:space="0" w:color="auto"/>
        <w:bottom w:val="none" w:sz="0" w:space="0" w:color="auto"/>
        <w:right w:val="none" w:sz="0" w:space="0" w:color="auto"/>
      </w:divBdr>
    </w:div>
    <w:div w:id="816264982">
      <w:bodyDiv w:val="1"/>
      <w:marLeft w:val="0"/>
      <w:marRight w:val="0"/>
      <w:marTop w:val="0"/>
      <w:marBottom w:val="0"/>
      <w:divBdr>
        <w:top w:val="none" w:sz="0" w:space="0" w:color="auto"/>
        <w:left w:val="none" w:sz="0" w:space="0" w:color="auto"/>
        <w:bottom w:val="none" w:sz="0" w:space="0" w:color="auto"/>
        <w:right w:val="none" w:sz="0" w:space="0" w:color="auto"/>
      </w:divBdr>
    </w:div>
    <w:div w:id="862089267">
      <w:bodyDiv w:val="1"/>
      <w:marLeft w:val="0"/>
      <w:marRight w:val="0"/>
      <w:marTop w:val="0"/>
      <w:marBottom w:val="0"/>
      <w:divBdr>
        <w:top w:val="none" w:sz="0" w:space="0" w:color="auto"/>
        <w:left w:val="none" w:sz="0" w:space="0" w:color="auto"/>
        <w:bottom w:val="none" w:sz="0" w:space="0" w:color="auto"/>
        <w:right w:val="none" w:sz="0" w:space="0" w:color="auto"/>
      </w:divBdr>
      <w:divsChild>
        <w:div w:id="288323170">
          <w:marLeft w:val="0"/>
          <w:marRight w:val="0"/>
          <w:marTop w:val="0"/>
          <w:marBottom w:val="0"/>
          <w:divBdr>
            <w:top w:val="none" w:sz="0" w:space="0" w:color="auto"/>
            <w:left w:val="none" w:sz="0" w:space="0" w:color="auto"/>
            <w:bottom w:val="none" w:sz="0" w:space="0" w:color="auto"/>
            <w:right w:val="none" w:sz="0" w:space="0" w:color="auto"/>
          </w:divBdr>
        </w:div>
      </w:divsChild>
    </w:div>
    <w:div w:id="915021257">
      <w:bodyDiv w:val="1"/>
      <w:marLeft w:val="0"/>
      <w:marRight w:val="0"/>
      <w:marTop w:val="0"/>
      <w:marBottom w:val="0"/>
      <w:divBdr>
        <w:top w:val="none" w:sz="0" w:space="0" w:color="auto"/>
        <w:left w:val="none" w:sz="0" w:space="0" w:color="auto"/>
        <w:bottom w:val="none" w:sz="0" w:space="0" w:color="auto"/>
        <w:right w:val="none" w:sz="0" w:space="0" w:color="auto"/>
      </w:divBdr>
    </w:div>
    <w:div w:id="925068568">
      <w:bodyDiv w:val="1"/>
      <w:marLeft w:val="0"/>
      <w:marRight w:val="0"/>
      <w:marTop w:val="0"/>
      <w:marBottom w:val="0"/>
      <w:divBdr>
        <w:top w:val="none" w:sz="0" w:space="0" w:color="auto"/>
        <w:left w:val="none" w:sz="0" w:space="0" w:color="auto"/>
        <w:bottom w:val="none" w:sz="0" w:space="0" w:color="auto"/>
        <w:right w:val="none" w:sz="0" w:space="0" w:color="auto"/>
      </w:divBdr>
      <w:divsChild>
        <w:div w:id="1539975192">
          <w:marLeft w:val="0"/>
          <w:marRight w:val="0"/>
          <w:marTop w:val="0"/>
          <w:marBottom w:val="0"/>
          <w:divBdr>
            <w:top w:val="none" w:sz="0" w:space="0" w:color="auto"/>
            <w:left w:val="none" w:sz="0" w:space="0" w:color="auto"/>
            <w:bottom w:val="none" w:sz="0" w:space="0" w:color="auto"/>
            <w:right w:val="none" w:sz="0" w:space="0" w:color="auto"/>
          </w:divBdr>
          <w:divsChild>
            <w:div w:id="612712752">
              <w:marLeft w:val="0"/>
              <w:marRight w:val="0"/>
              <w:marTop w:val="0"/>
              <w:marBottom w:val="0"/>
              <w:divBdr>
                <w:top w:val="none" w:sz="0" w:space="0" w:color="auto"/>
                <w:left w:val="none" w:sz="0" w:space="0" w:color="auto"/>
                <w:bottom w:val="none" w:sz="0" w:space="0" w:color="auto"/>
                <w:right w:val="none" w:sz="0" w:space="0" w:color="auto"/>
              </w:divBdr>
              <w:divsChild>
                <w:div w:id="1641493462">
                  <w:marLeft w:val="0"/>
                  <w:marRight w:val="0"/>
                  <w:marTop w:val="0"/>
                  <w:marBottom w:val="0"/>
                  <w:divBdr>
                    <w:top w:val="none" w:sz="0" w:space="0" w:color="auto"/>
                    <w:left w:val="none" w:sz="0" w:space="0" w:color="auto"/>
                    <w:bottom w:val="none" w:sz="0" w:space="0" w:color="auto"/>
                    <w:right w:val="none" w:sz="0" w:space="0" w:color="auto"/>
                  </w:divBdr>
                  <w:divsChild>
                    <w:div w:id="9399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855887">
      <w:bodyDiv w:val="1"/>
      <w:marLeft w:val="0"/>
      <w:marRight w:val="0"/>
      <w:marTop w:val="0"/>
      <w:marBottom w:val="0"/>
      <w:divBdr>
        <w:top w:val="none" w:sz="0" w:space="0" w:color="auto"/>
        <w:left w:val="none" w:sz="0" w:space="0" w:color="auto"/>
        <w:bottom w:val="none" w:sz="0" w:space="0" w:color="auto"/>
        <w:right w:val="none" w:sz="0" w:space="0" w:color="auto"/>
      </w:divBdr>
    </w:div>
    <w:div w:id="991446872">
      <w:bodyDiv w:val="1"/>
      <w:marLeft w:val="0"/>
      <w:marRight w:val="0"/>
      <w:marTop w:val="0"/>
      <w:marBottom w:val="0"/>
      <w:divBdr>
        <w:top w:val="none" w:sz="0" w:space="0" w:color="auto"/>
        <w:left w:val="none" w:sz="0" w:space="0" w:color="auto"/>
        <w:bottom w:val="none" w:sz="0" w:space="0" w:color="auto"/>
        <w:right w:val="none" w:sz="0" w:space="0" w:color="auto"/>
      </w:divBdr>
    </w:div>
    <w:div w:id="1022315564">
      <w:bodyDiv w:val="1"/>
      <w:marLeft w:val="0"/>
      <w:marRight w:val="0"/>
      <w:marTop w:val="0"/>
      <w:marBottom w:val="0"/>
      <w:divBdr>
        <w:top w:val="none" w:sz="0" w:space="0" w:color="auto"/>
        <w:left w:val="none" w:sz="0" w:space="0" w:color="auto"/>
        <w:bottom w:val="none" w:sz="0" w:space="0" w:color="auto"/>
        <w:right w:val="none" w:sz="0" w:space="0" w:color="auto"/>
      </w:divBdr>
    </w:div>
    <w:div w:id="1057437563">
      <w:bodyDiv w:val="1"/>
      <w:marLeft w:val="0"/>
      <w:marRight w:val="0"/>
      <w:marTop w:val="0"/>
      <w:marBottom w:val="0"/>
      <w:divBdr>
        <w:top w:val="none" w:sz="0" w:space="0" w:color="auto"/>
        <w:left w:val="none" w:sz="0" w:space="0" w:color="auto"/>
        <w:bottom w:val="none" w:sz="0" w:space="0" w:color="auto"/>
        <w:right w:val="none" w:sz="0" w:space="0" w:color="auto"/>
      </w:divBdr>
    </w:div>
    <w:div w:id="1113407098">
      <w:bodyDiv w:val="1"/>
      <w:marLeft w:val="0"/>
      <w:marRight w:val="0"/>
      <w:marTop w:val="0"/>
      <w:marBottom w:val="0"/>
      <w:divBdr>
        <w:top w:val="none" w:sz="0" w:space="0" w:color="auto"/>
        <w:left w:val="none" w:sz="0" w:space="0" w:color="auto"/>
        <w:bottom w:val="none" w:sz="0" w:space="0" w:color="auto"/>
        <w:right w:val="none" w:sz="0" w:space="0" w:color="auto"/>
      </w:divBdr>
    </w:div>
    <w:div w:id="1148086211">
      <w:bodyDiv w:val="1"/>
      <w:marLeft w:val="0"/>
      <w:marRight w:val="0"/>
      <w:marTop w:val="0"/>
      <w:marBottom w:val="0"/>
      <w:divBdr>
        <w:top w:val="none" w:sz="0" w:space="0" w:color="auto"/>
        <w:left w:val="none" w:sz="0" w:space="0" w:color="auto"/>
        <w:bottom w:val="none" w:sz="0" w:space="0" w:color="auto"/>
        <w:right w:val="none" w:sz="0" w:space="0" w:color="auto"/>
      </w:divBdr>
    </w:div>
    <w:div w:id="1190794583">
      <w:bodyDiv w:val="1"/>
      <w:marLeft w:val="0"/>
      <w:marRight w:val="0"/>
      <w:marTop w:val="0"/>
      <w:marBottom w:val="0"/>
      <w:divBdr>
        <w:top w:val="none" w:sz="0" w:space="0" w:color="auto"/>
        <w:left w:val="none" w:sz="0" w:space="0" w:color="auto"/>
        <w:bottom w:val="none" w:sz="0" w:space="0" w:color="auto"/>
        <w:right w:val="none" w:sz="0" w:space="0" w:color="auto"/>
      </w:divBdr>
    </w:div>
    <w:div w:id="1192184524">
      <w:bodyDiv w:val="1"/>
      <w:marLeft w:val="0"/>
      <w:marRight w:val="0"/>
      <w:marTop w:val="0"/>
      <w:marBottom w:val="0"/>
      <w:divBdr>
        <w:top w:val="none" w:sz="0" w:space="0" w:color="auto"/>
        <w:left w:val="none" w:sz="0" w:space="0" w:color="auto"/>
        <w:bottom w:val="none" w:sz="0" w:space="0" w:color="auto"/>
        <w:right w:val="none" w:sz="0" w:space="0" w:color="auto"/>
      </w:divBdr>
    </w:div>
    <w:div w:id="1249927416">
      <w:bodyDiv w:val="1"/>
      <w:marLeft w:val="0"/>
      <w:marRight w:val="0"/>
      <w:marTop w:val="0"/>
      <w:marBottom w:val="0"/>
      <w:divBdr>
        <w:top w:val="none" w:sz="0" w:space="0" w:color="auto"/>
        <w:left w:val="none" w:sz="0" w:space="0" w:color="auto"/>
        <w:bottom w:val="none" w:sz="0" w:space="0" w:color="auto"/>
        <w:right w:val="none" w:sz="0" w:space="0" w:color="auto"/>
      </w:divBdr>
    </w:div>
    <w:div w:id="1254391188">
      <w:bodyDiv w:val="1"/>
      <w:marLeft w:val="0"/>
      <w:marRight w:val="0"/>
      <w:marTop w:val="0"/>
      <w:marBottom w:val="0"/>
      <w:divBdr>
        <w:top w:val="none" w:sz="0" w:space="0" w:color="auto"/>
        <w:left w:val="none" w:sz="0" w:space="0" w:color="auto"/>
        <w:bottom w:val="none" w:sz="0" w:space="0" w:color="auto"/>
        <w:right w:val="none" w:sz="0" w:space="0" w:color="auto"/>
      </w:divBdr>
    </w:div>
    <w:div w:id="1273973351">
      <w:bodyDiv w:val="1"/>
      <w:marLeft w:val="0"/>
      <w:marRight w:val="0"/>
      <w:marTop w:val="0"/>
      <w:marBottom w:val="0"/>
      <w:divBdr>
        <w:top w:val="none" w:sz="0" w:space="0" w:color="auto"/>
        <w:left w:val="none" w:sz="0" w:space="0" w:color="auto"/>
        <w:bottom w:val="none" w:sz="0" w:space="0" w:color="auto"/>
        <w:right w:val="none" w:sz="0" w:space="0" w:color="auto"/>
      </w:divBdr>
    </w:div>
    <w:div w:id="1454596459">
      <w:bodyDiv w:val="1"/>
      <w:marLeft w:val="0"/>
      <w:marRight w:val="0"/>
      <w:marTop w:val="0"/>
      <w:marBottom w:val="0"/>
      <w:divBdr>
        <w:top w:val="none" w:sz="0" w:space="0" w:color="auto"/>
        <w:left w:val="none" w:sz="0" w:space="0" w:color="auto"/>
        <w:bottom w:val="none" w:sz="0" w:space="0" w:color="auto"/>
        <w:right w:val="none" w:sz="0" w:space="0" w:color="auto"/>
      </w:divBdr>
    </w:div>
    <w:div w:id="1455060537">
      <w:bodyDiv w:val="1"/>
      <w:marLeft w:val="0"/>
      <w:marRight w:val="0"/>
      <w:marTop w:val="0"/>
      <w:marBottom w:val="0"/>
      <w:divBdr>
        <w:top w:val="none" w:sz="0" w:space="0" w:color="auto"/>
        <w:left w:val="none" w:sz="0" w:space="0" w:color="auto"/>
        <w:bottom w:val="none" w:sz="0" w:space="0" w:color="auto"/>
        <w:right w:val="none" w:sz="0" w:space="0" w:color="auto"/>
      </w:divBdr>
    </w:div>
    <w:div w:id="1476340950">
      <w:bodyDiv w:val="1"/>
      <w:marLeft w:val="0"/>
      <w:marRight w:val="0"/>
      <w:marTop w:val="0"/>
      <w:marBottom w:val="0"/>
      <w:divBdr>
        <w:top w:val="none" w:sz="0" w:space="0" w:color="auto"/>
        <w:left w:val="none" w:sz="0" w:space="0" w:color="auto"/>
        <w:bottom w:val="none" w:sz="0" w:space="0" w:color="auto"/>
        <w:right w:val="none" w:sz="0" w:space="0" w:color="auto"/>
      </w:divBdr>
    </w:div>
    <w:div w:id="1528056103">
      <w:bodyDiv w:val="1"/>
      <w:marLeft w:val="0"/>
      <w:marRight w:val="0"/>
      <w:marTop w:val="0"/>
      <w:marBottom w:val="0"/>
      <w:divBdr>
        <w:top w:val="none" w:sz="0" w:space="0" w:color="auto"/>
        <w:left w:val="none" w:sz="0" w:space="0" w:color="auto"/>
        <w:bottom w:val="none" w:sz="0" w:space="0" w:color="auto"/>
        <w:right w:val="none" w:sz="0" w:space="0" w:color="auto"/>
      </w:divBdr>
    </w:div>
    <w:div w:id="1529756334">
      <w:bodyDiv w:val="1"/>
      <w:marLeft w:val="0"/>
      <w:marRight w:val="0"/>
      <w:marTop w:val="0"/>
      <w:marBottom w:val="0"/>
      <w:divBdr>
        <w:top w:val="none" w:sz="0" w:space="0" w:color="auto"/>
        <w:left w:val="none" w:sz="0" w:space="0" w:color="auto"/>
        <w:bottom w:val="none" w:sz="0" w:space="0" w:color="auto"/>
        <w:right w:val="none" w:sz="0" w:space="0" w:color="auto"/>
      </w:divBdr>
    </w:div>
    <w:div w:id="1570919778">
      <w:bodyDiv w:val="1"/>
      <w:marLeft w:val="0"/>
      <w:marRight w:val="0"/>
      <w:marTop w:val="0"/>
      <w:marBottom w:val="0"/>
      <w:divBdr>
        <w:top w:val="none" w:sz="0" w:space="0" w:color="auto"/>
        <w:left w:val="none" w:sz="0" w:space="0" w:color="auto"/>
        <w:bottom w:val="none" w:sz="0" w:space="0" w:color="auto"/>
        <w:right w:val="none" w:sz="0" w:space="0" w:color="auto"/>
      </w:divBdr>
    </w:div>
    <w:div w:id="1575892327">
      <w:bodyDiv w:val="1"/>
      <w:marLeft w:val="0"/>
      <w:marRight w:val="0"/>
      <w:marTop w:val="0"/>
      <w:marBottom w:val="0"/>
      <w:divBdr>
        <w:top w:val="none" w:sz="0" w:space="0" w:color="auto"/>
        <w:left w:val="none" w:sz="0" w:space="0" w:color="auto"/>
        <w:bottom w:val="none" w:sz="0" w:space="0" w:color="auto"/>
        <w:right w:val="none" w:sz="0" w:space="0" w:color="auto"/>
      </w:divBdr>
    </w:div>
    <w:div w:id="185981120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0">
          <w:marLeft w:val="0"/>
          <w:marRight w:val="0"/>
          <w:marTop w:val="0"/>
          <w:marBottom w:val="0"/>
          <w:divBdr>
            <w:top w:val="none" w:sz="0" w:space="0" w:color="auto"/>
            <w:left w:val="none" w:sz="0" w:space="0" w:color="auto"/>
            <w:bottom w:val="none" w:sz="0" w:space="0" w:color="auto"/>
            <w:right w:val="none" w:sz="0" w:space="0" w:color="auto"/>
          </w:divBdr>
          <w:divsChild>
            <w:div w:id="1413888968">
              <w:marLeft w:val="0"/>
              <w:marRight w:val="0"/>
              <w:marTop w:val="0"/>
              <w:marBottom w:val="0"/>
              <w:divBdr>
                <w:top w:val="none" w:sz="0" w:space="0" w:color="auto"/>
                <w:left w:val="none" w:sz="0" w:space="0" w:color="auto"/>
                <w:bottom w:val="none" w:sz="0" w:space="0" w:color="auto"/>
                <w:right w:val="none" w:sz="0" w:space="0" w:color="auto"/>
              </w:divBdr>
              <w:divsChild>
                <w:div w:id="1028719605">
                  <w:marLeft w:val="0"/>
                  <w:marRight w:val="0"/>
                  <w:marTop w:val="0"/>
                  <w:marBottom w:val="0"/>
                  <w:divBdr>
                    <w:top w:val="none" w:sz="0" w:space="0" w:color="auto"/>
                    <w:left w:val="none" w:sz="0" w:space="0" w:color="auto"/>
                    <w:bottom w:val="none" w:sz="0" w:space="0" w:color="auto"/>
                    <w:right w:val="none" w:sz="0" w:space="0" w:color="auto"/>
                  </w:divBdr>
                  <w:divsChild>
                    <w:div w:id="2279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49102">
          <w:marLeft w:val="0"/>
          <w:marRight w:val="0"/>
          <w:marTop w:val="0"/>
          <w:marBottom w:val="0"/>
          <w:divBdr>
            <w:top w:val="none" w:sz="0" w:space="0" w:color="auto"/>
            <w:left w:val="none" w:sz="0" w:space="0" w:color="auto"/>
            <w:bottom w:val="none" w:sz="0" w:space="0" w:color="auto"/>
            <w:right w:val="none" w:sz="0" w:space="0" w:color="auto"/>
          </w:divBdr>
          <w:divsChild>
            <w:div w:id="1075396764">
              <w:marLeft w:val="0"/>
              <w:marRight w:val="0"/>
              <w:marTop w:val="0"/>
              <w:marBottom w:val="0"/>
              <w:divBdr>
                <w:top w:val="none" w:sz="0" w:space="0" w:color="auto"/>
                <w:left w:val="none" w:sz="0" w:space="0" w:color="auto"/>
                <w:bottom w:val="none" w:sz="0" w:space="0" w:color="auto"/>
                <w:right w:val="none" w:sz="0" w:space="0" w:color="auto"/>
              </w:divBdr>
              <w:divsChild>
                <w:div w:id="7816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6211">
      <w:bodyDiv w:val="1"/>
      <w:marLeft w:val="0"/>
      <w:marRight w:val="0"/>
      <w:marTop w:val="0"/>
      <w:marBottom w:val="0"/>
      <w:divBdr>
        <w:top w:val="none" w:sz="0" w:space="0" w:color="auto"/>
        <w:left w:val="none" w:sz="0" w:space="0" w:color="auto"/>
        <w:bottom w:val="none" w:sz="0" w:space="0" w:color="auto"/>
        <w:right w:val="none" w:sz="0" w:space="0" w:color="auto"/>
      </w:divBdr>
    </w:div>
    <w:div w:id="1985312960">
      <w:bodyDiv w:val="1"/>
      <w:marLeft w:val="0"/>
      <w:marRight w:val="0"/>
      <w:marTop w:val="0"/>
      <w:marBottom w:val="0"/>
      <w:divBdr>
        <w:top w:val="none" w:sz="0" w:space="0" w:color="auto"/>
        <w:left w:val="none" w:sz="0" w:space="0" w:color="auto"/>
        <w:bottom w:val="none" w:sz="0" w:space="0" w:color="auto"/>
        <w:right w:val="none" w:sz="0" w:space="0" w:color="auto"/>
      </w:divBdr>
    </w:div>
    <w:div w:id="2030713470">
      <w:bodyDiv w:val="1"/>
      <w:marLeft w:val="0"/>
      <w:marRight w:val="0"/>
      <w:marTop w:val="0"/>
      <w:marBottom w:val="0"/>
      <w:divBdr>
        <w:top w:val="none" w:sz="0" w:space="0" w:color="auto"/>
        <w:left w:val="none" w:sz="0" w:space="0" w:color="auto"/>
        <w:bottom w:val="none" w:sz="0" w:space="0" w:color="auto"/>
        <w:right w:val="none" w:sz="0" w:space="0" w:color="auto"/>
      </w:divBdr>
    </w:div>
    <w:div w:id="2058237066">
      <w:bodyDiv w:val="1"/>
      <w:marLeft w:val="0"/>
      <w:marRight w:val="0"/>
      <w:marTop w:val="0"/>
      <w:marBottom w:val="0"/>
      <w:divBdr>
        <w:top w:val="none" w:sz="0" w:space="0" w:color="auto"/>
        <w:left w:val="none" w:sz="0" w:space="0" w:color="auto"/>
        <w:bottom w:val="none" w:sz="0" w:space="0" w:color="auto"/>
        <w:right w:val="none" w:sz="0" w:space="0" w:color="auto"/>
      </w:divBdr>
    </w:div>
    <w:div w:id="2104300533">
      <w:bodyDiv w:val="1"/>
      <w:marLeft w:val="0"/>
      <w:marRight w:val="0"/>
      <w:marTop w:val="0"/>
      <w:marBottom w:val="0"/>
      <w:divBdr>
        <w:top w:val="none" w:sz="0" w:space="0" w:color="auto"/>
        <w:left w:val="none" w:sz="0" w:space="0" w:color="auto"/>
        <w:bottom w:val="none" w:sz="0" w:space="0" w:color="auto"/>
        <w:right w:val="none" w:sz="0" w:space="0" w:color="auto"/>
      </w:divBdr>
    </w:div>
    <w:div w:id="2105102009">
      <w:bodyDiv w:val="1"/>
      <w:marLeft w:val="0"/>
      <w:marRight w:val="0"/>
      <w:marTop w:val="0"/>
      <w:marBottom w:val="0"/>
      <w:divBdr>
        <w:top w:val="none" w:sz="0" w:space="0" w:color="auto"/>
        <w:left w:val="none" w:sz="0" w:space="0" w:color="auto"/>
        <w:bottom w:val="none" w:sz="0" w:space="0" w:color="auto"/>
        <w:right w:val="none" w:sz="0" w:space="0" w:color="auto"/>
      </w:divBdr>
      <w:divsChild>
        <w:div w:id="560093114">
          <w:marLeft w:val="0"/>
          <w:marRight w:val="0"/>
          <w:marTop w:val="0"/>
          <w:marBottom w:val="0"/>
          <w:divBdr>
            <w:top w:val="none" w:sz="0" w:space="0" w:color="auto"/>
            <w:left w:val="none" w:sz="0" w:space="0" w:color="auto"/>
            <w:bottom w:val="single" w:sz="6" w:space="0" w:color="CECDCD"/>
            <w:right w:val="none" w:sz="0" w:space="0" w:color="auto"/>
          </w:divBdr>
        </w:div>
        <w:div w:id="1622492441">
          <w:marLeft w:val="0"/>
          <w:marRight w:val="0"/>
          <w:marTop w:val="0"/>
          <w:marBottom w:val="180"/>
          <w:divBdr>
            <w:top w:val="none" w:sz="0" w:space="0" w:color="auto"/>
            <w:left w:val="none" w:sz="0" w:space="0" w:color="auto"/>
            <w:bottom w:val="none" w:sz="0" w:space="0" w:color="auto"/>
            <w:right w:val="none" w:sz="0" w:space="0" w:color="auto"/>
          </w:divBdr>
        </w:div>
      </w:divsChild>
    </w:div>
    <w:div w:id="214134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amanetwork.com/searchresults?author=Jean+Rumsfield&amp;q=Jean+Rumsfiel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manetwork.com/searchresults?author=Virginia+C.+Fiedler-Weiss&amp;q=Virginia+C.+Fiedler-Weis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Nakajima+T&amp;cauthor_id=1791199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dermatopics.dk/salt-score/"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47A2CFB5A44BC382EB9C0FE0E2AAFB"/>
        <w:category>
          <w:name w:val="Generelt"/>
          <w:gallery w:val="placeholder"/>
        </w:category>
        <w:types>
          <w:type w:val="bbPlcHdr"/>
        </w:types>
        <w:behaviors>
          <w:behavior w:val="content"/>
        </w:behaviors>
        <w:guid w:val="{53120BE3-AB49-47DA-A81C-B9CAA7A8CC93}"/>
      </w:docPartPr>
      <w:docPartBody>
        <w:p w:rsidR="00BD1AFC" w:rsidRDefault="00BD1AFC" w:rsidP="00BD1AFC">
          <w:pPr>
            <w:pStyle w:val="4D47A2CFB5A44BC382EB9C0FE0E2AAFB"/>
          </w:pPr>
          <w:r>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FC"/>
    <w:rsid w:val="00023A6A"/>
    <w:rsid w:val="002D6895"/>
    <w:rsid w:val="003D31BE"/>
    <w:rsid w:val="005F1586"/>
    <w:rsid w:val="006A54D7"/>
    <w:rsid w:val="007621E2"/>
    <w:rsid w:val="00B002A8"/>
    <w:rsid w:val="00BD1AFC"/>
    <w:rsid w:val="00D70385"/>
    <w:rsid w:val="00F83226"/>
    <w:rsid w:val="00F92A5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BD1AFC"/>
  </w:style>
  <w:style w:type="paragraph" w:customStyle="1" w:styleId="4D47A2CFB5A44BC382EB9C0FE0E2AAFB">
    <w:name w:val="4D47A2CFB5A44BC382EB9C0FE0E2AAFB"/>
    <w:rsid w:val="00BD1A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EB486-529D-4E01-9024-AE4B43CB0D88}">
  <ds:schemaRefs>
    <ds:schemaRef ds:uri="http://schemas.openxmlformats.org/officeDocument/2006/bibliography"/>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Normal</Template>
  <TotalTime>144</TotalTime>
  <Pages>30</Pages>
  <Words>6815</Words>
  <Characters>41572</Characters>
  <Application>Microsoft Office Word</Application>
  <DocSecurity>0</DocSecurity>
  <Lines>346</Lines>
  <Paragraphs>96</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48291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Skov</dc:creator>
  <cp:keywords/>
  <dc:description/>
  <cp:lastModifiedBy>Kirsten Marthine Rønholt Stausholm</cp:lastModifiedBy>
  <cp:revision>90</cp:revision>
  <dcterms:created xsi:type="dcterms:W3CDTF">2025-11-21T08:09:00Z</dcterms:created>
  <dcterms:modified xsi:type="dcterms:W3CDTF">2025-11-21T10:52:00Z</dcterms:modified>
</cp:coreProperties>
</file>